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567"/>
        <w:gridCol w:w="284"/>
        <w:gridCol w:w="567"/>
        <w:gridCol w:w="284"/>
        <w:gridCol w:w="567"/>
      </w:tblGrid>
      <w:tr w:rsidR="00367F2F" w:rsidRPr="006918E8" w:rsidTr="00B7041A">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rsidR="00367F2F" w:rsidRPr="006918E8" w:rsidRDefault="00367F2F" w:rsidP="00233FE9">
            <w:pPr>
              <w:spacing w:line="240" w:lineRule="atLeast"/>
              <w:rPr>
                <w:rFonts w:ascii="Arial" w:hAnsi="Arial" w:cs="Arial"/>
                <w:b/>
                <w:bCs/>
                <w:szCs w:val="22"/>
                <w:lang w:eastAsia="en-US"/>
              </w:rPr>
            </w:pPr>
            <w:r w:rsidRPr="006918E8">
              <w:rPr>
                <w:rFonts w:ascii="Arial" w:hAnsi="Arial" w:cs="Arial"/>
                <w:b/>
                <w:bCs/>
                <w:szCs w:val="22"/>
                <w:lang w:eastAsia="en-US"/>
              </w:rPr>
              <w:t xml:space="preserve">TIPO DE CONTRATO: </w:t>
            </w:r>
          </w:p>
        </w:tc>
        <w:tc>
          <w:tcPr>
            <w:tcW w:w="4962" w:type="dxa"/>
            <w:gridSpan w:val="6"/>
            <w:tcBorders>
              <w:top w:val="single" w:sz="4" w:space="0" w:color="auto"/>
              <w:left w:val="nil"/>
              <w:bottom w:val="nil"/>
              <w:right w:val="single" w:sz="4"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szCs w:val="22"/>
                <w:lang w:eastAsia="en-US"/>
              </w:rPr>
              <w:t>SERVICIOS</w:t>
            </w:r>
          </w:p>
        </w:tc>
      </w:tr>
      <w:tr w:rsidR="00367F2F" w:rsidRPr="006918E8" w:rsidTr="00B7041A">
        <w:trPr>
          <w:trHeight w:hRule="exact" w:val="340"/>
          <w:jc w:val="center"/>
        </w:trPr>
        <w:tc>
          <w:tcPr>
            <w:tcW w:w="2694" w:type="dxa"/>
            <w:tcBorders>
              <w:top w:val="nil"/>
              <w:left w:val="single" w:sz="4" w:space="0" w:color="auto"/>
              <w:bottom w:val="nil"/>
              <w:right w:val="nil"/>
            </w:tcBorders>
            <w:shd w:val="clear" w:color="auto" w:fill="E6E6E6"/>
            <w:vAlign w:val="center"/>
          </w:tcPr>
          <w:p w:rsidR="00367F2F" w:rsidRPr="006918E8" w:rsidRDefault="00367F2F" w:rsidP="00233FE9">
            <w:pPr>
              <w:spacing w:line="240" w:lineRule="atLeast"/>
              <w:rPr>
                <w:rFonts w:ascii="Arial" w:hAnsi="Arial" w:cs="Arial"/>
                <w:b/>
                <w:bCs/>
                <w:szCs w:val="22"/>
                <w:lang w:eastAsia="en-US"/>
              </w:rPr>
            </w:pPr>
            <w:r w:rsidRPr="006918E8">
              <w:rPr>
                <w:rFonts w:ascii="Arial" w:hAnsi="Arial" w:cs="Arial"/>
                <w:b/>
                <w:bCs/>
                <w:szCs w:val="22"/>
                <w:lang w:eastAsia="en-US"/>
              </w:rPr>
              <w:t>PROCEDIMIENTO:</w:t>
            </w:r>
          </w:p>
        </w:tc>
        <w:tc>
          <w:tcPr>
            <w:tcW w:w="4962" w:type="dxa"/>
            <w:gridSpan w:val="6"/>
            <w:tcBorders>
              <w:top w:val="nil"/>
              <w:left w:val="nil"/>
              <w:bottom w:val="nil"/>
              <w:right w:val="single" w:sz="4"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szCs w:val="22"/>
                <w:lang w:eastAsia="en-US"/>
              </w:rPr>
              <w:t>ABIERTO</w:t>
            </w:r>
          </w:p>
        </w:tc>
      </w:tr>
      <w:tr w:rsidR="00367F2F" w:rsidRPr="006918E8" w:rsidTr="00576B02">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bCs/>
                <w:szCs w:val="22"/>
                <w:lang w:eastAsia="en-US"/>
              </w:rPr>
              <w:t>CONTRATO SUJETO A REGULACIÓN ARMONIZADA</w:t>
            </w:r>
          </w:p>
        </w:tc>
        <w:tc>
          <w:tcPr>
            <w:tcW w:w="567" w:type="dxa"/>
            <w:tcBorders>
              <w:top w:val="nil"/>
              <w:left w:val="nil"/>
              <w:bottom w:val="nil"/>
              <w:right w:val="single" w:sz="12"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6918E8" w:rsidRDefault="00367F2F" w:rsidP="00233FE9">
            <w:pPr>
              <w:spacing w:line="240" w:lineRule="atLeast"/>
              <w:jc w:val="center"/>
              <w:rPr>
                <w:rFonts w:ascii="Arial" w:hAnsi="Arial" w:cs="Arial"/>
                <w:b/>
                <w:szCs w:val="22"/>
                <w:lang w:eastAsia="en-US"/>
              </w:rPr>
            </w:pPr>
          </w:p>
        </w:tc>
        <w:tc>
          <w:tcPr>
            <w:tcW w:w="567" w:type="dxa"/>
            <w:tcBorders>
              <w:top w:val="nil"/>
              <w:left w:val="single" w:sz="12" w:space="0" w:color="auto"/>
              <w:bottom w:val="nil"/>
              <w:right w:val="single" w:sz="12"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6918E8" w:rsidRDefault="00571C9B" w:rsidP="00233FE9">
            <w:pPr>
              <w:spacing w:line="240" w:lineRule="atLeast"/>
              <w:jc w:val="center"/>
              <w:rPr>
                <w:rFonts w:ascii="Arial" w:hAnsi="Arial" w:cs="Arial"/>
                <w:b/>
                <w:szCs w:val="22"/>
                <w:lang w:eastAsia="en-US"/>
              </w:rPr>
            </w:pPr>
            <w:r>
              <w:rPr>
                <w:rFonts w:ascii="Arial" w:hAnsi="Arial" w:cs="Arial"/>
                <w:b/>
                <w:szCs w:val="22"/>
                <w:lang w:eastAsia="en-US"/>
              </w:rPr>
              <w:t>X</w:t>
            </w:r>
          </w:p>
        </w:tc>
        <w:tc>
          <w:tcPr>
            <w:tcW w:w="567" w:type="dxa"/>
            <w:tcBorders>
              <w:top w:val="nil"/>
              <w:left w:val="single" w:sz="12" w:space="0" w:color="auto"/>
              <w:bottom w:val="nil"/>
              <w:right w:val="single" w:sz="4"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p>
        </w:tc>
      </w:tr>
      <w:tr w:rsidR="00367F2F" w:rsidRPr="006918E8" w:rsidTr="00576B02">
        <w:trPr>
          <w:trHeight w:hRule="exact" w:val="93"/>
          <w:jc w:val="center"/>
        </w:trPr>
        <w:tc>
          <w:tcPr>
            <w:tcW w:w="5387" w:type="dxa"/>
            <w:gridSpan w:val="2"/>
            <w:tcBorders>
              <w:top w:val="nil"/>
              <w:left w:val="single" w:sz="4" w:space="0" w:color="auto"/>
              <w:bottom w:val="nil"/>
              <w:right w:val="nil"/>
            </w:tcBorders>
            <w:shd w:val="clear" w:color="auto" w:fill="E6E6E6"/>
            <w:vAlign w:val="center"/>
          </w:tcPr>
          <w:p w:rsidR="00367F2F" w:rsidRPr="006918E8" w:rsidRDefault="00367F2F" w:rsidP="00233FE9">
            <w:pPr>
              <w:spacing w:line="240" w:lineRule="atLeast"/>
              <w:rPr>
                <w:rFonts w:ascii="Arial" w:hAnsi="Arial" w:cs="Arial"/>
                <w:bCs/>
                <w:sz w:val="2"/>
                <w:szCs w:val="2"/>
                <w:lang w:eastAsia="en-US"/>
              </w:rPr>
            </w:pPr>
          </w:p>
        </w:tc>
        <w:tc>
          <w:tcPr>
            <w:tcW w:w="567" w:type="dxa"/>
            <w:tcBorders>
              <w:top w:val="nil"/>
              <w:left w:val="nil"/>
              <w:bottom w:val="nil"/>
              <w:right w:val="nil"/>
            </w:tcBorders>
            <w:shd w:val="clear" w:color="auto" w:fill="E6E6E6"/>
            <w:vAlign w:val="center"/>
          </w:tcPr>
          <w:p w:rsidR="00367F2F" w:rsidRPr="006918E8" w:rsidRDefault="00367F2F" w:rsidP="00233FE9">
            <w:pPr>
              <w:spacing w:line="240" w:lineRule="atLeast"/>
              <w:rPr>
                <w:rFonts w:ascii="Arial"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367F2F" w:rsidRPr="006918E8" w:rsidRDefault="00367F2F" w:rsidP="00233FE9">
            <w:pPr>
              <w:spacing w:line="240" w:lineRule="atLeast"/>
              <w:rPr>
                <w:rFonts w:ascii="Arial" w:hAnsi="Arial" w:cs="Arial"/>
                <w:b/>
                <w:sz w:val="2"/>
                <w:szCs w:val="2"/>
                <w:lang w:eastAsia="en-US"/>
              </w:rPr>
            </w:pPr>
          </w:p>
        </w:tc>
        <w:tc>
          <w:tcPr>
            <w:tcW w:w="567" w:type="dxa"/>
            <w:tcBorders>
              <w:top w:val="nil"/>
              <w:left w:val="nil"/>
              <w:bottom w:val="nil"/>
              <w:right w:val="nil"/>
            </w:tcBorders>
            <w:shd w:val="clear" w:color="auto" w:fill="E6E6E6"/>
            <w:vAlign w:val="center"/>
          </w:tcPr>
          <w:p w:rsidR="00367F2F" w:rsidRPr="006918E8" w:rsidRDefault="00367F2F" w:rsidP="00233FE9">
            <w:pPr>
              <w:spacing w:line="240" w:lineRule="atLeast"/>
              <w:ind w:left="-6643" w:firstLine="6643"/>
              <w:rPr>
                <w:rFonts w:ascii="Arial"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367F2F" w:rsidRPr="006918E8" w:rsidRDefault="00367F2F" w:rsidP="00233FE9">
            <w:pPr>
              <w:spacing w:line="240" w:lineRule="atLeast"/>
              <w:rPr>
                <w:rFonts w:ascii="Arial" w:hAnsi="Arial" w:cs="Arial"/>
                <w:b/>
                <w:sz w:val="2"/>
                <w:szCs w:val="2"/>
                <w:lang w:eastAsia="en-US"/>
              </w:rPr>
            </w:pPr>
          </w:p>
        </w:tc>
        <w:tc>
          <w:tcPr>
            <w:tcW w:w="567" w:type="dxa"/>
            <w:tcBorders>
              <w:top w:val="nil"/>
              <w:left w:val="nil"/>
              <w:bottom w:val="nil"/>
              <w:right w:val="single" w:sz="4" w:space="0" w:color="auto"/>
            </w:tcBorders>
            <w:shd w:val="clear" w:color="auto" w:fill="E6E6E6"/>
            <w:vAlign w:val="center"/>
          </w:tcPr>
          <w:p w:rsidR="00367F2F" w:rsidRPr="006918E8" w:rsidRDefault="00367F2F" w:rsidP="00233FE9">
            <w:pPr>
              <w:spacing w:line="240" w:lineRule="atLeast"/>
              <w:rPr>
                <w:rFonts w:ascii="Arial" w:hAnsi="Arial" w:cs="Arial"/>
                <w:b/>
                <w:sz w:val="2"/>
                <w:szCs w:val="2"/>
                <w:lang w:eastAsia="en-US"/>
              </w:rPr>
            </w:pPr>
          </w:p>
        </w:tc>
      </w:tr>
      <w:tr w:rsidR="00367F2F" w:rsidRPr="006918E8" w:rsidTr="00576B02">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bCs/>
                <w:szCs w:val="22"/>
                <w:lang w:eastAsia="en-US"/>
              </w:rPr>
              <w:t>CONTRATO SOMETIDO A RECURSO ESPECIAL</w:t>
            </w:r>
          </w:p>
        </w:tc>
        <w:tc>
          <w:tcPr>
            <w:tcW w:w="567" w:type="dxa"/>
            <w:tcBorders>
              <w:top w:val="nil"/>
              <w:left w:val="nil"/>
              <w:bottom w:val="nil"/>
              <w:right w:val="single" w:sz="12"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6918E8" w:rsidRDefault="00B7041A" w:rsidP="00233FE9">
            <w:pPr>
              <w:spacing w:line="240" w:lineRule="atLeast"/>
              <w:jc w:val="center"/>
              <w:rPr>
                <w:rFonts w:ascii="Arial" w:hAnsi="Arial" w:cs="Arial"/>
                <w:b/>
                <w:szCs w:val="22"/>
                <w:lang w:eastAsia="en-US"/>
              </w:rPr>
            </w:pPr>
            <w:r>
              <w:rPr>
                <w:rFonts w:ascii="Arial" w:hAnsi="Arial" w:cs="Arial"/>
                <w:b/>
                <w:szCs w:val="22"/>
                <w:lang w:eastAsia="en-US"/>
              </w:rPr>
              <w:t>X</w:t>
            </w:r>
          </w:p>
        </w:tc>
        <w:tc>
          <w:tcPr>
            <w:tcW w:w="567" w:type="dxa"/>
            <w:tcBorders>
              <w:top w:val="nil"/>
              <w:left w:val="single" w:sz="12" w:space="0" w:color="auto"/>
              <w:bottom w:val="nil"/>
              <w:right w:val="single" w:sz="12" w:space="0" w:color="auto"/>
            </w:tcBorders>
            <w:shd w:val="clear" w:color="auto" w:fill="E6E6E6"/>
            <w:vAlign w:val="center"/>
          </w:tcPr>
          <w:p w:rsidR="00367F2F" w:rsidRPr="006918E8" w:rsidRDefault="00367F2F" w:rsidP="00233FE9">
            <w:pPr>
              <w:spacing w:line="240" w:lineRule="atLeast"/>
              <w:ind w:left="-6643" w:firstLine="6643"/>
              <w:rPr>
                <w:rFonts w:ascii="Arial" w:hAnsi="Arial" w:cs="Arial"/>
                <w:b/>
                <w:szCs w:val="22"/>
                <w:lang w:eastAsia="en-US"/>
              </w:rPr>
            </w:pPr>
            <w:r w:rsidRPr="006918E8">
              <w:rPr>
                <w:rFonts w:ascii="Arial"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6918E8" w:rsidRDefault="00367F2F" w:rsidP="00233FE9">
            <w:pPr>
              <w:spacing w:line="240" w:lineRule="atLeast"/>
              <w:jc w:val="center"/>
              <w:rPr>
                <w:rFonts w:ascii="Arial" w:hAnsi="Arial" w:cs="Arial"/>
                <w:b/>
                <w:szCs w:val="22"/>
                <w:lang w:eastAsia="en-US"/>
              </w:rPr>
            </w:pPr>
          </w:p>
        </w:tc>
        <w:tc>
          <w:tcPr>
            <w:tcW w:w="567" w:type="dxa"/>
            <w:tcBorders>
              <w:top w:val="nil"/>
              <w:left w:val="single" w:sz="12" w:space="0" w:color="auto"/>
              <w:bottom w:val="nil"/>
              <w:right w:val="single" w:sz="4"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p>
        </w:tc>
      </w:tr>
      <w:tr w:rsidR="00367F2F" w:rsidRPr="006918E8" w:rsidTr="00B7041A">
        <w:trPr>
          <w:trHeight w:hRule="exact" w:val="340"/>
          <w:jc w:val="center"/>
        </w:trPr>
        <w:tc>
          <w:tcPr>
            <w:tcW w:w="7656" w:type="dxa"/>
            <w:gridSpan w:val="7"/>
            <w:tcBorders>
              <w:top w:val="nil"/>
              <w:left w:val="single" w:sz="4" w:space="0" w:color="auto"/>
              <w:bottom w:val="single" w:sz="4" w:space="0" w:color="auto"/>
              <w:right w:val="single" w:sz="4"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szCs w:val="22"/>
                <w:lang w:eastAsia="en-US"/>
              </w:rPr>
              <w:t>LICITACIÓN ELECTRÓNICA</w:t>
            </w:r>
          </w:p>
        </w:tc>
      </w:tr>
    </w:tbl>
    <w:p w:rsidR="00367F2F" w:rsidRPr="006918E8" w:rsidRDefault="00367F2F" w:rsidP="00233FE9">
      <w:pPr>
        <w:spacing w:line="240" w:lineRule="atLeast"/>
        <w:ind w:left="-142"/>
        <w:jc w:val="both"/>
        <w:rPr>
          <w:rFonts w:ascii="Arial" w:hAnsi="Arial" w:cs="Arial"/>
          <w:sz w:val="16"/>
          <w:szCs w:val="16"/>
          <w:lang w:eastAsia="en-US"/>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367F2F" w:rsidRPr="006918E8" w:rsidTr="00576B02">
        <w:trPr>
          <w:trHeight w:hRule="exact" w:val="284"/>
        </w:trPr>
        <w:tc>
          <w:tcPr>
            <w:tcW w:w="3004" w:type="dxa"/>
            <w:tcBorders>
              <w:right w:val="single" w:sz="12" w:space="0" w:color="auto"/>
            </w:tcBorders>
            <w:shd w:val="clear" w:color="auto" w:fill="FFFFFF"/>
          </w:tcPr>
          <w:p w:rsidR="00367F2F" w:rsidRPr="006918E8" w:rsidRDefault="00367F2F" w:rsidP="00233FE9">
            <w:pPr>
              <w:spacing w:line="240" w:lineRule="atLeast"/>
              <w:jc w:val="both"/>
              <w:rPr>
                <w:rFonts w:ascii="Arial" w:hAnsi="Arial" w:cs="Arial"/>
                <w:b/>
                <w:bCs/>
                <w:szCs w:val="22"/>
                <w:lang w:eastAsia="en-US"/>
              </w:rPr>
            </w:pPr>
            <w:r w:rsidRPr="006918E8">
              <w:rPr>
                <w:rFonts w:ascii="Arial" w:hAnsi="Arial" w:cs="Arial"/>
                <w:b/>
                <w:szCs w:val="22"/>
                <w:lang w:eastAsia="en-US"/>
              </w:rPr>
              <w:t>Tramitación</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D6445B" w:rsidRDefault="00B7041A" w:rsidP="00233FE9">
            <w:pPr>
              <w:suppressAutoHyphens/>
              <w:spacing w:line="240" w:lineRule="atLeast"/>
              <w:jc w:val="center"/>
              <w:rPr>
                <w:rFonts w:ascii="Arial" w:hAnsi="Arial" w:cs="Arial"/>
                <w:b/>
                <w:bCs/>
                <w:kern w:val="1"/>
                <w:highlight w:val="lightGray"/>
              </w:rPr>
            </w:pPr>
            <w:r w:rsidRPr="00A05723">
              <w:rPr>
                <w:rFonts w:ascii="Arial" w:hAnsi="Arial" w:cs="Arial"/>
                <w:b/>
                <w:bCs/>
                <w:kern w:val="1"/>
              </w:rPr>
              <w:t>X</w:t>
            </w:r>
          </w:p>
        </w:tc>
        <w:tc>
          <w:tcPr>
            <w:tcW w:w="1323" w:type="dxa"/>
            <w:tcBorders>
              <w:left w:val="single" w:sz="12" w:space="0" w:color="auto"/>
              <w:right w:val="single" w:sz="12" w:space="0" w:color="auto"/>
            </w:tcBorders>
            <w:shd w:val="clear" w:color="auto" w:fill="FFFFFF"/>
          </w:tcPr>
          <w:p w:rsidR="00367F2F" w:rsidRPr="006918E8" w:rsidRDefault="00367F2F" w:rsidP="00233FE9">
            <w:pPr>
              <w:spacing w:line="240" w:lineRule="atLeast"/>
              <w:jc w:val="both"/>
              <w:rPr>
                <w:rFonts w:ascii="Arial" w:hAnsi="Arial" w:cs="Arial"/>
                <w:b/>
                <w:bCs/>
                <w:szCs w:val="22"/>
                <w:lang w:eastAsia="en-US"/>
              </w:rPr>
            </w:pPr>
            <w:r w:rsidRPr="006918E8">
              <w:rPr>
                <w:rFonts w:ascii="Arial" w:hAnsi="Arial" w:cs="Arial"/>
                <w:b/>
                <w:szCs w:val="22"/>
                <w:lang w:eastAsia="en-US"/>
              </w:rPr>
              <w:t>Ordinaria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6918E8" w:rsidRDefault="00367F2F" w:rsidP="00233FE9">
            <w:pPr>
              <w:suppressAutoHyphens/>
              <w:spacing w:line="240" w:lineRule="atLeast"/>
              <w:jc w:val="center"/>
              <w:rPr>
                <w:rFonts w:ascii="Arial" w:hAnsi="Arial" w:cs="Arial"/>
                <w:b/>
                <w:bCs/>
                <w:kern w:val="1"/>
              </w:rPr>
            </w:pPr>
          </w:p>
        </w:tc>
        <w:tc>
          <w:tcPr>
            <w:tcW w:w="1389" w:type="dxa"/>
            <w:tcBorders>
              <w:left w:val="single" w:sz="12" w:space="0" w:color="auto"/>
            </w:tcBorders>
            <w:shd w:val="clear" w:color="auto" w:fill="FFFFFF"/>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b/>
                <w:szCs w:val="22"/>
                <w:lang w:eastAsia="en-US"/>
              </w:rPr>
              <w:t>Urgente</w:t>
            </w:r>
          </w:p>
        </w:tc>
      </w:tr>
      <w:tr w:rsidR="00367F2F" w:rsidRPr="006918E8" w:rsidTr="00576B02">
        <w:trPr>
          <w:trHeight w:hRule="exact" w:val="76"/>
        </w:trPr>
        <w:tc>
          <w:tcPr>
            <w:tcW w:w="3004" w:type="dxa"/>
            <w:shd w:val="clear" w:color="auto" w:fill="FFFFFF"/>
            <w:vAlign w:val="center"/>
          </w:tcPr>
          <w:p w:rsidR="00367F2F" w:rsidRPr="006918E8" w:rsidRDefault="00367F2F" w:rsidP="00233FE9">
            <w:pPr>
              <w:spacing w:line="240" w:lineRule="atLeast"/>
              <w:jc w:val="both"/>
              <w:rPr>
                <w:rFonts w:ascii="Arial" w:hAnsi="Arial" w:cs="Arial"/>
                <w:b/>
                <w:szCs w:val="22"/>
                <w:lang w:eastAsia="en-US"/>
              </w:rPr>
            </w:pPr>
          </w:p>
        </w:tc>
        <w:tc>
          <w:tcPr>
            <w:tcW w:w="288" w:type="dxa"/>
            <w:tcBorders>
              <w:top w:val="single" w:sz="12" w:space="0" w:color="auto"/>
              <w:bottom w:val="single" w:sz="12" w:space="0" w:color="auto"/>
            </w:tcBorders>
            <w:shd w:val="clear" w:color="auto" w:fill="FFFFFF"/>
            <w:vAlign w:val="center"/>
          </w:tcPr>
          <w:p w:rsidR="00367F2F" w:rsidRPr="006918E8" w:rsidRDefault="00367F2F" w:rsidP="00233FE9">
            <w:pPr>
              <w:suppressAutoHyphens/>
              <w:spacing w:line="240" w:lineRule="atLeast"/>
              <w:jc w:val="center"/>
              <w:rPr>
                <w:rFonts w:ascii="Arial" w:hAnsi="Arial" w:cs="Arial"/>
                <w:b/>
                <w:bCs/>
                <w:kern w:val="1"/>
              </w:rPr>
            </w:pPr>
          </w:p>
        </w:tc>
        <w:tc>
          <w:tcPr>
            <w:tcW w:w="3001" w:type="dxa"/>
            <w:gridSpan w:val="3"/>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576B02">
        <w:trPr>
          <w:trHeight w:hRule="exact" w:val="284"/>
        </w:trPr>
        <w:tc>
          <w:tcPr>
            <w:tcW w:w="3004" w:type="dxa"/>
            <w:tcBorders>
              <w:right w:val="single" w:sz="12" w:space="0" w:color="auto"/>
            </w:tcBorders>
            <w:shd w:val="clear" w:color="auto" w:fill="FFFFFF"/>
            <w:vAlign w:val="center"/>
          </w:tcPr>
          <w:p w:rsidR="00367F2F" w:rsidRPr="006918E8" w:rsidRDefault="00367F2F" w:rsidP="00233FE9">
            <w:pPr>
              <w:spacing w:line="240" w:lineRule="atLeast"/>
              <w:jc w:val="both"/>
              <w:rPr>
                <w:rFonts w:ascii="Arial" w:hAnsi="Arial" w:cs="Arial"/>
                <w:b/>
                <w:bCs/>
                <w:szCs w:val="22"/>
                <w:lang w:eastAsia="en-US"/>
              </w:rPr>
            </w:pPr>
            <w:r w:rsidRPr="006918E8">
              <w:rPr>
                <w:rFonts w:ascii="Arial" w:hAnsi="Arial" w:cs="Arial"/>
                <w:b/>
                <w:szCs w:val="22"/>
                <w:lang w:eastAsia="en-US"/>
              </w:rPr>
              <w:t>Tramitación Anticipada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6918E8" w:rsidRDefault="00367F2F" w:rsidP="00233FE9">
            <w:pPr>
              <w:suppressAutoHyphens/>
              <w:spacing w:line="240" w:lineRule="atLeast"/>
              <w:jc w:val="center"/>
              <w:rPr>
                <w:rFonts w:ascii="Arial" w:hAnsi="Arial" w:cs="Arial"/>
                <w:b/>
                <w:bCs/>
                <w:kern w:val="1"/>
              </w:rPr>
            </w:pPr>
          </w:p>
        </w:tc>
        <w:tc>
          <w:tcPr>
            <w:tcW w:w="3001" w:type="dxa"/>
            <w:gridSpan w:val="3"/>
            <w:tcBorders>
              <w:left w:val="single" w:sz="12"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576B02">
        <w:trPr>
          <w:trHeight w:hRule="exact" w:val="281"/>
        </w:trPr>
        <w:tc>
          <w:tcPr>
            <w:tcW w:w="3004" w:type="dxa"/>
            <w:shd w:val="clear" w:color="auto" w:fill="FFFFFF"/>
            <w:vAlign w:val="center"/>
          </w:tcPr>
          <w:p w:rsidR="00367F2F" w:rsidRPr="006918E8" w:rsidRDefault="00367F2F" w:rsidP="00233FE9">
            <w:pPr>
              <w:spacing w:line="240" w:lineRule="atLeast"/>
              <w:jc w:val="both"/>
              <w:rPr>
                <w:rFonts w:ascii="Arial" w:hAnsi="Arial" w:cs="Arial"/>
                <w:b/>
                <w:szCs w:val="22"/>
                <w:lang w:eastAsia="en-US"/>
              </w:rPr>
            </w:pPr>
          </w:p>
        </w:tc>
        <w:tc>
          <w:tcPr>
            <w:tcW w:w="288" w:type="dxa"/>
            <w:tcBorders>
              <w:top w:val="single" w:sz="12" w:space="0" w:color="auto"/>
            </w:tcBorders>
            <w:shd w:val="clear" w:color="auto" w:fill="FFFFFF"/>
            <w:vAlign w:val="center"/>
          </w:tcPr>
          <w:p w:rsidR="00367F2F" w:rsidRPr="006918E8" w:rsidRDefault="00367F2F" w:rsidP="00233FE9">
            <w:pPr>
              <w:suppressAutoHyphens/>
              <w:spacing w:line="240" w:lineRule="atLeast"/>
              <w:jc w:val="center"/>
              <w:rPr>
                <w:rFonts w:ascii="Arial" w:hAnsi="Arial" w:cs="Arial"/>
                <w:b/>
                <w:bCs/>
                <w:kern w:val="1"/>
              </w:rPr>
            </w:pPr>
          </w:p>
        </w:tc>
        <w:tc>
          <w:tcPr>
            <w:tcW w:w="3001" w:type="dxa"/>
            <w:gridSpan w:val="3"/>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bl>
    <w:p w:rsidR="00367F2F" w:rsidRPr="006918E8" w:rsidRDefault="00367F2F" w:rsidP="00233FE9">
      <w:pPr>
        <w:spacing w:line="240" w:lineRule="atLeast"/>
        <w:ind w:left="-142"/>
        <w:jc w:val="both"/>
        <w:rPr>
          <w:rFonts w:ascii="Arial" w:hAnsi="Arial" w:cs="Arial"/>
          <w:vanish/>
          <w:sz w:val="16"/>
          <w:szCs w:val="16"/>
          <w:lang w:eastAsia="en-US"/>
        </w:rPr>
      </w:pPr>
    </w:p>
    <w:p w:rsidR="00367F2F" w:rsidRPr="006918E8" w:rsidRDefault="00367F2F" w:rsidP="00233FE9">
      <w:pPr>
        <w:spacing w:line="240" w:lineRule="atLeast"/>
        <w:ind w:left="-142"/>
        <w:jc w:val="both"/>
        <w:rPr>
          <w:rFonts w:ascii="Arial" w:hAnsi="Arial" w:cs="Arial"/>
          <w:sz w:val="18"/>
          <w:szCs w:val="18"/>
          <w:lang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367F2F" w:rsidRPr="006918E8" w:rsidTr="00576B02">
        <w:trPr>
          <w:trHeight w:val="350"/>
        </w:trPr>
        <w:tc>
          <w:tcPr>
            <w:tcW w:w="2838" w:type="dxa"/>
            <w:vAlign w:val="center"/>
          </w:tcPr>
          <w:p w:rsidR="00367F2F" w:rsidRPr="006918E8" w:rsidRDefault="00367F2F" w:rsidP="00233FE9">
            <w:pPr>
              <w:spacing w:before="80" w:line="240" w:lineRule="atLeast"/>
              <w:ind w:left="-142"/>
              <w:jc w:val="center"/>
              <w:rPr>
                <w:rFonts w:ascii="Arial" w:hAnsi="Arial" w:cs="Arial"/>
                <w:b/>
                <w:sz w:val="22"/>
                <w:szCs w:val="22"/>
                <w:lang w:eastAsia="en-US"/>
              </w:rPr>
            </w:pPr>
            <w:r w:rsidRPr="006918E8">
              <w:rPr>
                <w:rFonts w:ascii="Arial" w:hAnsi="Arial" w:cs="Arial"/>
                <w:b/>
                <w:sz w:val="22"/>
                <w:szCs w:val="22"/>
                <w:lang w:eastAsia="en-US"/>
              </w:rPr>
              <w:t>Código expediente:</w:t>
            </w:r>
          </w:p>
          <w:p w:rsidR="00367F2F" w:rsidRPr="00B7041A" w:rsidRDefault="00B7041A" w:rsidP="00571C9B">
            <w:pPr>
              <w:spacing w:line="240" w:lineRule="atLeast"/>
              <w:ind w:left="-142"/>
              <w:jc w:val="center"/>
              <w:rPr>
                <w:rFonts w:ascii="Arial" w:hAnsi="Arial" w:cs="Arial"/>
                <w:b/>
                <w:sz w:val="22"/>
                <w:szCs w:val="22"/>
                <w:lang w:eastAsia="en-US"/>
              </w:rPr>
            </w:pPr>
            <w:r w:rsidRPr="00B7041A">
              <w:rPr>
                <w:rFonts w:ascii="Arial" w:hAnsi="Arial" w:cs="Arial"/>
                <w:color w:val="000000"/>
                <w:sz w:val="22"/>
                <w:szCs w:val="22"/>
              </w:rPr>
              <w:t>A</w:t>
            </w:r>
            <w:r w:rsidR="00571C9B">
              <w:rPr>
                <w:rFonts w:ascii="Arial" w:hAnsi="Arial" w:cs="Arial"/>
                <w:color w:val="000000"/>
                <w:sz w:val="22"/>
                <w:szCs w:val="22"/>
              </w:rPr>
              <w:t>1</w:t>
            </w:r>
            <w:r w:rsidRPr="00B7041A">
              <w:rPr>
                <w:rFonts w:ascii="Arial" w:hAnsi="Arial" w:cs="Arial"/>
                <w:color w:val="000000"/>
                <w:sz w:val="22"/>
                <w:szCs w:val="22"/>
              </w:rPr>
              <w:t>0/22-SE/</w:t>
            </w:r>
            <w:r w:rsidR="00571C9B">
              <w:rPr>
                <w:rFonts w:ascii="Arial" w:hAnsi="Arial" w:cs="Arial"/>
                <w:color w:val="000000"/>
                <w:sz w:val="22"/>
                <w:szCs w:val="22"/>
              </w:rPr>
              <w:t>I</w:t>
            </w:r>
          </w:p>
        </w:tc>
      </w:tr>
    </w:tbl>
    <w:p w:rsidR="00367F2F" w:rsidRPr="006918E8" w:rsidRDefault="00367F2F" w:rsidP="00233FE9">
      <w:pPr>
        <w:spacing w:line="240" w:lineRule="atLeast"/>
        <w:ind w:left="-142"/>
        <w:jc w:val="both"/>
        <w:rPr>
          <w:rFonts w:ascii="Arial" w:hAnsi="Arial" w:cs="Arial"/>
          <w:sz w:val="18"/>
          <w:szCs w:val="18"/>
          <w:lang w:eastAsia="en-US"/>
        </w:rPr>
      </w:pPr>
    </w:p>
    <w:p w:rsidR="00367F2F" w:rsidRPr="006918E8" w:rsidRDefault="00367F2F" w:rsidP="00233FE9">
      <w:pPr>
        <w:spacing w:line="240" w:lineRule="atLeast"/>
        <w:ind w:left="-142"/>
        <w:jc w:val="both"/>
        <w:rPr>
          <w:rFonts w:ascii="Arial" w:hAnsi="Arial" w:cs="Arial"/>
          <w:sz w:val="18"/>
          <w:szCs w:val="18"/>
          <w:lang w:eastAsia="en-US"/>
        </w:rPr>
      </w:pPr>
    </w:p>
    <w:p w:rsidR="00367F2F" w:rsidRPr="006918E8" w:rsidRDefault="00367F2F" w:rsidP="00233FE9">
      <w:pPr>
        <w:spacing w:line="240" w:lineRule="atLeast"/>
        <w:ind w:left="-142"/>
        <w:jc w:val="both"/>
        <w:rPr>
          <w:rFonts w:ascii="Arial" w:hAnsi="Arial" w:cs="Arial"/>
          <w:sz w:val="18"/>
          <w:szCs w:val="18"/>
          <w:lang w:eastAsia="en-US"/>
        </w:rPr>
      </w:pPr>
    </w:p>
    <w:p w:rsidR="00367F2F" w:rsidRPr="006918E8" w:rsidRDefault="00367F2F" w:rsidP="00233FE9">
      <w:pPr>
        <w:spacing w:line="240" w:lineRule="atLeast"/>
        <w:ind w:left="-142"/>
        <w:jc w:val="both"/>
        <w:rPr>
          <w:rFonts w:ascii="Arial" w:hAnsi="Arial" w:cs="Arial"/>
          <w:sz w:val="22"/>
          <w:szCs w:val="22"/>
          <w:lang w:eastAsia="en-US"/>
        </w:rPr>
      </w:pPr>
    </w:p>
    <w:p w:rsidR="00367F2F" w:rsidRPr="006918E8" w:rsidRDefault="00367F2F" w:rsidP="00233FE9">
      <w:pPr>
        <w:spacing w:line="240" w:lineRule="atLeast"/>
        <w:ind w:left="-142"/>
        <w:jc w:val="center"/>
        <w:rPr>
          <w:rFonts w:ascii="Arial" w:hAnsi="Arial" w:cs="Arial"/>
          <w:b/>
          <w:sz w:val="22"/>
          <w:szCs w:val="22"/>
          <w:u w:val="single"/>
          <w:lang w:eastAsia="en-US"/>
        </w:rPr>
      </w:pPr>
      <w:r w:rsidRPr="006918E8">
        <w:rPr>
          <w:rFonts w:ascii="Arial" w:hAnsi="Arial" w:cs="Arial"/>
          <w:b/>
          <w:sz w:val="22"/>
          <w:szCs w:val="22"/>
          <w:u w:val="single"/>
          <w:lang w:eastAsia="en-US"/>
        </w:rPr>
        <w:t>PLIEGO DE CLÁUSULAS ADMINISTRATIVAS PARTICULARES</w:t>
      </w:r>
    </w:p>
    <w:p w:rsidR="00367F2F" w:rsidRPr="006918E8" w:rsidRDefault="00367F2F" w:rsidP="00233FE9">
      <w:pPr>
        <w:spacing w:line="240" w:lineRule="atLeast"/>
        <w:ind w:left="-142"/>
        <w:jc w:val="center"/>
        <w:rPr>
          <w:rFonts w:ascii="Arial" w:hAnsi="Arial" w:cs="Arial"/>
          <w:b/>
          <w:szCs w:val="22"/>
          <w:u w:val="single"/>
          <w:lang w:eastAsia="en-US"/>
        </w:rPr>
      </w:pPr>
    </w:p>
    <w:p w:rsidR="00367F2F" w:rsidRPr="006918E8" w:rsidRDefault="00367F2F" w:rsidP="00233FE9">
      <w:pPr>
        <w:spacing w:line="240" w:lineRule="atLeast"/>
        <w:ind w:left="-142"/>
        <w:jc w:val="center"/>
        <w:rPr>
          <w:rFonts w:ascii="Arial" w:hAnsi="Arial" w:cs="Arial"/>
          <w:b/>
          <w:szCs w:val="22"/>
          <w:u w:val="single"/>
          <w:lang w:eastAsia="en-US"/>
        </w:rPr>
      </w:pPr>
      <w:r w:rsidRPr="006918E8">
        <w:rPr>
          <w:rFonts w:ascii="Arial" w:hAnsi="Arial" w:cs="Arial"/>
          <w:b/>
          <w:szCs w:val="22"/>
          <w:u w:val="single"/>
          <w:lang w:eastAsia="en-US"/>
        </w:rPr>
        <w:t>CUADRO DE CARACTERÍSTICAS</w:t>
      </w:r>
    </w:p>
    <w:p w:rsidR="00367F2F" w:rsidRDefault="00367F2F" w:rsidP="00233FE9">
      <w:pPr>
        <w:spacing w:line="240" w:lineRule="atLeast"/>
        <w:ind w:left="-142"/>
        <w:jc w:val="both"/>
        <w:rPr>
          <w:rFonts w:ascii="Arial"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4962"/>
      </w:tblGrid>
      <w:tr w:rsidR="00B7041A" w:rsidRPr="00B07F45" w:rsidTr="00B7041A">
        <w:trPr>
          <w:trHeight w:hRule="exact" w:val="340"/>
        </w:trPr>
        <w:tc>
          <w:tcPr>
            <w:tcW w:w="8506" w:type="dxa"/>
            <w:gridSpan w:val="2"/>
            <w:vAlign w:val="center"/>
          </w:tcPr>
          <w:p w:rsidR="00B7041A" w:rsidRPr="00B07F45" w:rsidRDefault="00B7041A" w:rsidP="00B7041A">
            <w:pPr>
              <w:jc w:val="both"/>
              <w:rPr>
                <w:rFonts w:ascii="Arial" w:hAnsi="Arial" w:cs="Arial"/>
                <w:b/>
              </w:rPr>
            </w:pPr>
            <w:bookmarkStart w:id="0" w:name="CC_01"/>
            <w:r w:rsidRPr="00B07F45">
              <w:rPr>
                <w:rFonts w:ascii="Arial" w:hAnsi="Arial" w:cs="Arial"/>
                <w:b/>
              </w:rPr>
              <w:t xml:space="preserve">1.- </w:t>
            </w:r>
            <w:bookmarkEnd w:id="0"/>
            <w:r w:rsidRPr="00B07F45">
              <w:rPr>
                <w:rFonts w:ascii="Arial" w:hAnsi="Arial" w:cs="Arial"/>
                <w:b/>
              </w:rPr>
              <w:t>PODER ADJUDICADOR</w:t>
            </w:r>
          </w:p>
        </w:tc>
      </w:tr>
      <w:tr w:rsidR="00B7041A" w:rsidRPr="00B07F45" w:rsidTr="00B7041A">
        <w:trPr>
          <w:trHeight w:val="375"/>
        </w:trPr>
        <w:tc>
          <w:tcPr>
            <w:tcW w:w="3544" w:type="dxa"/>
            <w:vAlign w:val="center"/>
          </w:tcPr>
          <w:p w:rsidR="00B7041A" w:rsidRPr="00B07F45" w:rsidRDefault="00B7041A" w:rsidP="00B7041A">
            <w:pPr>
              <w:jc w:val="both"/>
              <w:rPr>
                <w:rFonts w:ascii="Arial" w:hAnsi="Arial" w:cs="Arial"/>
              </w:rPr>
            </w:pPr>
            <w:r w:rsidRPr="00B07F45">
              <w:rPr>
                <w:rFonts w:ascii="Arial" w:hAnsi="Arial" w:cs="Arial"/>
              </w:rPr>
              <w:t>Administración contratante</w:t>
            </w:r>
          </w:p>
        </w:tc>
        <w:tc>
          <w:tcPr>
            <w:tcW w:w="4962" w:type="dxa"/>
          </w:tcPr>
          <w:p w:rsidR="00B7041A" w:rsidRPr="008D1BD1" w:rsidRDefault="00B7041A" w:rsidP="00B7041A">
            <w:pPr>
              <w:rPr>
                <w:rFonts w:ascii="Arial" w:hAnsi="Arial" w:cs="Arial"/>
              </w:rPr>
            </w:pPr>
            <w:r w:rsidRPr="008D1BD1">
              <w:rPr>
                <w:rFonts w:ascii="Arial" w:hAnsi="Arial" w:cs="Arial"/>
              </w:rPr>
              <w:t>Diputación Foral de Gipuzkoa.</w:t>
            </w:r>
          </w:p>
        </w:tc>
      </w:tr>
      <w:tr w:rsidR="00B7041A" w:rsidRPr="00B07F45" w:rsidTr="00B7041A">
        <w:trPr>
          <w:trHeight w:val="375"/>
        </w:trPr>
        <w:tc>
          <w:tcPr>
            <w:tcW w:w="3544" w:type="dxa"/>
            <w:vAlign w:val="center"/>
          </w:tcPr>
          <w:p w:rsidR="00B7041A" w:rsidRPr="00B07F45" w:rsidRDefault="00B7041A" w:rsidP="00B7041A">
            <w:pPr>
              <w:jc w:val="both"/>
              <w:rPr>
                <w:rFonts w:ascii="Arial" w:hAnsi="Arial" w:cs="Arial"/>
              </w:rPr>
            </w:pPr>
            <w:r w:rsidRPr="00B07F45">
              <w:rPr>
                <w:rFonts w:ascii="Arial" w:hAnsi="Arial" w:cs="Arial"/>
              </w:rPr>
              <w:t>Órgano de contratación</w:t>
            </w:r>
          </w:p>
        </w:tc>
        <w:tc>
          <w:tcPr>
            <w:tcW w:w="4962" w:type="dxa"/>
            <w:vAlign w:val="center"/>
          </w:tcPr>
          <w:p w:rsidR="00B7041A" w:rsidRPr="006918E8" w:rsidRDefault="00571C9B" w:rsidP="00B7041A">
            <w:pPr>
              <w:spacing w:line="240" w:lineRule="atLeast"/>
              <w:rPr>
                <w:rFonts w:ascii="Arial" w:hAnsi="Arial" w:cs="Arial"/>
              </w:rPr>
            </w:pPr>
            <w:r>
              <w:rPr>
                <w:rFonts w:ascii="Arial" w:hAnsi="Arial" w:cs="Arial"/>
              </w:rPr>
              <w:t>Diputado Foral de Promoción Económica, Turismo y Medio Rural</w:t>
            </w:r>
          </w:p>
        </w:tc>
      </w:tr>
      <w:tr w:rsidR="00B7041A" w:rsidRPr="00B07F45" w:rsidTr="00B7041A">
        <w:trPr>
          <w:trHeight w:val="375"/>
        </w:trPr>
        <w:tc>
          <w:tcPr>
            <w:tcW w:w="3544" w:type="dxa"/>
            <w:vAlign w:val="center"/>
          </w:tcPr>
          <w:p w:rsidR="00B7041A" w:rsidRPr="00B07F45" w:rsidRDefault="00B7041A" w:rsidP="00B7041A">
            <w:pPr>
              <w:jc w:val="both"/>
              <w:rPr>
                <w:rFonts w:ascii="Arial" w:hAnsi="Arial" w:cs="Arial"/>
              </w:rPr>
            </w:pPr>
            <w:r w:rsidRPr="00B07F45">
              <w:rPr>
                <w:rFonts w:ascii="Arial" w:hAnsi="Arial" w:cs="Arial"/>
              </w:rPr>
              <w:t>Departamento / Servicio Gestor</w:t>
            </w:r>
          </w:p>
        </w:tc>
        <w:tc>
          <w:tcPr>
            <w:tcW w:w="4962" w:type="dxa"/>
            <w:vAlign w:val="center"/>
          </w:tcPr>
          <w:p w:rsidR="00B7041A" w:rsidRPr="006918E8" w:rsidRDefault="00B7041A" w:rsidP="00B7041A">
            <w:pPr>
              <w:spacing w:line="240" w:lineRule="atLeast"/>
              <w:rPr>
                <w:rFonts w:ascii="Arial" w:hAnsi="Arial" w:cs="Arial"/>
              </w:rPr>
            </w:pPr>
            <w:r>
              <w:rPr>
                <w:rFonts w:ascii="Arial" w:hAnsi="Arial" w:cs="Arial"/>
              </w:rPr>
              <w:t>Departamento de Promoción Económica, Turismo y Medio Rural</w:t>
            </w:r>
          </w:p>
        </w:tc>
      </w:tr>
      <w:tr w:rsidR="00B7041A" w:rsidRPr="00B07F45" w:rsidTr="00B7041A">
        <w:trPr>
          <w:trHeight w:val="375"/>
        </w:trPr>
        <w:tc>
          <w:tcPr>
            <w:tcW w:w="3544" w:type="dxa"/>
            <w:vAlign w:val="center"/>
          </w:tcPr>
          <w:p w:rsidR="00B7041A" w:rsidRPr="00B07F45" w:rsidRDefault="00B7041A" w:rsidP="00B7041A">
            <w:pPr>
              <w:jc w:val="both"/>
              <w:rPr>
                <w:rFonts w:ascii="Arial" w:hAnsi="Arial" w:cs="Arial"/>
              </w:rPr>
            </w:pPr>
            <w:r w:rsidRPr="00B07F45">
              <w:rPr>
                <w:rFonts w:ascii="Arial" w:hAnsi="Arial" w:cs="Arial"/>
              </w:rPr>
              <w:t>Dirección postal Dpto. / Serv. Gestor</w:t>
            </w:r>
          </w:p>
        </w:tc>
        <w:tc>
          <w:tcPr>
            <w:tcW w:w="4962" w:type="dxa"/>
            <w:vAlign w:val="center"/>
          </w:tcPr>
          <w:p w:rsidR="00B7041A" w:rsidRDefault="00B7041A" w:rsidP="00B7041A">
            <w:pPr>
              <w:rPr>
                <w:rFonts w:ascii="Arial" w:hAnsi="Arial" w:cs="Arial"/>
              </w:rPr>
            </w:pPr>
            <w:r>
              <w:rPr>
                <w:rFonts w:ascii="Arial" w:hAnsi="Arial" w:cs="Arial"/>
              </w:rPr>
              <w:t>Gipuzkoa plaza, z/g</w:t>
            </w:r>
          </w:p>
          <w:p w:rsidR="00B7041A" w:rsidRPr="006918E8" w:rsidRDefault="00B7041A" w:rsidP="00B7041A">
            <w:pPr>
              <w:tabs>
                <w:tab w:val="left" w:pos="0"/>
              </w:tabs>
              <w:spacing w:line="240" w:lineRule="atLeast"/>
              <w:rPr>
                <w:rFonts w:ascii="Arial" w:hAnsi="Arial" w:cs="Arial"/>
              </w:rPr>
            </w:pPr>
            <w:r>
              <w:rPr>
                <w:rFonts w:ascii="Arial" w:hAnsi="Arial" w:cs="Arial"/>
              </w:rPr>
              <w:t>20004 Donostia-San Sebastián</w:t>
            </w:r>
          </w:p>
        </w:tc>
      </w:tr>
      <w:tr w:rsidR="00B7041A" w:rsidRPr="00B07F45" w:rsidTr="00B7041A">
        <w:trPr>
          <w:trHeight w:val="375"/>
        </w:trPr>
        <w:tc>
          <w:tcPr>
            <w:tcW w:w="3544" w:type="dxa"/>
            <w:vAlign w:val="center"/>
          </w:tcPr>
          <w:p w:rsidR="00B7041A" w:rsidRPr="00B07F45" w:rsidRDefault="00B7041A" w:rsidP="00B7041A">
            <w:pPr>
              <w:jc w:val="both"/>
              <w:rPr>
                <w:rFonts w:ascii="Arial" w:hAnsi="Arial" w:cs="Arial"/>
              </w:rPr>
            </w:pPr>
            <w:r w:rsidRPr="00B07F45">
              <w:rPr>
                <w:rFonts w:ascii="Arial" w:hAnsi="Arial" w:cs="Arial"/>
              </w:rPr>
              <w:t>Correo electrónico</w:t>
            </w:r>
          </w:p>
        </w:tc>
        <w:tc>
          <w:tcPr>
            <w:tcW w:w="4962" w:type="dxa"/>
            <w:vAlign w:val="center"/>
          </w:tcPr>
          <w:p w:rsidR="00B7041A" w:rsidRDefault="006A63DD" w:rsidP="00B7041A">
            <w:pPr>
              <w:rPr>
                <w:rStyle w:val="Hipervnculo"/>
                <w:rFonts w:ascii="Arial" w:hAnsi="Arial" w:cs="Arial"/>
                <w:lang w:val="eu-ES"/>
              </w:rPr>
            </w:pPr>
            <w:hyperlink r:id="rId8" w:history="1">
              <w:r w:rsidR="00B7041A" w:rsidRPr="00243A51">
                <w:rPr>
                  <w:rStyle w:val="Hipervnculo"/>
                  <w:rFonts w:ascii="Arial" w:hAnsi="Arial" w:cs="Arial"/>
                  <w:lang w:val="eu-ES"/>
                </w:rPr>
                <w:t>iegizurain@gipuzkoa.eus</w:t>
              </w:r>
            </w:hyperlink>
          </w:p>
          <w:p w:rsidR="00B7041A" w:rsidRPr="006918E8" w:rsidRDefault="00B7041A" w:rsidP="00B7041A">
            <w:pPr>
              <w:rPr>
                <w:rFonts w:ascii="Arial" w:hAnsi="Arial" w:cs="Arial"/>
              </w:rPr>
            </w:pPr>
            <w:r>
              <w:rPr>
                <w:rStyle w:val="Hipervnculo"/>
                <w:rFonts w:ascii="Arial" w:hAnsi="Arial" w:cs="Arial"/>
                <w:lang w:val="eu-ES"/>
              </w:rPr>
              <w:t>iibarrola@gipuzkoa.eus</w:t>
            </w:r>
          </w:p>
        </w:tc>
      </w:tr>
      <w:tr w:rsidR="00B7041A" w:rsidRPr="00B07F45" w:rsidTr="00B7041A">
        <w:trPr>
          <w:trHeight w:val="375"/>
        </w:trPr>
        <w:tc>
          <w:tcPr>
            <w:tcW w:w="3544" w:type="dxa"/>
            <w:vAlign w:val="center"/>
          </w:tcPr>
          <w:p w:rsidR="00B7041A" w:rsidRPr="00B07F45" w:rsidRDefault="00B7041A" w:rsidP="00B7041A">
            <w:pPr>
              <w:jc w:val="both"/>
              <w:rPr>
                <w:rFonts w:ascii="Arial" w:hAnsi="Arial" w:cs="Arial"/>
              </w:rPr>
            </w:pPr>
            <w:r w:rsidRPr="00B07F45">
              <w:rPr>
                <w:rFonts w:ascii="Arial" w:hAnsi="Arial" w:cs="Arial"/>
              </w:rPr>
              <w:t>Unidad tramitadora</w:t>
            </w:r>
          </w:p>
        </w:tc>
        <w:tc>
          <w:tcPr>
            <w:tcW w:w="4962" w:type="dxa"/>
            <w:vAlign w:val="center"/>
          </w:tcPr>
          <w:p w:rsidR="00B7041A" w:rsidRPr="006918E8" w:rsidRDefault="00B7041A" w:rsidP="00B7041A">
            <w:pPr>
              <w:spacing w:line="240" w:lineRule="atLeast"/>
              <w:rPr>
                <w:rFonts w:ascii="Arial" w:hAnsi="Arial" w:cs="Arial"/>
              </w:rPr>
            </w:pPr>
            <w:r>
              <w:rPr>
                <w:rFonts w:ascii="Arial" w:hAnsi="Arial" w:cs="Arial"/>
              </w:rPr>
              <w:t>Secretaría Técnica</w:t>
            </w:r>
          </w:p>
        </w:tc>
      </w:tr>
      <w:tr w:rsidR="00B7041A" w:rsidRPr="00B07F45" w:rsidTr="00B7041A">
        <w:trPr>
          <w:trHeight w:val="375"/>
        </w:trPr>
        <w:tc>
          <w:tcPr>
            <w:tcW w:w="3544" w:type="dxa"/>
            <w:vAlign w:val="center"/>
          </w:tcPr>
          <w:p w:rsidR="00B7041A" w:rsidRPr="00B07F45" w:rsidRDefault="00B7041A" w:rsidP="00B7041A">
            <w:pPr>
              <w:jc w:val="both"/>
              <w:rPr>
                <w:rFonts w:ascii="Arial" w:hAnsi="Arial" w:cs="Arial"/>
              </w:rPr>
            </w:pPr>
            <w:r w:rsidRPr="00B07F45">
              <w:rPr>
                <w:rFonts w:ascii="Arial" w:hAnsi="Arial" w:cs="Arial"/>
              </w:rPr>
              <w:t xml:space="preserve">Órgano con competencias en materia de contabilidad </w:t>
            </w:r>
          </w:p>
        </w:tc>
        <w:tc>
          <w:tcPr>
            <w:tcW w:w="4962" w:type="dxa"/>
            <w:vAlign w:val="center"/>
          </w:tcPr>
          <w:p w:rsidR="00B7041A" w:rsidRPr="006918E8" w:rsidRDefault="00B7041A" w:rsidP="00B7041A">
            <w:pPr>
              <w:spacing w:line="240" w:lineRule="atLeast"/>
              <w:rPr>
                <w:rFonts w:ascii="Arial" w:hAnsi="Arial" w:cs="Arial"/>
              </w:rPr>
            </w:pPr>
            <w:r>
              <w:rPr>
                <w:rFonts w:ascii="Arial" w:hAnsi="Arial" w:cs="Arial"/>
              </w:rPr>
              <w:t>Servicio de Contabilidad de la Dirección General de Finanzas y Presupuestos del Departamento de Hacienda y Finanzas</w:t>
            </w:r>
          </w:p>
        </w:tc>
      </w:tr>
    </w:tbl>
    <w:p w:rsidR="00B7041A" w:rsidRPr="006918E8" w:rsidRDefault="00B7041A"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3"/>
        <w:gridCol w:w="5163"/>
      </w:tblGrid>
      <w:tr w:rsidR="00367F2F" w:rsidRPr="006918E8" w:rsidTr="00576B02">
        <w:trPr>
          <w:trHeight w:hRule="exact" w:val="340"/>
        </w:trPr>
        <w:tc>
          <w:tcPr>
            <w:tcW w:w="3343" w:type="dxa"/>
            <w:vAlign w:val="center"/>
          </w:tcPr>
          <w:p w:rsidR="00367F2F" w:rsidRPr="006918E8" w:rsidRDefault="00367F2F" w:rsidP="00233FE9">
            <w:pPr>
              <w:spacing w:line="240" w:lineRule="atLeast"/>
              <w:jc w:val="both"/>
              <w:rPr>
                <w:rFonts w:ascii="Arial" w:hAnsi="Arial" w:cs="Arial"/>
                <w:b/>
              </w:rPr>
            </w:pPr>
            <w:bookmarkStart w:id="1" w:name="CC_2"/>
            <w:r w:rsidRPr="006918E8">
              <w:rPr>
                <w:rFonts w:ascii="Arial" w:hAnsi="Arial" w:cs="Arial"/>
                <w:b/>
              </w:rPr>
              <w:t xml:space="preserve">2.- </w:t>
            </w:r>
            <w:bookmarkEnd w:id="1"/>
            <w:r w:rsidRPr="006918E8">
              <w:rPr>
                <w:rFonts w:ascii="Arial" w:hAnsi="Arial" w:cs="Arial"/>
                <w:b/>
              </w:rPr>
              <w:t>PERFIL DE CONTRATANTE</w:t>
            </w:r>
          </w:p>
        </w:tc>
        <w:tc>
          <w:tcPr>
            <w:tcW w:w="5163" w:type="dxa"/>
            <w:vAlign w:val="center"/>
          </w:tcPr>
          <w:p w:rsidR="00367F2F" w:rsidRPr="006918E8" w:rsidRDefault="006A63DD" w:rsidP="00233FE9">
            <w:pPr>
              <w:spacing w:line="240" w:lineRule="atLeast"/>
              <w:jc w:val="both"/>
              <w:rPr>
                <w:rFonts w:ascii="Arial" w:hAnsi="Arial" w:cs="Arial"/>
                <w:szCs w:val="22"/>
                <w:lang w:eastAsia="en-US"/>
              </w:rPr>
            </w:pPr>
            <w:hyperlink r:id="rId9" w:history="1">
              <w:r w:rsidR="00367F2F" w:rsidRPr="006918E8">
                <w:rPr>
                  <w:rFonts w:ascii="Arial" w:hAnsi="Arial" w:cs="Arial"/>
                  <w:color w:val="0000FF"/>
                  <w:szCs w:val="22"/>
                  <w:u w:val="single"/>
                  <w:lang w:eastAsia="en-US"/>
                </w:rPr>
                <w:t>https://egoitza.gipuzkoa.eus/es/perfil-contratante-nuevo</w:t>
              </w:r>
            </w:hyperlink>
            <w:r w:rsidR="00367F2F" w:rsidRPr="006918E8">
              <w:rPr>
                <w:rFonts w:ascii="Arial" w:hAnsi="Arial" w:cs="Arial"/>
                <w:szCs w:val="22"/>
                <w:lang w:eastAsia="en-US"/>
              </w:rPr>
              <w:t xml:space="preserve"> </w:t>
            </w:r>
          </w:p>
        </w:tc>
      </w:tr>
    </w:tbl>
    <w:p w:rsidR="00367F2F" w:rsidRPr="006918E8" w:rsidRDefault="00367F2F" w:rsidP="00233FE9">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553"/>
        <w:gridCol w:w="494"/>
        <w:gridCol w:w="284"/>
        <w:gridCol w:w="780"/>
        <w:gridCol w:w="284"/>
        <w:gridCol w:w="4111"/>
      </w:tblGrid>
      <w:tr w:rsidR="00367F2F" w:rsidRPr="006918E8"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bookmarkStart w:id="2" w:name="CC_3"/>
            <w:r w:rsidRPr="006918E8">
              <w:rPr>
                <w:rFonts w:ascii="Arial" w:hAnsi="Arial" w:cs="Arial"/>
                <w:b/>
                <w:szCs w:val="22"/>
                <w:lang w:eastAsia="en-US"/>
              </w:rPr>
              <w:t xml:space="preserve">3.- </w:t>
            </w:r>
            <w:bookmarkEnd w:id="2"/>
            <w:r w:rsidRPr="006918E8">
              <w:rPr>
                <w:rFonts w:ascii="Arial" w:hAnsi="Arial" w:cs="Arial"/>
                <w:b/>
                <w:szCs w:val="22"/>
                <w:lang w:eastAsia="en-US"/>
              </w:rPr>
              <w:t>OBJETO DEL CONTRATO</w:t>
            </w:r>
          </w:p>
        </w:tc>
      </w:tr>
      <w:tr w:rsidR="00367F2F" w:rsidRPr="006918E8" w:rsidTr="00576B02">
        <w:trPr>
          <w:trHeight w:val="621"/>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B7041A" w:rsidP="000B7DA4">
            <w:pPr>
              <w:spacing w:line="240" w:lineRule="atLeast"/>
              <w:jc w:val="both"/>
              <w:rPr>
                <w:rFonts w:ascii="Arial" w:hAnsi="Arial" w:cs="Arial"/>
              </w:rPr>
            </w:pPr>
            <w:r>
              <w:rPr>
                <w:rFonts w:ascii="Arial" w:hAnsi="Arial" w:cs="Arial"/>
              </w:rPr>
              <w:t>S</w:t>
            </w:r>
            <w:r w:rsidRPr="007A651C">
              <w:rPr>
                <w:rFonts w:ascii="Arial" w:hAnsi="Arial" w:cs="Arial"/>
              </w:rPr>
              <w:t xml:space="preserve">ervicios </w:t>
            </w:r>
            <w:r w:rsidRPr="000B7DA4">
              <w:rPr>
                <w:rFonts w:ascii="Arial" w:hAnsi="Arial" w:cs="Arial"/>
              </w:rPr>
              <w:t xml:space="preserve">de </w:t>
            </w:r>
            <w:r w:rsidR="00571C9B" w:rsidRPr="000B7DA4">
              <w:rPr>
                <w:rFonts w:ascii="Arial" w:hAnsi="Arial" w:cs="Arial"/>
              </w:rPr>
              <w:t>oficina técnica que sirva de soporte para la puesta en marcha de la estrategia guipuzcoana en torno a las tecnologías cuánticas, GIPUZKOA QUANTUM.</w:t>
            </w:r>
          </w:p>
        </w:tc>
      </w:tr>
      <w:tr w:rsidR="00367F2F" w:rsidRPr="006918E8" w:rsidTr="00576B02">
        <w:trPr>
          <w:trHeight w:val="487"/>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0B7DA4" w:rsidRPr="000B7DA4" w:rsidRDefault="00367F2F" w:rsidP="000B7DA4">
            <w:pPr>
              <w:spacing w:line="240" w:lineRule="atLeast"/>
              <w:jc w:val="both"/>
              <w:rPr>
                <w:rFonts w:ascii="Arial" w:hAnsi="Arial" w:cs="Arial"/>
                <w:szCs w:val="22"/>
                <w:lang w:eastAsia="en-US"/>
              </w:rPr>
            </w:pPr>
            <w:r w:rsidRPr="000B7DA4">
              <w:rPr>
                <w:rFonts w:ascii="Arial" w:hAnsi="Arial" w:cs="Arial"/>
                <w:szCs w:val="22"/>
                <w:lang w:eastAsia="en-US"/>
              </w:rPr>
              <w:t xml:space="preserve">Código(s) CPV: </w:t>
            </w:r>
            <w:r w:rsidR="000B7DA4" w:rsidRPr="000B7DA4">
              <w:rPr>
                <w:rFonts w:ascii="Arial" w:hAnsi="Arial" w:cs="Arial"/>
              </w:rPr>
              <w:t>72221000-0 Servicios de consultoría en análisis empresarial</w:t>
            </w:r>
          </w:p>
        </w:tc>
      </w:tr>
      <w:tr w:rsidR="00367F2F" w:rsidRPr="006918E8" w:rsidTr="00576B02">
        <w:trPr>
          <w:trHeight w:val="198"/>
        </w:trPr>
        <w:tc>
          <w:tcPr>
            <w:tcW w:w="8506" w:type="dxa"/>
            <w:gridSpan w:val="6"/>
            <w:tcBorders>
              <w:top w:val="single" w:sz="4" w:space="0" w:color="000000"/>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7C169F">
        <w:trPr>
          <w:trHeight w:hRule="exact" w:val="284"/>
        </w:trPr>
        <w:tc>
          <w:tcPr>
            <w:tcW w:w="2553" w:type="dxa"/>
            <w:tcBorders>
              <w:left w:val="single" w:sz="4" w:space="0" w:color="000000"/>
            </w:tcBorders>
            <w:shd w:val="clear" w:color="auto" w:fill="FFFFFF"/>
            <w:vAlign w:val="center"/>
          </w:tcPr>
          <w:p w:rsidR="00367F2F" w:rsidRPr="006918E8" w:rsidRDefault="00367F2F" w:rsidP="007C169F">
            <w:pPr>
              <w:spacing w:line="240" w:lineRule="atLeast"/>
              <w:jc w:val="both"/>
              <w:rPr>
                <w:rFonts w:ascii="Arial" w:hAnsi="Arial" w:cs="Arial"/>
                <w:szCs w:val="22"/>
                <w:lang w:eastAsia="en-US"/>
              </w:rPr>
            </w:pPr>
            <w:r w:rsidRPr="006918E8">
              <w:rPr>
                <w:rFonts w:ascii="Arial" w:hAnsi="Arial" w:cs="Arial"/>
                <w:szCs w:val="22"/>
                <w:lang w:eastAsia="en-US"/>
              </w:rPr>
              <w:t>Licitación por lotes</w:t>
            </w:r>
          </w:p>
        </w:tc>
        <w:tc>
          <w:tcPr>
            <w:tcW w:w="494" w:type="dxa"/>
            <w:tcBorders>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80" w:type="dxa"/>
            <w:tcBorders>
              <w:left w:val="single" w:sz="8" w:space="0" w:color="auto"/>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B7041A" w:rsidP="00233FE9">
            <w:pPr>
              <w:spacing w:line="240" w:lineRule="atLeast"/>
              <w:jc w:val="both"/>
              <w:rPr>
                <w:rFonts w:ascii="Arial" w:hAnsi="Arial" w:cs="Arial"/>
                <w:szCs w:val="22"/>
                <w:lang w:eastAsia="en-US"/>
              </w:rPr>
            </w:pPr>
            <w:r>
              <w:rPr>
                <w:rFonts w:ascii="Arial" w:hAnsi="Arial" w:cs="Arial"/>
                <w:szCs w:val="22"/>
                <w:lang w:eastAsia="en-US"/>
              </w:rPr>
              <w:t>X</w:t>
            </w:r>
          </w:p>
        </w:tc>
        <w:tc>
          <w:tcPr>
            <w:tcW w:w="4111" w:type="dxa"/>
            <w:tcBorders>
              <w:left w:val="single" w:sz="8" w:space="0" w:color="auto"/>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576B02">
        <w:trPr>
          <w:trHeight w:val="134"/>
        </w:trPr>
        <w:tc>
          <w:tcPr>
            <w:tcW w:w="8506" w:type="dxa"/>
            <w:gridSpan w:val="6"/>
            <w:tcBorders>
              <w:left w:val="single" w:sz="4" w:space="0" w:color="000000"/>
              <w:bottom w:val="single" w:sz="4" w:space="0" w:color="000000"/>
              <w:right w:val="single" w:sz="4" w:space="0" w:color="000000"/>
            </w:tcBorders>
            <w:shd w:val="clear" w:color="auto" w:fill="FFFFFF"/>
            <w:vAlign w:val="center"/>
          </w:tcPr>
          <w:p w:rsidR="00367F2F" w:rsidRPr="00BD004B" w:rsidRDefault="00367F2F" w:rsidP="00233FE9">
            <w:pPr>
              <w:spacing w:line="240" w:lineRule="atLeast"/>
              <w:jc w:val="both"/>
              <w:rPr>
                <w:rFonts w:ascii="Arial" w:hAnsi="Arial" w:cs="Arial"/>
                <w:szCs w:val="22"/>
                <w:lang w:eastAsia="en-US"/>
              </w:rPr>
            </w:pPr>
          </w:p>
          <w:p w:rsidR="00B7041A" w:rsidRPr="00BD004B" w:rsidRDefault="00BD004B" w:rsidP="00BD004B">
            <w:pPr>
              <w:spacing w:line="240" w:lineRule="atLeast"/>
              <w:jc w:val="both"/>
              <w:rPr>
                <w:rFonts w:ascii="Arial" w:hAnsi="Arial" w:cs="Arial"/>
                <w:szCs w:val="22"/>
                <w:lang w:eastAsia="en-US"/>
              </w:rPr>
            </w:pPr>
            <w:r w:rsidRPr="00BD004B">
              <w:rPr>
                <w:rFonts w:ascii="Arial" w:hAnsi="Arial" w:cs="Arial"/>
              </w:rPr>
              <w:t xml:space="preserve">El fin del contrato es el apoyo para la puesta en marcha de la estrategia guipuzcoana en Tecnologías Cuánticas colaborando en el diseño y despliegue de la misma, así como definiendo colaboraciones y detectando complementariedades, ajustando capacidades, </w:t>
            </w:r>
            <w:r w:rsidRPr="00BD004B">
              <w:rPr>
                <w:rFonts w:ascii="Arial" w:hAnsi="Arial" w:cs="Arial"/>
              </w:rPr>
              <w:lastRenderedPageBreak/>
              <w:t>recursos e instrumentos, y apoyando en labores de comunicación y difusión. La división por lotes, teniendo en cuenta que son tareas intrínsecamente relacionadas, podría generar, además de una prolongación en el tiempo, una complejidad en el seguimiento y coordinación del contrato y en la coherencia entre acciones a realizarse. Por tanto, la ejecución independiente de las prestaciones reduciría la homogeneidad requerida por la propia naturaleza de su objeto, garantizándose con un único contratista el cumplimiento coordinado del mismo.</w:t>
            </w:r>
            <w:r>
              <w:rPr>
                <w:rFonts w:ascii="Arial" w:hAnsi="Arial" w:cs="Arial"/>
              </w:rPr>
              <w:t xml:space="preserve"> </w:t>
            </w:r>
            <w:r w:rsidR="00B7041A" w:rsidRPr="00BD004B">
              <w:rPr>
                <w:rFonts w:ascii="Arial" w:hAnsi="Arial" w:cs="Arial"/>
              </w:rPr>
              <w:t>(art. 99 LCSP)</w:t>
            </w:r>
          </w:p>
        </w:tc>
      </w:tr>
    </w:tbl>
    <w:p w:rsidR="00B7041A" w:rsidRPr="006918E8" w:rsidRDefault="00B7041A" w:rsidP="00233FE9">
      <w:pPr>
        <w:spacing w:line="240" w:lineRule="atLeast"/>
        <w:jc w:val="both"/>
        <w:rPr>
          <w:rFonts w:ascii="Arial" w:hAnsi="Arial" w:cs="Arial"/>
        </w:rPr>
      </w:pPr>
    </w:p>
    <w:tbl>
      <w:tblPr>
        <w:tblW w:w="8505" w:type="dxa"/>
        <w:tblInd w:w="-39" w:type="dxa"/>
        <w:tblLayout w:type="fixed"/>
        <w:tblCellMar>
          <w:left w:w="103" w:type="dxa"/>
        </w:tblCellMar>
        <w:tblLook w:val="0000" w:firstRow="0" w:lastRow="0" w:firstColumn="0" w:lastColumn="0" w:noHBand="0" w:noVBand="0"/>
      </w:tblPr>
      <w:tblGrid>
        <w:gridCol w:w="3119"/>
        <w:gridCol w:w="4823"/>
        <w:gridCol w:w="282"/>
        <w:gridCol w:w="281"/>
      </w:tblGrid>
      <w:tr w:rsidR="00367F2F" w:rsidRPr="006918E8" w:rsidTr="00576B02">
        <w:trPr>
          <w:trHeight w:val="292"/>
        </w:trPr>
        <w:tc>
          <w:tcPr>
            <w:tcW w:w="8505"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bookmarkStart w:id="3" w:name="CC_4"/>
            <w:r w:rsidRPr="006918E8">
              <w:rPr>
                <w:rFonts w:ascii="Arial" w:hAnsi="Arial" w:cs="Arial"/>
                <w:b/>
                <w:szCs w:val="22"/>
                <w:lang w:eastAsia="en-US"/>
              </w:rPr>
              <w:t>4.-</w:t>
            </w:r>
            <w:bookmarkEnd w:id="3"/>
            <w:r w:rsidRPr="006918E8">
              <w:rPr>
                <w:rFonts w:ascii="Arial" w:hAnsi="Arial" w:cs="Arial"/>
                <w:b/>
                <w:szCs w:val="22"/>
                <w:lang w:eastAsia="en-US"/>
              </w:rPr>
              <w:t xml:space="preserve"> PRESUPUESTO BASE DE LICITACIÓN (IVA INCLUIDO)</w:t>
            </w:r>
          </w:p>
        </w:tc>
      </w:tr>
      <w:tr w:rsidR="00367F2F" w:rsidRPr="006918E8" w:rsidTr="00E1197E">
        <w:trPr>
          <w:trHeight w:hRule="exact" w:val="188"/>
        </w:trPr>
        <w:tc>
          <w:tcPr>
            <w:tcW w:w="3119" w:type="dxa"/>
            <w:vMerge w:val="restart"/>
            <w:tcBorders>
              <w:top w:val="single" w:sz="4" w:space="0" w:color="000000"/>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Sistema de determinación del precio</w:t>
            </w:r>
          </w:p>
        </w:tc>
        <w:tc>
          <w:tcPr>
            <w:tcW w:w="4823" w:type="dxa"/>
            <w:tcBorders>
              <w:top w:val="single" w:sz="4" w:space="0" w:color="000000"/>
              <w:left w:val="single" w:sz="4" w:space="0" w:color="000000"/>
            </w:tcBorders>
            <w:shd w:val="clear" w:color="auto" w:fill="FFFFFF"/>
          </w:tcPr>
          <w:p w:rsidR="00367F2F" w:rsidRPr="006918E8" w:rsidRDefault="00367F2F" w:rsidP="00233FE9">
            <w:pPr>
              <w:spacing w:line="240" w:lineRule="atLeast"/>
              <w:rPr>
                <w:rFonts w:ascii="Arial" w:hAnsi="Arial" w:cs="Arial"/>
                <w:sz w:val="16"/>
                <w:szCs w:val="16"/>
                <w:lang w:eastAsia="en-US"/>
              </w:rPr>
            </w:pPr>
          </w:p>
        </w:tc>
        <w:tc>
          <w:tcPr>
            <w:tcW w:w="282" w:type="dxa"/>
            <w:tcBorders>
              <w:top w:val="single" w:sz="4" w:space="0" w:color="000000"/>
              <w:bottom w:val="single" w:sz="8"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c>
          <w:tcPr>
            <w:tcW w:w="281" w:type="dxa"/>
            <w:tcBorders>
              <w:top w:val="single" w:sz="4" w:space="0" w:color="000000"/>
              <w:left w:val="nil"/>
              <w:right w:val="single" w:sz="4"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r>
      <w:tr w:rsidR="00367F2F" w:rsidRPr="006918E8" w:rsidTr="00E1197E">
        <w:trPr>
          <w:trHeight w:hRule="exact" w:val="284"/>
        </w:trPr>
        <w:tc>
          <w:tcPr>
            <w:tcW w:w="3119" w:type="dxa"/>
            <w:vMerge/>
            <w:tcBorders>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 xml:space="preserve">Precios unitarios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67F2F" w:rsidRPr="006918E8" w:rsidRDefault="00367F2F" w:rsidP="00233FE9">
            <w:pPr>
              <w:spacing w:line="240" w:lineRule="atLeast"/>
              <w:jc w:val="center"/>
              <w:rPr>
                <w:rFonts w:ascii="Arial" w:hAnsi="Arial" w:cs="Arial"/>
                <w:bCs/>
                <w:szCs w:val="22"/>
                <w:lang w:eastAsia="en-US"/>
              </w:rPr>
            </w:pPr>
          </w:p>
        </w:tc>
        <w:tc>
          <w:tcPr>
            <w:tcW w:w="281" w:type="dxa"/>
            <w:tcBorders>
              <w:left w:val="single" w:sz="8" w:space="0" w:color="000000"/>
              <w:right w:val="single" w:sz="4" w:space="0" w:color="000000"/>
            </w:tcBorders>
            <w:shd w:val="clear" w:color="auto" w:fill="FFFFFF"/>
          </w:tcPr>
          <w:p w:rsidR="00367F2F" w:rsidRPr="006918E8" w:rsidRDefault="00367F2F" w:rsidP="00233FE9">
            <w:pPr>
              <w:spacing w:line="240" w:lineRule="atLeast"/>
              <w:jc w:val="center"/>
              <w:rPr>
                <w:rFonts w:ascii="Arial" w:hAnsi="Arial" w:cs="Arial"/>
                <w:bCs/>
                <w:sz w:val="16"/>
                <w:szCs w:val="16"/>
                <w:lang w:eastAsia="en-US"/>
              </w:rPr>
            </w:pPr>
          </w:p>
        </w:tc>
      </w:tr>
      <w:tr w:rsidR="00367F2F" w:rsidRPr="006918E8" w:rsidTr="00E1197E">
        <w:trPr>
          <w:trHeight w:hRule="exact" w:val="134"/>
        </w:trPr>
        <w:tc>
          <w:tcPr>
            <w:tcW w:w="3119" w:type="dxa"/>
            <w:vMerge/>
            <w:tcBorders>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823" w:type="dxa"/>
            <w:tcBorders>
              <w:left w:val="single" w:sz="4"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c>
          <w:tcPr>
            <w:tcW w:w="282" w:type="dxa"/>
            <w:tcBorders>
              <w:top w:val="single" w:sz="8" w:space="0" w:color="000000"/>
              <w:bottom w:val="single" w:sz="8"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c>
          <w:tcPr>
            <w:tcW w:w="281" w:type="dxa"/>
            <w:tcBorders>
              <w:right w:val="single" w:sz="4"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r>
      <w:tr w:rsidR="00367F2F" w:rsidRPr="006918E8" w:rsidTr="00E1197E">
        <w:trPr>
          <w:trHeight w:hRule="exact" w:val="284"/>
        </w:trPr>
        <w:tc>
          <w:tcPr>
            <w:tcW w:w="3119" w:type="dxa"/>
            <w:vMerge/>
            <w:tcBorders>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Precios a tanto alzado a parte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67F2F" w:rsidRPr="006918E8" w:rsidRDefault="00367F2F" w:rsidP="00233FE9">
            <w:pPr>
              <w:spacing w:line="240" w:lineRule="atLeast"/>
              <w:jc w:val="center"/>
              <w:rPr>
                <w:rFonts w:ascii="Arial" w:hAnsi="Arial" w:cs="Arial"/>
                <w:bCs/>
                <w:szCs w:val="22"/>
                <w:lang w:eastAsia="en-US"/>
              </w:rPr>
            </w:pPr>
          </w:p>
        </w:tc>
        <w:tc>
          <w:tcPr>
            <w:tcW w:w="281" w:type="dxa"/>
            <w:tcBorders>
              <w:left w:val="single" w:sz="8" w:space="0" w:color="000000"/>
              <w:right w:val="single" w:sz="4" w:space="0" w:color="000000"/>
            </w:tcBorders>
            <w:shd w:val="clear" w:color="auto" w:fill="FFFFFF"/>
          </w:tcPr>
          <w:p w:rsidR="00367F2F" w:rsidRPr="006918E8" w:rsidRDefault="00367F2F" w:rsidP="00233FE9">
            <w:pPr>
              <w:spacing w:line="240" w:lineRule="atLeast"/>
              <w:jc w:val="center"/>
              <w:rPr>
                <w:rFonts w:ascii="Arial" w:hAnsi="Arial" w:cs="Arial"/>
                <w:bCs/>
                <w:sz w:val="16"/>
                <w:szCs w:val="16"/>
                <w:lang w:eastAsia="en-US"/>
              </w:rPr>
            </w:pPr>
          </w:p>
        </w:tc>
      </w:tr>
      <w:tr w:rsidR="00367F2F" w:rsidRPr="006918E8" w:rsidTr="00E1197E">
        <w:trPr>
          <w:trHeight w:hRule="exact" w:val="142"/>
        </w:trPr>
        <w:tc>
          <w:tcPr>
            <w:tcW w:w="3119" w:type="dxa"/>
            <w:vMerge/>
            <w:tcBorders>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823" w:type="dxa"/>
            <w:tcBorders>
              <w:left w:val="single" w:sz="4" w:space="0" w:color="000000"/>
            </w:tcBorders>
            <w:shd w:val="clear" w:color="auto" w:fill="FFFFFF"/>
          </w:tcPr>
          <w:p w:rsidR="00367F2F" w:rsidRPr="006918E8" w:rsidRDefault="00367F2F" w:rsidP="00233FE9">
            <w:pPr>
              <w:spacing w:line="240" w:lineRule="atLeast"/>
              <w:rPr>
                <w:rFonts w:ascii="Arial" w:hAnsi="Arial" w:cs="Arial"/>
                <w:sz w:val="16"/>
                <w:szCs w:val="16"/>
                <w:lang w:eastAsia="en-US"/>
              </w:rPr>
            </w:pPr>
          </w:p>
        </w:tc>
        <w:tc>
          <w:tcPr>
            <w:tcW w:w="282" w:type="dxa"/>
            <w:tcBorders>
              <w:top w:val="single" w:sz="8" w:space="0" w:color="000000"/>
              <w:bottom w:val="single" w:sz="8"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c>
          <w:tcPr>
            <w:tcW w:w="281" w:type="dxa"/>
            <w:tcBorders>
              <w:left w:val="nil"/>
              <w:right w:val="single" w:sz="4"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r>
      <w:tr w:rsidR="00367F2F" w:rsidRPr="006918E8" w:rsidTr="00E1197E">
        <w:trPr>
          <w:trHeight w:hRule="exact" w:val="284"/>
        </w:trPr>
        <w:tc>
          <w:tcPr>
            <w:tcW w:w="3119" w:type="dxa"/>
            <w:vMerge/>
            <w:tcBorders>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367F2F" w:rsidRPr="006918E8" w:rsidRDefault="00367F2F" w:rsidP="00E1197E">
            <w:pPr>
              <w:spacing w:line="240" w:lineRule="atLeast"/>
              <w:jc w:val="both"/>
              <w:rPr>
                <w:rFonts w:ascii="Arial" w:hAnsi="Arial" w:cs="Arial"/>
                <w:szCs w:val="22"/>
                <w:lang w:eastAsia="en-US"/>
              </w:rPr>
            </w:pPr>
            <w:r w:rsidRPr="006918E8">
              <w:rPr>
                <w:rFonts w:ascii="Arial" w:hAnsi="Arial" w:cs="Arial"/>
                <w:szCs w:val="22"/>
                <w:lang w:eastAsia="en-US"/>
              </w:rPr>
              <w:t xml:space="preserve">Precios a tanto alzado </w:t>
            </w:r>
            <w:r w:rsidR="00E1197E">
              <w:rPr>
                <w:rFonts w:ascii="Arial" w:hAnsi="Arial" w:cs="Arial"/>
                <w:szCs w:val="22"/>
                <w:lang w:eastAsia="en-US"/>
              </w:rPr>
              <w:t xml:space="preserve">por </w:t>
            </w:r>
            <w:r w:rsidRPr="006918E8">
              <w:rPr>
                <w:rFonts w:ascii="Arial" w:hAnsi="Arial" w:cs="Arial"/>
                <w:szCs w:val="22"/>
                <w:lang w:eastAsia="en-US"/>
              </w:rPr>
              <w:t>la totalidad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67F2F" w:rsidRPr="006918E8" w:rsidRDefault="00B7041A" w:rsidP="00233FE9">
            <w:pPr>
              <w:spacing w:line="240" w:lineRule="atLeast"/>
              <w:jc w:val="center"/>
              <w:rPr>
                <w:rFonts w:ascii="Arial" w:hAnsi="Arial" w:cs="Arial"/>
                <w:bCs/>
                <w:szCs w:val="22"/>
                <w:lang w:eastAsia="en-US"/>
              </w:rPr>
            </w:pPr>
            <w:r>
              <w:rPr>
                <w:rFonts w:ascii="Arial" w:hAnsi="Arial" w:cs="Arial"/>
                <w:bCs/>
                <w:szCs w:val="22"/>
                <w:lang w:eastAsia="en-US"/>
              </w:rPr>
              <w:t>X</w:t>
            </w:r>
          </w:p>
        </w:tc>
        <w:tc>
          <w:tcPr>
            <w:tcW w:w="281" w:type="dxa"/>
            <w:tcBorders>
              <w:left w:val="single" w:sz="8" w:space="0" w:color="000000"/>
              <w:right w:val="single" w:sz="4" w:space="0" w:color="000000"/>
            </w:tcBorders>
            <w:shd w:val="clear" w:color="auto" w:fill="FFFFFF"/>
          </w:tcPr>
          <w:p w:rsidR="00367F2F" w:rsidRPr="006918E8" w:rsidRDefault="00367F2F" w:rsidP="00233FE9">
            <w:pPr>
              <w:spacing w:line="240" w:lineRule="atLeast"/>
              <w:jc w:val="center"/>
              <w:rPr>
                <w:rFonts w:ascii="Arial" w:hAnsi="Arial" w:cs="Arial"/>
                <w:bCs/>
                <w:sz w:val="16"/>
                <w:szCs w:val="16"/>
                <w:lang w:eastAsia="en-US"/>
              </w:rPr>
            </w:pPr>
          </w:p>
        </w:tc>
      </w:tr>
      <w:tr w:rsidR="00367F2F" w:rsidRPr="006918E8" w:rsidTr="000E2302">
        <w:trPr>
          <w:trHeight w:hRule="exact" w:val="80"/>
        </w:trPr>
        <w:tc>
          <w:tcPr>
            <w:tcW w:w="3119" w:type="dxa"/>
            <w:vMerge/>
            <w:tcBorders>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823" w:type="dxa"/>
            <w:tcBorders>
              <w:left w:val="single" w:sz="4" w:space="0" w:color="000000"/>
            </w:tcBorders>
            <w:shd w:val="clear" w:color="auto" w:fill="FFFFFF"/>
          </w:tcPr>
          <w:p w:rsidR="00367F2F" w:rsidRPr="006918E8" w:rsidRDefault="00367F2F" w:rsidP="00233FE9">
            <w:pPr>
              <w:spacing w:line="240" w:lineRule="atLeast"/>
              <w:rPr>
                <w:rFonts w:ascii="Arial" w:hAnsi="Arial" w:cs="Arial"/>
                <w:sz w:val="16"/>
                <w:szCs w:val="16"/>
                <w:lang w:eastAsia="en-US"/>
              </w:rPr>
            </w:pPr>
          </w:p>
        </w:tc>
        <w:tc>
          <w:tcPr>
            <w:tcW w:w="282" w:type="dxa"/>
            <w:tcBorders>
              <w:top w:val="single" w:sz="8"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c>
          <w:tcPr>
            <w:tcW w:w="281" w:type="dxa"/>
            <w:tcBorders>
              <w:left w:val="nil"/>
              <w:bottom w:val="single" w:sz="4" w:space="0" w:color="000000"/>
              <w:right w:val="single" w:sz="4"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r>
      <w:tr w:rsidR="00367F2F" w:rsidRPr="006918E8" w:rsidTr="00E1197E">
        <w:trPr>
          <w:trHeight w:val="515"/>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Presupuesto base de licitación</w:t>
            </w:r>
          </w:p>
          <w:p w:rsidR="00367F2F" w:rsidRPr="006918E8" w:rsidRDefault="00367F2F" w:rsidP="00B7041A">
            <w:pPr>
              <w:spacing w:line="240" w:lineRule="atLeast"/>
              <w:jc w:val="both"/>
              <w:rPr>
                <w:rFonts w:ascii="Arial" w:hAnsi="Arial" w:cs="Arial"/>
                <w:szCs w:val="22"/>
                <w:lang w:eastAsia="en-US"/>
              </w:rPr>
            </w:pPr>
            <w:r w:rsidRPr="006918E8">
              <w:rPr>
                <w:rFonts w:ascii="Arial" w:hAnsi="Arial" w:cs="Arial"/>
                <w:szCs w:val="22"/>
                <w:lang w:eastAsia="en-US"/>
              </w:rPr>
              <w:t>(</w:t>
            </w:r>
            <w:r w:rsidR="00B7041A">
              <w:rPr>
                <w:rFonts w:ascii="Arial" w:hAnsi="Arial" w:cs="Arial"/>
                <w:szCs w:val="22"/>
                <w:lang w:eastAsia="en-US"/>
              </w:rPr>
              <w:t>21</w:t>
            </w:r>
            <w:r w:rsidR="00F51F24">
              <w:rPr>
                <w:rFonts w:ascii="Arial" w:hAnsi="Arial" w:cs="Arial"/>
                <w:szCs w:val="22"/>
                <w:lang w:eastAsia="en-US"/>
              </w:rPr>
              <w:t xml:space="preserve"> % de </w:t>
            </w:r>
            <w:r w:rsidRPr="006918E8">
              <w:rPr>
                <w:rFonts w:ascii="Arial" w:hAnsi="Arial" w:cs="Arial"/>
                <w:szCs w:val="22"/>
                <w:lang w:eastAsia="en-US"/>
              </w:rPr>
              <w:t>IVA incluido)</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B7041A" w:rsidRDefault="00B7041A" w:rsidP="00233FE9">
            <w:pPr>
              <w:spacing w:line="240" w:lineRule="atLeast"/>
              <w:jc w:val="both"/>
              <w:rPr>
                <w:rFonts w:ascii="Arial" w:hAnsi="Arial" w:cs="Arial"/>
              </w:rPr>
            </w:pPr>
          </w:p>
          <w:p w:rsidR="00B7041A" w:rsidRPr="006918E8" w:rsidRDefault="000B7DA4" w:rsidP="000B7DA4">
            <w:pPr>
              <w:spacing w:line="240" w:lineRule="atLeast"/>
              <w:jc w:val="both"/>
              <w:rPr>
                <w:rFonts w:ascii="Arial" w:hAnsi="Arial" w:cs="Arial"/>
                <w:szCs w:val="22"/>
                <w:lang w:eastAsia="en-US"/>
              </w:rPr>
            </w:pPr>
            <w:r>
              <w:rPr>
                <w:rFonts w:ascii="Arial" w:hAnsi="Arial" w:cs="Arial"/>
                <w:spacing w:val="-4"/>
              </w:rPr>
              <w:t>181</w:t>
            </w:r>
            <w:r w:rsidRPr="00E01BF2">
              <w:rPr>
                <w:rFonts w:ascii="Arial" w:hAnsi="Arial" w:cs="Arial"/>
              </w:rPr>
              <w:t>.</w:t>
            </w:r>
            <w:r>
              <w:rPr>
                <w:rFonts w:ascii="Arial" w:hAnsi="Arial" w:cs="Arial"/>
              </w:rPr>
              <w:t>5</w:t>
            </w:r>
            <w:r w:rsidRPr="00E01BF2">
              <w:rPr>
                <w:rFonts w:ascii="Arial" w:hAnsi="Arial" w:cs="Arial"/>
              </w:rPr>
              <w:t>00,00 euros</w:t>
            </w:r>
            <w:r w:rsidRPr="00E01BF2">
              <w:rPr>
                <w:rFonts w:ascii="Arial" w:hAnsi="Arial" w:cs="Arial"/>
                <w:spacing w:val="-4"/>
              </w:rPr>
              <w:t xml:space="preserve"> </w:t>
            </w:r>
          </w:p>
        </w:tc>
      </w:tr>
      <w:tr w:rsidR="00367F2F" w:rsidRPr="006918E8" w:rsidTr="00E1197E">
        <w:trPr>
          <w:trHeight w:val="660"/>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Desglose del presupuesto base de licitación</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367F2F" w:rsidRDefault="00367F2F" w:rsidP="00233FE9">
            <w:pPr>
              <w:spacing w:line="240" w:lineRule="atLeast"/>
              <w:jc w:val="both"/>
              <w:rPr>
                <w:rFonts w:ascii="Arial" w:hAnsi="Arial" w:cs="Arial"/>
                <w:szCs w:val="22"/>
                <w:lang w:eastAsia="en-US"/>
              </w:rPr>
            </w:pPr>
          </w:p>
          <w:p w:rsidR="00B7041A" w:rsidRPr="00644F3B" w:rsidRDefault="00B7041A" w:rsidP="00D6445B">
            <w:pPr>
              <w:numPr>
                <w:ilvl w:val="0"/>
                <w:numId w:val="28"/>
              </w:numPr>
              <w:autoSpaceDE w:val="0"/>
              <w:autoSpaceDN w:val="0"/>
              <w:adjustRightInd w:val="0"/>
              <w:spacing w:line="276" w:lineRule="auto"/>
              <w:jc w:val="both"/>
              <w:rPr>
                <w:rFonts w:ascii="Arial" w:hAnsi="Arial" w:cs="Arial"/>
              </w:rPr>
            </w:pPr>
            <w:r w:rsidRPr="00644F3B">
              <w:rPr>
                <w:rFonts w:ascii="Arial" w:hAnsi="Arial" w:cs="Arial"/>
              </w:rPr>
              <w:t xml:space="preserve">Costos Directos: </w:t>
            </w:r>
            <w:r w:rsidR="00644F3B" w:rsidRPr="00644F3B">
              <w:rPr>
                <w:rFonts w:ascii="Arial" w:hAnsi="Arial" w:cs="Arial"/>
              </w:rPr>
              <w:t>121</w:t>
            </w:r>
            <w:r w:rsidRPr="00644F3B">
              <w:rPr>
                <w:rFonts w:ascii="Arial" w:hAnsi="Arial" w:cs="Arial"/>
              </w:rPr>
              <w:t>.</w:t>
            </w:r>
            <w:r w:rsidR="00644F3B" w:rsidRPr="00644F3B">
              <w:rPr>
                <w:rFonts w:ascii="Arial" w:hAnsi="Arial" w:cs="Arial"/>
              </w:rPr>
              <w:t>5</w:t>
            </w:r>
            <w:r w:rsidR="00993FED" w:rsidRPr="00644F3B">
              <w:rPr>
                <w:rFonts w:ascii="Arial" w:hAnsi="Arial" w:cs="Arial"/>
              </w:rPr>
              <w:t>00</w:t>
            </w:r>
            <w:r w:rsidRPr="00644F3B">
              <w:rPr>
                <w:rFonts w:ascii="Arial" w:hAnsi="Arial" w:cs="Arial"/>
              </w:rPr>
              <w:t>,</w:t>
            </w:r>
            <w:r w:rsidR="00993FED" w:rsidRPr="00644F3B">
              <w:rPr>
                <w:rFonts w:ascii="Arial" w:hAnsi="Arial" w:cs="Arial"/>
              </w:rPr>
              <w:t>00</w:t>
            </w:r>
            <w:r w:rsidRPr="00644F3B">
              <w:rPr>
                <w:rFonts w:ascii="Arial" w:hAnsi="Arial" w:cs="Arial"/>
              </w:rPr>
              <w:t xml:space="preserve"> € </w:t>
            </w:r>
          </w:p>
          <w:p w:rsidR="00B7041A" w:rsidRPr="00644F3B" w:rsidRDefault="00B7041A" w:rsidP="00D6445B">
            <w:pPr>
              <w:numPr>
                <w:ilvl w:val="0"/>
                <w:numId w:val="28"/>
              </w:numPr>
              <w:autoSpaceDE w:val="0"/>
              <w:autoSpaceDN w:val="0"/>
              <w:adjustRightInd w:val="0"/>
              <w:spacing w:line="276" w:lineRule="auto"/>
              <w:jc w:val="both"/>
              <w:rPr>
                <w:rFonts w:ascii="Arial" w:hAnsi="Arial" w:cs="Arial"/>
              </w:rPr>
            </w:pPr>
            <w:r w:rsidRPr="00644F3B">
              <w:rPr>
                <w:rFonts w:ascii="Arial" w:hAnsi="Arial" w:cs="Arial"/>
              </w:rPr>
              <w:t xml:space="preserve">Costos indirectos: </w:t>
            </w:r>
            <w:r w:rsidR="00644F3B" w:rsidRPr="00644F3B">
              <w:rPr>
                <w:rFonts w:ascii="Arial" w:hAnsi="Arial" w:cs="Arial"/>
              </w:rPr>
              <w:t>28</w:t>
            </w:r>
            <w:r w:rsidRPr="00644F3B">
              <w:rPr>
                <w:rFonts w:ascii="Arial" w:hAnsi="Arial" w:cs="Arial"/>
              </w:rPr>
              <w:t>.</w:t>
            </w:r>
            <w:r w:rsidR="00644F3B" w:rsidRPr="00644F3B">
              <w:rPr>
                <w:rFonts w:ascii="Arial" w:hAnsi="Arial" w:cs="Arial"/>
              </w:rPr>
              <w:t>5</w:t>
            </w:r>
            <w:r w:rsidR="00993FED" w:rsidRPr="00644F3B">
              <w:rPr>
                <w:rFonts w:ascii="Arial" w:hAnsi="Arial" w:cs="Arial"/>
              </w:rPr>
              <w:t>00</w:t>
            </w:r>
            <w:r w:rsidRPr="00644F3B">
              <w:rPr>
                <w:rFonts w:ascii="Arial" w:hAnsi="Arial" w:cs="Arial"/>
              </w:rPr>
              <w:t>,</w:t>
            </w:r>
            <w:r w:rsidR="00993FED" w:rsidRPr="00644F3B">
              <w:rPr>
                <w:rFonts w:ascii="Arial" w:hAnsi="Arial" w:cs="Arial"/>
              </w:rPr>
              <w:t>00</w:t>
            </w:r>
            <w:r w:rsidRPr="00644F3B">
              <w:rPr>
                <w:rFonts w:ascii="Arial" w:hAnsi="Arial" w:cs="Arial"/>
              </w:rPr>
              <w:t xml:space="preserve"> € </w:t>
            </w:r>
          </w:p>
          <w:p w:rsidR="00B7041A" w:rsidRPr="00D600C4" w:rsidRDefault="00B7041A" w:rsidP="00D6445B">
            <w:pPr>
              <w:numPr>
                <w:ilvl w:val="0"/>
                <w:numId w:val="28"/>
              </w:numPr>
              <w:autoSpaceDE w:val="0"/>
              <w:autoSpaceDN w:val="0"/>
              <w:adjustRightInd w:val="0"/>
              <w:spacing w:line="276" w:lineRule="auto"/>
              <w:jc w:val="both"/>
              <w:rPr>
                <w:rFonts w:ascii="Arial" w:hAnsi="Arial" w:cs="Arial"/>
              </w:rPr>
            </w:pPr>
            <w:r w:rsidRPr="00D600C4">
              <w:rPr>
                <w:rFonts w:ascii="Arial" w:hAnsi="Arial" w:cs="Arial"/>
              </w:rPr>
              <w:t xml:space="preserve">Total (IVA excluido): </w:t>
            </w:r>
            <w:r w:rsidR="00993FED">
              <w:rPr>
                <w:rFonts w:ascii="Arial" w:hAnsi="Arial" w:cs="Arial"/>
              </w:rPr>
              <w:t>150</w:t>
            </w:r>
            <w:r w:rsidRPr="00D600C4">
              <w:rPr>
                <w:rFonts w:ascii="Arial" w:hAnsi="Arial" w:cs="Arial"/>
              </w:rPr>
              <w:t>.</w:t>
            </w:r>
            <w:r w:rsidR="00993FED">
              <w:rPr>
                <w:rFonts w:ascii="Arial" w:hAnsi="Arial" w:cs="Arial"/>
              </w:rPr>
              <w:t>000</w:t>
            </w:r>
            <w:r w:rsidRPr="00D600C4">
              <w:rPr>
                <w:rFonts w:ascii="Arial" w:hAnsi="Arial" w:cs="Arial"/>
              </w:rPr>
              <w:t>,</w:t>
            </w:r>
            <w:r w:rsidR="00993FED">
              <w:rPr>
                <w:rFonts w:ascii="Arial" w:hAnsi="Arial" w:cs="Arial"/>
              </w:rPr>
              <w:t>00</w:t>
            </w:r>
            <w:r w:rsidRPr="00D600C4">
              <w:rPr>
                <w:rFonts w:ascii="Arial" w:hAnsi="Arial" w:cs="Arial"/>
              </w:rPr>
              <w:t xml:space="preserve"> €</w:t>
            </w:r>
          </w:p>
          <w:p w:rsidR="00B7041A" w:rsidRPr="006918E8" w:rsidRDefault="00B7041A" w:rsidP="00993FED">
            <w:pPr>
              <w:numPr>
                <w:ilvl w:val="0"/>
                <w:numId w:val="28"/>
              </w:numPr>
              <w:autoSpaceDE w:val="0"/>
              <w:autoSpaceDN w:val="0"/>
              <w:adjustRightInd w:val="0"/>
              <w:spacing w:line="276" w:lineRule="auto"/>
              <w:jc w:val="both"/>
              <w:rPr>
                <w:rFonts w:ascii="Arial" w:hAnsi="Arial" w:cs="Arial"/>
                <w:szCs w:val="22"/>
                <w:lang w:eastAsia="en-US"/>
              </w:rPr>
            </w:pPr>
            <w:r w:rsidRPr="00D600C4">
              <w:rPr>
                <w:rFonts w:ascii="Arial" w:hAnsi="Arial" w:cs="Arial"/>
                <w:b/>
              </w:rPr>
              <w:t xml:space="preserve">Total (IVA 21% incluido): </w:t>
            </w:r>
            <w:r w:rsidR="00993FED">
              <w:rPr>
                <w:rFonts w:ascii="Arial" w:hAnsi="Arial" w:cs="Arial"/>
                <w:b/>
              </w:rPr>
              <w:t>1</w:t>
            </w:r>
            <w:r w:rsidRPr="00D600C4">
              <w:rPr>
                <w:rFonts w:ascii="Arial" w:hAnsi="Arial" w:cs="Arial"/>
                <w:b/>
              </w:rPr>
              <w:t>8</w:t>
            </w:r>
            <w:r w:rsidR="00993FED">
              <w:rPr>
                <w:rFonts w:ascii="Arial" w:hAnsi="Arial" w:cs="Arial"/>
                <w:b/>
              </w:rPr>
              <w:t>1</w:t>
            </w:r>
            <w:r w:rsidRPr="00D600C4">
              <w:rPr>
                <w:rFonts w:ascii="Arial" w:hAnsi="Arial" w:cs="Arial"/>
                <w:b/>
              </w:rPr>
              <w:t>.</w:t>
            </w:r>
            <w:r w:rsidR="00993FED">
              <w:rPr>
                <w:rFonts w:ascii="Arial" w:hAnsi="Arial" w:cs="Arial"/>
                <w:b/>
              </w:rPr>
              <w:t>500</w:t>
            </w:r>
            <w:r w:rsidRPr="00D600C4">
              <w:rPr>
                <w:rFonts w:ascii="Arial" w:hAnsi="Arial" w:cs="Arial"/>
                <w:b/>
              </w:rPr>
              <w:t>,</w:t>
            </w:r>
            <w:r w:rsidR="00993FED">
              <w:rPr>
                <w:rFonts w:ascii="Arial" w:hAnsi="Arial" w:cs="Arial"/>
                <w:b/>
              </w:rPr>
              <w:t>00</w:t>
            </w:r>
            <w:r w:rsidRPr="00D600C4">
              <w:rPr>
                <w:rFonts w:ascii="Arial" w:hAnsi="Arial" w:cs="Arial"/>
                <w:b/>
                <w:bCs/>
              </w:rPr>
              <w:t xml:space="preserve"> </w:t>
            </w:r>
            <w:r w:rsidRPr="00D600C4">
              <w:rPr>
                <w:rFonts w:ascii="Arial" w:hAnsi="Arial" w:cs="Arial"/>
                <w:b/>
              </w:rPr>
              <w:t>€</w:t>
            </w:r>
          </w:p>
        </w:tc>
      </w:tr>
    </w:tbl>
    <w:p w:rsidR="00B7041A" w:rsidRPr="006918E8" w:rsidRDefault="00B7041A"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tblGrid>
      <w:tr w:rsidR="00367F2F" w:rsidRPr="006918E8" w:rsidTr="00354CEA">
        <w:trPr>
          <w:trHeight w:hRule="exact" w:val="340"/>
        </w:trPr>
        <w:tc>
          <w:tcPr>
            <w:tcW w:w="8506" w:type="dxa"/>
            <w:vAlign w:val="center"/>
          </w:tcPr>
          <w:p w:rsidR="00367F2F" w:rsidRPr="006918E8" w:rsidRDefault="00367F2F" w:rsidP="00233FE9">
            <w:pPr>
              <w:spacing w:line="240" w:lineRule="atLeast"/>
              <w:jc w:val="both"/>
              <w:rPr>
                <w:rFonts w:ascii="Arial" w:hAnsi="Arial" w:cs="Arial"/>
              </w:rPr>
            </w:pPr>
            <w:bookmarkStart w:id="4" w:name="CC_5"/>
            <w:r w:rsidRPr="006918E8">
              <w:rPr>
                <w:rFonts w:ascii="Arial" w:hAnsi="Arial" w:cs="Arial"/>
                <w:b/>
              </w:rPr>
              <w:t>5.-</w:t>
            </w:r>
            <w:bookmarkEnd w:id="4"/>
            <w:r w:rsidRPr="006918E8">
              <w:rPr>
                <w:rFonts w:ascii="Arial" w:hAnsi="Arial" w:cs="Arial"/>
                <w:b/>
              </w:rPr>
              <w:t xml:space="preserve"> VALOR ESTIMADO DEL CONTRATO </w:t>
            </w:r>
            <w:r w:rsidRPr="006918E8">
              <w:rPr>
                <w:rFonts w:ascii="Arial" w:hAnsi="Arial" w:cs="Arial"/>
                <w:b/>
                <w:lang w:eastAsia="en-US"/>
              </w:rPr>
              <w:t>(</w:t>
            </w:r>
            <w:r w:rsidRPr="006918E8">
              <w:rPr>
                <w:rFonts w:ascii="Arial" w:hAnsi="Arial" w:cs="Arial"/>
                <w:b/>
              </w:rPr>
              <w:t>IVA NO INCLUIDO)</w:t>
            </w:r>
          </w:p>
        </w:tc>
      </w:tr>
      <w:tr w:rsidR="00367F2F" w:rsidRPr="006918E8" w:rsidTr="00354CEA">
        <w:trPr>
          <w:trHeight w:hRule="exact" w:val="397"/>
        </w:trPr>
        <w:tc>
          <w:tcPr>
            <w:tcW w:w="8506" w:type="dxa"/>
            <w:vAlign w:val="center"/>
          </w:tcPr>
          <w:p w:rsidR="00367F2F" w:rsidRPr="006918E8" w:rsidRDefault="00367F2F" w:rsidP="00233FE9">
            <w:pPr>
              <w:spacing w:line="240" w:lineRule="atLeast"/>
              <w:jc w:val="both"/>
              <w:rPr>
                <w:rFonts w:ascii="Arial" w:hAnsi="Arial" w:cs="Arial"/>
                <w:b/>
              </w:rPr>
            </w:pPr>
          </w:p>
        </w:tc>
      </w:tr>
      <w:tr w:rsidR="00354CEA" w:rsidRPr="003B13F2" w:rsidTr="00354C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787"/>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54CEA" w:rsidRPr="003B13F2" w:rsidRDefault="00354CEA" w:rsidP="005D21AF">
            <w:pPr>
              <w:spacing w:before="40" w:after="40"/>
              <w:ind w:left="181"/>
              <w:jc w:val="both"/>
              <w:rPr>
                <w:rFonts w:ascii="Arial" w:eastAsia="Cambria" w:hAnsi="Arial" w:cs="Arial"/>
                <w:sz w:val="8"/>
                <w:szCs w:val="8"/>
              </w:rPr>
            </w:pPr>
          </w:p>
          <w:tbl>
            <w:tblPr>
              <w:tblW w:w="836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72"/>
              <w:gridCol w:w="1673"/>
              <w:gridCol w:w="1673"/>
              <w:gridCol w:w="1673"/>
              <w:gridCol w:w="1673"/>
            </w:tblGrid>
            <w:tr w:rsidR="00354CEA" w:rsidRPr="003B13F2" w:rsidTr="00D6445B">
              <w:trPr>
                <w:cantSplit/>
                <w:trHeight w:hRule="exact" w:val="1134"/>
              </w:trPr>
              <w:tc>
                <w:tcPr>
                  <w:tcW w:w="1672" w:type="dxa"/>
                  <w:tcBorders>
                    <w:top w:val="nil"/>
                    <w:left w:val="nil"/>
                  </w:tcBorders>
                  <w:shd w:val="clear" w:color="auto" w:fill="auto"/>
                  <w:vAlign w:val="bottom"/>
                </w:tcPr>
                <w:p w:rsidR="00354CEA" w:rsidRPr="00D6445B" w:rsidRDefault="00354CEA" w:rsidP="00D6445B">
                  <w:pPr>
                    <w:spacing w:before="40" w:after="40"/>
                    <w:jc w:val="center"/>
                    <w:rPr>
                      <w:rFonts w:ascii="Arial" w:eastAsia="Cambria" w:hAnsi="Arial" w:cs="Arial"/>
                      <w:szCs w:val="22"/>
                      <w:lang w:eastAsia="en-US"/>
                    </w:rPr>
                  </w:pPr>
                </w:p>
              </w:tc>
              <w:tc>
                <w:tcPr>
                  <w:tcW w:w="1673" w:type="dxa"/>
                  <w:shd w:val="clear" w:color="auto" w:fill="auto"/>
                  <w:vAlign w:val="bottom"/>
                </w:tcPr>
                <w:p w:rsidR="00354CEA" w:rsidRPr="00D6445B" w:rsidRDefault="00354CEA" w:rsidP="00D6445B">
                  <w:pPr>
                    <w:spacing w:before="40" w:after="40"/>
                    <w:jc w:val="center"/>
                    <w:rPr>
                      <w:rFonts w:ascii="Arial" w:eastAsia="Cambria" w:hAnsi="Arial" w:cs="Arial"/>
                      <w:szCs w:val="22"/>
                      <w:lang w:eastAsia="en-US"/>
                    </w:rPr>
                  </w:pPr>
                  <w:r w:rsidRPr="00D6445B">
                    <w:rPr>
                      <w:rFonts w:ascii="Arial" w:eastAsia="Cambria" w:hAnsi="Arial" w:cs="Arial"/>
                      <w:szCs w:val="22"/>
                      <w:lang w:eastAsia="en-US"/>
                    </w:rPr>
                    <w:t>Presupuesto base de licitación</w:t>
                  </w:r>
                </w:p>
                <w:p w:rsidR="00354CEA" w:rsidRPr="00D6445B" w:rsidRDefault="00354CEA" w:rsidP="00D6445B">
                  <w:pPr>
                    <w:spacing w:before="40" w:after="120"/>
                    <w:jc w:val="center"/>
                    <w:rPr>
                      <w:rFonts w:ascii="Arial" w:eastAsia="Cambria" w:hAnsi="Arial" w:cs="Arial"/>
                      <w:szCs w:val="22"/>
                      <w:lang w:eastAsia="en-US"/>
                    </w:rPr>
                  </w:pPr>
                  <w:r w:rsidRPr="00D6445B">
                    <w:rPr>
                      <w:rFonts w:ascii="Arial" w:eastAsia="Cambria" w:hAnsi="Arial" w:cs="Arial"/>
                      <w:szCs w:val="22"/>
                      <w:lang w:eastAsia="en-US"/>
                    </w:rPr>
                    <w:t>(IVA excluido)</w:t>
                  </w:r>
                </w:p>
              </w:tc>
              <w:tc>
                <w:tcPr>
                  <w:tcW w:w="1673" w:type="dxa"/>
                  <w:shd w:val="clear" w:color="auto" w:fill="auto"/>
                  <w:vAlign w:val="bottom"/>
                </w:tcPr>
                <w:p w:rsidR="00354CEA" w:rsidRPr="00D6445B" w:rsidRDefault="00354CEA" w:rsidP="00D6445B">
                  <w:pPr>
                    <w:spacing w:before="40" w:after="120"/>
                    <w:jc w:val="center"/>
                    <w:rPr>
                      <w:rFonts w:ascii="Arial" w:eastAsia="Cambria" w:hAnsi="Arial" w:cs="Arial"/>
                      <w:szCs w:val="22"/>
                      <w:lang w:eastAsia="en-US"/>
                    </w:rPr>
                  </w:pPr>
                  <w:r w:rsidRPr="00D6445B">
                    <w:rPr>
                      <w:rFonts w:ascii="Arial" w:eastAsia="Cambria" w:hAnsi="Arial" w:cs="Arial"/>
                      <w:szCs w:val="22"/>
                      <w:lang w:eastAsia="en-US"/>
                    </w:rPr>
                    <w:t>Prórrogas</w:t>
                  </w:r>
                </w:p>
              </w:tc>
              <w:tc>
                <w:tcPr>
                  <w:tcW w:w="1673" w:type="dxa"/>
                  <w:shd w:val="clear" w:color="auto" w:fill="auto"/>
                  <w:vAlign w:val="bottom"/>
                </w:tcPr>
                <w:p w:rsidR="00354CEA" w:rsidRPr="00D6445B" w:rsidRDefault="00354CEA" w:rsidP="00D6445B">
                  <w:pPr>
                    <w:spacing w:before="40" w:after="120"/>
                    <w:jc w:val="center"/>
                    <w:rPr>
                      <w:rFonts w:ascii="Arial" w:eastAsia="Cambria" w:hAnsi="Arial" w:cs="Arial"/>
                      <w:szCs w:val="22"/>
                      <w:lang w:eastAsia="en-US"/>
                    </w:rPr>
                  </w:pPr>
                  <w:r w:rsidRPr="00D6445B">
                    <w:rPr>
                      <w:rFonts w:ascii="Arial" w:eastAsia="Cambria" w:hAnsi="Arial" w:cs="Arial"/>
                      <w:szCs w:val="22"/>
                      <w:lang w:eastAsia="en-US"/>
                    </w:rPr>
                    <w:t>Modificaciones contractuales</w:t>
                  </w:r>
                </w:p>
              </w:tc>
              <w:tc>
                <w:tcPr>
                  <w:tcW w:w="1673" w:type="dxa"/>
                  <w:shd w:val="clear" w:color="auto" w:fill="auto"/>
                  <w:vAlign w:val="bottom"/>
                </w:tcPr>
                <w:p w:rsidR="00354CEA" w:rsidRPr="00D6445B" w:rsidRDefault="00354CEA" w:rsidP="00D6445B">
                  <w:pPr>
                    <w:spacing w:before="40" w:after="120"/>
                    <w:jc w:val="center"/>
                    <w:rPr>
                      <w:rFonts w:ascii="Arial" w:eastAsia="Cambria" w:hAnsi="Arial" w:cs="Arial"/>
                      <w:szCs w:val="22"/>
                      <w:lang w:eastAsia="en-US"/>
                    </w:rPr>
                  </w:pPr>
                  <w:r w:rsidRPr="00D6445B">
                    <w:rPr>
                      <w:rFonts w:ascii="Arial" w:eastAsia="Cambria" w:hAnsi="Arial" w:cs="Arial"/>
                      <w:szCs w:val="22"/>
                      <w:lang w:eastAsia="en-US"/>
                    </w:rPr>
                    <w:t>VALOR ESTIMADO TOTAL</w:t>
                  </w:r>
                </w:p>
              </w:tc>
            </w:tr>
            <w:tr w:rsidR="00354CEA" w:rsidRPr="003B13F2" w:rsidTr="00D6445B">
              <w:tc>
                <w:tcPr>
                  <w:tcW w:w="1672" w:type="dxa"/>
                  <w:shd w:val="clear" w:color="auto" w:fill="auto"/>
                </w:tcPr>
                <w:p w:rsidR="00354CEA" w:rsidRPr="00D6445B" w:rsidRDefault="00B7041A" w:rsidP="00D6445B">
                  <w:pPr>
                    <w:spacing w:before="40" w:after="40"/>
                    <w:jc w:val="both"/>
                    <w:rPr>
                      <w:rFonts w:ascii="Arial" w:eastAsia="Cambria" w:hAnsi="Arial" w:cs="Arial"/>
                      <w:szCs w:val="22"/>
                      <w:lang w:eastAsia="en-US"/>
                    </w:rPr>
                  </w:pPr>
                  <w:r w:rsidRPr="00D6445B">
                    <w:rPr>
                      <w:rFonts w:ascii="Arial" w:eastAsia="Cambria" w:hAnsi="Arial" w:cs="Arial"/>
                      <w:szCs w:val="22"/>
                      <w:lang w:eastAsia="en-US"/>
                    </w:rPr>
                    <w:t xml:space="preserve">Importe: </w:t>
                  </w:r>
                </w:p>
              </w:tc>
              <w:tc>
                <w:tcPr>
                  <w:tcW w:w="1673" w:type="dxa"/>
                  <w:shd w:val="clear" w:color="auto" w:fill="auto"/>
                </w:tcPr>
                <w:p w:rsidR="00354CEA" w:rsidRPr="00D6445B" w:rsidRDefault="00993FED" w:rsidP="00993FED">
                  <w:pPr>
                    <w:spacing w:before="40" w:after="40"/>
                    <w:jc w:val="both"/>
                    <w:rPr>
                      <w:rFonts w:ascii="Arial" w:eastAsia="Cambria" w:hAnsi="Arial" w:cs="Arial"/>
                      <w:szCs w:val="22"/>
                      <w:lang w:eastAsia="en-US"/>
                    </w:rPr>
                  </w:pPr>
                  <w:r>
                    <w:rPr>
                      <w:rFonts w:ascii="Arial" w:hAnsi="Arial" w:cs="Arial"/>
                    </w:rPr>
                    <w:t>150</w:t>
                  </w:r>
                  <w:r w:rsidR="00B7041A" w:rsidRPr="00D6445B">
                    <w:rPr>
                      <w:rFonts w:ascii="Arial" w:hAnsi="Arial" w:cs="Arial"/>
                    </w:rPr>
                    <w:t>.</w:t>
                  </w:r>
                  <w:r>
                    <w:rPr>
                      <w:rFonts w:ascii="Arial" w:hAnsi="Arial" w:cs="Arial"/>
                    </w:rPr>
                    <w:t>000</w:t>
                  </w:r>
                  <w:r w:rsidR="00B7041A" w:rsidRPr="00D6445B">
                    <w:rPr>
                      <w:rFonts w:ascii="Arial" w:hAnsi="Arial" w:cs="Arial"/>
                    </w:rPr>
                    <w:t>,</w:t>
                  </w:r>
                  <w:r>
                    <w:rPr>
                      <w:rFonts w:ascii="Arial" w:hAnsi="Arial" w:cs="Arial"/>
                    </w:rPr>
                    <w:t>00</w:t>
                  </w:r>
                </w:p>
              </w:tc>
              <w:tc>
                <w:tcPr>
                  <w:tcW w:w="1673" w:type="dxa"/>
                  <w:shd w:val="clear" w:color="auto" w:fill="auto"/>
                </w:tcPr>
                <w:p w:rsidR="00354CEA" w:rsidRPr="00D6445B" w:rsidRDefault="00354CEA" w:rsidP="00D6445B">
                  <w:pPr>
                    <w:spacing w:before="40" w:after="40"/>
                    <w:jc w:val="both"/>
                    <w:rPr>
                      <w:rFonts w:ascii="Arial" w:eastAsia="Cambria" w:hAnsi="Arial" w:cs="Arial"/>
                      <w:szCs w:val="22"/>
                      <w:lang w:eastAsia="en-US"/>
                    </w:rPr>
                  </w:pPr>
                </w:p>
              </w:tc>
              <w:tc>
                <w:tcPr>
                  <w:tcW w:w="1673" w:type="dxa"/>
                  <w:shd w:val="clear" w:color="auto" w:fill="auto"/>
                </w:tcPr>
                <w:p w:rsidR="00354CEA" w:rsidRPr="00D6445B" w:rsidRDefault="00354CEA" w:rsidP="00D6445B">
                  <w:pPr>
                    <w:spacing w:before="40" w:after="40"/>
                    <w:jc w:val="both"/>
                    <w:rPr>
                      <w:rFonts w:ascii="Arial" w:eastAsia="Cambria" w:hAnsi="Arial" w:cs="Arial"/>
                      <w:szCs w:val="22"/>
                      <w:lang w:eastAsia="en-US"/>
                    </w:rPr>
                  </w:pPr>
                </w:p>
              </w:tc>
              <w:tc>
                <w:tcPr>
                  <w:tcW w:w="1673" w:type="dxa"/>
                  <w:shd w:val="clear" w:color="auto" w:fill="auto"/>
                </w:tcPr>
                <w:p w:rsidR="00354CEA" w:rsidRPr="00D6445B" w:rsidRDefault="00B7041A" w:rsidP="00D6445B">
                  <w:pPr>
                    <w:spacing w:before="40" w:after="40"/>
                    <w:jc w:val="both"/>
                    <w:rPr>
                      <w:rFonts w:ascii="Arial" w:hAnsi="Arial" w:cs="Arial"/>
                    </w:rPr>
                  </w:pPr>
                  <w:r w:rsidRPr="00D6445B">
                    <w:rPr>
                      <w:rFonts w:ascii="Arial" w:hAnsi="Arial" w:cs="Arial"/>
                    </w:rPr>
                    <w:t>1</w:t>
                  </w:r>
                  <w:r w:rsidR="00993FED">
                    <w:rPr>
                      <w:rFonts w:ascii="Arial" w:hAnsi="Arial" w:cs="Arial"/>
                    </w:rPr>
                    <w:t>50</w:t>
                  </w:r>
                  <w:r w:rsidRPr="00D6445B">
                    <w:rPr>
                      <w:rFonts w:ascii="Arial" w:hAnsi="Arial" w:cs="Arial"/>
                    </w:rPr>
                    <w:t>.</w:t>
                  </w:r>
                  <w:r w:rsidR="00993FED">
                    <w:rPr>
                      <w:rFonts w:ascii="Arial" w:hAnsi="Arial" w:cs="Arial"/>
                    </w:rPr>
                    <w:t>000</w:t>
                  </w:r>
                  <w:r w:rsidRPr="00D6445B">
                    <w:rPr>
                      <w:rFonts w:ascii="Arial" w:hAnsi="Arial" w:cs="Arial"/>
                    </w:rPr>
                    <w:t>,</w:t>
                  </w:r>
                  <w:r w:rsidR="00993FED">
                    <w:rPr>
                      <w:rFonts w:ascii="Arial" w:hAnsi="Arial" w:cs="Arial"/>
                    </w:rPr>
                    <w:t>00</w:t>
                  </w:r>
                </w:p>
                <w:p w:rsidR="004F0DC5" w:rsidRPr="00D6445B" w:rsidRDefault="004F0DC5" w:rsidP="00D6445B">
                  <w:pPr>
                    <w:spacing w:before="40" w:after="40"/>
                    <w:jc w:val="both"/>
                    <w:rPr>
                      <w:rFonts w:ascii="Arial" w:eastAsia="Cambria" w:hAnsi="Arial" w:cs="Arial"/>
                      <w:szCs w:val="22"/>
                      <w:lang w:eastAsia="en-US"/>
                    </w:rPr>
                  </w:pPr>
                </w:p>
              </w:tc>
            </w:tr>
          </w:tbl>
          <w:p w:rsidR="00B7041A" w:rsidRPr="003B13F2" w:rsidRDefault="00B7041A" w:rsidP="005D21AF">
            <w:pPr>
              <w:spacing w:before="40" w:after="40"/>
              <w:ind w:left="181"/>
              <w:jc w:val="both"/>
              <w:rPr>
                <w:rFonts w:ascii="Arial" w:eastAsia="Cambria" w:hAnsi="Arial" w:cs="Arial"/>
                <w:strike/>
              </w:rPr>
            </w:pPr>
          </w:p>
        </w:tc>
      </w:tr>
    </w:tbl>
    <w:p w:rsidR="00367F2F" w:rsidRPr="006918E8" w:rsidRDefault="00367F2F" w:rsidP="00233FE9">
      <w:pPr>
        <w:spacing w:line="240" w:lineRule="atLeast"/>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7230"/>
        <w:gridCol w:w="1276"/>
      </w:tblGrid>
      <w:tr w:rsidR="00367F2F" w:rsidRPr="006918E8" w:rsidTr="00576B02">
        <w:trPr>
          <w:trHeight w:hRule="exact" w:val="340"/>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rPr>
                <w:rFonts w:ascii="Arial" w:hAnsi="Arial" w:cs="Arial"/>
              </w:rPr>
            </w:pPr>
            <w:bookmarkStart w:id="5" w:name="CC_6"/>
            <w:r w:rsidRPr="006918E8">
              <w:rPr>
                <w:rFonts w:ascii="Arial" w:hAnsi="Arial" w:cs="Arial"/>
                <w:b/>
              </w:rPr>
              <w:t>6.-</w:t>
            </w:r>
            <w:bookmarkEnd w:id="5"/>
            <w:r w:rsidRPr="006918E8">
              <w:rPr>
                <w:rFonts w:ascii="Arial" w:hAnsi="Arial" w:cs="Arial"/>
                <w:b/>
              </w:rPr>
              <w:t xml:space="preserve"> FINANCIACIÓN</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center"/>
              <w:rPr>
                <w:rFonts w:ascii="Arial" w:hAnsi="Arial" w:cs="Arial"/>
              </w:rPr>
            </w:pPr>
            <w:r w:rsidRPr="006918E8">
              <w:rPr>
                <w:rFonts w:ascii="Arial" w:hAnsi="Arial" w:cs="Arial"/>
              </w:rPr>
              <w:t>Porcentaje</w:t>
            </w:r>
          </w:p>
        </w:tc>
      </w:tr>
      <w:tr w:rsidR="00367F2F" w:rsidRPr="006918E8" w:rsidTr="00576B02">
        <w:trPr>
          <w:trHeight w:val="284"/>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rPr>
                <w:rFonts w:ascii="Arial" w:hAnsi="Arial" w:cs="Arial"/>
                <w:szCs w:val="22"/>
                <w:lang w:eastAsia="en-US"/>
              </w:rPr>
            </w:pPr>
            <w:r w:rsidRPr="006918E8">
              <w:rPr>
                <w:rFonts w:ascii="Arial" w:hAnsi="Arial" w:cs="Arial"/>
                <w:szCs w:val="22"/>
                <w:lang w:eastAsia="en-US"/>
              </w:rPr>
              <w:t>Diputación Foral</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B7041A" w:rsidP="00233FE9">
            <w:pPr>
              <w:tabs>
                <w:tab w:val="left" w:pos="889"/>
              </w:tabs>
              <w:spacing w:line="240" w:lineRule="atLeast"/>
              <w:jc w:val="center"/>
              <w:rPr>
                <w:rFonts w:ascii="Arial" w:hAnsi="Arial" w:cs="Arial"/>
                <w:szCs w:val="22"/>
                <w:lang w:eastAsia="en-US"/>
              </w:rPr>
            </w:pPr>
            <w:r>
              <w:rPr>
                <w:rFonts w:ascii="Arial" w:hAnsi="Arial" w:cs="Arial"/>
                <w:szCs w:val="22"/>
                <w:lang w:eastAsia="en-US"/>
              </w:rPr>
              <w:t>100%</w:t>
            </w:r>
          </w:p>
        </w:tc>
      </w:tr>
    </w:tbl>
    <w:p w:rsidR="00B7041A" w:rsidRPr="006918E8" w:rsidRDefault="00B7041A" w:rsidP="00233FE9">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1426"/>
        <w:gridCol w:w="4670"/>
        <w:gridCol w:w="2410"/>
      </w:tblGrid>
      <w:tr w:rsidR="00367F2F" w:rsidRPr="006918E8" w:rsidTr="00576B02">
        <w:trPr>
          <w:trHeight w:hRule="exact" w:val="34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bookmarkStart w:id="6" w:name="CC_7"/>
            <w:r w:rsidRPr="006918E8">
              <w:rPr>
                <w:rFonts w:ascii="Arial" w:hAnsi="Arial" w:cs="Arial"/>
                <w:b/>
                <w:szCs w:val="22"/>
                <w:lang w:eastAsia="en-US"/>
              </w:rPr>
              <w:t>7.-</w:t>
            </w:r>
            <w:bookmarkEnd w:id="6"/>
            <w:r w:rsidRPr="006918E8">
              <w:rPr>
                <w:rFonts w:ascii="Arial" w:hAnsi="Arial" w:cs="Arial"/>
                <w:b/>
                <w:szCs w:val="22"/>
                <w:lang w:eastAsia="en-US"/>
              </w:rPr>
              <w:t xml:space="preserve"> ANUALIDADES</w:t>
            </w:r>
          </w:p>
        </w:tc>
      </w:tr>
      <w:tr w:rsidR="00367F2F" w:rsidRPr="006918E8" w:rsidTr="00576B02">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before="40" w:after="40" w:line="240" w:lineRule="atLeast"/>
              <w:jc w:val="center"/>
              <w:rPr>
                <w:rFonts w:ascii="Arial" w:hAnsi="Arial" w:cs="Arial"/>
                <w:szCs w:val="22"/>
                <w:lang w:eastAsia="en-US"/>
              </w:rPr>
            </w:pPr>
            <w:r w:rsidRPr="006918E8">
              <w:rPr>
                <w:rFonts w:ascii="Arial" w:hAnsi="Arial" w:cs="Arial"/>
                <w:szCs w:val="22"/>
                <w:lang w:eastAsia="en-US"/>
              </w:rPr>
              <w:t>EJERCICIO</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before="40" w:after="40" w:line="240" w:lineRule="atLeast"/>
              <w:jc w:val="center"/>
              <w:rPr>
                <w:rFonts w:ascii="Arial" w:hAnsi="Arial" w:cs="Arial"/>
                <w:szCs w:val="22"/>
                <w:lang w:eastAsia="en-US"/>
              </w:rPr>
            </w:pPr>
            <w:r w:rsidRPr="006918E8">
              <w:rPr>
                <w:rFonts w:ascii="Arial" w:hAnsi="Arial" w:cs="Arial"/>
                <w:szCs w:val="22"/>
                <w:lang w:eastAsia="en-US"/>
              </w:rPr>
              <w:t>PARTIDAS PRESUPUESTARIAS</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before="40" w:after="40" w:line="240" w:lineRule="atLeast"/>
              <w:jc w:val="center"/>
              <w:rPr>
                <w:rFonts w:ascii="Arial" w:hAnsi="Arial" w:cs="Arial"/>
                <w:szCs w:val="22"/>
                <w:lang w:eastAsia="en-US"/>
              </w:rPr>
            </w:pPr>
            <w:r w:rsidRPr="006918E8">
              <w:rPr>
                <w:rFonts w:ascii="Arial" w:hAnsi="Arial" w:cs="Arial"/>
                <w:szCs w:val="22"/>
                <w:lang w:eastAsia="en-US"/>
              </w:rPr>
              <w:t>IMPORTE</w:t>
            </w:r>
          </w:p>
        </w:tc>
      </w:tr>
      <w:tr w:rsidR="00367F2F" w:rsidRPr="006918E8" w:rsidTr="00576B02">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B7041A" w:rsidP="00233FE9">
            <w:pPr>
              <w:spacing w:before="40" w:after="40" w:line="240" w:lineRule="atLeast"/>
              <w:jc w:val="center"/>
              <w:rPr>
                <w:rFonts w:ascii="Arial" w:hAnsi="Arial" w:cs="Arial"/>
                <w:szCs w:val="22"/>
                <w:lang w:eastAsia="en-US"/>
              </w:rPr>
            </w:pPr>
            <w:r>
              <w:rPr>
                <w:rFonts w:ascii="Arial" w:hAnsi="Arial" w:cs="Arial"/>
                <w:szCs w:val="22"/>
                <w:lang w:eastAsia="en-US"/>
              </w:rPr>
              <w:t>2022</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93FED" w:rsidRPr="00993FED" w:rsidRDefault="00993FED" w:rsidP="00993FED">
            <w:pPr>
              <w:spacing w:before="40" w:after="40" w:line="240" w:lineRule="atLeast"/>
              <w:ind w:left="57"/>
              <w:rPr>
                <w:rFonts w:ascii="Arial" w:hAnsi="Arial" w:cs="Arial"/>
                <w:lang w:eastAsia="en-US"/>
              </w:rPr>
            </w:pPr>
            <w:r>
              <w:rPr>
                <w:rFonts w:ascii="Arial" w:hAnsi="Arial" w:cs="Arial"/>
              </w:rPr>
              <w:t>1.04</w:t>
            </w:r>
            <w:r w:rsidRPr="00993FED">
              <w:rPr>
                <w:rFonts w:ascii="Arial" w:hAnsi="Arial" w:cs="Arial"/>
              </w:rPr>
              <w:t>2</w:t>
            </w:r>
            <w:r w:rsidR="00B7041A" w:rsidRPr="00993FED">
              <w:rPr>
                <w:rFonts w:ascii="Arial" w:hAnsi="Arial" w:cs="Arial"/>
              </w:rPr>
              <w:t>0.</w:t>
            </w:r>
            <w:r w:rsidRPr="00993FED">
              <w:rPr>
                <w:rFonts w:ascii="Arial" w:hAnsi="Arial" w:cs="Arial"/>
              </w:rPr>
              <w:t>2</w:t>
            </w:r>
            <w:r w:rsidR="00B7041A" w:rsidRPr="00993FED">
              <w:rPr>
                <w:rFonts w:ascii="Arial" w:hAnsi="Arial" w:cs="Arial"/>
              </w:rPr>
              <w:t>00.227.01.0</w:t>
            </w:r>
            <w:r w:rsidRPr="00993FED">
              <w:rPr>
                <w:rFonts w:ascii="Arial" w:hAnsi="Arial" w:cs="Arial"/>
              </w:rPr>
              <w:t>0</w:t>
            </w:r>
            <w:r w:rsidR="00B7041A" w:rsidRPr="00993FED">
              <w:rPr>
                <w:rFonts w:ascii="Arial" w:hAnsi="Arial" w:cs="Arial"/>
              </w:rPr>
              <w:t>.2022.</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B7041A" w:rsidP="00233FE9">
            <w:pPr>
              <w:spacing w:before="40" w:after="40" w:line="240" w:lineRule="atLeast"/>
              <w:jc w:val="right"/>
              <w:rPr>
                <w:rFonts w:ascii="Arial" w:hAnsi="Arial" w:cs="Arial"/>
                <w:szCs w:val="22"/>
                <w:lang w:eastAsia="en-US"/>
              </w:rPr>
            </w:pPr>
            <w:r w:rsidRPr="00BD4D95">
              <w:rPr>
                <w:rFonts w:ascii="Arial" w:hAnsi="Arial" w:cs="Arial"/>
              </w:rPr>
              <w:t>1</w:t>
            </w:r>
            <w:r w:rsidR="000E2302">
              <w:rPr>
                <w:rFonts w:ascii="Arial" w:hAnsi="Arial" w:cs="Arial"/>
              </w:rPr>
              <w:t>08</w:t>
            </w:r>
            <w:r w:rsidRPr="00BD4D95">
              <w:rPr>
                <w:rFonts w:ascii="Arial" w:hAnsi="Arial" w:cs="Arial"/>
              </w:rPr>
              <w:t>.</w:t>
            </w:r>
            <w:r w:rsidR="000E2302">
              <w:rPr>
                <w:rFonts w:ascii="Arial" w:hAnsi="Arial" w:cs="Arial"/>
              </w:rPr>
              <w:t>9</w:t>
            </w:r>
            <w:r w:rsidRPr="00BD4D95">
              <w:rPr>
                <w:rFonts w:ascii="Arial" w:hAnsi="Arial" w:cs="Arial"/>
              </w:rPr>
              <w:t>00,</w:t>
            </w:r>
            <w:r>
              <w:rPr>
                <w:rFonts w:ascii="Arial" w:hAnsi="Arial" w:cs="Arial"/>
              </w:rPr>
              <w:t>0</w:t>
            </w:r>
            <w:r w:rsidRPr="00BD4D95">
              <w:rPr>
                <w:rFonts w:ascii="Arial" w:hAnsi="Arial" w:cs="Arial"/>
              </w:rPr>
              <w:t xml:space="preserve">0 </w:t>
            </w:r>
            <w:r w:rsidR="00367F2F" w:rsidRPr="006918E8">
              <w:rPr>
                <w:rFonts w:ascii="Arial" w:hAnsi="Arial" w:cs="Arial"/>
                <w:szCs w:val="22"/>
                <w:lang w:eastAsia="en-US"/>
              </w:rPr>
              <w:t>€</w:t>
            </w:r>
          </w:p>
        </w:tc>
      </w:tr>
      <w:tr w:rsidR="00993FED" w:rsidRPr="006918E8" w:rsidTr="00993FED">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93FED" w:rsidRPr="006918E8" w:rsidRDefault="00993FED" w:rsidP="00993FED">
            <w:pPr>
              <w:spacing w:before="40" w:after="40" w:line="240" w:lineRule="atLeast"/>
              <w:jc w:val="center"/>
              <w:rPr>
                <w:rFonts w:ascii="Arial" w:hAnsi="Arial" w:cs="Arial"/>
                <w:szCs w:val="22"/>
                <w:lang w:eastAsia="en-US"/>
              </w:rPr>
            </w:pPr>
            <w:r>
              <w:rPr>
                <w:rFonts w:ascii="Arial" w:hAnsi="Arial" w:cs="Arial"/>
                <w:szCs w:val="22"/>
                <w:lang w:eastAsia="en-US"/>
              </w:rPr>
              <w:t>2023</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93FED" w:rsidRPr="00993FED" w:rsidRDefault="000E2302" w:rsidP="000E2302">
            <w:pPr>
              <w:spacing w:before="40" w:after="40" w:line="240" w:lineRule="atLeast"/>
              <w:ind w:left="57"/>
              <w:rPr>
                <w:rFonts w:ascii="Arial" w:hAnsi="Arial" w:cs="Arial"/>
              </w:rPr>
            </w:pPr>
            <w:r>
              <w:rPr>
                <w:rFonts w:ascii="Arial" w:hAnsi="Arial" w:cs="Arial"/>
              </w:rPr>
              <w:t>5</w:t>
            </w:r>
            <w:r w:rsidR="00993FED">
              <w:rPr>
                <w:rFonts w:ascii="Arial" w:hAnsi="Arial" w:cs="Arial"/>
              </w:rPr>
              <w:t>.</w:t>
            </w:r>
            <w:r w:rsidR="00993FED" w:rsidRPr="00BD4D95">
              <w:rPr>
                <w:rFonts w:ascii="Arial" w:hAnsi="Arial" w:cs="Arial"/>
              </w:rPr>
              <w:t>04</w:t>
            </w:r>
            <w:r>
              <w:rPr>
                <w:rFonts w:ascii="Arial" w:hAnsi="Arial" w:cs="Arial"/>
              </w:rPr>
              <w:t>2</w:t>
            </w:r>
            <w:r w:rsidR="00993FED" w:rsidRPr="00BD4D95">
              <w:rPr>
                <w:rFonts w:ascii="Arial" w:hAnsi="Arial" w:cs="Arial"/>
              </w:rPr>
              <w:t>0.</w:t>
            </w:r>
            <w:r>
              <w:rPr>
                <w:rFonts w:ascii="Arial" w:hAnsi="Arial" w:cs="Arial"/>
              </w:rPr>
              <w:t>2</w:t>
            </w:r>
            <w:r w:rsidR="00993FED" w:rsidRPr="00BD4D95">
              <w:rPr>
                <w:rFonts w:ascii="Arial" w:hAnsi="Arial" w:cs="Arial"/>
              </w:rPr>
              <w:t>00.227.01.0</w:t>
            </w:r>
            <w:r>
              <w:rPr>
                <w:rFonts w:ascii="Arial" w:hAnsi="Arial" w:cs="Arial"/>
              </w:rPr>
              <w:t>0</w:t>
            </w:r>
            <w:r w:rsidR="00993FED" w:rsidRPr="00BD4D95">
              <w:rPr>
                <w:rFonts w:ascii="Arial" w:hAnsi="Arial" w:cs="Arial"/>
              </w:rPr>
              <w:t>.202</w:t>
            </w:r>
            <w:r>
              <w:rPr>
                <w:rFonts w:ascii="Arial" w:hAnsi="Arial" w:cs="Arial"/>
              </w:rPr>
              <w:t>3</w:t>
            </w:r>
            <w:r w:rsidR="00993FED" w:rsidRPr="00E45FD5">
              <w:rPr>
                <w:rFonts w:ascii="Arial" w:hAnsi="Arial" w:cs="Arial"/>
              </w:rPr>
              <w:t>.</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993FED" w:rsidRPr="00993FED" w:rsidRDefault="000E2302" w:rsidP="008A4391">
            <w:pPr>
              <w:spacing w:before="40" w:after="40" w:line="240" w:lineRule="atLeast"/>
              <w:jc w:val="right"/>
              <w:rPr>
                <w:rFonts w:ascii="Arial" w:hAnsi="Arial" w:cs="Arial"/>
              </w:rPr>
            </w:pPr>
            <w:r>
              <w:rPr>
                <w:rFonts w:ascii="Arial" w:hAnsi="Arial" w:cs="Arial"/>
              </w:rPr>
              <w:t xml:space="preserve"> 72</w:t>
            </w:r>
            <w:r w:rsidR="00993FED" w:rsidRPr="00BD4D95">
              <w:rPr>
                <w:rFonts w:ascii="Arial" w:hAnsi="Arial" w:cs="Arial"/>
              </w:rPr>
              <w:t>.</w:t>
            </w:r>
            <w:r>
              <w:rPr>
                <w:rFonts w:ascii="Arial" w:hAnsi="Arial" w:cs="Arial"/>
              </w:rPr>
              <w:t>6</w:t>
            </w:r>
            <w:r w:rsidR="00993FED" w:rsidRPr="00BD4D95">
              <w:rPr>
                <w:rFonts w:ascii="Arial" w:hAnsi="Arial" w:cs="Arial"/>
              </w:rPr>
              <w:t>00,</w:t>
            </w:r>
            <w:r w:rsidR="00993FED">
              <w:rPr>
                <w:rFonts w:ascii="Arial" w:hAnsi="Arial" w:cs="Arial"/>
              </w:rPr>
              <w:t>0</w:t>
            </w:r>
            <w:r w:rsidR="00993FED" w:rsidRPr="00BD4D95">
              <w:rPr>
                <w:rFonts w:ascii="Arial" w:hAnsi="Arial" w:cs="Arial"/>
              </w:rPr>
              <w:t xml:space="preserve">0 </w:t>
            </w:r>
            <w:r w:rsidR="00993FED" w:rsidRPr="00993FED">
              <w:rPr>
                <w:rFonts w:ascii="Arial" w:hAnsi="Arial" w:cs="Arial"/>
              </w:rPr>
              <w:t>€</w:t>
            </w:r>
          </w:p>
        </w:tc>
      </w:tr>
    </w:tbl>
    <w:p w:rsidR="00993FED" w:rsidRPr="006918E8" w:rsidRDefault="00993FED" w:rsidP="00233FE9">
      <w:pPr>
        <w:spacing w:line="240" w:lineRule="atLeast"/>
        <w:jc w:val="both"/>
        <w:rPr>
          <w:rFonts w:ascii="Arial" w:hAnsi="Arial" w:cs="Arial"/>
          <w:szCs w:val="22"/>
          <w:lang w:eastAsia="en-US"/>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2694"/>
        <w:gridCol w:w="567"/>
        <w:gridCol w:w="284"/>
        <w:gridCol w:w="709"/>
        <w:gridCol w:w="285"/>
        <w:gridCol w:w="3967"/>
      </w:tblGrid>
      <w:tr w:rsidR="00367F2F" w:rsidRPr="006918E8" w:rsidTr="00576B02">
        <w:trPr>
          <w:trHeight w:hRule="exact" w:val="340"/>
        </w:trPr>
        <w:tc>
          <w:tcPr>
            <w:tcW w:w="8506" w:type="dxa"/>
            <w:gridSpan w:val="6"/>
            <w:vAlign w:val="center"/>
          </w:tcPr>
          <w:p w:rsidR="00367F2F" w:rsidRPr="006918E8" w:rsidRDefault="00367F2F" w:rsidP="00233FE9">
            <w:pPr>
              <w:spacing w:line="240" w:lineRule="atLeast"/>
              <w:jc w:val="both"/>
              <w:rPr>
                <w:rFonts w:ascii="Arial" w:hAnsi="Arial" w:cs="Arial"/>
                <w:szCs w:val="22"/>
                <w:lang w:eastAsia="en-US"/>
              </w:rPr>
            </w:pPr>
            <w:bookmarkStart w:id="7" w:name="CC_8"/>
            <w:r w:rsidRPr="006918E8">
              <w:rPr>
                <w:rFonts w:ascii="Arial" w:hAnsi="Arial" w:cs="Arial"/>
                <w:b/>
                <w:szCs w:val="22"/>
                <w:lang w:eastAsia="en-US"/>
              </w:rPr>
              <w:t>8.-</w:t>
            </w:r>
            <w:bookmarkEnd w:id="7"/>
            <w:r w:rsidRPr="006918E8">
              <w:rPr>
                <w:rFonts w:ascii="Arial" w:hAnsi="Arial" w:cs="Arial"/>
                <w:b/>
                <w:szCs w:val="22"/>
                <w:lang w:eastAsia="en-US"/>
              </w:rPr>
              <w:t xml:space="preserve"> PLAZO DE DURACIÓN</w:t>
            </w:r>
          </w:p>
        </w:tc>
      </w:tr>
      <w:tr w:rsidR="00367F2F" w:rsidRPr="006918E8" w:rsidTr="00576B02">
        <w:trPr>
          <w:trHeight w:val="380"/>
        </w:trPr>
        <w:tc>
          <w:tcPr>
            <w:tcW w:w="8506" w:type="dxa"/>
            <w:gridSpan w:val="6"/>
            <w:tcBorders>
              <w:bottom w:val="nil"/>
            </w:tcBorders>
            <w:shd w:val="clear" w:color="auto" w:fill="FFFFFF"/>
            <w:vAlign w:val="center"/>
          </w:tcPr>
          <w:p w:rsidR="00367F2F" w:rsidRPr="006918E8" w:rsidRDefault="00367F2F" w:rsidP="000E2302">
            <w:pPr>
              <w:spacing w:before="40" w:after="40" w:line="240" w:lineRule="atLeast"/>
              <w:jc w:val="both"/>
              <w:rPr>
                <w:rFonts w:ascii="Arial" w:hAnsi="Arial" w:cs="Arial"/>
                <w:i/>
                <w:szCs w:val="22"/>
                <w:lang w:eastAsia="en-US"/>
              </w:rPr>
            </w:pPr>
            <w:r w:rsidRPr="006918E8">
              <w:rPr>
                <w:rFonts w:ascii="Arial" w:hAnsi="Arial" w:cs="Arial"/>
                <w:szCs w:val="22"/>
                <w:lang w:eastAsia="en-US"/>
              </w:rPr>
              <w:t xml:space="preserve">Plazo total: </w:t>
            </w:r>
            <w:r w:rsidR="000E2302">
              <w:rPr>
                <w:rFonts w:ascii="Arial" w:hAnsi="Arial" w:cs="Arial"/>
                <w:szCs w:val="22"/>
                <w:lang w:eastAsia="en-US"/>
              </w:rPr>
              <w:t>1</w:t>
            </w:r>
            <w:r w:rsidR="004F0DC5">
              <w:rPr>
                <w:rFonts w:ascii="Arial" w:hAnsi="Arial" w:cs="Arial"/>
                <w:szCs w:val="22"/>
                <w:lang w:eastAsia="en-US"/>
              </w:rPr>
              <w:t xml:space="preserve"> año</w:t>
            </w:r>
          </w:p>
        </w:tc>
      </w:tr>
      <w:tr w:rsidR="00367F2F" w:rsidRPr="006918E8" w:rsidTr="00576B02">
        <w:trPr>
          <w:trHeight w:hRule="exact" w:val="284"/>
        </w:trPr>
        <w:tc>
          <w:tcPr>
            <w:tcW w:w="2694" w:type="dxa"/>
            <w:tcBorders>
              <w:top w:val="nil"/>
              <w:bottom w:val="nil"/>
              <w:right w:val="nil"/>
            </w:tcBorders>
            <w:shd w:val="clear" w:color="auto" w:fill="FFFFFF"/>
            <w:vAlign w:val="center"/>
          </w:tcPr>
          <w:p w:rsidR="00367F2F" w:rsidRPr="006918E8" w:rsidRDefault="00367F2F" w:rsidP="00233FE9">
            <w:pPr>
              <w:spacing w:before="40" w:after="40" w:line="240" w:lineRule="atLeast"/>
              <w:rPr>
                <w:rFonts w:ascii="Arial" w:hAnsi="Arial" w:cs="Arial"/>
                <w:szCs w:val="22"/>
                <w:lang w:eastAsia="en-US"/>
              </w:rPr>
            </w:pPr>
            <w:r w:rsidRPr="006918E8">
              <w:rPr>
                <w:rFonts w:ascii="Arial" w:hAnsi="Arial" w:cs="Arial"/>
                <w:szCs w:val="22"/>
                <w:lang w:eastAsia="en-US"/>
              </w:rPr>
              <w:t>Plazos parciales</w:t>
            </w:r>
            <w:r w:rsidRPr="006918E8">
              <w:rPr>
                <w:rFonts w:ascii="Arial" w:hAnsi="Arial" w:cs="Arial"/>
                <w:szCs w:val="22"/>
                <w:lang w:eastAsia="en-US"/>
              </w:rPr>
              <w:tab/>
            </w:r>
            <w:r w:rsidRPr="006918E8">
              <w:rPr>
                <w:rFonts w:ascii="Arial" w:hAnsi="Arial" w:cs="Arial"/>
                <w:szCs w:val="22"/>
                <w:lang w:eastAsia="en-US"/>
              </w:rPr>
              <w:tab/>
            </w:r>
          </w:p>
        </w:tc>
        <w:tc>
          <w:tcPr>
            <w:tcW w:w="567"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rPr>
                <w:rFonts w:ascii="Arial" w:hAnsi="Arial" w:cs="Arial"/>
                <w:szCs w:val="22"/>
                <w:lang w:eastAsia="en-US"/>
              </w:rPr>
            </w:pPr>
          </w:p>
        </w:tc>
        <w:tc>
          <w:tcPr>
            <w:tcW w:w="709"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4F0DC5" w:rsidP="00233FE9">
            <w:pPr>
              <w:spacing w:line="240" w:lineRule="atLeast"/>
              <w:rPr>
                <w:rFonts w:ascii="Arial" w:hAnsi="Arial" w:cs="Arial"/>
                <w:szCs w:val="22"/>
                <w:lang w:eastAsia="en-US"/>
              </w:rPr>
            </w:pPr>
            <w:r>
              <w:rPr>
                <w:rFonts w:ascii="Arial" w:hAnsi="Arial" w:cs="Arial"/>
                <w:szCs w:val="22"/>
                <w:lang w:eastAsia="en-US"/>
              </w:rPr>
              <w:t>X</w:t>
            </w:r>
          </w:p>
        </w:tc>
        <w:tc>
          <w:tcPr>
            <w:tcW w:w="3967" w:type="dxa"/>
            <w:tcBorders>
              <w:top w:val="nil"/>
              <w:left w:val="single" w:sz="8" w:space="0" w:color="auto"/>
              <w:bottom w:val="nil"/>
            </w:tcBorders>
            <w:shd w:val="clear" w:color="auto" w:fill="FFFFFF"/>
            <w:vAlign w:val="center"/>
          </w:tcPr>
          <w:p w:rsidR="00367F2F" w:rsidRPr="006918E8" w:rsidRDefault="00367F2F" w:rsidP="00233FE9">
            <w:pPr>
              <w:spacing w:line="240" w:lineRule="atLeast"/>
              <w:rPr>
                <w:rFonts w:ascii="Arial" w:hAnsi="Arial" w:cs="Arial"/>
                <w:szCs w:val="22"/>
                <w:lang w:eastAsia="en-US"/>
              </w:rPr>
            </w:pPr>
          </w:p>
        </w:tc>
      </w:tr>
      <w:tr w:rsidR="00367F2F" w:rsidRPr="006918E8" w:rsidTr="00576B02">
        <w:trPr>
          <w:trHeight w:hRule="exact" w:val="113"/>
        </w:trPr>
        <w:tc>
          <w:tcPr>
            <w:tcW w:w="8506" w:type="dxa"/>
            <w:gridSpan w:val="6"/>
            <w:tcBorders>
              <w:top w:val="nil"/>
              <w:bottom w:val="nil"/>
            </w:tcBorders>
            <w:shd w:val="clear" w:color="auto" w:fill="FFFFFF"/>
            <w:vAlign w:val="center"/>
          </w:tcPr>
          <w:p w:rsidR="00367F2F" w:rsidRPr="006918E8" w:rsidRDefault="00367F2F" w:rsidP="00233FE9">
            <w:pPr>
              <w:spacing w:line="240" w:lineRule="atLeast"/>
              <w:jc w:val="both"/>
              <w:rPr>
                <w:rFonts w:ascii="Arial" w:hAnsi="Arial" w:cs="Arial"/>
                <w:sz w:val="16"/>
                <w:szCs w:val="16"/>
                <w:lang w:eastAsia="en-US"/>
              </w:rPr>
            </w:pPr>
          </w:p>
        </w:tc>
      </w:tr>
      <w:tr w:rsidR="00367F2F" w:rsidRPr="006918E8" w:rsidTr="000E2302">
        <w:trPr>
          <w:trHeight w:hRule="exact" w:val="60"/>
        </w:trPr>
        <w:tc>
          <w:tcPr>
            <w:tcW w:w="8506" w:type="dxa"/>
            <w:gridSpan w:val="6"/>
            <w:tcBorders>
              <w:top w:val="nil"/>
              <w:bottom w:val="single" w:sz="4"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bl>
    <w:p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367F2F" w:rsidRPr="006918E8" w:rsidTr="00576B02">
        <w:trPr>
          <w:trHeight w:hRule="exact" w:val="340"/>
        </w:trPr>
        <w:tc>
          <w:tcPr>
            <w:tcW w:w="8506" w:type="dxa"/>
            <w:gridSpan w:val="3"/>
            <w:vAlign w:val="center"/>
          </w:tcPr>
          <w:p w:rsidR="00367F2F" w:rsidRPr="006918E8" w:rsidRDefault="00367F2F" w:rsidP="00233FE9">
            <w:pPr>
              <w:spacing w:line="240" w:lineRule="atLeast"/>
              <w:jc w:val="both"/>
              <w:rPr>
                <w:rFonts w:ascii="Arial" w:hAnsi="Arial" w:cs="Arial"/>
                <w:b/>
              </w:rPr>
            </w:pPr>
            <w:bookmarkStart w:id="8" w:name="CC_9"/>
            <w:r w:rsidRPr="006918E8">
              <w:rPr>
                <w:rFonts w:ascii="Arial" w:hAnsi="Arial" w:cs="Arial"/>
                <w:b/>
              </w:rPr>
              <w:t>9.-</w:t>
            </w:r>
            <w:bookmarkEnd w:id="8"/>
            <w:r w:rsidRPr="006918E8">
              <w:rPr>
                <w:rFonts w:ascii="Arial" w:hAnsi="Arial" w:cs="Arial"/>
                <w:b/>
              </w:rPr>
              <w:t xml:space="preserve"> PRÓRROGA</w:t>
            </w:r>
          </w:p>
        </w:tc>
      </w:tr>
      <w:tr w:rsidR="00367F2F" w:rsidRPr="006918E8" w:rsidTr="00576B02">
        <w:trPr>
          <w:trHeight w:hRule="exact" w:val="143"/>
        </w:trPr>
        <w:tc>
          <w:tcPr>
            <w:tcW w:w="8506" w:type="dxa"/>
            <w:gridSpan w:val="3"/>
            <w:tcBorders>
              <w:bottom w:val="nil"/>
            </w:tcBorders>
            <w:vAlign w:val="center"/>
          </w:tcPr>
          <w:p w:rsidR="00367F2F" w:rsidRPr="006918E8" w:rsidRDefault="00367F2F" w:rsidP="00233FE9">
            <w:pPr>
              <w:spacing w:line="240" w:lineRule="atLeast"/>
              <w:jc w:val="both"/>
              <w:rPr>
                <w:rFonts w:ascii="Arial" w:hAnsi="Arial" w:cs="Arial"/>
                <w:b/>
                <w:sz w:val="16"/>
                <w:szCs w:val="16"/>
              </w:rPr>
            </w:pPr>
          </w:p>
        </w:tc>
      </w:tr>
      <w:tr w:rsidR="00367F2F" w:rsidRPr="006918E8" w:rsidTr="00576B02">
        <w:trPr>
          <w:trHeight w:hRule="exact" w:val="284"/>
        </w:trPr>
        <w:tc>
          <w:tcPr>
            <w:tcW w:w="851" w:type="dxa"/>
            <w:tcBorders>
              <w:top w:val="nil"/>
              <w:bottom w:val="nil"/>
              <w:right w:val="single" w:sz="8" w:space="0" w:color="auto"/>
            </w:tcBorders>
            <w:vAlign w:val="center"/>
          </w:tcPr>
          <w:p w:rsidR="00367F2F" w:rsidRPr="007C169F" w:rsidRDefault="00367F2F" w:rsidP="00233FE9">
            <w:pPr>
              <w:spacing w:line="240" w:lineRule="atLeast"/>
              <w:jc w:val="right"/>
              <w:rPr>
                <w:rFonts w:ascii="Arial" w:hAnsi="Arial" w:cs="Arial"/>
                <w:szCs w:val="22"/>
                <w:lang w:eastAsia="en-US"/>
              </w:rPr>
            </w:pPr>
            <w:r w:rsidRPr="007C169F">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6918E8" w:rsidRDefault="00367F2F" w:rsidP="00233FE9">
            <w:pPr>
              <w:spacing w:line="240" w:lineRule="atLeast"/>
              <w:jc w:val="center"/>
              <w:rPr>
                <w:rFonts w:ascii="Arial" w:hAnsi="Arial" w:cs="Arial"/>
                <w:b/>
              </w:rPr>
            </w:pPr>
          </w:p>
        </w:tc>
        <w:tc>
          <w:tcPr>
            <w:tcW w:w="7371" w:type="dxa"/>
            <w:vMerge w:val="restart"/>
            <w:tcBorders>
              <w:top w:val="nil"/>
              <w:left w:val="single" w:sz="8" w:space="0" w:color="auto"/>
            </w:tcBorders>
          </w:tcPr>
          <w:p w:rsidR="00367F2F" w:rsidRPr="006918E8" w:rsidRDefault="00367F2F" w:rsidP="000E2302">
            <w:pPr>
              <w:spacing w:before="40" w:after="40" w:line="240" w:lineRule="atLeast"/>
              <w:jc w:val="both"/>
              <w:rPr>
                <w:rFonts w:ascii="Arial" w:hAnsi="Arial" w:cs="Arial"/>
              </w:rPr>
            </w:pPr>
            <w:r w:rsidRPr="006918E8">
              <w:rPr>
                <w:rFonts w:ascii="Arial" w:hAnsi="Arial" w:cs="Arial"/>
              </w:rPr>
              <w:t>Plazo prórroga:</w:t>
            </w:r>
            <w:r w:rsidR="004F0DC5">
              <w:rPr>
                <w:rFonts w:ascii="Arial" w:hAnsi="Arial" w:cs="Arial"/>
              </w:rPr>
              <w:t xml:space="preserve"> </w:t>
            </w:r>
          </w:p>
        </w:tc>
      </w:tr>
      <w:tr w:rsidR="00367F2F" w:rsidRPr="006918E8" w:rsidTr="00576B02">
        <w:trPr>
          <w:trHeight w:val="189"/>
        </w:trPr>
        <w:tc>
          <w:tcPr>
            <w:tcW w:w="1135" w:type="dxa"/>
            <w:gridSpan w:val="2"/>
            <w:tcBorders>
              <w:top w:val="nil"/>
              <w:bottom w:val="nil"/>
              <w:right w:val="nil"/>
            </w:tcBorders>
            <w:vAlign w:val="center"/>
          </w:tcPr>
          <w:p w:rsidR="00367F2F" w:rsidRPr="006918E8" w:rsidRDefault="00367F2F" w:rsidP="00233FE9">
            <w:pPr>
              <w:spacing w:line="240" w:lineRule="atLeast"/>
              <w:rPr>
                <w:rFonts w:ascii="Arial" w:hAnsi="Arial" w:cs="Arial"/>
              </w:rPr>
            </w:pPr>
          </w:p>
        </w:tc>
        <w:tc>
          <w:tcPr>
            <w:tcW w:w="7371" w:type="dxa"/>
            <w:vMerge/>
            <w:tcBorders>
              <w:left w:val="nil"/>
              <w:bottom w:val="nil"/>
            </w:tcBorders>
            <w:vAlign w:val="center"/>
          </w:tcPr>
          <w:p w:rsidR="00367F2F" w:rsidRPr="006918E8" w:rsidRDefault="00367F2F" w:rsidP="00233FE9">
            <w:pPr>
              <w:spacing w:line="240" w:lineRule="atLeast"/>
              <w:rPr>
                <w:rFonts w:ascii="Arial" w:hAnsi="Arial" w:cs="Arial"/>
              </w:rPr>
            </w:pPr>
          </w:p>
        </w:tc>
      </w:tr>
      <w:tr w:rsidR="00367F2F" w:rsidRPr="006918E8" w:rsidTr="00576B02">
        <w:trPr>
          <w:trHeight w:hRule="exact" w:val="284"/>
        </w:trPr>
        <w:tc>
          <w:tcPr>
            <w:tcW w:w="851" w:type="dxa"/>
            <w:tcBorders>
              <w:top w:val="nil"/>
              <w:bottom w:val="nil"/>
              <w:right w:val="single" w:sz="8" w:space="0" w:color="auto"/>
            </w:tcBorders>
            <w:vAlign w:val="center"/>
          </w:tcPr>
          <w:p w:rsidR="00367F2F" w:rsidRPr="007C169F" w:rsidRDefault="00367F2F" w:rsidP="00233FE9">
            <w:pPr>
              <w:spacing w:line="240" w:lineRule="atLeast"/>
              <w:jc w:val="right"/>
              <w:rPr>
                <w:rFonts w:ascii="Arial" w:hAnsi="Arial" w:cs="Arial"/>
                <w:szCs w:val="22"/>
                <w:lang w:eastAsia="en-US"/>
              </w:rPr>
            </w:pPr>
            <w:r w:rsidRPr="007C169F">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6918E8" w:rsidRDefault="000E2302" w:rsidP="00233FE9">
            <w:pPr>
              <w:spacing w:line="240" w:lineRule="atLeast"/>
              <w:jc w:val="center"/>
              <w:rPr>
                <w:rFonts w:ascii="Arial" w:hAnsi="Arial" w:cs="Arial"/>
                <w:b/>
              </w:rPr>
            </w:pPr>
            <w:r>
              <w:rPr>
                <w:rFonts w:ascii="Arial" w:hAnsi="Arial" w:cs="Arial"/>
                <w:b/>
              </w:rPr>
              <w:t>X</w:t>
            </w:r>
          </w:p>
        </w:tc>
        <w:tc>
          <w:tcPr>
            <w:tcW w:w="7371" w:type="dxa"/>
            <w:tcBorders>
              <w:top w:val="nil"/>
              <w:left w:val="single" w:sz="8" w:space="0" w:color="auto"/>
              <w:bottom w:val="nil"/>
            </w:tcBorders>
            <w:vAlign w:val="center"/>
          </w:tcPr>
          <w:p w:rsidR="00367F2F" w:rsidRPr="006918E8" w:rsidRDefault="00367F2F" w:rsidP="00233FE9">
            <w:pPr>
              <w:spacing w:line="240" w:lineRule="atLeast"/>
              <w:rPr>
                <w:rFonts w:ascii="Arial" w:hAnsi="Arial" w:cs="Arial"/>
              </w:rPr>
            </w:pPr>
          </w:p>
        </w:tc>
      </w:tr>
      <w:tr w:rsidR="00367F2F" w:rsidRPr="006918E8" w:rsidTr="00576B02">
        <w:trPr>
          <w:trHeight w:hRule="exact" w:val="147"/>
        </w:trPr>
        <w:tc>
          <w:tcPr>
            <w:tcW w:w="851" w:type="dxa"/>
            <w:tcBorders>
              <w:top w:val="nil"/>
              <w:right w:val="nil"/>
            </w:tcBorders>
            <w:vAlign w:val="center"/>
          </w:tcPr>
          <w:p w:rsidR="00367F2F" w:rsidRPr="006918E8" w:rsidRDefault="00367F2F" w:rsidP="00233FE9">
            <w:pPr>
              <w:spacing w:line="240" w:lineRule="atLeast"/>
              <w:jc w:val="right"/>
              <w:rPr>
                <w:rFonts w:ascii="Arial" w:hAnsi="Arial" w:cs="Arial"/>
              </w:rPr>
            </w:pPr>
          </w:p>
        </w:tc>
        <w:tc>
          <w:tcPr>
            <w:tcW w:w="284" w:type="dxa"/>
            <w:tcBorders>
              <w:left w:val="nil"/>
              <w:right w:val="nil"/>
            </w:tcBorders>
            <w:vAlign w:val="center"/>
          </w:tcPr>
          <w:p w:rsidR="00367F2F" w:rsidRPr="006918E8" w:rsidRDefault="00367F2F" w:rsidP="00233FE9">
            <w:pPr>
              <w:spacing w:line="240" w:lineRule="atLeast"/>
              <w:jc w:val="center"/>
              <w:rPr>
                <w:rFonts w:ascii="Arial" w:hAnsi="Arial" w:cs="Arial"/>
                <w:b/>
              </w:rPr>
            </w:pPr>
          </w:p>
        </w:tc>
        <w:tc>
          <w:tcPr>
            <w:tcW w:w="7371" w:type="dxa"/>
            <w:tcBorders>
              <w:top w:val="nil"/>
              <w:left w:val="nil"/>
            </w:tcBorders>
            <w:vAlign w:val="center"/>
          </w:tcPr>
          <w:p w:rsidR="00367F2F" w:rsidRPr="006918E8" w:rsidRDefault="00367F2F" w:rsidP="00233FE9">
            <w:pPr>
              <w:spacing w:line="240" w:lineRule="atLeast"/>
              <w:rPr>
                <w:rFonts w:ascii="Arial" w:hAnsi="Arial" w:cs="Arial"/>
              </w:rPr>
            </w:pPr>
          </w:p>
        </w:tc>
      </w:tr>
    </w:tbl>
    <w:p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233FE9">
            <w:pPr>
              <w:spacing w:line="240" w:lineRule="atLeast"/>
              <w:jc w:val="both"/>
              <w:rPr>
                <w:rFonts w:ascii="Arial" w:hAnsi="Arial" w:cs="Arial"/>
                <w:b/>
              </w:rPr>
            </w:pPr>
            <w:bookmarkStart w:id="9" w:name="CC_10"/>
            <w:r w:rsidRPr="006918E8">
              <w:rPr>
                <w:rFonts w:ascii="Arial" w:hAnsi="Arial" w:cs="Arial"/>
                <w:b/>
              </w:rPr>
              <w:t>10.-</w:t>
            </w:r>
            <w:bookmarkEnd w:id="9"/>
            <w:r w:rsidRPr="006918E8">
              <w:rPr>
                <w:rFonts w:ascii="Arial" w:hAnsi="Arial" w:cs="Arial"/>
                <w:b/>
              </w:rPr>
              <w:t xml:space="preserve"> FORMA DE PAGO</w:t>
            </w:r>
          </w:p>
        </w:tc>
      </w:tr>
      <w:tr w:rsidR="00367F2F" w:rsidRPr="006918E8" w:rsidTr="00576B02">
        <w:trPr>
          <w:trHeight w:val="454"/>
        </w:trPr>
        <w:tc>
          <w:tcPr>
            <w:tcW w:w="8506" w:type="dxa"/>
            <w:vAlign w:val="center"/>
          </w:tcPr>
          <w:p w:rsidR="00367F2F" w:rsidRPr="006918E8" w:rsidRDefault="00367F2F" w:rsidP="00233FE9">
            <w:pPr>
              <w:spacing w:line="240" w:lineRule="atLeast"/>
              <w:jc w:val="both"/>
              <w:rPr>
                <w:rFonts w:ascii="Arial" w:hAnsi="Arial" w:cs="Arial"/>
              </w:rPr>
            </w:pPr>
          </w:p>
          <w:p w:rsidR="000E2302" w:rsidRPr="000E2302" w:rsidRDefault="000E2302" w:rsidP="000E2302">
            <w:pPr>
              <w:autoSpaceDE w:val="0"/>
              <w:autoSpaceDN w:val="0"/>
              <w:adjustRightInd w:val="0"/>
              <w:jc w:val="both"/>
              <w:rPr>
                <w:rFonts w:ascii="Arial" w:hAnsi="Arial" w:cs="Arial"/>
              </w:rPr>
            </w:pPr>
            <w:r w:rsidRPr="000E2302">
              <w:rPr>
                <w:rFonts w:ascii="Arial" w:hAnsi="Arial" w:cs="Arial"/>
              </w:rPr>
              <w:t xml:space="preserve">Se efectuará un primer pago a los tres meses del inicio del trabajo y un segundo pago en diciembre de 2022, en función de los grados de avance justificados y previa presentación de los entregables correspondientes a ese periodo y de la factura por la cantidad a abonar. </w:t>
            </w:r>
          </w:p>
          <w:p w:rsidR="000E2302" w:rsidRPr="000E2302" w:rsidRDefault="000E2302" w:rsidP="000E2302">
            <w:pPr>
              <w:autoSpaceDE w:val="0"/>
              <w:autoSpaceDN w:val="0"/>
              <w:adjustRightInd w:val="0"/>
              <w:jc w:val="both"/>
              <w:rPr>
                <w:rFonts w:ascii="Arial" w:hAnsi="Arial" w:cs="Arial"/>
              </w:rPr>
            </w:pPr>
          </w:p>
          <w:p w:rsidR="000E2302" w:rsidRPr="000E2302" w:rsidRDefault="000E2302" w:rsidP="000E2302">
            <w:pPr>
              <w:autoSpaceDE w:val="0"/>
              <w:autoSpaceDN w:val="0"/>
              <w:adjustRightInd w:val="0"/>
              <w:jc w:val="both"/>
              <w:rPr>
                <w:rFonts w:ascii="Arial" w:hAnsi="Arial" w:cs="Arial"/>
              </w:rPr>
            </w:pPr>
            <w:r w:rsidRPr="000E2302">
              <w:rPr>
                <w:rFonts w:ascii="Arial" w:hAnsi="Arial" w:cs="Arial"/>
              </w:rPr>
              <w:t xml:space="preserve">El pago de la cantidad restante se efectuará tras la realización del trabajo y previa presentación de la factura y aprobación, por el Servicio de Innovación Tecnológica e Internacionalización, de los trabajos efectivamente realizados. </w:t>
            </w:r>
          </w:p>
          <w:p w:rsidR="00367F2F" w:rsidRPr="006918E8" w:rsidRDefault="00367F2F" w:rsidP="00233FE9">
            <w:pPr>
              <w:spacing w:line="240" w:lineRule="atLeast"/>
              <w:jc w:val="both"/>
              <w:rPr>
                <w:rFonts w:ascii="Arial" w:hAnsi="Arial" w:cs="Arial"/>
              </w:rPr>
            </w:pPr>
          </w:p>
        </w:tc>
      </w:tr>
    </w:tbl>
    <w:p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A06E14">
            <w:pPr>
              <w:spacing w:line="240" w:lineRule="atLeast"/>
              <w:jc w:val="both"/>
              <w:rPr>
                <w:rFonts w:ascii="Arial" w:hAnsi="Arial" w:cs="Arial"/>
                <w:b/>
              </w:rPr>
            </w:pPr>
            <w:bookmarkStart w:id="10" w:name="CC_11"/>
            <w:r w:rsidRPr="006918E8">
              <w:rPr>
                <w:rFonts w:ascii="Arial" w:hAnsi="Arial" w:cs="Arial"/>
                <w:b/>
              </w:rPr>
              <w:t xml:space="preserve">11.- </w:t>
            </w:r>
            <w:bookmarkEnd w:id="10"/>
            <w:r w:rsidRPr="006918E8">
              <w:rPr>
                <w:rFonts w:ascii="Arial" w:hAnsi="Arial" w:cs="Arial"/>
                <w:b/>
              </w:rPr>
              <w:t>LUGAR DE EJECUCIÓN</w:t>
            </w:r>
          </w:p>
        </w:tc>
      </w:tr>
      <w:tr w:rsidR="00367F2F" w:rsidRPr="006918E8" w:rsidTr="00576B02">
        <w:trPr>
          <w:trHeight w:val="454"/>
        </w:trPr>
        <w:tc>
          <w:tcPr>
            <w:tcW w:w="8506" w:type="dxa"/>
            <w:vAlign w:val="center"/>
          </w:tcPr>
          <w:p w:rsidR="00367F2F" w:rsidRPr="006918E8" w:rsidRDefault="00367F2F" w:rsidP="00233FE9">
            <w:pPr>
              <w:spacing w:line="240" w:lineRule="atLeast"/>
              <w:jc w:val="both"/>
              <w:rPr>
                <w:rFonts w:ascii="Arial" w:hAnsi="Arial" w:cs="Arial"/>
              </w:rPr>
            </w:pPr>
          </w:p>
          <w:p w:rsidR="00367F2F" w:rsidRPr="006918E8" w:rsidRDefault="000E2302" w:rsidP="00233FE9">
            <w:pPr>
              <w:spacing w:line="240" w:lineRule="atLeast"/>
              <w:jc w:val="both"/>
              <w:rPr>
                <w:rFonts w:ascii="Arial" w:hAnsi="Arial" w:cs="Arial"/>
              </w:rPr>
            </w:pPr>
            <w:r>
              <w:rPr>
                <w:rFonts w:ascii="Arial" w:hAnsi="Arial" w:cs="Arial"/>
              </w:rPr>
              <w:t xml:space="preserve">Ver </w:t>
            </w:r>
            <w:r w:rsidR="007B784D">
              <w:rPr>
                <w:rFonts w:ascii="Arial" w:hAnsi="Arial" w:cs="Arial"/>
              </w:rPr>
              <w:t>P</w:t>
            </w:r>
            <w:r>
              <w:rPr>
                <w:rFonts w:ascii="Arial" w:hAnsi="Arial" w:cs="Arial"/>
              </w:rPr>
              <w:t>liego</w:t>
            </w:r>
            <w:r w:rsidR="007B784D">
              <w:rPr>
                <w:rFonts w:ascii="Arial" w:hAnsi="Arial" w:cs="Arial"/>
              </w:rPr>
              <w:t xml:space="preserve"> de Prescripciones Técnicas</w:t>
            </w:r>
          </w:p>
          <w:p w:rsidR="00367F2F" w:rsidRPr="006918E8" w:rsidRDefault="00367F2F" w:rsidP="00233FE9">
            <w:pPr>
              <w:spacing w:line="240" w:lineRule="atLeast"/>
              <w:jc w:val="both"/>
              <w:rPr>
                <w:rFonts w:ascii="Arial" w:hAnsi="Arial" w:cs="Arial"/>
              </w:rPr>
            </w:pPr>
          </w:p>
        </w:tc>
      </w:tr>
    </w:tbl>
    <w:p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
        <w:gridCol w:w="350"/>
        <w:gridCol w:w="7309"/>
      </w:tblGrid>
      <w:tr w:rsidR="00367F2F" w:rsidRPr="006918E8" w:rsidTr="00576B02">
        <w:trPr>
          <w:trHeight w:hRule="exact" w:val="340"/>
        </w:trPr>
        <w:tc>
          <w:tcPr>
            <w:tcW w:w="8506" w:type="dxa"/>
            <w:gridSpan w:val="3"/>
            <w:vAlign w:val="center"/>
          </w:tcPr>
          <w:p w:rsidR="00367F2F" w:rsidRPr="006918E8" w:rsidRDefault="00367F2F" w:rsidP="00233FE9">
            <w:pPr>
              <w:spacing w:line="240" w:lineRule="atLeast"/>
              <w:jc w:val="both"/>
              <w:rPr>
                <w:rFonts w:ascii="Arial" w:hAnsi="Arial" w:cs="Arial"/>
                <w:b/>
              </w:rPr>
            </w:pPr>
            <w:bookmarkStart w:id="11" w:name="CC_12"/>
            <w:r w:rsidRPr="006918E8">
              <w:rPr>
                <w:rFonts w:ascii="Arial" w:hAnsi="Arial" w:cs="Arial"/>
                <w:b/>
              </w:rPr>
              <w:t>12.-</w:t>
            </w:r>
            <w:bookmarkEnd w:id="11"/>
            <w:r w:rsidRPr="006918E8">
              <w:rPr>
                <w:rFonts w:ascii="Arial" w:hAnsi="Arial" w:cs="Arial"/>
                <w:b/>
              </w:rPr>
              <w:t xml:space="preserve"> ADMISIBILIDAD DE VARIANTES</w:t>
            </w:r>
          </w:p>
        </w:tc>
      </w:tr>
      <w:tr w:rsidR="00367F2F" w:rsidRPr="006918E8" w:rsidTr="00576B02">
        <w:trPr>
          <w:trHeight w:hRule="exact" w:val="143"/>
        </w:trPr>
        <w:tc>
          <w:tcPr>
            <w:tcW w:w="8506" w:type="dxa"/>
            <w:gridSpan w:val="3"/>
            <w:tcBorders>
              <w:bottom w:val="nil"/>
            </w:tcBorders>
            <w:vAlign w:val="center"/>
          </w:tcPr>
          <w:p w:rsidR="00367F2F" w:rsidRPr="006918E8" w:rsidRDefault="00367F2F" w:rsidP="00233FE9">
            <w:pPr>
              <w:spacing w:line="240" w:lineRule="atLeast"/>
              <w:jc w:val="both"/>
              <w:rPr>
                <w:rFonts w:ascii="Arial" w:hAnsi="Arial" w:cs="Arial"/>
                <w:b/>
                <w:sz w:val="16"/>
                <w:szCs w:val="16"/>
              </w:rPr>
            </w:pPr>
          </w:p>
        </w:tc>
      </w:tr>
      <w:tr w:rsidR="00367F2F" w:rsidRPr="006918E8" w:rsidTr="00576B02">
        <w:trPr>
          <w:trHeight w:hRule="exact" w:val="284"/>
        </w:trPr>
        <w:tc>
          <w:tcPr>
            <w:tcW w:w="851" w:type="dxa"/>
            <w:tcBorders>
              <w:top w:val="nil"/>
              <w:bottom w:val="nil"/>
              <w:right w:val="single" w:sz="8" w:space="0" w:color="auto"/>
            </w:tcBorders>
            <w:vAlign w:val="center"/>
          </w:tcPr>
          <w:p w:rsidR="00367F2F" w:rsidRPr="007C169F" w:rsidRDefault="00367F2F" w:rsidP="00233FE9">
            <w:pPr>
              <w:spacing w:line="240" w:lineRule="atLeast"/>
              <w:jc w:val="right"/>
              <w:rPr>
                <w:rFonts w:ascii="Arial" w:hAnsi="Arial" w:cs="Arial"/>
                <w:szCs w:val="22"/>
                <w:lang w:eastAsia="en-US"/>
              </w:rPr>
            </w:pPr>
            <w:r w:rsidRPr="007C169F">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6918E8" w:rsidRDefault="00367F2F" w:rsidP="00233FE9">
            <w:pPr>
              <w:spacing w:line="240" w:lineRule="atLeast"/>
              <w:jc w:val="center"/>
              <w:rPr>
                <w:rFonts w:ascii="Arial" w:hAnsi="Arial" w:cs="Arial"/>
                <w:b/>
              </w:rPr>
            </w:pPr>
          </w:p>
        </w:tc>
        <w:tc>
          <w:tcPr>
            <w:tcW w:w="7371" w:type="dxa"/>
            <w:vMerge w:val="restart"/>
            <w:tcBorders>
              <w:top w:val="nil"/>
              <w:left w:val="single" w:sz="8" w:space="0" w:color="auto"/>
            </w:tcBorders>
          </w:tcPr>
          <w:p w:rsidR="00367F2F" w:rsidRPr="006918E8" w:rsidRDefault="00367F2F" w:rsidP="00233FE9">
            <w:pPr>
              <w:spacing w:before="40" w:after="40" w:line="240" w:lineRule="atLeast"/>
              <w:jc w:val="both"/>
              <w:rPr>
                <w:rFonts w:ascii="Arial" w:hAnsi="Arial" w:cs="Arial"/>
              </w:rPr>
            </w:pPr>
            <w:r w:rsidRPr="006918E8">
              <w:rPr>
                <w:rFonts w:ascii="Arial" w:hAnsi="Arial" w:cs="Arial"/>
              </w:rPr>
              <w:t>Requisitos, modalidades, aspectos:</w:t>
            </w:r>
          </w:p>
        </w:tc>
      </w:tr>
      <w:tr w:rsidR="00367F2F" w:rsidRPr="006918E8" w:rsidTr="00576B02">
        <w:trPr>
          <w:trHeight w:val="106"/>
        </w:trPr>
        <w:tc>
          <w:tcPr>
            <w:tcW w:w="1135" w:type="dxa"/>
            <w:gridSpan w:val="2"/>
            <w:tcBorders>
              <w:top w:val="nil"/>
              <w:bottom w:val="nil"/>
              <w:right w:val="nil"/>
            </w:tcBorders>
            <w:vAlign w:val="center"/>
          </w:tcPr>
          <w:p w:rsidR="00367F2F" w:rsidRPr="006918E8" w:rsidRDefault="00367F2F" w:rsidP="00233FE9">
            <w:pPr>
              <w:spacing w:line="240" w:lineRule="atLeast"/>
              <w:rPr>
                <w:rFonts w:ascii="Arial" w:hAnsi="Arial" w:cs="Arial"/>
              </w:rPr>
            </w:pPr>
          </w:p>
        </w:tc>
        <w:tc>
          <w:tcPr>
            <w:tcW w:w="7371" w:type="dxa"/>
            <w:vMerge/>
            <w:tcBorders>
              <w:left w:val="nil"/>
              <w:bottom w:val="nil"/>
            </w:tcBorders>
            <w:vAlign w:val="center"/>
          </w:tcPr>
          <w:p w:rsidR="00367F2F" w:rsidRPr="006918E8" w:rsidRDefault="00367F2F" w:rsidP="00233FE9">
            <w:pPr>
              <w:spacing w:line="240" w:lineRule="atLeast"/>
              <w:rPr>
                <w:rFonts w:ascii="Arial" w:hAnsi="Arial" w:cs="Arial"/>
              </w:rPr>
            </w:pPr>
          </w:p>
        </w:tc>
      </w:tr>
      <w:tr w:rsidR="00367F2F" w:rsidRPr="006918E8" w:rsidTr="00576B02">
        <w:trPr>
          <w:trHeight w:hRule="exact" w:val="284"/>
        </w:trPr>
        <w:tc>
          <w:tcPr>
            <w:tcW w:w="851" w:type="dxa"/>
            <w:tcBorders>
              <w:top w:val="nil"/>
              <w:bottom w:val="nil"/>
              <w:right w:val="single" w:sz="8" w:space="0" w:color="auto"/>
            </w:tcBorders>
            <w:vAlign w:val="center"/>
          </w:tcPr>
          <w:p w:rsidR="00367F2F" w:rsidRPr="007C169F" w:rsidRDefault="00367F2F" w:rsidP="00233FE9">
            <w:pPr>
              <w:spacing w:line="240" w:lineRule="atLeast"/>
              <w:jc w:val="right"/>
              <w:rPr>
                <w:rFonts w:ascii="Arial" w:hAnsi="Arial" w:cs="Arial"/>
                <w:szCs w:val="22"/>
                <w:lang w:eastAsia="en-US"/>
              </w:rPr>
            </w:pPr>
            <w:r w:rsidRPr="007C169F">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6918E8" w:rsidRDefault="004F0DC5" w:rsidP="00233FE9">
            <w:pPr>
              <w:spacing w:line="240" w:lineRule="atLeast"/>
              <w:jc w:val="center"/>
              <w:rPr>
                <w:rFonts w:ascii="Arial" w:hAnsi="Arial" w:cs="Arial"/>
                <w:b/>
              </w:rPr>
            </w:pPr>
            <w:r>
              <w:rPr>
                <w:rFonts w:ascii="Arial" w:hAnsi="Arial" w:cs="Arial"/>
                <w:b/>
              </w:rPr>
              <w:t>X</w:t>
            </w:r>
          </w:p>
        </w:tc>
        <w:tc>
          <w:tcPr>
            <w:tcW w:w="7371" w:type="dxa"/>
            <w:tcBorders>
              <w:top w:val="nil"/>
              <w:left w:val="single" w:sz="8" w:space="0" w:color="auto"/>
              <w:bottom w:val="nil"/>
            </w:tcBorders>
            <w:vAlign w:val="center"/>
          </w:tcPr>
          <w:p w:rsidR="00367F2F" w:rsidRPr="006918E8" w:rsidRDefault="00367F2F" w:rsidP="00233FE9">
            <w:pPr>
              <w:spacing w:line="240" w:lineRule="atLeast"/>
              <w:rPr>
                <w:rFonts w:ascii="Arial" w:hAnsi="Arial" w:cs="Arial"/>
              </w:rPr>
            </w:pPr>
          </w:p>
        </w:tc>
      </w:tr>
      <w:tr w:rsidR="00367F2F" w:rsidRPr="006918E8" w:rsidTr="00576B02">
        <w:trPr>
          <w:trHeight w:hRule="exact" w:val="147"/>
        </w:trPr>
        <w:tc>
          <w:tcPr>
            <w:tcW w:w="851" w:type="dxa"/>
            <w:tcBorders>
              <w:top w:val="nil"/>
              <w:right w:val="nil"/>
            </w:tcBorders>
            <w:vAlign w:val="center"/>
          </w:tcPr>
          <w:p w:rsidR="00367F2F" w:rsidRPr="006918E8" w:rsidRDefault="00367F2F" w:rsidP="00233FE9">
            <w:pPr>
              <w:spacing w:line="240" w:lineRule="atLeast"/>
              <w:jc w:val="right"/>
              <w:rPr>
                <w:rFonts w:ascii="Arial" w:hAnsi="Arial" w:cs="Arial"/>
              </w:rPr>
            </w:pPr>
          </w:p>
        </w:tc>
        <w:tc>
          <w:tcPr>
            <w:tcW w:w="284" w:type="dxa"/>
            <w:tcBorders>
              <w:left w:val="nil"/>
              <w:right w:val="nil"/>
            </w:tcBorders>
            <w:vAlign w:val="center"/>
          </w:tcPr>
          <w:p w:rsidR="00367F2F" w:rsidRPr="006918E8" w:rsidRDefault="00367F2F" w:rsidP="00233FE9">
            <w:pPr>
              <w:spacing w:line="240" w:lineRule="atLeast"/>
              <w:jc w:val="center"/>
              <w:rPr>
                <w:rFonts w:ascii="Arial" w:hAnsi="Arial" w:cs="Arial"/>
                <w:b/>
              </w:rPr>
            </w:pPr>
          </w:p>
        </w:tc>
        <w:tc>
          <w:tcPr>
            <w:tcW w:w="7371" w:type="dxa"/>
            <w:tcBorders>
              <w:top w:val="nil"/>
              <w:left w:val="nil"/>
            </w:tcBorders>
            <w:vAlign w:val="center"/>
          </w:tcPr>
          <w:p w:rsidR="00367F2F" w:rsidRPr="006918E8" w:rsidRDefault="00367F2F" w:rsidP="00233FE9">
            <w:pPr>
              <w:spacing w:line="240" w:lineRule="atLeast"/>
              <w:rPr>
                <w:rFonts w:ascii="Arial" w:hAnsi="Arial" w:cs="Arial"/>
              </w:rPr>
            </w:pPr>
          </w:p>
        </w:tc>
      </w:tr>
    </w:tbl>
    <w:p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367F2F" w:rsidRPr="006918E8" w:rsidTr="00576B02">
        <w:trPr>
          <w:trHeight w:hRule="exact" w:val="340"/>
        </w:trPr>
        <w:tc>
          <w:tcPr>
            <w:tcW w:w="8506" w:type="dxa"/>
            <w:gridSpan w:val="3"/>
            <w:vAlign w:val="center"/>
          </w:tcPr>
          <w:p w:rsidR="00367F2F" w:rsidRPr="006918E8" w:rsidRDefault="00367F2F" w:rsidP="00233FE9">
            <w:pPr>
              <w:spacing w:line="240" w:lineRule="atLeast"/>
              <w:jc w:val="both"/>
              <w:rPr>
                <w:rFonts w:ascii="Arial" w:hAnsi="Arial" w:cs="Arial"/>
                <w:b/>
              </w:rPr>
            </w:pPr>
            <w:bookmarkStart w:id="12" w:name="CC_13"/>
            <w:r w:rsidRPr="006918E8">
              <w:rPr>
                <w:rFonts w:ascii="Arial" w:hAnsi="Arial" w:cs="Arial"/>
                <w:b/>
              </w:rPr>
              <w:t>13.-</w:t>
            </w:r>
            <w:bookmarkEnd w:id="12"/>
            <w:r w:rsidRPr="006918E8">
              <w:rPr>
                <w:rFonts w:ascii="Arial" w:hAnsi="Arial" w:cs="Arial"/>
                <w:b/>
              </w:rPr>
              <w:t xml:space="preserve"> REVISIÓN DE PRECIOS</w:t>
            </w:r>
          </w:p>
        </w:tc>
      </w:tr>
      <w:tr w:rsidR="00367F2F" w:rsidRPr="006918E8" w:rsidTr="00576B02">
        <w:trPr>
          <w:trHeight w:hRule="exact" w:val="143"/>
        </w:trPr>
        <w:tc>
          <w:tcPr>
            <w:tcW w:w="8506" w:type="dxa"/>
            <w:gridSpan w:val="3"/>
            <w:tcBorders>
              <w:bottom w:val="nil"/>
            </w:tcBorders>
            <w:vAlign w:val="center"/>
          </w:tcPr>
          <w:p w:rsidR="00367F2F" w:rsidRPr="006918E8" w:rsidRDefault="00367F2F" w:rsidP="00233FE9">
            <w:pPr>
              <w:spacing w:line="240" w:lineRule="atLeast"/>
              <w:jc w:val="both"/>
              <w:rPr>
                <w:rFonts w:ascii="Arial" w:hAnsi="Arial" w:cs="Arial"/>
                <w:b/>
                <w:sz w:val="16"/>
                <w:szCs w:val="16"/>
              </w:rPr>
            </w:pPr>
          </w:p>
        </w:tc>
      </w:tr>
      <w:tr w:rsidR="00367F2F" w:rsidRPr="006918E8" w:rsidTr="00576B02">
        <w:trPr>
          <w:trHeight w:hRule="exact" w:val="284"/>
        </w:trPr>
        <w:tc>
          <w:tcPr>
            <w:tcW w:w="851" w:type="dxa"/>
            <w:tcBorders>
              <w:top w:val="nil"/>
              <w:bottom w:val="nil"/>
              <w:right w:val="single" w:sz="8" w:space="0" w:color="auto"/>
            </w:tcBorders>
            <w:vAlign w:val="center"/>
          </w:tcPr>
          <w:p w:rsidR="00367F2F" w:rsidRPr="007C169F" w:rsidRDefault="00367F2F" w:rsidP="00233FE9">
            <w:pPr>
              <w:spacing w:line="240" w:lineRule="atLeast"/>
              <w:jc w:val="right"/>
              <w:rPr>
                <w:rFonts w:ascii="Arial" w:hAnsi="Arial" w:cs="Arial"/>
                <w:szCs w:val="22"/>
                <w:lang w:eastAsia="en-US"/>
              </w:rPr>
            </w:pPr>
            <w:r w:rsidRPr="007C169F">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6918E8" w:rsidRDefault="00367F2F" w:rsidP="00233FE9">
            <w:pPr>
              <w:spacing w:line="240" w:lineRule="atLeast"/>
              <w:jc w:val="center"/>
              <w:rPr>
                <w:rFonts w:ascii="Arial" w:hAnsi="Arial" w:cs="Arial"/>
                <w:b/>
              </w:rPr>
            </w:pPr>
          </w:p>
        </w:tc>
        <w:tc>
          <w:tcPr>
            <w:tcW w:w="7371" w:type="dxa"/>
            <w:vMerge w:val="restart"/>
            <w:tcBorders>
              <w:top w:val="nil"/>
              <w:left w:val="single" w:sz="8" w:space="0" w:color="auto"/>
            </w:tcBorders>
          </w:tcPr>
          <w:p w:rsidR="00367F2F" w:rsidRPr="006918E8" w:rsidRDefault="00367F2F" w:rsidP="00233FE9">
            <w:pPr>
              <w:spacing w:before="40" w:after="40" w:line="240" w:lineRule="atLeast"/>
              <w:jc w:val="both"/>
              <w:rPr>
                <w:rFonts w:ascii="Arial" w:hAnsi="Arial" w:cs="Arial"/>
              </w:rPr>
            </w:pPr>
            <w:r w:rsidRPr="006918E8">
              <w:rPr>
                <w:rFonts w:ascii="Arial" w:hAnsi="Arial" w:cs="Arial"/>
              </w:rPr>
              <w:t>Fórmula de revisión:</w:t>
            </w:r>
          </w:p>
        </w:tc>
      </w:tr>
      <w:tr w:rsidR="00367F2F" w:rsidRPr="006918E8" w:rsidTr="00576B02">
        <w:trPr>
          <w:trHeight w:val="189"/>
        </w:trPr>
        <w:tc>
          <w:tcPr>
            <w:tcW w:w="1135" w:type="dxa"/>
            <w:gridSpan w:val="2"/>
            <w:tcBorders>
              <w:top w:val="nil"/>
              <w:bottom w:val="nil"/>
              <w:right w:val="nil"/>
            </w:tcBorders>
            <w:vAlign w:val="center"/>
          </w:tcPr>
          <w:p w:rsidR="00367F2F" w:rsidRPr="006918E8" w:rsidRDefault="00367F2F" w:rsidP="00233FE9">
            <w:pPr>
              <w:spacing w:line="240" w:lineRule="atLeast"/>
              <w:rPr>
                <w:rFonts w:ascii="Arial" w:hAnsi="Arial" w:cs="Arial"/>
              </w:rPr>
            </w:pPr>
          </w:p>
        </w:tc>
        <w:tc>
          <w:tcPr>
            <w:tcW w:w="7371" w:type="dxa"/>
            <w:vMerge/>
            <w:tcBorders>
              <w:left w:val="nil"/>
              <w:bottom w:val="nil"/>
            </w:tcBorders>
            <w:vAlign w:val="center"/>
          </w:tcPr>
          <w:p w:rsidR="00367F2F" w:rsidRPr="006918E8" w:rsidRDefault="00367F2F" w:rsidP="00233FE9">
            <w:pPr>
              <w:spacing w:line="240" w:lineRule="atLeast"/>
              <w:rPr>
                <w:rFonts w:ascii="Arial" w:hAnsi="Arial" w:cs="Arial"/>
              </w:rPr>
            </w:pPr>
          </w:p>
        </w:tc>
      </w:tr>
      <w:tr w:rsidR="00367F2F" w:rsidRPr="006918E8" w:rsidTr="00576B02">
        <w:trPr>
          <w:trHeight w:hRule="exact" w:val="284"/>
        </w:trPr>
        <w:tc>
          <w:tcPr>
            <w:tcW w:w="851" w:type="dxa"/>
            <w:tcBorders>
              <w:top w:val="nil"/>
              <w:bottom w:val="nil"/>
              <w:right w:val="single" w:sz="8" w:space="0" w:color="auto"/>
            </w:tcBorders>
            <w:vAlign w:val="center"/>
          </w:tcPr>
          <w:p w:rsidR="00367F2F" w:rsidRPr="007C169F" w:rsidRDefault="00367F2F" w:rsidP="00233FE9">
            <w:pPr>
              <w:spacing w:line="240" w:lineRule="atLeast"/>
              <w:jc w:val="right"/>
              <w:rPr>
                <w:rFonts w:ascii="Arial" w:hAnsi="Arial" w:cs="Arial"/>
                <w:szCs w:val="22"/>
                <w:lang w:eastAsia="en-US"/>
              </w:rPr>
            </w:pPr>
            <w:r w:rsidRPr="007C169F">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6918E8" w:rsidRDefault="004F0DC5" w:rsidP="00233FE9">
            <w:pPr>
              <w:spacing w:line="240" w:lineRule="atLeast"/>
              <w:jc w:val="center"/>
              <w:rPr>
                <w:rFonts w:ascii="Arial" w:hAnsi="Arial" w:cs="Arial"/>
                <w:b/>
              </w:rPr>
            </w:pPr>
            <w:r>
              <w:rPr>
                <w:rFonts w:ascii="Arial" w:hAnsi="Arial" w:cs="Arial"/>
                <w:b/>
              </w:rPr>
              <w:t>X</w:t>
            </w:r>
          </w:p>
        </w:tc>
        <w:tc>
          <w:tcPr>
            <w:tcW w:w="7371" w:type="dxa"/>
            <w:tcBorders>
              <w:top w:val="nil"/>
              <w:left w:val="single" w:sz="8" w:space="0" w:color="auto"/>
              <w:bottom w:val="nil"/>
            </w:tcBorders>
            <w:vAlign w:val="center"/>
          </w:tcPr>
          <w:p w:rsidR="00367F2F" w:rsidRPr="006918E8" w:rsidRDefault="00367F2F" w:rsidP="00233FE9">
            <w:pPr>
              <w:spacing w:line="240" w:lineRule="atLeast"/>
              <w:rPr>
                <w:rFonts w:ascii="Arial" w:hAnsi="Arial" w:cs="Arial"/>
              </w:rPr>
            </w:pPr>
          </w:p>
        </w:tc>
      </w:tr>
      <w:tr w:rsidR="00367F2F" w:rsidRPr="006918E8" w:rsidTr="00576B02">
        <w:trPr>
          <w:trHeight w:hRule="exact" w:val="147"/>
        </w:trPr>
        <w:tc>
          <w:tcPr>
            <w:tcW w:w="851" w:type="dxa"/>
            <w:tcBorders>
              <w:top w:val="nil"/>
              <w:right w:val="nil"/>
            </w:tcBorders>
            <w:vAlign w:val="center"/>
          </w:tcPr>
          <w:p w:rsidR="00367F2F" w:rsidRPr="006918E8" w:rsidRDefault="00367F2F" w:rsidP="00233FE9">
            <w:pPr>
              <w:spacing w:line="240" w:lineRule="atLeast"/>
              <w:jc w:val="right"/>
              <w:rPr>
                <w:rFonts w:ascii="Arial" w:hAnsi="Arial" w:cs="Arial"/>
              </w:rPr>
            </w:pPr>
          </w:p>
        </w:tc>
        <w:tc>
          <w:tcPr>
            <w:tcW w:w="284" w:type="dxa"/>
            <w:tcBorders>
              <w:left w:val="nil"/>
              <w:right w:val="nil"/>
            </w:tcBorders>
            <w:vAlign w:val="center"/>
          </w:tcPr>
          <w:p w:rsidR="00367F2F" w:rsidRPr="006918E8" w:rsidRDefault="00367F2F" w:rsidP="00233FE9">
            <w:pPr>
              <w:spacing w:line="240" w:lineRule="atLeast"/>
              <w:jc w:val="center"/>
              <w:rPr>
                <w:rFonts w:ascii="Arial" w:hAnsi="Arial" w:cs="Arial"/>
                <w:b/>
              </w:rPr>
            </w:pPr>
          </w:p>
        </w:tc>
        <w:tc>
          <w:tcPr>
            <w:tcW w:w="7371" w:type="dxa"/>
            <w:tcBorders>
              <w:top w:val="nil"/>
              <w:left w:val="nil"/>
            </w:tcBorders>
            <w:vAlign w:val="center"/>
          </w:tcPr>
          <w:p w:rsidR="00367F2F" w:rsidRPr="006918E8" w:rsidRDefault="00367F2F" w:rsidP="00233FE9">
            <w:pPr>
              <w:spacing w:line="240" w:lineRule="atLeast"/>
              <w:rPr>
                <w:rFonts w:ascii="Arial" w:hAnsi="Arial" w:cs="Arial"/>
              </w:rPr>
            </w:pPr>
          </w:p>
        </w:tc>
      </w:tr>
    </w:tbl>
    <w:p w:rsidR="00367F2F" w:rsidRPr="006918E8" w:rsidRDefault="00367F2F" w:rsidP="00233FE9">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3"/>
        <w:gridCol w:w="268"/>
        <w:gridCol w:w="173"/>
        <w:gridCol w:w="294"/>
        <w:gridCol w:w="733"/>
        <w:gridCol w:w="294"/>
        <w:gridCol w:w="4838"/>
      </w:tblGrid>
      <w:tr w:rsidR="00367F2F" w:rsidRPr="006918E8" w:rsidTr="00576B02">
        <w:trPr>
          <w:trHeight w:hRule="exact" w:val="567"/>
        </w:trPr>
        <w:tc>
          <w:tcPr>
            <w:tcW w:w="8506"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before="40" w:after="40" w:line="240" w:lineRule="atLeast"/>
              <w:jc w:val="both"/>
              <w:rPr>
                <w:rFonts w:ascii="Arial" w:hAnsi="Arial" w:cs="Arial"/>
                <w:b/>
                <w:szCs w:val="22"/>
                <w:lang w:eastAsia="en-US"/>
              </w:rPr>
            </w:pPr>
            <w:bookmarkStart w:id="13" w:name="CC_14"/>
            <w:r w:rsidRPr="006918E8">
              <w:rPr>
                <w:rFonts w:ascii="Arial" w:hAnsi="Arial" w:cs="Arial"/>
                <w:b/>
                <w:szCs w:val="22"/>
                <w:lang w:eastAsia="en-US"/>
              </w:rPr>
              <w:t xml:space="preserve">14.- </w:t>
            </w:r>
            <w:bookmarkEnd w:id="13"/>
            <w:r w:rsidRPr="006918E8">
              <w:rPr>
                <w:rFonts w:ascii="Arial" w:hAnsi="Arial" w:cs="Arial"/>
                <w:b/>
                <w:szCs w:val="22"/>
                <w:lang w:eastAsia="en-US"/>
              </w:rPr>
              <w:t>AUTORIZACIONES / HABILITACIONES EMPRESARIALES O PROFESIONALES, SOLVENCIA ECONÓMICA Y FINANCIERA, Y TÉCNICA O PROFESIONAL</w:t>
            </w:r>
          </w:p>
          <w:p w:rsidR="00367F2F" w:rsidRPr="006918E8" w:rsidRDefault="00367F2F" w:rsidP="00233FE9">
            <w:pPr>
              <w:spacing w:before="40" w:after="40" w:line="240" w:lineRule="atLeast"/>
              <w:jc w:val="both"/>
              <w:rPr>
                <w:rFonts w:ascii="Arial" w:hAnsi="Arial" w:cs="Arial"/>
                <w:b/>
                <w:szCs w:val="22"/>
                <w:lang w:eastAsia="en-US"/>
              </w:rPr>
            </w:pPr>
          </w:p>
          <w:p w:rsidR="00367F2F" w:rsidRPr="006918E8" w:rsidRDefault="00367F2F" w:rsidP="00233FE9">
            <w:pPr>
              <w:spacing w:before="40" w:after="40" w:line="240" w:lineRule="atLeast"/>
              <w:jc w:val="both"/>
              <w:rPr>
                <w:rFonts w:ascii="Arial" w:hAnsi="Arial" w:cs="Arial"/>
                <w:szCs w:val="22"/>
                <w:lang w:eastAsia="en-US"/>
              </w:rPr>
            </w:pPr>
          </w:p>
        </w:tc>
      </w:tr>
      <w:tr w:rsidR="00367F2F" w:rsidRPr="006918E8" w:rsidTr="00576B02">
        <w:trPr>
          <w:trHeight w:val="782"/>
        </w:trPr>
        <w:tc>
          <w:tcPr>
            <w:tcW w:w="8506" w:type="dxa"/>
            <w:gridSpan w:val="11"/>
            <w:tcBorders>
              <w:top w:val="single" w:sz="4" w:space="0" w:color="000000"/>
              <w:left w:val="single" w:sz="4" w:space="0" w:color="000000"/>
              <w:right w:val="single" w:sz="4" w:space="0" w:color="000000"/>
            </w:tcBorders>
            <w:shd w:val="clear" w:color="auto" w:fill="FFFFFF"/>
          </w:tcPr>
          <w:p w:rsidR="00367F2F" w:rsidRPr="006918E8" w:rsidRDefault="00367F2F" w:rsidP="00233FE9">
            <w:pPr>
              <w:tabs>
                <w:tab w:val="left" w:pos="8222"/>
              </w:tabs>
              <w:spacing w:line="240" w:lineRule="atLeast"/>
              <w:ind w:left="142"/>
              <w:jc w:val="both"/>
              <w:rPr>
                <w:rFonts w:ascii="Arial" w:hAnsi="Arial" w:cs="Arial"/>
                <w:b/>
                <w:szCs w:val="22"/>
                <w:lang w:eastAsia="en-US"/>
              </w:rPr>
            </w:pPr>
          </w:p>
          <w:p w:rsidR="00367F2F" w:rsidRPr="006918E8" w:rsidRDefault="00367F2F" w:rsidP="00233FE9">
            <w:pPr>
              <w:tabs>
                <w:tab w:val="left" w:pos="8222"/>
              </w:tabs>
              <w:spacing w:line="240" w:lineRule="atLeast"/>
              <w:ind w:left="142"/>
              <w:jc w:val="both"/>
              <w:rPr>
                <w:rFonts w:ascii="Arial" w:hAnsi="Arial" w:cs="Arial"/>
                <w:b/>
                <w:szCs w:val="22"/>
                <w:lang w:eastAsia="en-US"/>
              </w:rPr>
            </w:pPr>
            <w:r w:rsidRPr="006918E8">
              <w:rPr>
                <w:rFonts w:ascii="Arial" w:hAnsi="Arial" w:cs="Arial"/>
                <w:b/>
                <w:szCs w:val="22"/>
                <w:lang w:eastAsia="en-US"/>
              </w:rPr>
              <w:t>1) AUTORIZACIONES / HABILITACIONES EMPRESARIALES O PROFESIONALES</w:t>
            </w:r>
          </w:p>
          <w:p w:rsidR="00367F2F" w:rsidRPr="006918E8" w:rsidRDefault="00367F2F" w:rsidP="00233FE9">
            <w:pPr>
              <w:tabs>
                <w:tab w:val="left" w:pos="8222"/>
              </w:tabs>
              <w:spacing w:line="240" w:lineRule="atLeast"/>
              <w:ind w:left="142" w:firstLine="181"/>
              <w:jc w:val="both"/>
              <w:rPr>
                <w:rFonts w:ascii="Arial" w:hAnsi="Arial" w:cs="Arial"/>
                <w:b/>
                <w:szCs w:val="22"/>
                <w:lang w:eastAsia="en-US"/>
              </w:rPr>
            </w:pPr>
            <w:r w:rsidRPr="006918E8">
              <w:rPr>
                <w:rFonts w:ascii="Arial" w:hAnsi="Arial" w:cs="Arial"/>
                <w:b/>
                <w:szCs w:val="22"/>
                <w:lang w:eastAsia="en-US"/>
              </w:rPr>
              <w:t>(art. 65 LCSP)</w:t>
            </w:r>
          </w:p>
          <w:p w:rsidR="00367F2F" w:rsidRPr="006918E8" w:rsidRDefault="00367F2F" w:rsidP="00233FE9">
            <w:pPr>
              <w:tabs>
                <w:tab w:val="left" w:pos="8222"/>
              </w:tabs>
              <w:spacing w:line="240" w:lineRule="atLeast"/>
              <w:ind w:left="142"/>
              <w:jc w:val="both"/>
              <w:rPr>
                <w:rFonts w:ascii="Arial" w:hAnsi="Arial" w:cs="Arial"/>
                <w:szCs w:val="22"/>
                <w:lang w:eastAsia="en-US"/>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5"/>
            <w:tcBorders>
              <w:top w:val="nil"/>
              <w:bottom w:val="nil"/>
              <w:right w:val="nil"/>
            </w:tcBorders>
            <w:shd w:val="clear" w:color="auto" w:fill="FFFFFF"/>
            <w:vAlign w:val="center"/>
          </w:tcPr>
          <w:p w:rsidR="00367F2F" w:rsidRPr="006918E8" w:rsidRDefault="00367F2F" w:rsidP="00233FE9">
            <w:pPr>
              <w:spacing w:line="240" w:lineRule="atLeast"/>
              <w:ind w:left="142"/>
              <w:jc w:val="both"/>
              <w:rPr>
                <w:rFonts w:ascii="Arial" w:hAnsi="Arial" w:cs="Arial"/>
                <w:szCs w:val="22"/>
                <w:lang w:eastAsia="en-US"/>
              </w:rPr>
            </w:pPr>
            <w:r w:rsidRPr="006918E8">
              <w:rPr>
                <w:rFonts w:ascii="Arial" w:hAnsi="Arial" w:cs="Arial"/>
                <w:szCs w:val="22"/>
                <w:lang w:eastAsia="en-US"/>
              </w:rPr>
              <w:t>Procede</w:t>
            </w:r>
            <w:r w:rsidRPr="006918E8">
              <w:rPr>
                <w:rFonts w:ascii="Arial" w:hAnsi="Arial" w:cs="Arial"/>
                <w:szCs w:val="22"/>
                <w:lang w:eastAsia="en-US"/>
              </w:rPr>
              <w:tab/>
            </w:r>
          </w:p>
        </w:tc>
        <w:tc>
          <w:tcPr>
            <w:tcW w:w="441" w:type="dxa"/>
            <w:gridSpan w:val="2"/>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3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4F0DC5" w:rsidP="00233FE9">
            <w:pPr>
              <w:spacing w:line="240" w:lineRule="atLeast"/>
              <w:jc w:val="both"/>
              <w:rPr>
                <w:rFonts w:ascii="Arial" w:hAnsi="Arial" w:cs="Arial"/>
                <w:szCs w:val="22"/>
                <w:lang w:eastAsia="en-US"/>
              </w:rPr>
            </w:pPr>
            <w:r>
              <w:rPr>
                <w:rFonts w:ascii="Arial" w:hAnsi="Arial" w:cs="Arial"/>
                <w:szCs w:val="22"/>
                <w:lang w:eastAsia="en-US"/>
              </w:rPr>
              <w:t>X</w:t>
            </w:r>
          </w:p>
        </w:tc>
        <w:tc>
          <w:tcPr>
            <w:tcW w:w="4838" w:type="dxa"/>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CA59C6">
        <w:trPr>
          <w:trHeight w:val="304"/>
        </w:trPr>
        <w:tc>
          <w:tcPr>
            <w:tcW w:w="8506" w:type="dxa"/>
            <w:gridSpan w:val="11"/>
            <w:tcBorders>
              <w:left w:val="single" w:sz="4" w:space="0" w:color="000000"/>
              <w:right w:val="single" w:sz="4" w:space="0" w:color="000000"/>
            </w:tcBorders>
            <w:shd w:val="clear" w:color="auto" w:fill="FFFFFF"/>
          </w:tcPr>
          <w:p w:rsidR="000E2302" w:rsidRDefault="000E2302" w:rsidP="00233FE9">
            <w:pPr>
              <w:tabs>
                <w:tab w:val="left" w:pos="8222"/>
              </w:tabs>
              <w:spacing w:line="240" w:lineRule="atLeast"/>
              <w:ind w:left="142"/>
              <w:jc w:val="both"/>
              <w:rPr>
                <w:rFonts w:ascii="Arial" w:hAnsi="Arial" w:cs="Arial"/>
                <w:b/>
                <w:szCs w:val="22"/>
                <w:lang w:eastAsia="en-US"/>
              </w:rPr>
            </w:pPr>
          </w:p>
          <w:p w:rsidR="00367F2F" w:rsidRPr="006918E8" w:rsidRDefault="00367F2F" w:rsidP="00233FE9">
            <w:pPr>
              <w:tabs>
                <w:tab w:val="left" w:pos="8222"/>
              </w:tabs>
              <w:spacing w:line="240" w:lineRule="atLeast"/>
              <w:ind w:left="142"/>
              <w:jc w:val="both"/>
              <w:rPr>
                <w:rFonts w:ascii="Arial" w:hAnsi="Arial" w:cs="Arial"/>
                <w:b/>
                <w:szCs w:val="22"/>
                <w:lang w:eastAsia="en-US"/>
              </w:rPr>
            </w:pPr>
            <w:r w:rsidRPr="006918E8">
              <w:rPr>
                <w:rFonts w:ascii="Arial" w:hAnsi="Arial" w:cs="Arial"/>
                <w:b/>
                <w:szCs w:val="22"/>
                <w:lang w:eastAsia="en-US"/>
              </w:rPr>
              <w:t>2) SOLVENCIA ECONÓMICA Y FINANCIERA</w:t>
            </w:r>
          </w:p>
          <w:p w:rsidR="00367F2F" w:rsidRPr="006918E8" w:rsidRDefault="00367F2F" w:rsidP="00233FE9">
            <w:pPr>
              <w:tabs>
                <w:tab w:val="left" w:pos="8222"/>
              </w:tabs>
              <w:spacing w:line="240" w:lineRule="atLeast"/>
              <w:ind w:left="142"/>
              <w:jc w:val="both"/>
              <w:rPr>
                <w:rFonts w:ascii="Arial" w:hAnsi="Arial" w:cs="Arial"/>
                <w:b/>
                <w:szCs w:val="22"/>
                <w:lang w:eastAsia="en-US"/>
              </w:rPr>
            </w:pPr>
          </w:p>
          <w:p w:rsidR="000E2302" w:rsidRPr="00AE17B3" w:rsidRDefault="00C84A4D" w:rsidP="00AE17B3">
            <w:pPr>
              <w:ind w:left="180"/>
              <w:jc w:val="both"/>
              <w:rPr>
                <w:rFonts w:ascii="Arial" w:hAnsi="Arial" w:cs="Arial"/>
                <w:color w:val="000000"/>
              </w:rPr>
            </w:pPr>
            <w:r>
              <w:rPr>
                <w:rFonts w:ascii="Arial" w:hAnsi="Arial" w:cs="Arial"/>
                <w:szCs w:val="22"/>
              </w:rPr>
              <w:t xml:space="preserve">- </w:t>
            </w:r>
            <w:r w:rsidRPr="000644D4">
              <w:rPr>
                <w:rFonts w:ascii="Arial" w:hAnsi="Arial" w:cs="Arial"/>
                <w:b/>
                <w:szCs w:val="22"/>
              </w:rPr>
              <w:t>Volumen anual de negocios</w:t>
            </w:r>
            <w:r w:rsidRPr="00E1730D">
              <w:rPr>
                <w:rFonts w:ascii="Arial" w:hAnsi="Arial" w:cs="Arial"/>
                <w:szCs w:val="22"/>
              </w:rPr>
              <w:t xml:space="preserve"> </w:t>
            </w:r>
            <w:r w:rsidR="00CA59C6" w:rsidRPr="00E82AE5">
              <w:rPr>
                <w:rFonts w:ascii="Arial" w:hAnsi="Arial" w:cs="Arial"/>
              </w:rPr>
              <w:t xml:space="preserve">referido al mejor </w:t>
            </w:r>
            <w:r w:rsidR="00CA59C6" w:rsidRPr="00AE17B3">
              <w:rPr>
                <w:rFonts w:ascii="Arial" w:hAnsi="Arial" w:cs="Arial"/>
              </w:rPr>
              <w:t>ejercicio dentro de los tres últimos concluidos</w:t>
            </w:r>
            <w:r w:rsidR="00AE17B3" w:rsidRPr="00AE17B3">
              <w:rPr>
                <w:rFonts w:ascii="Arial" w:hAnsi="Arial" w:cs="Arial"/>
              </w:rPr>
              <w:t>. Se considerará suficiente que la cifra de negocios del año de mayor volumen sea al menos de 300.000,00</w:t>
            </w:r>
            <w:r w:rsidR="00502265">
              <w:rPr>
                <w:rFonts w:ascii="Arial" w:hAnsi="Arial" w:cs="Arial"/>
              </w:rPr>
              <w:t xml:space="preserve"> </w:t>
            </w:r>
            <w:r w:rsidR="00AE17B3" w:rsidRPr="00AE17B3">
              <w:rPr>
                <w:rFonts w:ascii="Arial" w:hAnsi="Arial" w:cs="Arial"/>
              </w:rPr>
              <w:t>€</w:t>
            </w:r>
            <w:r w:rsidR="00502265">
              <w:rPr>
                <w:rFonts w:ascii="Arial" w:hAnsi="Arial" w:cs="Arial"/>
              </w:rPr>
              <w:t>, IVA excluido</w:t>
            </w:r>
          </w:p>
          <w:p w:rsidR="00AE17B3" w:rsidRDefault="00AE17B3" w:rsidP="00CA59C6">
            <w:pPr>
              <w:tabs>
                <w:tab w:val="left" w:pos="8222"/>
              </w:tabs>
              <w:ind w:left="142"/>
              <w:jc w:val="both"/>
              <w:rPr>
                <w:rFonts w:ascii="Arial" w:hAnsi="Arial" w:cs="Arial"/>
                <w:color w:val="000000"/>
              </w:rPr>
            </w:pPr>
          </w:p>
          <w:p w:rsidR="00C84A4D" w:rsidRDefault="00C84A4D" w:rsidP="00CA59C6">
            <w:pPr>
              <w:tabs>
                <w:tab w:val="left" w:pos="8222"/>
              </w:tabs>
              <w:ind w:left="142"/>
              <w:jc w:val="both"/>
              <w:rPr>
                <w:rFonts w:ascii="Arial" w:hAnsi="Arial" w:cs="Arial"/>
                <w:color w:val="000000"/>
              </w:rPr>
            </w:pPr>
            <w:r w:rsidRPr="0055060C">
              <w:rPr>
                <w:rFonts w:ascii="Arial" w:hAnsi="Arial" w:cs="Arial"/>
                <w:color w:val="000000"/>
              </w:rPr>
              <w:t>La solvencia económico-financiera se acreditará mediante cuentas anuales presentadas en el Registro Mercantil o en el Registro oficial que corresponda. Los/as empresarios/as no obligados/as a presentar las cuentas en Registros oficiales podrán aportar, como medio alternativo de acreditación, los libros de contabilidad debidamente legalizados.</w:t>
            </w:r>
            <w:r>
              <w:rPr>
                <w:rFonts w:ascii="Arial" w:hAnsi="Arial" w:cs="Arial"/>
                <w:color w:val="000000"/>
              </w:rPr>
              <w:t xml:space="preserve">  </w:t>
            </w:r>
          </w:p>
          <w:p w:rsidR="00CA59C6" w:rsidRDefault="00CA59C6" w:rsidP="00CA59C6">
            <w:pPr>
              <w:tabs>
                <w:tab w:val="left" w:pos="8222"/>
              </w:tabs>
              <w:ind w:left="142"/>
              <w:jc w:val="both"/>
              <w:rPr>
                <w:rFonts w:ascii="Arial" w:hAnsi="Arial" w:cs="Arial"/>
                <w:szCs w:val="22"/>
                <w:lang w:eastAsia="en-US"/>
              </w:rPr>
            </w:pPr>
          </w:p>
          <w:p w:rsidR="00E3425A" w:rsidRPr="009834C4" w:rsidRDefault="00E3425A" w:rsidP="00E3425A">
            <w:pPr>
              <w:spacing w:before="120"/>
              <w:ind w:left="180"/>
              <w:jc w:val="both"/>
              <w:rPr>
                <w:rFonts w:ascii="Arial" w:hAnsi="Arial" w:cs="Arial"/>
                <w:color w:val="000000"/>
              </w:rPr>
            </w:pPr>
            <w:r>
              <w:rPr>
                <w:rFonts w:ascii="Arial" w:hAnsi="Arial" w:cs="Arial"/>
                <w:szCs w:val="22"/>
              </w:rPr>
              <w:t xml:space="preserve">- </w:t>
            </w:r>
            <w:r w:rsidRPr="009834C4">
              <w:rPr>
                <w:rFonts w:ascii="Arial" w:hAnsi="Arial" w:cs="Arial"/>
                <w:color w:val="000000"/>
              </w:rPr>
              <w:t>En el caso de</w:t>
            </w:r>
            <w:r w:rsidRPr="00393C0F">
              <w:rPr>
                <w:rFonts w:ascii="Arial" w:hAnsi="Arial" w:cs="Arial"/>
                <w:color w:val="000000"/>
              </w:rPr>
              <w:t xml:space="preserve"> empresas de nueva creación, </w:t>
            </w:r>
            <w:r w:rsidRPr="00393C0F">
              <w:rPr>
                <w:rFonts w:ascii="Arial" w:hAnsi="Arial" w:cs="Arial"/>
              </w:rPr>
              <w:t>entendiendo</w:t>
            </w:r>
            <w:r w:rsidRPr="00E56E02">
              <w:rPr>
                <w:rFonts w:ascii="Arial" w:hAnsi="Arial" w:cs="Arial"/>
              </w:rPr>
              <w:t xml:space="preserve"> por tal aquella que tenga una antigüedad inferior a cinco años</w:t>
            </w:r>
            <w:r>
              <w:rPr>
                <w:rFonts w:ascii="Arial" w:hAnsi="Arial" w:cs="Arial"/>
              </w:rPr>
              <w:t xml:space="preserve">, </w:t>
            </w:r>
            <w:r w:rsidRPr="009834C4">
              <w:rPr>
                <w:rFonts w:ascii="Arial" w:hAnsi="Arial" w:cs="Arial"/>
                <w:color w:val="000000"/>
              </w:rPr>
              <w:t xml:space="preserve">justificante de la existencia de un </w:t>
            </w:r>
            <w:r w:rsidRPr="009834C4">
              <w:rPr>
                <w:rFonts w:ascii="Arial" w:hAnsi="Arial" w:cs="Arial"/>
                <w:b/>
                <w:color w:val="000000"/>
              </w:rPr>
              <w:t>seguro de responsabilidad civil por riesgos profesionales</w:t>
            </w:r>
            <w:r w:rsidRPr="009834C4">
              <w:rPr>
                <w:rFonts w:ascii="Arial" w:hAnsi="Arial" w:cs="Arial"/>
                <w:color w:val="000000"/>
              </w:rPr>
              <w:t xml:space="preserve"> por importe igual o superior a </w:t>
            </w:r>
            <w:r>
              <w:rPr>
                <w:rFonts w:ascii="Arial" w:hAnsi="Arial" w:cs="Arial"/>
                <w:b/>
                <w:color w:val="000000"/>
              </w:rPr>
              <w:t>150</w:t>
            </w:r>
            <w:r w:rsidRPr="009834C4">
              <w:rPr>
                <w:rFonts w:ascii="Arial" w:hAnsi="Arial" w:cs="Arial"/>
                <w:b/>
                <w:color w:val="000000"/>
              </w:rPr>
              <w:t>.000,00 €,</w:t>
            </w:r>
            <w:r w:rsidRPr="009834C4">
              <w:rPr>
                <w:rFonts w:ascii="Arial" w:hAnsi="Arial" w:cs="Arial"/>
                <w:color w:val="000000"/>
              </w:rPr>
              <w:t xml:space="preserve"> vigente hasta el fin del plazo de presentación de ofertas, aportando, además el compromiso de su renovación o prórroga que garantice el mantenimiento de su cobertura durante la ejecución del contrato. Este requisito se entenderá cumplido por la licitadora que incluya un compromiso vinculante de suscripción, en caso de resultar adjudicataria, del seguro exigido, debiendo hacerse efectivo dentro del plazo de presentación de documentación establecido en </w:t>
            </w:r>
            <w:r>
              <w:rPr>
                <w:rFonts w:ascii="Arial" w:hAnsi="Arial" w:cs="Arial"/>
                <w:szCs w:val="22"/>
                <w:lang w:eastAsia="en-US"/>
              </w:rPr>
              <w:t xml:space="preserve">la cláusula 33.2 del presente Pliego.   </w:t>
            </w:r>
          </w:p>
          <w:p w:rsidR="00633DB1" w:rsidRPr="006918E8" w:rsidRDefault="00633DB1" w:rsidP="00CA59C6">
            <w:pPr>
              <w:tabs>
                <w:tab w:val="left" w:pos="8222"/>
              </w:tabs>
              <w:ind w:left="142"/>
              <w:jc w:val="both"/>
              <w:rPr>
                <w:rFonts w:ascii="Arial" w:hAnsi="Arial" w:cs="Arial"/>
                <w:szCs w:val="22"/>
                <w:lang w:eastAsia="en-US"/>
              </w:rPr>
            </w:pPr>
          </w:p>
        </w:tc>
      </w:tr>
      <w:tr w:rsidR="00367F2F" w:rsidRPr="006918E8" w:rsidTr="00BD004B">
        <w:trPr>
          <w:trHeight w:val="5843"/>
        </w:trPr>
        <w:tc>
          <w:tcPr>
            <w:tcW w:w="8506" w:type="dxa"/>
            <w:gridSpan w:val="11"/>
            <w:tcBorders>
              <w:left w:val="single" w:sz="4" w:space="0" w:color="000000"/>
              <w:right w:val="single" w:sz="4" w:space="0" w:color="000000"/>
            </w:tcBorders>
            <w:shd w:val="clear" w:color="auto" w:fill="FFFFFF"/>
          </w:tcPr>
          <w:p w:rsidR="00367F2F" w:rsidRPr="006918E8" w:rsidRDefault="00367F2F" w:rsidP="00233FE9">
            <w:pPr>
              <w:tabs>
                <w:tab w:val="left" w:pos="8222"/>
              </w:tabs>
              <w:spacing w:line="240" w:lineRule="atLeast"/>
              <w:ind w:left="142"/>
              <w:jc w:val="both"/>
              <w:rPr>
                <w:rFonts w:ascii="Arial" w:hAnsi="Arial" w:cs="Arial"/>
                <w:szCs w:val="22"/>
                <w:lang w:eastAsia="en-US"/>
              </w:rPr>
            </w:pPr>
            <w:r w:rsidRPr="006918E8">
              <w:rPr>
                <w:rFonts w:ascii="Arial" w:hAnsi="Arial" w:cs="Arial"/>
                <w:b/>
                <w:szCs w:val="22"/>
                <w:lang w:eastAsia="en-US"/>
              </w:rPr>
              <w:lastRenderedPageBreak/>
              <w:t>3) SOLVENCIA TÉCNICA O PROFESIONAL</w:t>
            </w:r>
          </w:p>
          <w:p w:rsidR="00367F2F" w:rsidRPr="006918E8" w:rsidRDefault="00367F2F" w:rsidP="00233FE9">
            <w:pPr>
              <w:tabs>
                <w:tab w:val="left" w:pos="8222"/>
              </w:tabs>
              <w:spacing w:line="240" w:lineRule="atLeast"/>
              <w:ind w:left="142"/>
              <w:jc w:val="both"/>
              <w:rPr>
                <w:rFonts w:ascii="Arial" w:hAnsi="Arial" w:cs="Arial"/>
                <w:szCs w:val="22"/>
                <w:lang w:eastAsia="en-US"/>
              </w:rPr>
            </w:pPr>
          </w:p>
          <w:p w:rsidR="00C84A4D" w:rsidRDefault="00C84A4D" w:rsidP="00C84A4D">
            <w:pPr>
              <w:spacing w:line="276" w:lineRule="auto"/>
              <w:ind w:left="180"/>
              <w:jc w:val="both"/>
              <w:rPr>
                <w:rFonts w:ascii="Arial" w:hAnsi="Arial" w:cs="Arial"/>
              </w:rPr>
            </w:pPr>
            <w:r>
              <w:rPr>
                <w:rFonts w:ascii="Arial" w:hAnsi="Arial" w:cs="Arial"/>
                <w:b/>
              </w:rPr>
              <w:t xml:space="preserve">- </w:t>
            </w:r>
            <w:r w:rsidRPr="00A522C0">
              <w:rPr>
                <w:rFonts w:ascii="Arial" w:hAnsi="Arial" w:cs="Arial"/>
                <w:b/>
              </w:rPr>
              <w:t xml:space="preserve">Experiencia </w:t>
            </w:r>
            <w:r w:rsidRPr="00A522C0">
              <w:rPr>
                <w:rFonts w:ascii="Arial" w:hAnsi="Arial" w:cs="Arial"/>
              </w:rPr>
              <w:t>(art. 90-1.a) LCSP):</w:t>
            </w:r>
            <w:r w:rsidRPr="00E1730D">
              <w:rPr>
                <w:rFonts w:ascii="Arial" w:hAnsi="Arial" w:cs="Arial"/>
              </w:rPr>
              <w:t xml:space="preserve"> </w:t>
            </w:r>
          </w:p>
          <w:p w:rsidR="00C84A4D" w:rsidRDefault="00C84A4D" w:rsidP="00C84A4D">
            <w:pPr>
              <w:spacing w:line="276" w:lineRule="auto"/>
              <w:ind w:left="180"/>
              <w:jc w:val="both"/>
              <w:rPr>
                <w:rFonts w:ascii="Arial" w:hAnsi="Arial" w:cs="Arial"/>
              </w:rPr>
            </w:pPr>
          </w:p>
          <w:p w:rsidR="00C84A4D" w:rsidRDefault="00C84A4D" w:rsidP="00C84A4D">
            <w:pPr>
              <w:spacing w:line="276" w:lineRule="auto"/>
              <w:ind w:left="180"/>
              <w:jc w:val="both"/>
              <w:rPr>
                <w:rFonts w:ascii="Arial" w:hAnsi="Arial" w:cs="Arial"/>
              </w:rPr>
            </w:pPr>
            <w:r w:rsidRPr="00E1730D">
              <w:rPr>
                <w:rFonts w:ascii="Arial" w:hAnsi="Arial" w:cs="Arial"/>
              </w:rPr>
              <w:t xml:space="preserve">Las licitantes deberán de acreditar como requisito indispensable la experiencia en </w:t>
            </w:r>
            <w:r w:rsidR="000E2302">
              <w:rPr>
                <w:rFonts w:ascii="Arial" w:hAnsi="Arial" w:cs="Arial"/>
              </w:rPr>
              <w:t>proyectos</w:t>
            </w:r>
            <w:r w:rsidRPr="00E1730D">
              <w:rPr>
                <w:rFonts w:ascii="Arial" w:hAnsi="Arial" w:cs="Arial"/>
              </w:rPr>
              <w:t xml:space="preserve"> similares mediante una relación de los principales servicios o trabajos realizados de igual o similar naturaleza </w:t>
            </w:r>
            <w:r w:rsidR="000E2302">
              <w:rPr>
                <w:rFonts w:ascii="Arial" w:hAnsi="Arial" w:cs="Arial"/>
              </w:rPr>
              <w:t xml:space="preserve">en el ámbito </w:t>
            </w:r>
            <w:r w:rsidRPr="00E1730D">
              <w:rPr>
                <w:rFonts w:ascii="Arial" w:hAnsi="Arial" w:cs="Arial"/>
              </w:rPr>
              <w:t xml:space="preserve">que constituye el objeto del contrato en el curso de los tres últimos años en la que se indique el importe, fecha y destinatario, público o privado, de los mismos. </w:t>
            </w:r>
          </w:p>
          <w:p w:rsidR="00C84A4D" w:rsidRPr="00E1730D" w:rsidRDefault="00C84A4D" w:rsidP="00C84A4D">
            <w:pPr>
              <w:spacing w:line="276" w:lineRule="auto"/>
              <w:ind w:left="180"/>
              <w:jc w:val="both"/>
              <w:rPr>
                <w:rFonts w:ascii="Arial" w:hAnsi="Arial" w:cs="Arial"/>
              </w:rPr>
            </w:pPr>
          </w:p>
          <w:p w:rsidR="00C84A4D" w:rsidRDefault="00C84A4D" w:rsidP="00C84A4D">
            <w:pPr>
              <w:spacing w:line="276" w:lineRule="auto"/>
              <w:ind w:left="180"/>
              <w:jc w:val="both"/>
              <w:rPr>
                <w:rFonts w:ascii="Arial" w:hAnsi="Arial" w:cs="Arial"/>
              </w:rPr>
            </w:pPr>
            <w:r w:rsidRPr="00E1730D">
              <w:rPr>
                <w:rFonts w:ascii="Arial" w:hAnsi="Arial" w:cs="Arial"/>
              </w:rPr>
              <w:t xml:space="preserve">Se deberá acreditar un importe anual acumulado en el año de mayor ejecución igual o superior a </w:t>
            </w:r>
            <w:r w:rsidR="000E2302">
              <w:rPr>
                <w:rFonts w:ascii="Arial" w:hAnsi="Arial" w:cs="Arial"/>
              </w:rPr>
              <w:t>8</w:t>
            </w:r>
            <w:r w:rsidR="00CA59C6" w:rsidRPr="003D0A74">
              <w:rPr>
                <w:rFonts w:ascii="Arial" w:hAnsi="Arial" w:cs="Arial"/>
              </w:rPr>
              <w:t xml:space="preserve">0.000 € </w:t>
            </w:r>
            <w:r w:rsidR="000E2302">
              <w:rPr>
                <w:rFonts w:ascii="Arial" w:hAnsi="Arial" w:cs="Arial"/>
              </w:rPr>
              <w:t>-</w:t>
            </w:r>
            <w:r w:rsidR="00CA59C6">
              <w:rPr>
                <w:rFonts w:ascii="Arial" w:hAnsi="Arial" w:cs="Arial"/>
              </w:rPr>
              <w:t>I.V.A. excluido</w:t>
            </w:r>
            <w:r w:rsidR="000E2302">
              <w:rPr>
                <w:rFonts w:ascii="Arial" w:hAnsi="Arial" w:cs="Arial"/>
              </w:rPr>
              <w:t>- en trabajos de Oficina Técnica para la puesta en marcha de estrategias de la Administración Pública</w:t>
            </w:r>
            <w:r w:rsidR="00CA59C6" w:rsidRPr="009E5339">
              <w:rPr>
                <w:rFonts w:ascii="Arial" w:hAnsi="Arial" w:cs="Arial"/>
              </w:rPr>
              <w:t>.</w:t>
            </w:r>
            <w:r w:rsidR="00CA59C6" w:rsidRPr="00E1730D">
              <w:rPr>
                <w:rFonts w:ascii="Arial" w:hAnsi="Arial" w:cs="Arial"/>
              </w:rPr>
              <w:t xml:space="preserve"> </w:t>
            </w:r>
            <w:r w:rsidRPr="00E1730D">
              <w:rPr>
                <w:rFonts w:ascii="Arial" w:hAnsi="Arial" w:cs="Arial"/>
              </w:rPr>
              <w:t>(art. 90-2</w:t>
            </w:r>
            <w:r>
              <w:rPr>
                <w:rFonts w:ascii="Arial" w:hAnsi="Arial" w:cs="Arial"/>
              </w:rPr>
              <w:t xml:space="preserve"> LCSP</w:t>
            </w:r>
            <w:r w:rsidRPr="00E1730D">
              <w:rPr>
                <w:rFonts w:ascii="Arial" w:hAnsi="Arial" w:cs="Arial"/>
              </w:rPr>
              <w:t>).</w:t>
            </w:r>
          </w:p>
          <w:p w:rsidR="00367F2F" w:rsidRDefault="00367F2F" w:rsidP="00233FE9">
            <w:pPr>
              <w:tabs>
                <w:tab w:val="left" w:pos="8222"/>
              </w:tabs>
              <w:spacing w:line="240" w:lineRule="atLeast"/>
              <w:ind w:left="142"/>
              <w:jc w:val="both"/>
              <w:rPr>
                <w:rFonts w:ascii="Arial" w:hAnsi="Arial" w:cs="Arial"/>
                <w:b/>
                <w:sz w:val="18"/>
                <w:szCs w:val="18"/>
                <w:lang w:eastAsia="en-US"/>
              </w:rPr>
            </w:pPr>
          </w:p>
          <w:p w:rsidR="00CA59C6" w:rsidRPr="00007AA0" w:rsidRDefault="00CA59C6" w:rsidP="00CA59C6">
            <w:pPr>
              <w:ind w:left="179"/>
              <w:jc w:val="both"/>
              <w:rPr>
                <w:rFonts w:ascii="Arial" w:hAnsi="Arial" w:cs="Arial"/>
                <w:color w:val="FF0000"/>
              </w:rPr>
            </w:pPr>
            <w:r w:rsidRPr="00007AA0">
              <w:rPr>
                <w:rFonts w:ascii="Arial" w:hAnsi="Arial" w:cs="Arial"/>
              </w:rPr>
              <w:t>Los s</w:t>
            </w:r>
            <w:r>
              <w:rPr>
                <w:rFonts w:ascii="Arial" w:hAnsi="Arial" w:cs="Arial"/>
              </w:rPr>
              <w:t>ervicios prest</w:t>
            </w:r>
            <w:r w:rsidRPr="00007AA0">
              <w:rPr>
                <w:rFonts w:ascii="Arial" w:hAnsi="Arial" w:cs="Arial"/>
              </w:rPr>
              <w:t>ados se acreditarán mediante certificados expedidos o visados por el órgano competente, cuando el destinatario sea una entidad del sector público o, cuando el destinatario sea un sujeto privado, mediante un certificado expedido por éste o, a falta de este certificado, mediante una declaración del/a empresario/a.</w:t>
            </w:r>
          </w:p>
          <w:p w:rsidR="00CA59C6" w:rsidRDefault="00CA59C6" w:rsidP="000E2302">
            <w:pPr>
              <w:tabs>
                <w:tab w:val="left" w:pos="8222"/>
              </w:tabs>
              <w:spacing w:line="240" w:lineRule="atLeast"/>
              <w:ind w:left="142"/>
              <w:jc w:val="both"/>
              <w:rPr>
                <w:rFonts w:ascii="Arial" w:hAnsi="Arial" w:cs="Arial"/>
                <w:b/>
                <w:sz w:val="18"/>
                <w:szCs w:val="18"/>
                <w:lang w:eastAsia="en-US"/>
              </w:rPr>
            </w:pPr>
          </w:p>
          <w:p w:rsidR="00E3425A" w:rsidRPr="006918E8" w:rsidRDefault="00E3425A" w:rsidP="00BD004B">
            <w:pPr>
              <w:pStyle w:val="Default"/>
              <w:spacing w:after="240"/>
              <w:ind w:left="180"/>
              <w:jc w:val="both"/>
              <w:rPr>
                <w:b/>
                <w:sz w:val="18"/>
                <w:szCs w:val="18"/>
                <w:lang w:eastAsia="en-US"/>
              </w:rPr>
            </w:pPr>
            <w:r>
              <w:rPr>
                <w:rFonts w:eastAsia="Arial Unicode MS"/>
                <w:sz w:val="20"/>
                <w:szCs w:val="20"/>
              </w:rPr>
              <w:t xml:space="preserve">- </w:t>
            </w:r>
            <w:r w:rsidRPr="00E1730D">
              <w:rPr>
                <w:rFonts w:eastAsia="Arial Unicode MS"/>
                <w:sz w:val="20"/>
                <w:szCs w:val="20"/>
              </w:rPr>
              <w:t xml:space="preserve">Cuando el contratista sea una </w:t>
            </w:r>
            <w:r w:rsidRPr="002F66C8">
              <w:rPr>
                <w:sz w:val="20"/>
                <w:szCs w:val="20"/>
              </w:rPr>
              <w:t>empresa de nueva creación,</w:t>
            </w:r>
            <w:r w:rsidRPr="00E1730D">
              <w:rPr>
                <w:sz w:val="20"/>
                <w:szCs w:val="20"/>
              </w:rPr>
              <w:t xml:space="preserve"> entendiendo por tal aquella que tenga una antigüedad inferior a cinco años, su solvencia técnica se acreditará </w:t>
            </w:r>
            <w:r w:rsidRPr="00E56E02">
              <w:rPr>
                <w:sz w:val="20"/>
                <w:szCs w:val="20"/>
              </w:rPr>
              <w:t xml:space="preserve">mediante una </w:t>
            </w:r>
            <w:r w:rsidRPr="002F66C8">
              <w:rPr>
                <w:b/>
                <w:sz w:val="20"/>
                <w:szCs w:val="20"/>
              </w:rPr>
              <w:t>descripción de las medidas empleadas por el empresario para garantizar la calidad y de los medios de estudio e investigación de la empresa</w:t>
            </w:r>
            <w:r w:rsidRPr="00E56E02">
              <w:rPr>
                <w:sz w:val="20"/>
                <w:szCs w:val="20"/>
              </w:rPr>
              <w:t xml:space="preserve"> (art. 90-4.c) LCSP).</w:t>
            </w:r>
            <w:r>
              <w:rPr>
                <w:sz w:val="20"/>
                <w:szCs w:val="20"/>
              </w:rPr>
              <w:t xml:space="preserve"> </w:t>
            </w:r>
          </w:p>
        </w:tc>
      </w:tr>
      <w:tr w:rsidR="00367F2F" w:rsidRPr="006918E8" w:rsidTr="00576B02">
        <w:trPr>
          <w:trHeight w:val="307"/>
        </w:trPr>
        <w:tc>
          <w:tcPr>
            <w:tcW w:w="8506" w:type="dxa"/>
            <w:gridSpan w:val="11"/>
            <w:tcBorders>
              <w:left w:val="single" w:sz="4" w:space="0" w:color="000000"/>
              <w:right w:val="single" w:sz="4" w:space="0" w:color="000000"/>
            </w:tcBorders>
            <w:shd w:val="clear" w:color="auto" w:fill="FFFFFF"/>
            <w:vAlign w:val="center"/>
          </w:tcPr>
          <w:p w:rsidR="00367F2F" w:rsidRPr="006918E8" w:rsidRDefault="00367F2F" w:rsidP="00CA59C6">
            <w:pPr>
              <w:tabs>
                <w:tab w:val="left" w:pos="8222"/>
              </w:tabs>
              <w:spacing w:line="240" w:lineRule="atLeast"/>
              <w:ind w:left="142"/>
              <w:jc w:val="both"/>
              <w:rPr>
                <w:rFonts w:ascii="Arial" w:hAnsi="Arial" w:cs="Arial"/>
                <w:szCs w:val="22"/>
                <w:lang w:eastAsia="en-US"/>
              </w:rPr>
            </w:pPr>
            <w:r w:rsidRPr="006918E8">
              <w:rPr>
                <w:rFonts w:ascii="Arial" w:hAnsi="Arial" w:cs="Arial"/>
                <w:b/>
                <w:szCs w:val="22"/>
                <w:lang w:eastAsia="en-US"/>
              </w:rPr>
              <w:t>4) CLASIFICACIÓN</w:t>
            </w: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724"/>
        </w:trPr>
        <w:tc>
          <w:tcPr>
            <w:tcW w:w="8506" w:type="dxa"/>
            <w:gridSpan w:val="11"/>
            <w:tcBorders>
              <w:top w:val="nil"/>
              <w:bottom w:val="nil"/>
            </w:tcBorders>
            <w:shd w:val="clear" w:color="auto" w:fill="FFFFFF"/>
            <w:vAlign w:val="center"/>
          </w:tcPr>
          <w:p w:rsidR="00367F2F" w:rsidRPr="006918E8" w:rsidRDefault="00367F2F" w:rsidP="004153E8">
            <w:pPr>
              <w:spacing w:line="240" w:lineRule="atLeast"/>
              <w:ind w:left="181"/>
              <w:jc w:val="both"/>
              <w:rPr>
                <w:rFonts w:ascii="Arial" w:hAnsi="Arial" w:cs="Arial"/>
                <w:szCs w:val="22"/>
                <w:lang w:eastAsia="en-US"/>
              </w:rPr>
            </w:pPr>
            <w:r w:rsidRPr="006918E8">
              <w:rPr>
                <w:rFonts w:ascii="Arial" w:hAnsi="Arial" w:cs="Arial"/>
                <w:szCs w:val="22"/>
                <w:lang w:eastAsia="en-US"/>
              </w:rPr>
              <w:t>La licitadora</w:t>
            </w:r>
            <w:r w:rsidR="004153E8">
              <w:rPr>
                <w:rFonts w:ascii="Arial" w:hAnsi="Arial" w:cs="Arial"/>
                <w:szCs w:val="22"/>
                <w:lang w:eastAsia="en-US"/>
              </w:rPr>
              <w:t xml:space="preserve"> </w:t>
            </w:r>
            <w:r w:rsidRPr="006918E8">
              <w:rPr>
                <w:rFonts w:ascii="Arial" w:hAnsi="Arial" w:cs="Arial"/>
                <w:szCs w:val="22"/>
                <w:lang w:eastAsia="en-US"/>
              </w:rPr>
              <w:t>también podrá acreditar su solvencia mediante clasificación:</w:t>
            </w: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5"/>
            <w:tcBorders>
              <w:top w:val="nil"/>
              <w:bottom w:val="nil"/>
              <w:right w:val="nil"/>
            </w:tcBorders>
            <w:shd w:val="clear" w:color="auto" w:fill="FFFFFF"/>
            <w:vAlign w:val="center"/>
          </w:tcPr>
          <w:p w:rsidR="00367F2F" w:rsidRPr="006918E8" w:rsidRDefault="00367F2F" w:rsidP="00233FE9">
            <w:pPr>
              <w:spacing w:line="240" w:lineRule="atLeast"/>
              <w:ind w:left="181"/>
              <w:rPr>
                <w:rFonts w:ascii="Arial" w:hAnsi="Arial" w:cs="Arial"/>
                <w:szCs w:val="22"/>
                <w:lang w:eastAsia="en-US"/>
              </w:rPr>
            </w:pPr>
          </w:p>
        </w:tc>
        <w:tc>
          <w:tcPr>
            <w:tcW w:w="441" w:type="dxa"/>
            <w:gridSpan w:val="2"/>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3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CA59C6" w:rsidP="00233FE9">
            <w:pPr>
              <w:spacing w:line="240" w:lineRule="atLeast"/>
              <w:jc w:val="both"/>
              <w:rPr>
                <w:rFonts w:ascii="Arial" w:hAnsi="Arial" w:cs="Arial"/>
                <w:szCs w:val="22"/>
                <w:lang w:eastAsia="en-US"/>
              </w:rPr>
            </w:pPr>
            <w:r>
              <w:rPr>
                <w:rFonts w:ascii="Arial" w:hAnsi="Arial" w:cs="Arial"/>
                <w:szCs w:val="22"/>
                <w:lang w:eastAsia="en-US"/>
              </w:rPr>
              <w:t>X</w:t>
            </w:r>
          </w:p>
        </w:tc>
        <w:tc>
          <w:tcPr>
            <w:tcW w:w="4838" w:type="dxa"/>
            <w:tcBorders>
              <w:top w:val="nil"/>
              <w:left w:val="single" w:sz="8" w:space="0" w:color="auto"/>
              <w:bottom w:val="nil"/>
            </w:tcBorders>
            <w:shd w:val="clear" w:color="auto" w:fill="FFFFFF"/>
            <w:vAlign w:val="center"/>
          </w:tcPr>
          <w:p w:rsidR="00367F2F" w:rsidRDefault="00367F2F" w:rsidP="00233FE9">
            <w:pPr>
              <w:spacing w:line="240" w:lineRule="atLeast"/>
              <w:jc w:val="both"/>
              <w:rPr>
                <w:rFonts w:ascii="Arial" w:hAnsi="Arial" w:cs="Arial"/>
                <w:szCs w:val="22"/>
                <w:lang w:eastAsia="en-US"/>
              </w:rPr>
            </w:pPr>
          </w:p>
          <w:p w:rsidR="000E2302" w:rsidRPr="006918E8" w:rsidRDefault="000E2302" w:rsidP="00233FE9">
            <w:pPr>
              <w:spacing w:line="240" w:lineRule="atLeast"/>
              <w:jc w:val="both"/>
              <w:rPr>
                <w:rFonts w:ascii="Arial" w:hAnsi="Arial" w:cs="Arial"/>
                <w:szCs w:val="22"/>
                <w:lang w:eastAsia="en-US"/>
              </w:rPr>
            </w:pPr>
          </w:p>
        </w:tc>
      </w:tr>
      <w:tr w:rsidR="00367F2F" w:rsidRPr="006918E8" w:rsidTr="00576B02">
        <w:trPr>
          <w:trHeight w:val="567"/>
        </w:trPr>
        <w:tc>
          <w:tcPr>
            <w:tcW w:w="8506" w:type="dxa"/>
            <w:gridSpan w:val="11"/>
            <w:tcBorders>
              <w:left w:val="single" w:sz="4" w:space="0" w:color="000000"/>
              <w:right w:val="single" w:sz="4" w:space="0" w:color="000000"/>
            </w:tcBorders>
            <w:shd w:val="clear" w:color="auto" w:fill="FFFFFF"/>
          </w:tcPr>
          <w:p w:rsidR="000E2302" w:rsidRDefault="000E2302" w:rsidP="00233FE9">
            <w:pPr>
              <w:tabs>
                <w:tab w:val="left" w:pos="8222"/>
              </w:tabs>
              <w:spacing w:line="240" w:lineRule="atLeast"/>
              <w:ind w:left="181"/>
              <w:jc w:val="both"/>
              <w:rPr>
                <w:rFonts w:ascii="Arial" w:hAnsi="Arial" w:cs="Arial"/>
                <w:b/>
                <w:szCs w:val="22"/>
                <w:lang w:eastAsia="en-US"/>
              </w:rPr>
            </w:pPr>
          </w:p>
          <w:p w:rsidR="00367F2F" w:rsidRPr="006918E8" w:rsidRDefault="00367F2F" w:rsidP="00233FE9">
            <w:pPr>
              <w:tabs>
                <w:tab w:val="left" w:pos="8222"/>
              </w:tabs>
              <w:spacing w:line="240" w:lineRule="atLeast"/>
              <w:ind w:left="181"/>
              <w:jc w:val="both"/>
              <w:rPr>
                <w:rFonts w:ascii="Arial" w:hAnsi="Arial" w:cs="Arial"/>
                <w:szCs w:val="22"/>
                <w:lang w:eastAsia="en-US"/>
              </w:rPr>
            </w:pPr>
            <w:r w:rsidRPr="006918E8">
              <w:rPr>
                <w:rFonts w:ascii="Arial" w:hAnsi="Arial" w:cs="Arial"/>
                <w:b/>
                <w:szCs w:val="22"/>
                <w:lang w:eastAsia="en-US"/>
              </w:rPr>
              <w:t>5) ACREDITACIÓN DEL CUMPLIMIENTO DE LAS NORMAS DE GESTIÓN MEDIOAMBIENTAL Y GARANTÍA DE CALIDAD</w:t>
            </w:r>
          </w:p>
          <w:p w:rsidR="00367F2F" w:rsidRPr="006918E8" w:rsidRDefault="00367F2F" w:rsidP="00233FE9">
            <w:pPr>
              <w:tabs>
                <w:tab w:val="left" w:pos="8222"/>
              </w:tabs>
              <w:spacing w:line="240" w:lineRule="atLeast"/>
              <w:ind w:left="284"/>
              <w:jc w:val="both"/>
              <w:rPr>
                <w:rFonts w:ascii="Arial" w:hAnsi="Arial" w:cs="Arial"/>
                <w:b/>
                <w:szCs w:val="22"/>
                <w:lang w:eastAsia="en-US"/>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6918E8"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1"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CA59C6" w:rsidP="00233FE9">
            <w:pPr>
              <w:spacing w:line="240" w:lineRule="atLeast"/>
              <w:jc w:val="both"/>
              <w:rPr>
                <w:rFonts w:ascii="Arial" w:hAnsi="Arial" w:cs="Arial"/>
                <w:szCs w:val="22"/>
                <w:lang w:eastAsia="en-US"/>
              </w:rPr>
            </w:pPr>
            <w:r>
              <w:rPr>
                <w:rFonts w:ascii="Arial" w:hAnsi="Arial" w:cs="Arial"/>
                <w:szCs w:val="22"/>
                <w:lang w:eastAsia="en-US"/>
              </w:rPr>
              <w:t>X</w:t>
            </w:r>
          </w:p>
        </w:tc>
        <w:tc>
          <w:tcPr>
            <w:tcW w:w="6332" w:type="dxa"/>
            <w:gridSpan w:val="5"/>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84754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5"/>
        </w:trPr>
        <w:tc>
          <w:tcPr>
            <w:tcW w:w="8506" w:type="dxa"/>
            <w:gridSpan w:val="11"/>
            <w:tcBorders>
              <w:top w:val="nil"/>
              <w:left w:val="single" w:sz="4" w:space="0" w:color="auto"/>
              <w:bottom w:val="single" w:sz="4" w:space="0" w:color="auto"/>
              <w:right w:val="single" w:sz="4" w:space="0" w:color="auto"/>
            </w:tcBorders>
            <w:shd w:val="clear" w:color="auto" w:fill="FFFFFF"/>
            <w:vAlign w:val="center"/>
          </w:tcPr>
          <w:p w:rsidR="00367F2F" w:rsidRPr="006918E8" w:rsidRDefault="00367F2F" w:rsidP="00A05723">
            <w:pPr>
              <w:spacing w:before="60" w:line="240" w:lineRule="atLeast"/>
              <w:ind w:left="181"/>
              <w:jc w:val="both"/>
              <w:rPr>
                <w:rFonts w:ascii="Arial" w:hAnsi="Arial" w:cs="Arial"/>
                <w:szCs w:val="22"/>
                <w:lang w:eastAsia="en-US"/>
              </w:rPr>
            </w:pPr>
          </w:p>
        </w:tc>
      </w:tr>
    </w:tbl>
    <w:p w:rsidR="00BD004B" w:rsidRDefault="00BD004B" w:rsidP="00233FE9">
      <w:pPr>
        <w:spacing w:line="240" w:lineRule="atLeast"/>
        <w:jc w:val="both"/>
        <w:rPr>
          <w:rFonts w:ascii="Arial" w:hAnsi="Arial" w:cs="Arial"/>
          <w:b/>
          <w:szCs w:val="22"/>
          <w:lang w:eastAsia="en-US"/>
        </w:rPr>
      </w:pPr>
    </w:p>
    <w:p w:rsidR="00E3425A" w:rsidRPr="006918E8" w:rsidRDefault="00E3425A" w:rsidP="00233FE9">
      <w:pPr>
        <w:spacing w:line="240" w:lineRule="atLeast"/>
        <w:jc w:val="both"/>
        <w:rPr>
          <w:rFonts w:ascii="Arial" w:hAnsi="Arial" w:cs="Arial"/>
          <w:b/>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
        <w:gridCol w:w="584"/>
        <w:gridCol w:w="345"/>
        <w:gridCol w:w="722"/>
        <w:gridCol w:w="291"/>
        <w:gridCol w:w="6302"/>
      </w:tblGrid>
      <w:tr w:rsidR="00367F2F" w:rsidRPr="006918E8" w:rsidTr="00576B02">
        <w:trPr>
          <w:trHeight w:hRule="exact" w:val="340"/>
        </w:trPr>
        <w:tc>
          <w:tcPr>
            <w:tcW w:w="8506" w:type="dxa"/>
            <w:gridSpan w:val="6"/>
            <w:vAlign w:val="center"/>
          </w:tcPr>
          <w:p w:rsidR="00367F2F" w:rsidRPr="006918E8" w:rsidRDefault="00367F2F" w:rsidP="00233FE9">
            <w:pPr>
              <w:spacing w:line="240" w:lineRule="atLeast"/>
              <w:jc w:val="both"/>
              <w:rPr>
                <w:rFonts w:ascii="Arial" w:hAnsi="Arial" w:cs="Arial"/>
                <w:b/>
              </w:rPr>
            </w:pPr>
            <w:bookmarkStart w:id="14" w:name="CC_15"/>
            <w:r w:rsidRPr="006918E8">
              <w:rPr>
                <w:rFonts w:ascii="Arial" w:hAnsi="Arial" w:cs="Arial"/>
                <w:b/>
                <w:szCs w:val="22"/>
                <w:lang w:eastAsia="en-US"/>
              </w:rPr>
              <w:t xml:space="preserve">15.- </w:t>
            </w:r>
            <w:bookmarkEnd w:id="14"/>
            <w:r w:rsidRPr="006918E8">
              <w:rPr>
                <w:rFonts w:ascii="Arial" w:hAnsi="Arial" w:cs="Arial"/>
                <w:b/>
                <w:szCs w:val="22"/>
                <w:lang w:eastAsia="en-US"/>
              </w:rPr>
              <w:t>COMPROMISO DE ADSCRIPCIÓN OBLIGATORIA DE MEDIOS</w:t>
            </w:r>
          </w:p>
        </w:tc>
      </w:tr>
      <w:tr w:rsidR="00367F2F" w:rsidRPr="006918E8" w:rsidTr="00576B02">
        <w:trPr>
          <w:trHeight w:val="70"/>
        </w:trPr>
        <w:tc>
          <w:tcPr>
            <w:tcW w:w="8506" w:type="dxa"/>
            <w:gridSpan w:val="6"/>
            <w:tcBorders>
              <w:bottom w:val="nil"/>
            </w:tcBorders>
            <w:vAlign w:val="center"/>
          </w:tcPr>
          <w:p w:rsidR="00367F2F" w:rsidRPr="006918E8" w:rsidRDefault="00367F2F" w:rsidP="00233FE9">
            <w:pPr>
              <w:spacing w:line="240" w:lineRule="atLeast"/>
              <w:jc w:val="both"/>
              <w:rPr>
                <w:rFonts w:ascii="Arial" w:hAnsi="Arial" w:cs="Arial"/>
                <w:sz w:val="16"/>
                <w:szCs w:val="16"/>
              </w:rPr>
            </w:pPr>
          </w:p>
        </w:tc>
      </w:tr>
      <w:tr w:rsidR="0084754B"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rsidR="00367F2F" w:rsidRPr="006918E8"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CA59C6" w:rsidP="00233FE9">
            <w:pPr>
              <w:spacing w:line="240" w:lineRule="atLeast"/>
              <w:jc w:val="both"/>
              <w:rPr>
                <w:rFonts w:ascii="Arial" w:hAnsi="Arial" w:cs="Arial"/>
                <w:szCs w:val="22"/>
                <w:lang w:eastAsia="en-US"/>
              </w:rPr>
            </w:pPr>
            <w:r>
              <w:rPr>
                <w:rFonts w:ascii="Arial" w:hAnsi="Arial" w:cs="Arial"/>
                <w:szCs w:val="22"/>
                <w:lang w:eastAsia="en-US"/>
              </w:rPr>
              <w:t>X</w:t>
            </w:r>
          </w:p>
        </w:tc>
        <w:tc>
          <w:tcPr>
            <w:tcW w:w="72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6332" w:type="dxa"/>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576B02">
        <w:trPr>
          <w:trHeight w:val="454"/>
        </w:trPr>
        <w:tc>
          <w:tcPr>
            <w:tcW w:w="8506" w:type="dxa"/>
            <w:gridSpan w:val="6"/>
            <w:tcBorders>
              <w:top w:val="nil"/>
            </w:tcBorders>
            <w:vAlign w:val="center"/>
          </w:tcPr>
          <w:p w:rsidR="00367F2F" w:rsidRPr="006918E8" w:rsidRDefault="00367F2F" w:rsidP="00233FE9">
            <w:pPr>
              <w:spacing w:before="60" w:line="240" w:lineRule="atLeast"/>
              <w:jc w:val="both"/>
              <w:rPr>
                <w:rFonts w:ascii="Arial" w:hAnsi="Arial" w:cs="Arial"/>
              </w:rPr>
            </w:pPr>
            <w:r w:rsidRPr="006918E8">
              <w:rPr>
                <w:rFonts w:ascii="Arial" w:hAnsi="Arial" w:cs="Arial"/>
              </w:rPr>
              <w:t>En caso afirmativo:</w:t>
            </w:r>
          </w:p>
          <w:p w:rsidR="00367F2F" w:rsidRDefault="00367F2F" w:rsidP="00233FE9">
            <w:pPr>
              <w:spacing w:line="240" w:lineRule="atLeast"/>
              <w:jc w:val="both"/>
              <w:rPr>
                <w:rFonts w:ascii="Arial" w:hAnsi="Arial" w:cs="Arial"/>
              </w:rPr>
            </w:pPr>
          </w:p>
          <w:p w:rsidR="00CA59C6" w:rsidRPr="00C93E07" w:rsidRDefault="00CA59C6" w:rsidP="00CA59C6">
            <w:pPr>
              <w:jc w:val="both"/>
              <w:rPr>
                <w:rFonts w:ascii="Arial" w:hAnsi="Arial" w:cs="Arial"/>
                <w:szCs w:val="22"/>
              </w:rPr>
            </w:pPr>
            <w:r w:rsidRPr="00C93E07">
              <w:rPr>
                <w:rFonts w:ascii="Arial" w:hAnsi="Arial" w:cs="Arial"/>
                <w:szCs w:val="22"/>
              </w:rPr>
              <w:t xml:space="preserve">Las empresas licitantes se comprometerán a adscribir a la ejecución del contrato los medios siguientes: </w:t>
            </w:r>
          </w:p>
          <w:p w:rsidR="00CA59C6" w:rsidRPr="00C93E07" w:rsidRDefault="00CA59C6" w:rsidP="00CA59C6">
            <w:pPr>
              <w:jc w:val="both"/>
              <w:rPr>
                <w:rFonts w:ascii="Arial" w:hAnsi="Arial" w:cs="Arial"/>
                <w:szCs w:val="22"/>
              </w:rPr>
            </w:pPr>
          </w:p>
          <w:p w:rsidR="00CA59C6" w:rsidRPr="00C93E07" w:rsidRDefault="00CA59C6" w:rsidP="00CA59C6">
            <w:pPr>
              <w:jc w:val="both"/>
              <w:rPr>
                <w:rFonts w:ascii="Arial" w:hAnsi="Arial" w:cs="Arial"/>
                <w:szCs w:val="22"/>
              </w:rPr>
            </w:pPr>
            <w:r w:rsidRPr="00C93E07">
              <w:rPr>
                <w:rFonts w:ascii="Arial" w:hAnsi="Arial" w:cs="Arial"/>
                <w:szCs w:val="22"/>
              </w:rPr>
              <w:t>- </w:t>
            </w:r>
            <w:r w:rsidRPr="00C93E07">
              <w:rPr>
                <w:rFonts w:ascii="Arial" w:hAnsi="Arial" w:cs="Arial"/>
                <w:b/>
                <w:szCs w:val="22"/>
              </w:rPr>
              <w:t>Medios humanos</w:t>
            </w:r>
            <w:r w:rsidRPr="00C93E07">
              <w:rPr>
                <w:rFonts w:ascii="Arial" w:hAnsi="Arial" w:cs="Arial"/>
                <w:szCs w:val="22"/>
              </w:rPr>
              <w:t>:</w:t>
            </w:r>
          </w:p>
          <w:p w:rsidR="00CA59C6" w:rsidRPr="00C93E07" w:rsidRDefault="00CA59C6" w:rsidP="00CA59C6">
            <w:pPr>
              <w:jc w:val="both"/>
              <w:rPr>
                <w:rFonts w:ascii="Arial" w:hAnsi="Arial" w:cs="Arial"/>
                <w:szCs w:val="22"/>
              </w:rPr>
            </w:pPr>
          </w:p>
          <w:p w:rsidR="00CA59C6" w:rsidRPr="00077E8A" w:rsidRDefault="0084754B" w:rsidP="00CA59C6">
            <w:pPr>
              <w:jc w:val="both"/>
              <w:rPr>
                <w:rFonts w:ascii="Arial" w:hAnsi="Arial" w:cs="Arial"/>
              </w:rPr>
            </w:pPr>
            <w:r>
              <w:rPr>
                <w:rFonts w:ascii="Arial" w:hAnsi="Arial" w:cs="Arial"/>
              </w:rPr>
              <w:t>En el equipo de trabajo deberán figurar necesariamente estas personas:</w:t>
            </w:r>
            <w:r w:rsidR="00CA59C6" w:rsidRPr="00077E8A">
              <w:rPr>
                <w:rFonts w:ascii="Arial" w:hAnsi="Arial" w:cs="Arial"/>
              </w:rPr>
              <w:t xml:space="preserve"> </w:t>
            </w:r>
          </w:p>
          <w:p w:rsidR="00CA59C6" w:rsidRPr="00077E8A" w:rsidRDefault="00CA59C6" w:rsidP="00CA59C6">
            <w:pPr>
              <w:jc w:val="both"/>
              <w:rPr>
                <w:rFonts w:ascii="Arial" w:hAnsi="Arial" w:cs="Arial"/>
              </w:rPr>
            </w:pPr>
          </w:p>
          <w:p w:rsidR="00CA59C6" w:rsidRDefault="00CA59C6" w:rsidP="00D6445B">
            <w:pPr>
              <w:numPr>
                <w:ilvl w:val="0"/>
                <w:numId w:val="29"/>
              </w:numPr>
              <w:jc w:val="both"/>
              <w:rPr>
                <w:rFonts w:ascii="Arial" w:hAnsi="Arial" w:cs="Arial"/>
              </w:rPr>
            </w:pPr>
            <w:r w:rsidRPr="00077E8A">
              <w:rPr>
                <w:rFonts w:ascii="Arial" w:hAnsi="Arial" w:cs="Arial"/>
              </w:rPr>
              <w:t xml:space="preserve">1 persona </w:t>
            </w:r>
            <w:r w:rsidR="0084754B">
              <w:rPr>
                <w:rFonts w:ascii="Arial" w:hAnsi="Arial" w:cs="Arial"/>
              </w:rPr>
              <w:t>con titulación superior</w:t>
            </w:r>
            <w:r w:rsidRPr="00077E8A">
              <w:rPr>
                <w:rFonts w:ascii="Arial" w:hAnsi="Arial" w:cs="Arial"/>
              </w:rPr>
              <w:t xml:space="preserve">, con una experiencia mínima de </w:t>
            </w:r>
            <w:r w:rsidR="0084754B">
              <w:rPr>
                <w:rFonts w:ascii="Arial" w:hAnsi="Arial" w:cs="Arial"/>
              </w:rPr>
              <w:t>diez</w:t>
            </w:r>
            <w:r w:rsidRPr="00077E8A">
              <w:rPr>
                <w:rFonts w:ascii="Arial" w:hAnsi="Arial" w:cs="Arial"/>
              </w:rPr>
              <w:t xml:space="preserve"> años en </w:t>
            </w:r>
            <w:r w:rsidR="0084754B">
              <w:rPr>
                <w:rFonts w:ascii="Arial" w:hAnsi="Arial" w:cs="Arial"/>
              </w:rPr>
              <w:t>la realización de trabajos de consul</w:t>
            </w:r>
            <w:r w:rsidRPr="00077E8A">
              <w:rPr>
                <w:rFonts w:ascii="Arial" w:hAnsi="Arial" w:cs="Arial"/>
              </w:rPr>
              <w:t>t</w:t>
            </w:r>
            <w:r w:rsidR="0084754B">
              <w:rPr>
                <w:rFonts w:ascii="Arial" w:hAnsi="Arial" w:cs="Arial"/>
              </w:rPr>
              <w:t>oría estratégica</w:t>
            </w:r>
            <w:r w:rsidRPr="00077E8A">
              <w:rPr>
                <w:rFonts w:ascii="Arial" w:hAnsi="Arial" w:cs="Arial"/>
              </w:rPr>
              <w:t xml:space="preserve"> para el puesto de Dirección del </w:t>
            </w:r>
            <w:r w:rsidR="0084754B">
              <w:rPr>
                <w:rFonts w:ascii="Arial" w:hAnsi="Arial" w:cs="Arial"/>
              </w:rPr>
              <w:t>Proyecto</w:t>
            </w:r>
            <w:r w:rsidR="0023116C">
              <w:rPr>
                <w:rFonts w:ascii="Arial" w:hAnsi="Arial" w:cs="Arial"/>
              </w:rPr>
              <w:t xml:space="preserve">. Dichos requisitos se exigen </w:t>
            </w:r>
            <w:r w:rsidR="0023116C" w:rsidRPr="0023116C">
              <w:rPr>
                <w:rFonts w:ascii="Arial" w:hAnsi="Arial" w:cs="Arial"/>
              </w:rPr>
              <w:t>porque tanto la gestión del grupo de trabajo, como el conocimiento necesario para desarrollar la estrategia así lo precisan.</w:t>
            </w:r>
          </w:p>
          <w:p w:rsidR="0023116C" w:rsidRDefault="0023116C" w:rsidP="0023116C">
            <w:pPr>
              <w:ind w:left="360"/>
              <w:jc w:val="both"/>
              <w:rPr>
                <w:rFonts w:ascii="Arial" w:hAnsi="Arial" w:cs="Arial"/>
              </w:rPr>
            </w:pPr>
          </w:p>
          <w:p w:rsidR="0023116C" w:rsidRPr="0023116C" w:rsidRDefault="00CA59C6" w:rsidP="0023116C">
            <w:pPr>
              <w:pStyle w:val="Prrafodelista"/>
              <w:numPr>
                <w:ilvl w:val="0"/>
                <w:numId w:val="29"/>
              </w:numPr>
              <w:jc w:val="both"/>
              <w:rPr>
                <w:rFonts w:ascii="Arial" w:hAnsi="Arial" w:cs="Arial"/>
                <w:sz w:val="20"/>
                <w:szCs w:val="20"/>
              </w:rPr>
            </w:pPr>
            <w:r w:rsidRPr="0023116C">
              <w:rPr>
                <w:rFonts w:ascii="Arial" w:hAnsi="Arial" w:cs="Arial"/>
                <w:sz w:val="20"/>
                <w:szCs w:val="20"/>
              </w:rPr>
              <w:t xml:space="preserve">1 persona </w:t>
            </w:r>
            <w:r w:rsidR="0084754B" w:rsidRPr="0023116C">
              <w:rPr>
                <w:rFonts w:ascii="Arial" w:hAnsi="Arial" w:cs="Arial"/>
                <w:sz w:val="20"/>
                <w:szCs w:val="20"/>
              </w:rPr>
              <w:t>con titulación superior y experiencia en el ámbito de las tecnologías cuánticas, debiendo justificar su participación como investigador/a en al menos un proyecto en esta área</w:t>
            </w:r>
            <w:r w:rsidR="0023116C" w:rsidRPr="0023116C">
              <w:rPr>
                <w:rFonts w:ascii="Arial" w:hAnsi="Arial" w:cs="Arial"/>
                <w:sz w:val="20"/>
                <w:szCs w:val="20"/>
              </w:rPr>
              <w:t>. Se considera exigible este perfil porque la temática que se aborda, las tecnologías cuánticas, requerirá, para algunas tareas derivadas del servicio de oficina técnica que se contrata, un conocimiento experto en el área.</w:t>
            </w:r>
          </w:p>
          <w:p w:rsidR="008A4391" w:rsidRDefault="008A4391" w:rsidP="00CA59C6">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right" w:pos="9216"/>
                <w:tab w:val="left" w:pos="9360"/>
                <w:tab w:val="left" w:pos="10080"/>
              </w:tabs>
              <w:jc w:val="both"/>
              <w:rPr>
                <w:rFonts w:ascii="Arial" w:hAnsi="Arial" w:cs="Arial"/>
                <w:color w:val="000000"/>
              </w:rPr>
            </w:pPr>
          </w:p>
          <w:p w:rsidR="00CA59C6" w:rsidRDefault="00CA59C6" w:rsidP="00CA59C6">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right" w:pos="9216"/>
                <w:tab w:val="left" w:pos="9360"/>
                <w:tab w:val="left" w:pos="10080"/>
              </w:tabs>
              <w:jc w:val="both"/>
              <w:rPr>
                <w:rFonts w:ascii="Arial" w:hAnsi="Arial" w:cs="Arial"/>
                <w:color w:val="000000"/>
              </w:rPr>
            </w:pPr>
            <w:r w:rsidRPr="000F6933">
              <w:rPr>
                <w:rFonts w:ascii="Arial" w:hAnsi="Arial" w:cs="Arial"/>
                <w:color w:val="000000"/>
              </w:rPr>
              <w:t xml:space="preserve">El compromiso de adscripción de medios humanos se cumplimentará mediante la presentación en el </w:t>
            </w:r>
            <w:r w:rsidRPr="00B767EB">
              <w:rPr>
                <w:rFonts w:ascii="Arial" w:hAnsi="Arial" w:cs="Arial"/>
                <w:b/>
                <w:color w:val="000000"/>
                <w:u w:val="single"/>
              </w:rPr>
              <w:t>archivo electrónico nº UNO</w:t>
            </w:r>
            <w:r w:rsidRPr="000F6933">
              <w:rPr>
                <w:rFonts w:ascii="Arial" w:hAnsi="Arial" w:cs="Arial"/>
                <w:color w:val="000000"/>
              </w:rPr>
              <w:t xml:space="preserve"> de la declaración contenida en el </w:t>
            </w:r>
            <w:r w:rsidRPr="00C74347">
              <w:rPr>
                <w:rFonts w:ascii="Arial" w:hAnsi="Arial" w:cs="Arial"/>
                <w:b/>
                <w:color w:val="000000"/>
                <w:u w:val="single"/>
              </w:rPr>
              <w:t>Anexo IV</w:t>
            </w:r>
            <w:r w:rsidRPr="000F6933">
              <w:rPr>
                <w:rFonts w:ascii="Arial" w:hAnsi="Arial" w:cs="Arial"/>
                <w:color w:val="000000"/>
              </w:rPr>
              <w:t xml:space="preserve"> del Pliego de Cláusulas Administrativas Particulares</w:t>
            </w:r>
            <w:r>
              <w:rPr>
                <w:rFonts w:ascii="Arial" w:hAnsi="Arial" w:cs="Arial"/>
                <w:color w:val="000000"/>
              </w:rPr>
              <w:t>.</w:t>
            </w:r>
          </w:p>
          <w:p w:rsidR="00CA59C6" w:rsidRDefault="00CA59C6" w:rsidP="00233FE9">
            <w:pPr>
              <w:spacing w:line="240" w:lineRule="atLeast"/>
              <w:jc w:val="both"/>
              <w:rPr>
                <w:rFonts w:ascii="Arial" w:hAnsi="Arial" w:cs="Arial"/>
              </w:rPr>
            </w:pPr>
          </w:p>
          <w:p w:rsidR="00581403" w:rsidRDefault="00CA59C6" w:rsidP="00CA59C6">
            <w:pPr>
              <w:jc w:val="both"/>
              <w:rPr>
                <w:rFonts w:ascii="Arial" w:hAnsi="Arial" w:cs="Arial"/>
                <w:lang w:eastAsia="eu-ES"/>
              </w:rPr>
            </w:pPr>
            <w:r w:rsidRPr="00623268">
              <w:rPr>
                <w:rFonts w:ascii="Arial" w:hAnsi="Arial" w:cs="Arial"/>
                <w:lang w:eastAsia="eu-ES"/>
              </w:rPr>
              <w:t xml:space="preserve">A </w:t>
            </w:r>
            <w:r w:rsidRPr="00623268">
              <w:rPr>
                <w:rFonts w:ascii="Arial" w:hAnsi="Arial" w:cs="Arial"/>
              </w:rPr>
              <w:t>los efectos señalados en el artículo 150.2 de la LCSP,</w:t>
            </w:r>
            <w:r w:rsidRPr="00623268">
              <w:rPr>
                <w:rFonts w:ascii="Arial" w:hAnsi="Arial" w:cs="Arial"/>
                <w:lang w:eastAsia="eu-ES"/>
              </w:rPr>
              <w:t xml:space="preserve"> </w:t>
            </w:r>
            <w:r w:rsidRPr="00581403">
              <w:rPr>
                <w:rFonts w:ascii="Arial" w:hAnsi="Arial" w:cs="Arial"/>
                <w:u w:val="single"/>
                <w:lang w:eastAsia="eu-ES"/>
              </w:rPr>
              <w:t>la entidad que resulte propuesta como adjudicataria</w:t>
            </w:r>
            <w:r w:rsidRPr="00623268">
              <w:rPr>
                <w:rFonts w:ascii="Arial" w:hAnsi="Arial" w:cs="Arial"/>
                <w:lang w:eastAsia="eu-ES"/>
              </w:rPr>
              <w:t xml:space="preserve"> del contrato, deberá presentar, en la fase previa a la adjudicación, </w:t>
            </w:r>
            <w:r>
              <w:rPr>
                <w:rFonts w:ascii="Arial" w:hAnsi="Arial" w:cs="Arial"/>
                <w:lang w:eastAsia="eu-ES"/>
              </w:rPr>
              <w:t xml:space="preserve">la documentación acreditativa de disponer efectivamente de los </w:t>
            </w:r>
            <w:r w:rsidRPr="00B767EB">
              <w:rPr>
                <w:rFonts w:ascii="Arial" w:hAnsi="Arial" w:cs="Arial"/>
                <w:lang w:eastAsia="eu-ES"/>
              </w:rPr>
              <w:t>medios</w:t>
            </w:r>
            <w:r>
              <w:rPr>
                <w:rFonts w:ascii="Arial" w:hAnsi="Arial" w:cs="Arial"/>
                <w:lang w:eastAsia="eu-ES"/>
              </w:rPr>
              <w:t xml:space="preserve"> que se hubiese comprometido a adscribir a la ejecución del contrato. </w:t>
            </w:r>
          </w:p>
          <w:p w:rsidR="00581403" w:rsidRDefault="00581403" w:rsidP="00CA59C6">
            <w:pPr>
              <w:jc w:val="both"/>
              <w:rPr>
                <w:rFonts w:ascii="Arial" w:hAnsi="Arial" w:cs="Arial"/>
                <w:lang w:eastAsia="eu-ES"/>
              </w:rPr>
            </w:pPr>
          </w:p>
          <w:p w:rsidR="00367F2F" w:rsidRPr="006918E8" w:rsidRDefault="00CA59C6" w:rsidP="00581403">
            <w:pPr>
              <w:jc w:val="both"/>
              <w:rPr>
                <w:rFonts w:ascii="Arial" w:hAnsi="Arial" w:cs="Arial"/>
              </w:rPr>
            </w:pPr>
            <w:r>
              <w:rPr>
                <w:rFonts w:ascii="Arial" w:hAnsi="Arial" w:cs="Arial"/>
              </w:rPr>
              <w:t xml:space="preserve">La experiencia del personal propuesto se acreditará </w:t>
            </w:r>
            <w:r w:rsidR="00581403" w:rsidRPr="00581403">
              <w:rPr>
                <w:rFonts w:ascii="Arial" w:hAnsi="Arial" w:cs="Arial"/>
                <w:u w:val="single"/>
              </w:rPr>
              <w:t>por la adjudicataria</w:t>
            </w:r>
            <w:r w:rsidR="00581403">
              <w:rPr>
                <w:rFonts w:ascii="Arial" w:hAnsi="Arial" w:cs="Arial"/>
              </w:rPr>
              <w:t xml:space="preserve"> </w:t>
            </w:r>
            <w:r>
              <w:rPr>
                <w:rFonts w:ascii="Arial" w:hAnsi="Arial" w:cs="Arial"/>
              </w:rPr>
              <w:t>mediante curriculums vitae del personal adscrito, vida laboral y certificados de empresa</w:t>
            </w:r>
            <w:r w:rsidR="00581403">
              <w:rPr>
                <w:rFonts w:ascii="Arial" w:hAnsi="Arial" w:cs="Arial"/>
              </w:rPr>
              <w:t xml:space="preserve"> en la fase de adjudicación del contrato</w:t>
            </w:r>
            <w:r>
              <w:rPr>
                <w:rFonts w:ascii="Arial" w:hAnsi="Arial" w:cs="Arial"/>
              </w:rPr>
              <w:t xml:space="preserve">. </w:t>
            </w:r>
          </w:p>
        </w:tc>
      </w:tr>
    </w:tbl>
    <w:p w:rsidR="00367F2F" w:rsidRDefault="00367F2F" w:rsidP="00233FE9">
      <w:pPr>
        <w:spacing w:line="240" w:lineRule="atLeast"/>
        <w:jc w:val="both"/>
        <w:rPr>
          <w:rFonts w:ascii="Arial" w:hAnsi="Arial" w:cs="Arial"/>
          <w:b/>
        </w:rPr>
      </w:pPr>
    </w:p>
    <w:p w:rsidR="008A4391" w:rsidRDefault="008A4391" w:rsidP="00233FE9">
      <w:pPr>
        <w:spacing w:line="240" w:lineRule="atLeast"/>
        <w:jc w:val="both"/>
        <w:rPr>
          <w:rFonts w:ascii="Arial" w:hAnsi="Arial" w:cs="Arial"/>
          <w:b/>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84754B" w:rsidRPr="00252A04" w:rsidTr="008A4391">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4754B" w:rsidRPr="00252A04" w:rsidRDefault="0084754B" w:rsidP="008A4391">
            <w:pPr>
              <w:spacing w:before="40" w:after="40"/>
              <w:jc w:val="both"/>
              <w:rPr>
                <w:rFonts w:ascii="Arial" w:hAnsi="Arial" w:cs="Arial"/>
                <w:szCs w:val="22"/>
                <w:lang w:eastAsia="en-US"/>
              </w:rPr>
            </w:pPr>
            <w:r w:rsidRPr="00252A04">
              <w:rPr>
                <w:rFonts w:ascii="Arial" w:hAnsi="Arial" w:cs="Arial"/>
                <w:b/>
                <w:szCs w:val="22"/>
                <w:lang w:eastAsia="en-US"/>
              </w:rPr>
              <w:t xml:space="preserve">16.- </w:t>
            </w:r>
            <w:r w:rsidRPr="00252A04">
              <w:rPr>
                <w:rFonts w:ascii="Arial" w:hAnsi="Arial" w:cs="Arial"/>
                <w:b/>
              </w:rPr>
              <w:t>ENCARGO DE TRATAMIENTO DE DATOS PERSONALES</w:t>
            </w:r>
          </w:p>
        </w:tc>
      </w:tr>
      <w:tr w:rsidR="0084754B" w:rsidRPr="00252A04" w:rsidTr="008A43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84754B" w:rsidRPr="00252A04" w:rsidRDefault="0084754B" w:rsidP="008A4391">
            <w:pPr>
              <w:jc w:val="both"/>
              <w:rPr>
                <w:rFonts w:ascii="Arial" w:hAnsi="Arial" w:cs="Arial"/>
                <w:sz w:val="16"/>
                <w:szCs w:val="16"/>
              </w:rPr>
            </w:pPr>
          </w:p>
        </w:tc>
      </w:tr>
      <w:tr w:rsidR="0084754B" w:rsidRPr="00252A04" w:rsidTr="008A439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84754B" w:rsidRPr="00252A04" w:rsidRDefault="0084754B" w:rsidP="008A4391">
            <w:pPr>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84754B" w:rsidRPr="00252A04" w:rsidRDefault="0084754B" w:rsidP="008A4391">
            <w:pPr>
              <w:jc w:val="both"/>
              <w:rPr>
                <w:rFonts w:ascii="Arial" w:hAnsi="Arial" w:cs="Arial"/>
                <w:szCs w:val="22"/>
                <w:lang w:eastAsia="en-US"/>
              </w:rPr>
            </w:pPr>
            <w:r w:rsidRPr="00252A04">
              <w:rPr>
                <w:rFonts w:ascii="Arial" w:hAnsi="Arial" w:cs="Arial"/>
                <w:szCs w:val="22"/>
                <w:lang w:eastAsia="en-US"/>
              </w:rPr>
              <w:t xml:space="preserve">  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4754B" w:rsidRPr="00252A04" w:rsidRDefault="0084754B" w:rsidP="008A4391">
            <w:pPr>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84754B" w:rsidRPr="00252A04" w:rsidRDefault="0084754B" w:rsidP="008A4391">
            <w:pPr>
              <w:jc w:val="both"/>
              <w:rPr>
                <w:rFonts w:ascii="Arial" w:hAnsi="Arial" w:cs="Arial"/>
                <w:szCs w:val="22"/>
                <w:lang w:eastAsia="en-US"/>
              </w:rPr>
            </w:pPr>
            <w:r w:rsidRPr="00252A04">
              <w:rPr>
                <w:rFonts w:ascii="Arial" w:hAnsi="Arial" w:cs="Arial"/>
                <w:szCs w:val="22"/>
                <w:lang w:eastAsia="en-US"/>
              </w:rPr>
              <w:t xml:space="preserve">  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4754B" w:rsidRPr="00252A04" w:rsidRDefault="0084754B" w:rsidP="008A4391">
            <w:pPr>
              <w:jc w:val="both"/>
              <w:rPr>
                <w:rFonts w:ascii="Arial" w:hAnsi="Arial" w:cs="Arial"/>
                <w:szCs w:val="22"/>
                <w:lang w:eastAsia="en-US"/>
              </w:rPr>
            </w:pPr>
            <w:r w:rsidRPr="00252A04">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84754B" w:rsidRPr="00252A04" w:rsidRDefault="0084754B" w:rsidP="008A4391">
            <w:pPr>
              <w:jc w:val="both"/>
              <w:rPr>
                <w:rFonts w:ascii="Arial" w:hAnsi="Arial" w:cs="Arial"/>
                <w:szCs w:val="22"/>
                <w:lang w:eastAsia="en-US"/>
              </w:rPr>
            </w:pPr>
          </w:p>
        </w:tc>
      </w:tr>
      <w:tr w:rsidR="0084754B" w:rsidRPr="00252A04" w:rsidTr="008A43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84754B" w:rsidRPr="00252A04" w:rsidRDefault="0084754B" w:rsidP="008A4391">
            <w:pPr>
              <w:spacing w:line="240" w:lineRule="atLeast"/>
              <w:ind w:left="181"/>
              <w:jc w:val="both"/>
              <w:rPr>
                <w:rFonts w:ascii="Arial" w:hAnsi="Arial" w:cs="Arial"/>
              </w:rPr>
            </w:pPr>
            <w:r w:rsidRPr="00E41716">
              <w:rPr>
                <w:rFonts w:ascii="Arial" w:hAnsi="Arial" w:cs="Arial"/>
                <w:szCs w:val="22"/>
                <w:lang w:eastAsia="en-US"/>
              </w:rPr>
              <w:t>En caso afirmativo, señálese la finalidad de este encargo:</w:t>
            </w:r>
          </w:p>
        </w:tc>
      </w:tr>
    </w:tbl>
    <w:p w:rsidR="0084754B" w:rsidRDefault="0084754B" w:rsidP="00233FE9">
      <w:pPr>
        <w:spacing w:line="240" w:lineRule="atLeast"/>
        <w:jc w:val="both"/>
        <w:rPr>
          <w:rFonts w:ascii="Arial" w:hAnsi="Arial" w:cs="Arial"/>
          <w:b/>
        </w:rPr>
      </w:pPr>
    </w:p>
    <w:p w:rsidR="00BD004B" w:rsidRDefault="00BD004B" w:rsidP="00233FE9">
      <w:pPr>
        <w:spacing w:line="240" w:lineRule="atLeast"/>
        <w:jc w:val="both"/>
        <w:rPr>
          <w:rFonts w:ascii="Arial" w:hAnsi="Arial" w:cs="Arial"/>
          <w:b/>
        </w:rPr>
      </w:pPr>
    </w:p>
    <w:p w:rsidR="00BD004B" w:rsidRDefault="00BD004B" w:rsidP="00233FE9">
      <w:pPr>
        <w:spacing w:line="240" w:lineRule="atLeast"/>
        <w:jc w:val="both"/>
        <w:rPr>
          <w:rFonts w:ascii="Arial" w:hAnsi="Arial" w:cs="Arial"/>
          <w:b/>
        </w:rPr>
      </w:pPr>
    </w:p>
    <w:p w:rsidR="00BD004B" w:rsidRDefault="00BD004B" w:rsidP="00233FE9">
      <w:pPr>
        <w:spacing w:line="240" w:lineRule="atLeast"/>
        <w:jc w:val="both"/>
        <w:rPr>
          <w:rFonts w:ascii="Arial" w:hAnsi="Arial" w:cs="Arial"/>
          <w:b/>
        </w:rPr>
      </w:pPr>
    </w:p>
    <w:p w:rsidR="00BD004B" w:rsidRDefault="00BD004B" w:rsidP="00233FE9">
      <w:pPr>
        <w:spacing w:line="240" w:lineRule="atLeast"/>
        <w:jc w:val="both"/>
        <w:rPr>
          <w:rFonts w:ascii="Arial" w:hAnsi="Arial" w:cs="Arial"/>
          <w:b/>
        </w:rPr>
      </w:pPr>
    </w:p>
    <w:p w:rsidR="00BD004B" w:rsidRDefault="00BD004B" w:rsidP="00233FE9">
      <w:pPr>
        <w:spacing w:line="240" w:lineRule="atLeast"/>
        <w:jc w:val="both"/>
        <w:rPr>
          <w:rFonts w:ascii="Arial" w:hAnsi="Arial" w:cs="Arial"/>
          <w:b/>
        </w:rPr>
      </w:pPr>
    </w:p>
    <w:p w:rsidR="00BD004B" w:rsidRDefault="00BD004B" w:rsidP="00233FE9">
      <w:pPr>
        <w:spacing w:line="240" w:lineRule="atLeast"/>
        <w:jc w:val="both"/>
        <w:rPr>
          <w:rFonts w:ascii="Arial" w:hAnsi="Arial" w:cs="Arial"/>
          <w:b/>
        </w:rPr>
      </w:pPr>
    </w:p>
    <w:p w:rsidR="008A4391" w:rsidRDefault="008A4391" w:rsidP="00233FE9">
      <w:pPr>
        <w:spacing w:line="240" w:lineRule="atLeast"/>
        <w:jc w:val="both"/>
        <w:rPr>
          <w:rFonts w:ascii="Arial" w:hAnsi="Arial" w:cs="Arial"/>
          <w:b/>
        </w:rPr>
      </w:pPr>
    </w:p>
    <w:tbl>
      <w:tblPr>
        <w:tblW w:w="8508" w:type="dxa"/>
        <w:tblInd w:w="-39" w:type="dxa"/>
        <w:tblLayout w:type="fixed"/>
        <w:tblCellMar>
          <w:left w:w="103" w:type="dxa"/>
        </w:tblCellMar>
        <w:tblLook w:val="00A0" w:firstRow="1" w:lastRow="0" w:firstColumn="1" w:lastColumn="0" w:noHBand="0" w:noVBand="0"/>
      </w:tblPr>
      <w:tblGrid>
        <w:gridCol w:w="6235"/>
        <w:gridCol w:w="567"/>
        <w:gridCol w:w="283"/>
        <w:gridCol w:w="570"/>
        <w:gridCol w:w="284"/>
        <w:gridCol w:w="9"/>
        <w:gridCol w:w="560"/>
      </w:tblGrid>
      <w:tr w:rsidR="00633DB1" w:rsidRPr="006918E8" w:rsidTr="00FA1EAF">
        <w:trPr>
          <w:trHeight w:hRule="exact" w:val="340"/>
        </w:trPr>
        <w:tc>
          <w:tcPr>
            <w:tcW w:w="8508"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633DB1" w:rsidRPr="006918E8" w:rsidRDefault="00633DB1" w:rsidP="00FA1EAF">
            <w:pPr>
              <w:spacing w:before="40" w:after="40" w:line="240" w:lineRule="atLeast"/>
              <w:jc w:val="both"/>
              <w:rPr>
                <w:rFonts w:ascii="Arial" w:hAnsi="Arial" w:cs="Arial"/>
                <w:szCs w:val="22"/>
                <w:lang w:eastAsia="en-US"/>
              </w:rPr>
            </w:pPr>
            <w:bookmarkStart w:id="15" w:name="CC_17"/>
            <w:r w:rsidRPr="006918E8">
              <w:rPr>
                <w:rFonts w:ascii="Arial" w:hAnsi="Arial" w:cs="Arial"/>
                <w:b/>
                <w:szCs w:val="22"/>
                <w:lang w:eastAsia="en-US"/>
              </w:rPr>
              <w:t>1</w:t>
            </w:r>
            <w:r>
              <w:rPr>
                <w:rFonts w:ascii="Arial" w:hAnsi="Arial" w:cs="Arial"/>
                <w:b/>
                <w:szCs w:val="22"/>
                <w:lang w:eastAsia="en-US"/>
              </w:rPr>
              <w:t>7</w:t>
            </w:r>
            <w:r w:rsidRPr="006918E8">
              <w:rPr>
                <w:rFonts w:ascii="Arial" w:hAnsi="Arial" w:cs="Arial"/>
                <w:b/>
                <w:szCs w:val="22"/>
                <w:lang w:eastAsia="en-US"/>
              </w:rPr>
              <w:t xml:space="preserve">.- </w:t>
            </w:r>
            <w:bookmarkEnd w:id="15"/>
            <w:r w:rsidRPr="006918E8">
              <w:rPr>
                <w:rFonts w:ascii="Arial" w:hAnsi="Arial" w:cs="Arial"/>
                <w:b/>
                <w:szCs w:val="22"/>
                <w:lang w:eastAsia="en-US"/>
              </w:rPr>
              <w:t>SUBCONTRATACIÓN</w:t>
            </w:r>
          </w:p>
        </w:tc>
      </w:tr>
      <w:tr w:rsidR="00633DB1" w:rsidRPr="006918E8" w:rsidTr="00FA1E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454"/>
        </w:trPr>
        <w:tc>
          <w:tcPr>
            <w:tcW w:w="6235" w:type="dxa"/>
            <w:vMerge w:val="restart"/>
            <w:tcBorders>
              <w:top w:val="nil"/>
              <w:left w:val="single" w:sz="4" w:space="0" w:color="auto"/>
              <w:bottom w:val="nil"/>
              <w:right w:val="nil"/>
            </w:tcBorders>
            <w:shd w:val="clear" w:color="auto" w:fill="FFFFFF"/>
            <w:vAlign w:val="center"/>
          </w:tcPr>
          <w:p w:rsidR="00633DB1" w:rsidRDefault="00633DB1" w:rsidP="00FA1EAF">
            <w:pPr>
              <w:spacing w:line="240" w:lineRule="atLeast"/>
              <w:jc w:val="both"/>
              <w:rPr>
                <w:rFonts w:ascii="Arial" w:hAnsi="Arial" w:cs="Arial"/>
                <w:szCs w:val="22"/>
                <w:lang w:eastAsia="en-US"/>
              </w:rPr>
            </w:pPr>
            <w:r w:rsidRPr="00B07F45">
              <w:rPr>
                <w:rFonts w:ascii="Arial" w:hAnsi="Arial" w:cs="Arial"/>
                <w:szCs w:val="22"/>
                <w:lang w:eastAsia="en-US"/>
              </w:rPr>
              <w:t xml:space="preserve">Obligación de indicar en el DEUC </w:t>
            </w:r>
            <w:r>
              <w:rPr>
                <w:rFonts w:ascii="Arial" w:hAnsi="Arial" w:cs="Arial"/>
                <w:szCs w:val="22"/>
                <w:lang w:eastAsia="en-US"/>
              </w:rPr>
              <w:t>:</w:t>
            </w:r>
          </w:p>
          <w:p w:rsidR="00633DB1" w:rsidRPr="006918E8" w:rsidRDefault="00633DB1" w:rsidP="00FA1EAF">
            <w:pPr>
              <w:numPr>
                <w:ilvl w:val="0"/>
                <w:numId w:val="26"/>
              </w:numPr>
              <w:spacing w:line="240" w:lineRule="atLeast"/>
              <w:jc w:val="both"/>
              <w:rPr>
                <w:rFonts w:ascii="Arial" w:hAnsi="Arial" w:cs="Arial"/>
                <w:szCs w:val="22"/>
                <w:lang w:eastAsia="en-US"/>
              </w:rPr>
            </w:pPr>
            <w:r>
              <w:rPr>
                <w:rFonts w:ascii="Arial" w:hAnsi="Arial" w:cs="Arial"/>
                <w:szCs w:val="22"/>
                <w:lang w:eastAsia="en-US"/>
              </w:rPr>
              <w:t>L</w:t>
            </w:r>
            <w:r w:rsidRPr="006918E8">
              <w:rPr>
                <w:rFonts w:ascii="Arial" w:hAnsi="Arial" w:cs="Arial"/>
                <w:szCs w:val="22"/>
                <w:lang w:eastAsia="en-US"/>
              </w:rPr>
              <w:t>a parte del contrato prevista subcontratar, indicando su importe y el nombre o perfil empresarial de las subcontratistas</w:t>
            </w:r>
          </w:p>
        </w:tc>
        <w:tc>
          <w:tcPr>
            <w:tcW w:w="2273" w:type="dxa"/>
            <w:gridSpan w:val="6"/>
            <w:tcBorders>
              <w:left w:val="nil"/>
              <w:bottom w:val="nil"/>
              <w:right w:val="single" w:sz="4" w:space="0" w:color="auto"/>
            </w:tcBorders>
            <w:shd w:val="clear" w:color="auto" w:fill="FFFFFF"/>
            <w:vAlign w:val="center"/>
          </w:tcPr>
          <w:p w:rsidR="00633DB1" w:rsidRPr="006918E8" w:rsidRDefault="00633DB1" w:rsidP="00FA1EAF">
            <w:pPr>
              <w:spacing w:line="240" w:lineRule="atLeast"/>
              <w:ind w:left="181" w:hanging="142"/>
              <w:jc w:val="both"/>
              <w:rPr>
                <w:rFonts w:ascii="Arial" w:hAnsi="Arial" w:cs="Arial"/>
                <w:szCs w:val="22"/>
                <w:lang w:eastAsia="en-US"/>
              </w:rPr>
            </w:pPr>
          </w:p>
        </w:tc>
      </w:tr>
      <w:tr w:rsidR="00633DB1" w:rsidRPr="006918E8" w:rsidTr="00FA1E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35" w:type="dxa"/>
            <w:vMerge/>
            <w:tcBorders>
              <w:top w:val="nil"/>
              <w:left w:val="single" w:sz="4" w:space="0" w:color="auto"/>
              <w:bottom w:val="nil"/>
              <w:right w:val="nil"/>
            </w:tcBorders>
            <w:shd w:val="clear" w:color="auto" w:fill="FFFFFF"/>
            <w:vAlign w:val="center"/>
          </w:tcPr>
          <w:p w:rsidR="00633DB1" w:rsidRPr="006918E8" w:rsidRDefault="00633DB1" w:rsidP="00FA1EAF">
            <w:pPr>
              <w:spacing w:line="240" w:lineRule="atLeast"/>
              <w:ind w:left="181" w:hanging="142"/>
              <w:jc w:val="both"/>
              <w:rPr>
                <w:rFonts w:ascii="Arial" w:hAnsi="Arial" w:cs="Arial"/>
                <w:szCs w:val="22"/>
                <w:lang w:eastAsia="en-US"/>
              </w:rPr>
            </w:pPr>
          </w:p>
        </w:tc>
        <w:tc>
          <w:tcPr>
            <w:tcW w:w="567" w:type="dxa"/>
            <w:tcBorders>
              <w:top w:val="nil"/>
              <w:left w:val="nil"/>
              <w:bottom w:val="nil"/>
              <w:right w:val="single" w:sz="8" w:space="0" w:color="auto"/>
            </w:tcBorders>
            <w:shd w:val="clear" w:color="auto" w:fill="FFFFFF"/>
            <w:vAlign w:val="center"/>
          </w:tcPr>
          <w:p w:rsidR="00633DB1" w:rsidRPr="006918E8" w:rsidRDefault="00633DB1" w:rsidP="00FA1EA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633DB1" w:rsidRPr="006918E8" w:rsidRDefault="00633DB1" w:rsidP="00FA1EAF">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633DB1" w:rsidRPr="006918E8" w:rsidRDefault="00633DB1" w:rsidP="00FA1EA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633DB1" w:rsidRPr="006918E8" w:rsidRDefault="00633DB1" w:rsidP="00FA1EAF">
            <w:pPr>
              <w:spacing w:line="240" w:lineRule="atLeast"/>
              <w:ind w:left="181" w:hanging="142"/>
              <w:jc w:val="center"/>
              <w:rPr>
                <w:rFonts w:ascii="Arial" w:hAnsi="Arial" w:cs="Arial"/>
                <w:szCs w:val="22"/>
                <w:lang w:eastAsia="en-US"/>
              </w:rPr>
            </w:pPr>
            <w:r>
              <w:rPr>
                <w:rFonts w:ascii="Arial" w:hAnsi="Arial" w:cs="Arial"/>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633DB1" w:rsidRPr="006918E8" w:rsidRDefault="00633DB1" w:rsidP="00FA1EAF">
            <w:pPr>
              <w:spacing w:line="240" w:lineRule="atLeast"/>
              <w:ind w:left="181" w:hanging="142"/>
              <w:jc w:val="both"/>
              <w:rPr>
                <w:rFonts w:ascii="Arial" w:hAnsi="Arial" w:cs="Arial"/>
                <w:szCs w:val="22"/>
                <w:lang w:eastAsia="en-US"/>
              </w:rPr>
            </w:pPr>
          </w:p>
        </w:tc>
      </w:tr>
      <w:tr w:rsidR="00633DB1" w:rsidRPr="006918E8" w:rsidTr="00FA1EAF">
        <w:trPr>
          <w:trHeight w:hRule="exact" w:val="340"/>
        </w:trPr>
        <w:tc>
          <w:tcPr>
            <w:tcW w:w="6235" w:type="dxa"/>
            <w:vMerge/>
            <w:tcBorders>
              <w:left w:val="single" w:sz="4" w:space="0" w:color="auto"/>
            </w:tcBorders>
            <w:shd w:val="clear" w:color="auto" w:fill="FFFFFF"/>
            <w:vAlign w:val="center"/>
          </w:tcPr>
          <w:p w:rsidR="00633DB1" w:rsidRPr="006918E8" w:rsidRDefault="00633DB1" w:rsidP="00FA1EAF">
            <w:pPr>
              <w:spacing w:before="40" w:after="40" w:line="240" w:lineRule="atLeast"/>
              <w:ind w:left="181" w:hanging="142"/>
              <w:jc w:val="both"/>
              <w:rPr>
                <w:rFonts w:ascii="Arial" w:hAnsi="Arial" w:cs="Arial"/>
                <w:b/>
                <w:szCs w:val="22"/>
                <w:lang w:eastAsia="en-US"/>
              </w:rPr>
            </w:pPr>
          </w:p>
        </w:tc>
        <w:tc>
          <w:tcPr>
            <w:tcW w:w="2273" w:type="dxa"/>
            <w:gridSpan w:val="6"/>
            <w:tcBorders>
              <w:right w:val="single" w:sz="4" w:space="0" w:color="auto"/>
            </w:tcBorders>
            <w:shd w:val="clear" w:color="auto" w:fill="FFFFFF"/>
            <w:vAlign w:val="center"/>
          </w:tcPr>
          <w:p w:rsidR="00633DB1" w:rsidRPr="006918E8" w:rsidRDefault="00633DB1" w:rsidP="00FA1EAF">
            <w:pPr>
              <w:spacing w:before="40" w:after="40" w:line="240" w:lineRule="atLeast"/>
              <w:ind w:left="181" w:hanging="142"/>
              <w:jc w:val="both"/>
              <w:rPr>
                <w:rFonts w:ascii="Arial" w:hAnsi="Arial" w:cs="Arial"/>
                <w:b/>
                <w:szCs w:val="22"/>
                <w:lang w:eastAsia="en-US"/>
              </w:rPr>
            </w:pPr>
          </w:p>
        </w:tc>
      </w:tr>
      <w:tr w:rsidR="00633DB1" w:rsidRPr="006918E8" w:rsidTr="00FA1E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397"/>
        </w:trPr>
        <w:tc>
          <w:tcPr>
            <w:tcW w:w="6235" w:type="dxa"/>
            <w:vMerge w:val="restart"/>
            <w:tcBorders>
              <w:top w:val="nil"/>
              <w:left w:val="single" w:sz="4" w:space="0" w:color="auto"/>
              <w:right w:val="nil"/>
            </w:tcBorders>
            <w:shd w:val="clear" w:color="auto" w:fill="FFFFFF"/>
            <w:vAlign w:val="center"/>
          </w:tcPr>
          <w:p w:rsidR="00633DB1" w:rsidRPr="00032F55" w:rsidRDefault="00633DB1" w:rsidP="00FA1EAF">
            <w:pPr>
              <w:numPr>
                <w:ilvl w:val="0"/>
                <w:numId w:val="26"/>
              </w:numPr>
              <w:spacing w:line="240" w:lineRule="atLeast"/>
              <w:jc w:val="both"/>
              <w:rPr>
                <w:rFonts w:ascii="Arial" w:hAnsi="Arial" w:cs="Arial"/>
                <w:szCs w:val="22"/>
                <w:lang w:eastAsia="en-US"/>
              </w:rPr>
            </w:pPr>
            <w:r w:rsidRPr="00032F55">
              <w:rPr>
                <w:rFonts w:ascii="Arial" w:hAnsi="Arial" w:cs="Arial"/>
                <w:bCs/>
              </w:rPr>
              <w:t>La previsión de subcontratar los servidores o los servicios asocia</w:t>
            </w:r>
            <w:r>
              <w:rPr>
                <w:rFonts w:ascii="Arial" w:hAnsi="Arial" w:cs="Arial"/>
                <w:bCs/>
              </w:rPr>
              <w:t xml:space="preserve">dos a los mismos, indicando el </w:t>
            </w:r>
            <w:r w:rsidRPr="00032F55">
              <w:rPr>
                <w:rFonts w:ascii="Arial" w:hAnsi="Arial" w:cs="Arial"/>
                <w:bCs/>
              </w:rPr>
              <w:t>nombre o el perfil empresarial (</w:t>
            </w:r>
            <w:r w:rsidRPr="00032F55">
              <w:rPr>
                <w:rFonts w:ascii="Arial" w:hAnsi="Arial" w:cs="Arial"/>
                <w:bCs/>
                <w:i/>
              </w:rPr>
              <w:t>en el supuesto de encargo del tratamiento de datos personales</w:t>
            </w:r>
            <w:r w:rsidRPr="00032F55">
              <w:rPr>
                <w:rFonts w:ascii="Arial" w:hAnsi="Arial" w:cs="Arial"/>
                <w:bCs/>
              </w:rPr>
              <w:t>)</w:t>
            </w:r>
          </w:p>
        </w:tc>
        <w:tc>
          <w:tcPr>
            <w:tcW w:w="2273" w:type="dxa"/>
            <w:gridSpan w:val="6"/>
            <w:tcBorders>
              <w:top w:val="nil"/>
              <w:left w:val="nil"/>
              <w:bottom w:val="nil"/>
              <w:right w:val="single" w:sz="4" w:space="0" w:color="auto"/>
            </w:tcBorders>
            <w:shd w:val="clear" w:color="auto" w:fill="FFFFFF"/>
            <w:vAlign w:val="center"/>
          </w:tcPr>
          <w:p w:rsidR="00633DB1" w:rsidRPr="006918E8" w:rsidRDefault="00633DB1" w:rsidP="00FA1EAF">
            <w:pPr>
              <w:spacing w:line="240" w:lineRule="atLeast"/>
              <w:ind w:left="181" w:hanging="142"/>
              <w:jc w:val="both"/>
              <w:rPr>
                <w:rFonts w:ascii="Arial" w:hAnsi="Arial" w:cs="Arial"/>
                <w:szCs w:val="22"/>
                <w:lang w:eastAsia="en-US"/>
              </w:rPr>
            </w:pPr>
          </w:p>
        </w:tc>
      </w:tr>
      <w:tr w:rsidR="00633DB1" w:rsidRPr="006918E8" w:rsidTr="00FA1E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vMerge/>
            <w:tcBorders>
              <w:left w:val="single" w:sz="4" w:space="0" w:color="auto"/>
              <w:right w:val="nil"/>
            </w:tcBorders>
            <w:shd w:val="clear" w:color="auto" w:fill="FFFFFF"/>
            <w:vAlign w:val="center"/>
          </w:tcPr>
          <w:p w:rsidR="00633DB1" w:rsidRPr="009E4596" w:rsidRDefault="00633DB1" w:rsidP="00FA1EAF">
            <w:pPr>
              <w:ind w:left="360"/>
              <w:jc w:val="both"/>
              <w:rPr>
                <w:rFonts w:ascii="Arial" w:hAnsi="Arial" w:cs="Arial"/>
                <w:color w:val="FF0000"/>
                <w:szCs w:val="22"/>
                <w:lang w:eastAsia="en-US"/>
              </w:rPr>
            </w:pPr>
          </w:p>
        </w:tc>
        <w:tc>
          <w:tcPr>
            <w:tcW w:w="567" w:type="dxa"/>
            <w:tcBorders>
              <w:top w:val="nil"/>
              <w:left w:val="nil"/>
              <w:bottom w:val="nil"/>
              <w:right w:val="single" w:sz="8" w:space="0" w:color="auto"/>
            </w:tcBorders>
            <w:shd w:val="clear" w:color="auto" w:fill="FFFFFF"/>
            <w:vAlign w:val="center"/>
          </w:tcPr>
          <w:p w:rsidR="00633DB1" w:rsidRPr="006918E8" w:rsidRDefault="00633DB1" w:rsidP="00FA1EA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633DB1" w:rsidRPr="006918E8" w:rsidRDefault="00633DB1" w:rsidP="00FA1EAF">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633DB1" w:rsidRPr="007C169F" w:rsidRDefault="00633DB1" w:rsidP="00FA1EAF">
            <w:pPr>
              <w:spacing w:line="240" w:lineRule="atLeast"/>
              <w:jc w:val="right"/>
              <w:rPr>
                <w:rFonts w:ascii="Arial" w:hAnsi="Arial" w:cs="Arial"/>
                <w:szCs w:val="22"/>
                <w:lang w:eastAsia="en-US"/>
              </w:rPr>
            </w:pPr>
            <w:r w:rsidRPr="007C169F">
              <w:rPr>
                <w:rFonts w:ascii="Arial" w:hAnsi="Arial" w:cs="Arial"/>
                <w:szCs w:val="22"/>
                <w:lang w:eastAsia="en-US"/>
              </w:rPr>
              <w:t>N/A</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633DB1" w:rsidRPr="006918E8" w:rsidRDefault="00633DB1" w:rsidP="00FA1EAF">
            <w:pPr>
              <w:spacing w:line="240" w:lineRule="atLeast"/>
              <w:ind w:left="181" w:hanging="142"/>
              <w:jc w:val="center"/>
              <w:rPr>
                <w:rFonts w:ascii="Arial" w:hAnsi="Arial" w:cs="Arial"/>
                <w:szCs w:val="22"/>
                <w:lang w:eastAsia="en-US"/>
              </w:rPr>
            </w:pPr>
            <w:r>
              <w:rPr>
                <w:rFonts w:ascii="Arial" w:hAnsi="Arial" w:cs="Arial"/>
                <w:szCs w:val="22"/>
                <w:lang w:eastAsia="en-US"/>
              </w:rPr>
              <w:t>X</w:t>
            </w:r>
          </w:p>
        </w:tc>
        <w:tc>
          <w:tcPr>
            <w:tcW w:w="569" w:type="dxa"/>
            <w:gridSpan w:val="2"/>
            <w:tcBorders>
              <w:top w:val="nil"/>
              <w:left w:val="single" w:sz="8" w:space="0" w:color="auto"/>
              <w:bottom w:val="nil"/>
              <w:right w:val="single" w:sz="4" w:space="0" w:color="auto"/>
            </w:tcBorders>
            <w:shd w:val="clear" w:color="auto" w:fill="FFFFFF"/>
            <w:vAlign w:val="center"/>
          </w:tcPr>
          <w:p w:rsidR="00633DB1" w:rsidRPr="006918E8" w:rsidRDefault="00633DB1" w:rsidP="00FA1EAF">
            <w:pPr>
              <w:spacing w:line="240" w:lineRule="atLeast"/>
              <w:ind w:left="181" w:hanging="142"/>
              <w:jc w:val="both"/>
              <w:rPr>
                <w:rFonts w:ascii="Arial" w:hAnsi="Arial" w:cs="Arial"/>
                <w:szCs w:val="22"/>
                <w:lang w:eastAsia="en-US"/>
              </w:rPr>
            </w:pPr>
          </w:p>
        </w:tc>
      </w:tr>
      <w:tr w:rsidR="00633DB1" w:rsidRPr="006918E8" w:rsidTr="00FA1E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340"/>
        </w:trPr>
        <w:tc>
          <w:tcPr>
            <w:tcW w:w="6235" w:type="dxa"/>
            <w:vMerge/>
            <w:tcBorders>
              <w:left w:val="single" w:sz="4" w:space="0" w:color="auto"/>
              <w:bottom w:val="nil"/>
              <w:right w:val="nil"/>
            </w:tcBorders>
            <w:shd w:val="clear" w:color="auto" w:fill="FFFFFF"/>
            <w:vAlign w:val="center"/>
          </w:tcPr>
          <w:p w:rsidR="00633DB1" w:rsidRPr="009E4596" w:rsidRDefault="00633DB1" w:rsidP="00FA1EAF">
            <w:pPr>
              <w:ind w:left="360"/>
              <w:jc w:val="both"/>
              <w:rPr>
                <w:rFonts w:ascii="Arial" w:hAnsi="Arial" w:cs="Arial"/>
                <w:color w:val="FF0000"/>
                <w:szCs w:val="22"/>
                <w:lang w:eastAsia="en-US"/>
              </w:rPr>
            </w:pPr>
          </w:p>
        </w:tc>
        <w:tc>
          <w:tcPr>
            <w:tcW w:w="2273" w:type="dxa"/>
            <w:gridSpan w:val="6"/>
            <w:tcBorders>
              <w:top w:val="nil"/>
              <w:left w:val="nil"/>
              <w:bottom w:val="nil"/>
              <w:right w:val="single" w:sz="4" w:space="0" w:color="auto"/>
            </w:tcBorders>
            <w:shd w:val="clear" w:color="auto" w:fill="FFFFFF"/>
            <w:vAlign w:val="center"/>
          </w:tcPr>
          <w:p w:rsidR="00633DB1" w:rsidRPr="006918E8" w:rsidRDefault="00633DB1" w:rsidP="00FA1EAF">
            <w:pPr>
              <w:spacing w:line="240" w:lineRule="atLeast"/>
              <w:ind w:left="181" w:hanging="142"/>
              <w:jc w:val="both"/>
              <w:rPr>
                <w:rFonts w:ascii="Arial" w:hAnsi="Arial" w:cs="Arial"/>
                <w:szCs w:val="22"/>
                <w:lang w:eastAsia="en-US"/>
              </w:rPr>
            </w:pPr>
          </w:p>
        </w:tc>
      </w:tr>
      <w:tr w:rsidR="00633DB1" w:rsidRPr="006918E8" w:rsidTr="00FA1E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633DB1" w:rsidRPr="006918E8" w:rsidRDefault="00633DB1" w:rsidP="00FA1EAF">
            <w:pPr>
              <w:spacing w:line="240" w:lineRule="atLeast"/>
              <w:jc w:val="both"/>
              <w:rPr>
                <w:rFonts w:ascii="Arial" w:hAnsi="Arial" w:cs="Arial"/>
                <w:szCs w:val="22"/>
                <w:lang w:eastAsia="en-US"/>
              </w:rPr>
            </w:pPr>
            <w:r w:rsidRPr="006918E8">
              <w:rPr>
                <w:rFonts w:ascii="Arial" w:hAnsi="Arial" w:cs="Arial"/>
                <w:szCs w:val="22"/>
                <w:lang w:eastAsia="en-US"/>
              </w:rPr>
              <w:t>Pagos directo</w:t>
            </w:r>
            <w:r>
              <w:rPr>
                <w:rFonts w:ascii="Arial" w:hAnsi="Arial" w:cs="Arial"/>
                <w:szCs w:val="22"/>
                <w:lang w:eastAsia="en-US"/>
              </w:rPr>
              <w:t>s</w:t>
            </w:r>
            <w:r w:rsidRPr="006918E8">
              <w:rPr>
                <w:rFonts w:ascii="Arial" w:hAnsi="Arial" w:cs="Arial"/>
                <w:szCs w:val="22"/>
                <w:lang w:eastAsia="en-US"/>
              </w:rPr>
              <w:t xml:space="preserve"> a subcontratistas</w:t>
            </w:r>
          </w:p>
        </w:tc>
        <w:tc>
          <w:tcPr>
            <w:tcW w:w="567" w:type="dxa"/>
            <w:tcBorders>
              <w:top w:val="nil"/>
              <w:left w:val="nil"/>
              <w:bottom w:val="nil"/>
              <w:right w:val="single" w:sz="8" w:space="0" w:color="auto"/>
            </w:tcBorders>
            <w:shd w:val="clear" w:color="auto" w:fill="FFFFFF"/>
            <w:vAlign w:val="center"/>
          </w:tcPr>
          <w:p w:rsidR="00633DB1" w:rsidRPr="006918E8" w:rsidRDefault="00633DB1" w:rsidP="00FA1EA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633DB1" w:rsidRPr="006918E8" w:rsidRDefault="00633DB1" w:rsidP="00FA1EAF">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633DB1" w:rsidRPr="006918E8" w:rsidRDefault="00633DB1" w:rsidP="00FA1EA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633DB1" w:rsidRPr="006918E8" w:rsidRDefault="00633DB1" w:rsidP="00FA1EAF">
            <w:pPr>
              <w:spacing w:line="240" w:lineRule="atLeast"/>
              <w:ind w:left="181" w:hanging="142"/>
              <w:jc w:val="center"/>
              <w:rPr>
                <w:rFonts w:ascii="Arial" w:hAnsi="Arial" w:cs="Arial"/>
                <w:szCs w:val="22"/>
                <w:lang w:eastAsia="en-US"/>
              </w:rPr>
            </w:pPr>
            <w:r>
              <w:rPr>
                <w:rFonts w:ascii="Arial" w:hAnsi="Arial" w:cs="Arial"/>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633DB1" w:rsidRPr="006918E8" w:rsidRDefault="00633DB1" w:rsidP="00FA1EAF">
            <w:pPr>
              <w:spacing w:line="240" w:lineRule="atLeast"/>
              <w:ind w:left="181" w:hanging="142"/>
              <w:jc w:val="both"/>
              <w:rPr>
                <w:rFonts w:ascii="Arial" w:hAnsi="Arial" w:cs="Arial"/>
                <w:szCs w:val="22"/>
                <w:lang w:eastAsia="en-US"/>
              </w:rPr>
            </w:pPr>
          </w:p>
        </w:tc>
      </w:tr>
      <w:tr w:rsidR="00633DB1" w:rsidRPr="006918E8" w:rsidTr="00FA1EAF">
        <w:trPr>
          <w:trHeight w:hRule="exact" w:val="163"/>
        </w:trPr>
        <w:tc>
          <w:tcPr>
            <w:tcW w:w="8508" w:type="dxa"/>
            <w:gridSpan w:val="7"/>
            <w:tcBorders>
              <w:left w:val="single" w:sz="4" w:space="0" w:color="auto"/>
              <w:right w:val="single" w:sz="4" w:space="0" w:color="auto"/>
            </w:tcBorders>
            <w:shd w:val="clear" w:color="auto" w:fill="FFFFFF"/>
            <w:vAlign w:val="center"/>
          </w:tcPr>
          <w:p w:rsidR="00633DB1" w:rsidRPr="006918E8" w:rsidRDefault="00633DB1" w:rsidP="00FA1EAF">
            <w:pPr>
              <w:spacing w:before="40" w:after="40" w:line="240" w:lineRule="atLeast"/>
              <w:ind w:left="181" w:hanging="142"/>
              <w:jc w:val="both"/>
              <w:rPr>
                <w:rFonts w:ascii="Arial" w:hAnsi="Arial" w:cs="Arial"/>
                <w:b/>
                <w:szCs w:val="22"/>
                <w:lang w:eastAsia="en-US"/>
              </w:rPr>
            </w:pPr>
          </w:p>
        </w:tc>
      </w:tr>
      <w:tr w:rsidR="00633DB1" w:rsidRPr="006918E8" w:rsidTr="00FA1E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633DB1" w:rsidRPr="006918E8" w:rsidRDefault="00633DB1" w:rsidP="00FA1EAF">
            <w:pPr>
              <w:spacing w:line="240" w:lineRule="atLeast"/>
              <w:ind w:left="142" w:hanging="142"/>
              <w:jc w:val="both"/>
              <w:rPr>
                <w:rFonts w:ascii="Arial" w:hAnsi="Arial" w:cs="Arial"/>
                <w:szCs w:val="22"/>
                <w:lang w:eastAsia="en-US"/>
              </w:rPr>
            </w:pPr>
            <w:r w:rsidRPr="006918E8">
              <w:rPr>
                <w:rFonts w:ascii="Arial" w:hAnsi="Arial" w:cs="Arial"/>
                <w:szCs w:val="22"/>
                <w:lang w:eastAsia="en-US"/>
              </w:rPr>
              <w:t>Tareas críticas que no pueden subcontratarse</w:t>
            </w:r>
          </w:p>
        </w:tc>
        <w:tc>
          <w:tcPr>
            <w:tcW w:w="567" w:type="dxa"/>
            <w:tcBorders>
              <w:top w:val="nil"/>
              <w:left w:val="nil"/>
              <w:bottom w:val="nil"/>
              <w:right w:val="single" w:sz="8" w:space="0" w:color="auto"/>
            </w:tcBorders>
            <w:shd w:val="clear" w:color="auto" w:fill="FFFFFF"/>
            <w:vAlign w:val="center"/>
          </w:tcPr>
          <w:p w:rsidR="00633DB1" w:rsidRPr="006918E8" w:rsidRDefault="00633DB1" w:rsidP="00FA1EA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633DB1" w:rsidRPr="006918E8" w:rsidRDefault="00633DB1" w:rsidP="00FA1EAF">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633DB1" w:rsidRPr="006918E8" w:rsidRDefault="00633DB1" w:rsidP="00FA1EAF">
            <w:pPr>
              <w:spacing w:line="240" w:lineRule="atLeast"/>
              <w:ind w:left="181" w:hanging="142"/>
              <w:jc w:val="both"/>
              <w:rPr>
                <w:rFonts w:ascii="Arial" w:hAnsi="Arial" w:cs="Arial"/>
                <w:szCs w:val="22"/>
                <w:lang w:eastAsia="en-US"/>
              </w:rPr>
            </w:pPr>
            <w:r w:rsidRPr="006918E8">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633DB1" w:rsidRPr="006918E8" w:rsidRDefault="00633DB1" w:rsidP="00FA1EAF">
            <w:pPr>
              <w:spacing w:line="240" w:lineRule="atLeast"/>
              <w:ind w:left="181" w:hanging="142"/>
              <w:jc w:val="center"/>
              <w:rPr>
                <w:rFonts w:ascii="Arial" w:hAnsi="Arial" w:cs="Arial"/>
                <w:szCs w:val="22"/>
                <w:lang w:eastAsia="en-US"/>
              </w:rPr>
            </w:pPr>
            <w:r>
              <w:rPr>
                <w:rFonts w:ascii="Arial" w:hAnsi="Arial" w:cs="Arial"/>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633DB1" w:rsidRPr="006918E8" w:rsidRDefault="00633DB1" w:rsidP="00FA1EAF">
            <w:pPr>
              <w:spacing w:line="240" w:lineRule="atLeast"/>
              <w:ind w:left="181" w:hanging="142"/>
              <w:jc w:val="both"/>
              <w:rPr>
                <w:rFonts w:ascii="Arial" w:hAnsi="Arial" w:cs="Arial"/>
                <w:szCs w:val="22"/>
                <w:lang w:eastAsia="en-US"/>
              </w:rPr>
            </w:pPr>
          </w:p>
        </w:tc>
      </w:tr>
      <w:tr w:rsidR="00633DB1" w:rsidRPr="006918E8" w:rsidTr="00FA1EAF">
        <w:trPr>
          <w:trHeight w:val="454"/>
        </w:trPr>
        <w:tc>
          <w:tcPr>
            <w:tcW w:w="8508" w:type="dxa"/>
            <w:gridSpan w:val="7"/>
            <w:tcBorders>
              <w:left w:val="single" w:sz="4" w:space="0" w:color="000000"/>
              <w:bottom w:val="single" w:sz="4" w:space="0" w:color="000000"/>
              <w:right w:val="single" w:sz="4" w:space="0" w:color="000000"/>
            </w:tcBorders>
            <w:shd w:val="clear" w:color="auto" w:fill="FFFFFF"/>
            <w:vAlign w:val="center"/>
          </w:tcPr>
          <w:p w:rsidR="00633DB1" w:rsidRPr="006918E8" w:rsidRDefault="00633DB1" w:rsidP="00FA1EAF">
            <w:pPr>
              <w:spacing w:line="240" w:lineRule="atLeast"/>
              <w:ind w:left="181" w:hanging="142"/>
              <w:jc w:val="both"/>
              <w:rPr>
                <w:rFonts w:ascii="Arial" w:hAnsi="Arial" w:cs="Arial"/>
                <w:szCs w:val="22"/>
                <w:lang w:eastAsia="en-US"/>
              </w:rPr>
            </w:pPr>
          </w:p>
          <w:p w:rsidR="00633DB1" w:rsidRPr="006918E8" w:rsidRDefault="00633DB1" w:rsidP="00FA1EAF">
            <w:pPr>
              <w:spacing w:line="240" w:lineRule="atLeast"/>
              <w:ind w:left="142" w:hanging="142"/>
              <w:jc w:val="both"/>
              <w:rPr>
                <w:rFonts w:ascii="Arial" w:hAnsi="Arial" w:cs="Arial"/>
                <w:szCs w:val="22"/>
                <w:lang w:eastAsia="en-US"/>
              </w:rPr>
            </w:pPr>
            <w:r w:rsidRPr="006918E8">
              <w:rPr>
                <w:rFonts w:ascii="Arial" w:hAnsi="Arial" w:cs="Arial"/>
                <w:szCs w:val="22"/>
                <w:lang w:eastAsia="en-US"/>
              </w:rPr>
              <w:t>Descripción de las tareas críticas que no pueden subcontratarse:</w:t>
            </w:r>
          </w:p>
          <w:p w:rsidR="00633DB1" w:rsidRPr="006918E8" w:rsidRDefault="00633DB1" w:rsidP="00FA1EAF">
            <w:pPr>
              <w:spacing w:line="240" w:lineRule="atLeast"/>
              <w:ind w:left="181" w:hanging="142"/>
              <w:jc w:val="both"/>
              <w:rPr>
                <w:rFonts w:ascii="Arial" w:hAnsi="Arial" w:cs="Arial"/>
                <w:i/>
                <w:szCs w:val="22"/>
                <w:lang w:eastAsia="en-US"/>
              </w:rPr>
            </w:pPr>
          </w:p>
        </w:tc>
      </w:tr>
    </w:tbl>
    <w:p w:rsidR="00633DB1" w:rsidRDefault="00633DB1" w:rsidP="00233FE9">
      <w:pPr>
        <w:spacing w:line="240" w:lineRule="atLeast"/>
        <w:jc w:val="both"/>
        <w:rPr>
          <w:rFonts w:ascii="Arial" w:hAnsi="Arial" w:cs="Arial"/>
          <w:b/>
        </w:rPr>
      </w:pPr>
    </w:p>
    <w:p w:rsidR="008A4391" w:rsidRPr="006918E8" w:rsidRDefault="008A4391" w:rsidP="00233FE9">
      <w:pPr>
        <w:spacing w:line="240" w:lineRule="atLeast"/>
        <w:jc w:val="both"/>
        <w:rPr>
          <w:rFonts w:ascii="Arial" w:hAnsi="Arial" w:cs="Arial"/>
          <w:b/>
        </w:rPr>
      </w:pPr>
    </w:p>
    <w:tbl>
      <w:tblPr>
        <w:tblW w:w="8506" w:type="dxa"/>
        <w:tblInd w:w="-39" w:type="dxa"/>
        <w:tblLayout w:type="fixed"/>
        <w:tblCellMar>
          <w:left w:w="103" w:type="dxa"/>
        </w:tblCellMar>
        <w:tblLook w:val="00A0" w:firstRow="1" w:lastRow="0" w:firstColumn="1" w:lastColumn="0" w:noHBand="0" w:noVBand="0"/>
      </w:tblPr>
      <w:tblGrid>
        <w:gridCol w:w="2433"/>
        <w:gridCol w:w="574"/>
        <w:gridCol w:w="8"/>
        <w:gridCol w:w="388"/>
        <w:gridCol w:w="425"/>
        <w:gridCol w:w="353"/>
        <w:gridCol w:w="4325"/>
      </w:tblGrid>
      <w:tr w:rsidR="00367F2F" w:rsidRPr="006918E8" w:rsidTr="001647AE">
        <w:trPr>
          <w:trHeight w:hRule="exact" w:val="340"/>
        </w:trPr>
        <w:tc>
          <w:tcPr>
            <w:tcW w:w="8506"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before="40" w:after="40" w:line="240" w:lineRule="atLeast"/>
              <w:jc w:val="both"/>
              <w:rPr>
                <w:rFonts w:ascii="Arial" w:hAnsi="Arial" w:cs="Arial"/>
                <w:szCs w:val="22"/>
                <w:lang w:eastAsia="en-US"/>
              </w:rPr>
            </w:pPr>
            <w:bookmarkStart w:id="16" w:name="CC_18"/>
            <w:r w:rsidRPr="006918E8">
              <w:rPr>
                <w:rFonts w:ascii="Arial" w:hAnsi="Arial" w:cs="Arial"/>
                <w:b/>
                <w:szCs w:val="22"/>
                <w:lang w:eastAsia="en-US"/>
              </w:rPr>
              <w:t>1</w:t>
            </w:r>
            <w:r w:rsidR="00B41DA2">
              <w:rPr>
                <w:rFonts w:ascii="Arial" w:hAnsi="Arial" w:cs="Arial"/>
                <w:b/>
                <w:szCs w:val="22"/>
                <w:lang w:eastAsia="en-US"/>
              </w:rPr>
              <w:t>8</w:t>
            </w:r>
            <w:r w:rsidRPr="006918E8">
              <w:rPr>
                <w:rFonts w:ascii="Arial" w:hAnsi="Arial" w:cs="Arial"/>
                <w:b/>
                <w:szCs w:val="22"/>
                <w:lang w:eastAsia="en-US"/>
              </w:rPr>
              <w:t xml:space="preserve">.- </w:t>
            </w:r>
            <w:bookmarkEnd w:id="16"/>
            <w:r w:rsidRPr="006918E8">
              <w:rPr>
                <w:rFonts w:ascii="Arial" w:hAnsi="Arial" w:cs="Arial"/>
                <w:b/>
                <w:szCs w:val="22"/>
                <w:lang w:eastAsia="en-US"/>
              </w:rPr>
              <w:t>GARANTÍAS</w:t>
            </w:r>
          </w:p>
        </w:tc>
      </w:tr>
      <w:tr w:rsidR="001647AE" w:rsidRPr="00826644"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1647AE" w:rsidRPr="00826644" w:rsidRDefault="001647AE" w:rsidP="005D21AF">
            <w:pPr>
              <w:rPr>
                <w:rFonts w:ascii="Arial" w:hAnsi="Arial" w:cs="Arial"/>
              </w:rPr>
            </w:pPr>
            <w:r w:rsidRPr="00826644">
              <w:rPr>
                <w:rFonts w:ascii="Arial" w:hAnsi="Arial" w:cs="Arial"/>
              </w:rPr>
              <w:t>PROVISIONAL</w:t>
            </w:r>
          </w:p>
        </w:tc>
        <w:tc>
          <w:tcPr>
            <w:tcW w:w="1748" w:type="dxa"/>
            <w:gridSpan w:val="5"/>
            <w:tcBorders>
              <w:top w:val="nil"/>
              <w:left w:val="single" w:sz="4" w:space="0" w:color="auto"/>
              <w:bottom w:val="nil"/>
              <w:right w:val="nil"/>
            </w:tcBorders>
            <w:shd w:val="clear" w:color="auto" w:fill="FFFFFF"/>
            <w:vAlign w:val="center"/>
          </w:tcPr>
          <w:p w:rsidR="001647AE" w:rsidRDefault="001647AE" w:rsidP="005D21AF">
            <w:pPr>
              <w:ind w:left="181" w:hanging="142"/>
              <w:rPr>
                <w:rFonts w:ascii="Arial" w:hAnsi="Arial" w:cs="Arial"/>
              </w:rPr>
            </w:pPr>
          </w:p>
          <w:p w:rsidR="008A4391" w:rsidRDefault="008A4391" w:rsidP="005D21AF">
            <w:pPr>
              <w:ind w:left="181" w:hanging="142"/>
              <w:rPr>
                <w:rFonts w:ascii="Arial" w:hAnsi="Arial" w:cs="Arial"/>
              </w:rPr>
            </w:pPr>
          </w:p>
          <w:p w:rsidR="008A4391" w:rsidRPr="00826644" w:rsidRDefault="008A4391" w:rsidP="005D21AF">
            <w:pPr>
              <w:ind w:left="181" w:hanging="142"/>
              <w:rPr>
                <w:rFonts w:ascii="Arial" w:hAnsi="Arial" w:cs="Arial"/>
              </w:rPr>
            </w:pPr>
          </w:p>
        </w:tc>
        <w:tc>
          <w:tcPr>
            <w:tcW w:w="4325" w:type="dxa"/>
            <w:vMerge w:val="restart"/>
            <w:tcBorders>
              <w:top w:val="nil"/>
              <w:left w:val="nil"/>
              <w:bottom w:val="single" w:sz="4" w:space="0" w:color="auto"/>
              <w:right w:val="single" w:sz="4" w:space="0" w:color="auto"/>
            </w:tcBorders>
            <w:shd w:val="clear" w:color="auto" w:fill="FFFFFF"/>
          </w:tcPr>
          <w:p w:rsidR="008A4391" w:rsidRDefault="008A4391" w:rsidP="005D21AF">
            <w:pPr>
              <w:spacing w:before="60"/>
              <w:ind w:left="40"/>
              <w:rPr>
                <w:rFonts w:ascii="Arial" w:hAnsi="Arial" w:cs="Arial"/>
              </w:rPr>
            </w:pPr>
          </w:p>
          <w:p w:rsidR="001647AE" w:rsidRPr="00826644" w:rsidRDefault="001647AE" w:rsidP="005D21AF">
            <w:pPr>
              <w:spacing w:before="60"/>
              <w:ind w:left="40"/>
              <w:rPr>
                <w:rFonts w:ascii="Arial" w:hAnsi="Arial" w:cs="Arial"/>
              </w:rPr>
            </w:pPr>
            <w:r w:rsidRPr="00826644">
              <w:rPr>
                <w:rFonts w:ascii="Arial" w:hAnsi="Arial" w:cs="Arial"/>
              </w:rPr>
              <w:t>Importe: ………….……………………..…..€</w:t>
            </w:r>
          </w:p>
          <w:p w:rsidR="001647AE" w:rsidRPr="00826644" w:rsidRDefault="001647AE" w:rsidP="005D21AF">
            <w:pPr>
              <w:ind w:left="40"/>
              <w:rPr>
                <w:rFonts w:ascii="Arial" w:hAnsi="Arial" w:cs="Arial"/>
              </w:rPr>
            </w:pPr>
            <w:r w:rsidRPr="00826644">
              <w:rPr>
                <w:rFonts w:ascii="Arial" w:hAnsi="Arial" w:cs="Arial"/>
              </w:rPr>
              <w:t xml:space="preserve">[3 % del presupuesto base de licitación </w:t>
            </w:r>
          </w:p>
          <w:p w:rsidR="001647AE" w:rsidRPr="00826644" w:rsidRDefault="001647AE" w:rsidP="005D21AF">
            <w:pPr>
              <w:ind w:left="40"/>
              <w:rPr>
                <w:rFonts w:ascii="Arial" w:hAnsi="Arial" w:cs="Arial"/>
              </w:rPr>
            </w:pPr>
            <w:r w:rsidRPr="00826644">
              <w:rPr>
                <w:rFonts w:ascii="Arial" w:hAnsi="Arial" w:cs="Arial"/>
              </w:rPr>
              <w:t>(IVA no incluido)]</w:t>
            </w:r>
          </w:p>
        </w:tc>
      </w:tr>
      <w:tr w:rsidR="001647AE" w:rsidRPr="00826644"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1647AE" w:rsidRPr="00826644" w:rsidRDefault="001647AE" w:rsidP="005D21AF">
            <w:pPr>
              <w:jc w:val="right"/>
              <w:rPr>
                <w:rFonts w:ascii="Arial" w:hAnsi="Arial" w:cs="Arial"/>
              </w:rPr>
            </w:pPr>
            <w:r w:rsidRPr="00826644">
              <w:rPr>
                <w:rFonts w:ascii="Arial" w:hAnsi="Arial" w:cs="Arial"/>
              </w:rPr>
              <w:t>SÍ</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826644" w:rsidRDefault="001647AE" w:rsidP="005D21AF">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1647AE" w:rsidRPr="00826644" w:rsidRDefault="001647AE" w:rsidP="005D21AF">
            <w:pPr>
              <w:ind w:left="181" w:hanging="142"/>
              <w:rPr>
                <w:rFonts w:ascii="Arial" w:hAnsi="Arial" w:cs="Arial"/>
              </w:rPr>
            </w:pPr>
          </w:p>
        </w:tc>
        <w:tc>
          <w:tcPr>
            <w:tcW w:w="4325" w:type="dxa"/>
            <w:vMerge/>
            <w:tcBorders>
              <w:top w:val="nil"/>
              <w:left w:val="nil"/>
              <w:bottom w:val="single" w:sz="4" w:space="0" w:color="auto"/>
              <w:right w:val="single" w:sz="4" w:space="0" w:color="auto"/>
            </w:tcBorders>
            <w:shd w:val="clear" w:color="auto" w:fill="FFFFFF"/>
            <w:vAlign w:val="center"/>
          </w:tcPr>
          <w:p w:rsidR="001647AE" w:rsidRPr="00826644" w:rsidRDefault="001647AE" w:rsidP="005D21AF">
            <w:pPr>
              <w:ind w:left="181" w:hanging="142"/>
              <w:rPr>
                <w:rFonts w:ascii="Arial" w:hAnsi="Arial" w:cs="Arial"/>
              </w:rPr>
            </w:pPr>
          </w:p>
        </w:tc>
      </w:tr>
      <w:tr w:rsidR="001647AE" w:rsidRPr="00826644" w:rsidTr="005D21AF">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778" w:type="dxa"/>
            <w:gridSpan w:val="2"/>
            <w:tcBorders>
              <w:left w:val="nil"/>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b/>
              </w:rPr>
            </w:pPr>
          </w:p>
        </w:tc>
      </w:tr>
      <w:tr w:rsidR="001647AE" w:rsidRPr="00826644" w:rsidTr="005D21AF">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1647AE" w:rsidRPr="00826644" w:rsidRDefault="001647AE" w:rsidP="005D21AF">
            <w:pPr>
              <w:jc w:val="right"/>
              <w:rPr>
                <w:rFonts w:ascii="Arial" w:hAnsi="Arial" w:cs="Arial"/>
              </w:rPr>
            </w:pPr>
            <w:r w:rsidRPr="00826644">
              <w:rPr>
                <w:rFonts w:ascii="Arial" w:hAnsi="Arial" w:cs="Arial"/>
              </w:rPr>
              <w:t>NO</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826644" w:rsidRDefault="00D02A52" w:rsidP="005D21AF">
            <w:pPr>
              <w:spacing w:before="40" w:after="40"/>
              <w:ind w:left="181" w:hanging="142"/>
              <w:rPr>
                <w:rFonts w:ascii="Arial" w:hAnsi="Arial" w:cs="Arial"/>
              </w:rPr>
            </w:pPr>
            <w:r>
              <w:rPr>
                <w:rFonts w:ascii="Arial" w:hAnsi="Arial" w:cs="Arial"/>
              </w:rPr>
              <w:t>X</w:t>
            </w:r>
          </w:p>
        </w:tc>
        <w:tc>
          <w:tcPr>
            <w:tcW w:w="778" w:type="dxa"/>
            <w:gridSpan w:val="2"/>
            <w:tcBorders>
              <w:left w:val="single" w:sz="4" w:space="0" w:color="auto"/>
            </w:tcBorders>
            <w:shd w:val="clear" w:color="auto" w:fill="FFFFFF"/>
            <w:vAlign w:val="center"/>
          </w:tcPr>
          <w:p w:rsidR="001647AE" w:rsidRDefault="001647AE" w:rsidP="005D21AF">
            <w:pPr>
              <w:spacing w:before="40" w:after="40"/>
              <w:ind w:left="181" w:hanging="142"/>
              <w:rPr>
                <w:rFonts w:ascii="Arial" w:hAnsi="Arial" w:cs="Arial"/>
              </w:rPr>
            </w:pPr>
          </w:p>
          <w:p w:rsidR="008A4391" w:rsidRDefault="008A4391" w:rsidP="005D21AF">
            <w:pPr>
              <w:spacing w:before="40" w:after="40"/>
              <w:ind w:left="181" w:hanging="142"/>
              <w:rPr>
                <w:rFonts w:ascii="Arial" w:hAnsi="Arial" w:cs="Arial"/>
              </w:rPr>
            </w:pPr>
          </w:p>
          <w:p w:rsidR="008A4391" w:rsidRPr="00826644" w:rsidRDefault="008A4391" w:rsidP="005D21AF">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b/>
              </w:rPr>
            </w:pPr>
          </w:p>
        </w:tc>
      </w:tr>
      <w:tr w:rsidR="001647AE" w:rsidRPr="00826644" w:rsidTr="00E3425A">
        <w:tblPrEx>
          <w:tblLook w:val="04A0" w:firstRow="1" w:lastRow="0" w:firstColumn="1" w:lastColumn="0" w:noHBand="0" w:noVBand="1"/>
        </w:tblPrEx>
        <w:trPr>
          <w:trHeight w:hRule="exact" w:val="447"/>
        </w:trPr>
        <w:tc>
          <w:tcPr>
            <w:tcW w:w="2433" w:type="dxa"/>
            <w:vMerge/>
            <w:tcBorders>
              <w:left w:val="single" w:sz="4" w:space="0" w:color="auto"/>
              <w:bottom w:val="single" w:sz="4" w:space="0" w:color="auto"/>
              <w:right w:val="single" w:sz="4" w:space="0" w:color="auto"/>
            </w:tcBorders>
            <w:shd w:val="clear" w:color="auto" w:fill="FFFFFF"/>
            <w:vAlign w:val="center"/>
          </w:tcPr>
          <w:p w:rsidR="001647AE" w:rsidRPr="00826644" w:rsidRDefault="001647AE" w:rsidP="005D21AF">
            <w:pPr>
              <w:spacing w:before="40" w:after="40"/>
              <w:ind w:left="170" w:hanging="142"/>
              <w:rPr>
                <w:rFonts w:ascii="Arial" w:hAnsi="Arial" w:cs="Arial"/>
                <w:b/>
              </w:rPr>
            </w:pPr>
          </w:p>
        </w:tc>
        <w:tc>
          <w:tcPr>
            <w:tcW w:w="582" w:type="dxa"/>
            <w:gridSpan w:val="2"/>
            <w:tcBorders>
              <w:left w:val="single" w:sz="4" w:space="0" w:color="auto"/>
              <w:bottom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778" w:type="dxa"/>
            <w:gridSpan w:val="2"/>
            <w:tcBorders>
              <w:left w:val="nil"/>
              <w:bottom w:val="single" w:sz="4" w:space="0" w:color="auto"/>
            </w:tcBorders>
            <w:shd w:val="clear" w:color="auto" w:fill="FFFFFF"/>
            <w:vAlign w:val="center"/>
          </w:tcPr>
          <w:p w:rsidR="001647AE" w:rsidRDefault="001647AE" w:rsidP="005D21AF">
            <w:pPr>
              <w:spacing w:before="40" w:after="40"/>
              <w:ind w:left="181" w:hanging="142"/>
              <w:rPr>
                <w:rFonts w:ascii="Arial" w:hAnsi="Arial" w:cs="Arial"/>
              </w:rPr>
            </w:pPr>
          </w:p>
          <w:p w:rsidR="008A4391" w:rsidRDefault="008A4391" w:rsidP="005D21AF">
            <w:pPr>
              <w:spacing w:before="40" w:after="40"/>
              <w:ind w:left="181" w:hanging="142"/>
              <w:rPr>
                <w:rFonts w:ascii="Arial" w:hAnsi="Arial" w:cs="Arial"/>
              </w:rPr>
            </w:pPr>
          </w:p>
          <w:p w:rsidR="008A4391" w:rsidRPr="00826644" w:rsidRDefault="008A4391" w:rsidP="005D21AF">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b/>
              </w:rPr>
            </w:pPr>
          </w:p>
        </w:tc>
      </w:tr>
      <w:tr w:rsidR="001647AE" w:rsidRPr="00826644"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val="restart"/>
            <w:tcBorders>
              <w:top w:val="single" w:sz="4" w:space="0" w:color="auto"/>
              <w:left w:val="single" w:sz="4" w:space="0" w:color="auto"/>
              <w:right w:val="single" w:sz="4" w:space="0" w:color="auto"/>
            </w:tcBorders>
            <w:shd w:val="clear" w:color="auto" w:fill="FFFFFF"/>
            <w:vAlign w:val="center"/>
          </w:tcPr>
          <w:p w:rsidR="001647AE" w:rsidRPr="00826644" w:rsidRDefault="001647AE" w:rsidP="005D21AF">
            <w:pPr>
              <w:rPr>
                <w:rFonts w:ascii="Arial" w:hAnsi="Arial" w:cs="Arial"/>
              </w:rPr>
            </w:pPr>
            <w:r w:rsidRPr="00826644">
              <w:rPr>
                <w:rFonts w:ascii="Arial" w:hAnsi="Arial" w:cs="Arial"/>
              </w:rPr>
              <w:t>DEFINITIVA</w:t>
            </w:r>
          </w:p>
        </w:tc>
        <w:tc>
          <w:tcPr>
            <w:tcW w:w="1748" w:type="dxa"/>
            <w:gridSpan w:val="5"/>
            <w:tcBorders>
              <w:top w:val="single" w:sz="4" w:space="0" w:color="auto"/>
              <w:left w:val="single" w:sz="4" w:space="0" w:color="auto"/>
              <w:bottom w:val="nil"/>
              <w:right w:val="nil"/>
            </w:tcBorders>
            <w:shd w:val="clear" w:color="auto" w:fill="FFFFFF"/>
            <w:vAlign w:val="center"/>
          </w:tcPr>
          <w:p w:rsidR="001647AE" w:rsidRPr="00826644" w:rsidRDefault="001647AE" w:rsidP="005D21AF">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1647AE" w:rsidRPr="00826644" w:rsidRDefault="001647AE" w:rsidP="005D21AF">
            <w:pPr>
              <w:ind w:left="39"/>
              <w:rPr>
                <w:rFonts w:ascii="Arial" w:hAnsi="Arial" w:cs="Arial"/>
                <w:sz w:val="14"/>
                <w:szCs w:val="14"/>
              </w:rPr>
            </w:pPr>
            <w:r w:rsidRPr="00826644">
              <w:rPr>
                <w:rFonts w:ascii="Arial" w:hAnsi="Arial" w:cs="Arial"/>
                <w:sz w:val="14"/>
                <w:szCs w:val="14"/>
              </w:rPr>
              <w:t>(A tanto alzado)</w:t>
            </w:r>
          </w:p>
          <w:p w:rsidR="001647AE" w:rsidRPr="00826644" w:rsidRDefault="001647AE" w:rsidP="005D21AF">
            <w:pPr>
              <w:ind w:left="39"/>
              <w:rPr>
                <w:rFonts w:ascii="Arial" w:hAnsi="Arial" w:cs="Arial"/>
              </w:rPr>
            </w:pPr>
            <w:r w:rsidRPr="00826644">
              <w:rPr>
                <w:rFonts w:ascii="Arial" w:hAnsi="Arial" w:cs="Arial"/>
              </w:rPr>
              <w:t xml:space="preserve">Importe: 5 % del importe de adjudicación </w:t>
            </w:r>
          </w:p>
          <w:p w:rsidR="001647AE" w:rsidRPr="00826644" w:rsidRDefault="001647AE" w:rsidP="005D21AF">
            <w:pPr>
              <w:ind w:left="39"/>
              <w:rPr>
                <w:rFonts w:ascii="Arial" w:hAnsi="Arial" w:cs="Arial"/>
              </w:rPr>
            </w:pPr>
            <w:r w:rsidRPr="00826644">
              <w:rPr>
                <w:rFonts w:ascii="Arial" w:hAnsi="Arial" w:cs="Arial"/>
              </w:rPr>
              <w:t>(IVA no incluido)</w:t>
            </w:r>
          </w:p>
        </w:tc>
      </w:tr>
      <w:tr w:rsidR="001647AE" w:rsidRPr="00826644"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rPr>
                <w:rFonts w:ascii="Arial" w:hAnsi="Arial" w:cs="Arial"/>
              </w:rPr>
            </w:pPr>
          </w:p>
        </w:tc>
        <w:tc>
          <w:tcPr>
            <w:tcW w:w="1395" w:type="dxa"/>
            <w:gridSpan w:val="4"/>
            <w:tcBorders>
              <w:top w:val="nil"/>
              <w:left w:val="single" w:sz="4" w:space="0" w:color="auto"/>
              <w:bottom w:val="nil"/>
              <w:right w:val="single" w:sz="4" w:space="0" w:color="auto"/>
            </w:tcBorders>
            <w:shd w:val="clear" w:color="auto" w:fill="FFFFFF"/>
            <w:vAlign w:val="center"/>
          </w:tcPr>
          <w:p w:rsidR="001647AE" w:rsidRPr="00826644" w:rsidRDefault="001647AE" w:rsidP="005D21AF">
            <w:pPr>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826644" w:rsidRDefault="00D02A52" w:rsidP="005D21AF">
            <w:pPr>
              <w:ind w:left="181" w:hanging="142"/>
              <w:rPr>
                <w:rFonts w:ascii="Arial" w:hAnsi="Arial" w:cs="Arial"/>
              </w:rPr>
            </w:pPr>
            <w:r>
              <w:rPr>
                <w:rFonts w:ascii="Arial" w:hAnsi="Arial" w:cs="Arial"/>
              </w:rPr>
              <w:t>X</w:t>
            </w:r>
          </w:p>
        </w:tc>
        <w:tc>
          <w:tcPr>
            <w:tcW w:w="4325"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826644" w:rsidRDefault="001647AE" w:rsidP="005D21AF">
            <w:pPr>
              <w:ind w:left="39"/>
              <w:rPr>
                <w:rFonts w:ascii="Arial" w:hAnsi="Arial" w:cs="Arial"/>
              </w:rPr>
            </w:pPr>
          </w:p>
        </w:tc>
      </w:tr>
      <w:tr w:rsidR="001647AE" w:rsidRPr="00826644"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ind w:left="170" w:hanging="142"/>
              <w:rPr>
                <w:rFonts w:ascii="Arial" w:hAnsi="Arial" w:cs="Arial"/>
              </w:rPr>
            </w:pPr>
          </w:p>
        </w:tc>
        <w:tc>
          <w:tcPr>
            <w:tcW w:w="1748" w:type="dxa"/>
            <w:gridSpan w:val="5"/>
            <w:tcBorders>
              <w:top w:val="nil"/>
              <w:left w:val="single" w:sz="4" w:space="0" w:color="auto"/>
              <w:bottom w:val="nil"/>
              <w:right w:val="nil"/>
            </w:tcBorders>
            <w:shd w:val="clear" w:color="auto" w:fill="FFFFFF"/>
            <w:vAlign w:val="center"/>
          </w:tcPr>
          <w:p w:rsidR="001647AE" w:rsidRPr="00826644" w:rsidRDefault="001647AE" w:rsidP="005D21AF">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1647AE" w:rsidRPr="00826644" w:rsidRDefault="001647AE" w:rsidP="005D21AF">
            <w:pPr>
              <w:ind w:left="40"/>
              <w:rPr>
                <w:rFonts w:ascii="Arial" w:hAnsi="Arial" w:cs="Arial"/>
              </w:rPr>
            </w:pPr>
          </w:p>
        </w:tc>
      </w:tr>
      <w:tr w:rsidR="001647AE" w:rsidRPr="00826644"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30"/>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ind w:left="170" w:hanging="142"/>
              <w:rPr>
                <w:rFonts w:ascii="Arial" w:hAnsi="Arial" w:cs="Arial"/>
              </w:rPr>
            </w:pPr>
          </w:p>
        </w:tc>
        <w:tc>
          <w:tcPr>
            <w:tcW w:w="574" w:type="dxa"/>
            <w:vMerge w:val="restart"/>
            <w:tcBorders>
              <w:top w:val="nil"/>
              <w:left w:val="single" w:sz="4" w:space="0" w:color="auto"/>
              <w:right w:val="single" w:sz="4" w:space="0" w:color="auto"/>
            </w:tcBorders>
            <w:shd w:val="clear" w:color="auto" w:fill="FFFFFF"/>
            <w:vAlign w:val="center"/>
          </w:tcPr>
          <w:p w:rsidR="001647AE" w:rsidRPr="00826644" w:rsidRDefault="001647AE" w:rsidP="005D21AF">
            <w:pPr>
              <w:jc w:val="right"/>
              <w:rPr>
                <w:rFonts w:ascii="Arial" w:hAnsi="Arial" w:cs="Arial"/>
              </w:rPr>
            </w:pPr>
            <w:r w:rsidRPr="00826644">
              <w:rPr>
                <w:rFonts w:ascii="Arial" w:hAnsi="Arial" w:cs="Arial"/>
              </w:rPr>
              <w:t>SÍ</w:t>
            </w:r>
          </w:p>
        </w:tc>
        <w:tc>
          <w:tcPr>
            <w:tcW w:w="396"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826644" w:rsidRDefault="00D02A52" w:rsidP="005D21AF">
            <w:pPr>
              <w:ind w:left="39"/>
              <w:rPr>
                <w:rFonts w:ascii="Arial" w:hAnsi="Arial" w:cs="Arial"/>
              </w:rPr>
            </w:pPr>
            <w:r>
              <w:rPr>
                <w:rFonts w:ascii="Arial" w:hAnsi="Arial" w:cs="Arial"/>
              </w:rPr>
              <w:t>X</w:t>
            </w:r>
          </w:p>
        </w:tc>
        <w:tc>
          <w:tcPr>
            <w:tcW w:w="778" w:type="dxa"/>
            <w:gridSpan w:val="2"/>
            <w:vMerge w:val="restart"/>
            <w:tcBorders>
              <w:top w:val="nil"/>
              <w:left w:val="single" w:sz="4" w:space="0" w:color="auto"/>
              <w:right w:val="nil"/>
            </w:tcBorders>
            <w:shd w:val="clear" w:color="auto" w:fill="FFFFFF"/>
            <w:vAlign w:val="center"/>
          </w:tcPr>
          <w:p w:rsidR="001647AE" w:rsidRPr="00826644" w:rsidRDefault="001647AE" w:rsidP="005D21AF">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1647AE" w:rsidRPr="00826644" w:rsidRDefault="001647AE" w:rsidP="005D21AF">
            <w:pPr>
              <w:ind w:left="40"/>
              <w:rPr>
                <w:rFonts w:ascii="Arial" w:hAnsi="Arial" w:cs="Arial"/>
              </w:rPr>
            </w:pPr>
          </w:p>
        </w:tc>
      </w:tr>
      <w:tr w:rsidR="001647AE" w:rsidRPr="00826644"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30"/>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ind w:left="170" w:hanging="142"/>
              <w:rPr>
                <w:rFonts w:ascii="Arial" w:hAnsi="Arial" w:cs="Arial"/>
              </w:rPr>
            </w:pPr>
          </w:p>
        </w:tc>
        <w:tc>
          <w:tcPr>
            <w:tcW w:w="574" w:type="dxa"/>
            <w:vMerge/>
            <w:tcBorders>
              <w:left w:val="single" w:sz="4" w:space="0" w:color="auto"/>
              <w:bottom w:val="nil"/>
              <w:right w:val="single" w:sz="4" w:space="0" w:color="auto"/>
            </w:tcBorders>
            <w:shd w:val="clear" w:color="auto" w:fill="FFFFFF"/>
            <w:vAlign w:val="center"/>
          </w:tcPr>
          <w:p w:rsidR="001647AE" w:rsidRPr="00826644" w:rsidRDefault="001647AE" w:rsidP="005D21AF">
            <w:pPr>
              <w:jc w:val="right"/>
              <w:rPr>
                <w:rFonts w:ascii="Arial" w:hAnsi="Arial" w:cs="Arial"/>
              </w:rPr>
            </w:pPr>
          </w:p>
        </w:tc>
        <w:tc>
          <w:tcPr>
            <w:tcW w:w="396" w:type="dxa"/>
            <w:gridSpan w:val="2"/>
            <w:vMerge/>
            <w:tcBorders>
              <w:top w:val="single" w:sz="8" w:space="0" w:color="auto"/>
              <w:left w:val="single" w:sz="4" w:space="0" w:color="auto"/>
              <w:bottom w:val="single" w:sz="4" w:space="0" w:color="auto"/>
              <w:right w:val="single" w:sz="4" w:space="0" w:color="auto"/>
            </w:tcBorders>
            <w:shd w:val="clear" w:color="auto" w:fill="FFFFFF"/>
            <w:vAlign w:val="center"/>
          </w:tcPr>
          <w:p w:rsidR="001647AE" w:rsidRPr="00826644" w:rsidRDefault="001647AE" w:rsidP="005D21AF">
            <w:pPr>
              <w:ind w:left="39"/>
              <w:rPr>
                <w:rFonts w:ascii="Arial" w:hAnsi="Arial" w:cs="Arial"/>
              </w:rPr>
            </w:pPr>
          </w:p>
        </w:tc>
        <w:tc>
          <w:tcPr>
            <w:tcW w:w="778" w:type="dxa"/>
            <w:gridSpan w:val="2"/>
            <w:vMerge/>
            <w:tcBorders>
              <w:left w:val="single" w:sz="4" w:space="0" w:color="auto"/>
              <w:bottom w:val="nil"/>
              <w:right w:val="nil"/>
            </w:tcBorders>
            <w:shd w:val="clear" w:color="auto" w:fill="FFFFFF"/>
            <w:vAlign w:val="center"/>
          </w:tcPr>
          <w:p w:rsidR="001647AE" w:rsidRPr="00826644" w:rsidRDefault="001647AE" w:rsidP="005D21AF">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1647AE" w:rsidRPr="00826644" w:rsidRDefault="001647AE" w:rsidP="005D21AF">
            <w:pPr>
              <w:ind w:left="40"/>
              <w:rPr>
                <w:rFonts w:ascii="Arial" w:hAnsi="Arial" w:cs="Arial"/>
                <w:sz w:val="14"/>
                <w:szCs w:val="14"/>
              </w:rPr>
            </w:pPr>
            <w:r w:rsidRPr="00826644">
              <w:rPr>
                <w:rFonts w:ascii="Arial" w:hAnsi="Arial" w:cs="Arial"/>
                <w:sz w:val="14"/>
                <w:szCs w:val="14"/>
              </w:rPr>
              <w:t>(Precios unitarios)</w:t>
            </w:r>
          </w:p>
          <w:p w:rsidR="001647AE" w:rsidRPr="00826644" w:rsidRDefault="001647AE" w:rsidP="005D21AF">
            <w:pPr>
              <w:ind w:left="40"/>
              <w:rPr>
                <w:rFonts w:ascii="Arial" w:hAnsi="Arial" w:cs="Arial"/>
              </w:rPr>
            </w:pPr>
            <w:r w:rsidRPr="00826644">
              <w:rPr>
                <w:rFonts w:ascii="Arial" w:hAnsi="Arial" w:cs="Arial"/>
              </w:rPr>
              <w:t>Importe: ………….……………………..…..€</w:t>
            </w:r>
          </w:p>
          <w:p w:rsidR="001647AE" w:rsidRPr="00826644" w:rsidRDefault="001647AE" w:rsidP="005D21AF">
            <w:pPr>
              <w:ind w:left="40"/>
              <w:rPr>
                <w:rFonts w:ascii="Arial" w:hAnsi="Arial" w:cs="Arial"/>
              </w:rPr>
            </w:pPr>
            <w:r w:rsidRPr="00826644">
              <w:rPr>
                <w:rFonts w:ascii="Arial" w:hAnsi="Arial" w:cs="Arial"/>
              </w:rPr>
              <w:sym w:font="Symbol" w:char="F05B"/>
            </w:r>
            <w:r w:rsidRPr="00826644">
              <w:rPr>
                <w:rFonts w:ascii="Arial" w:hAnsi="Arial" w:cs="Arial"/>
              </w:rPr>
              <w:t xml:space="preserve">5 % del presupuesto base de licitación </w:t>
            </w:r>
          </w:p>
          <w:p w:rsidR="001647AE" w:rsidRPr="00826644" w:rsidRDefault="001647AE" w:rsidP="005D21AF">
            <w:pPr>
              <w:ind w:left="40"/>
              <w:rPr>
                <w:rFonts w:ascii="Arial" w:hAnsi="Arial" w:cs="Arial"/>
              </w:rPr>
            </w:pPr>
            <w:r w:rsidRPr="00826644">
              <w:rPr>
                <w:rFonts w:ascii="Arial" w:hAnsi="Arial" w:cs="Arial"/>
              </w:rPr>
              <w:t>(IVA no incluido)</w:t>
            </w:r>
            <w:r w:rsidRPr="00826644">
              <w:rPr>
                <w:rFonts w:ascii="Arial" w:hAnsi="Arial" w:cs="Arial"/>
              </w:rPr>
              <w:sym w:font="Symbol" w:char="F05D"/>
            </w:r>
            <w:r w:rsidRPr="00826644">
              <w:rPr>
                <w:rFonts w:ascii="Arial" w:hAnsi="Arial" w:cs="Arial"/>
              </w:rPr>
              <w:t xml:space="preserve"> </w:t>
            </w:r>
          </w:p>
        </w:tc>
      </w:tr>
      <w:tr w:rsidR="001647AE" w:rsidRPr="00826644" w:rsidTr="005D21AF">
        <w:tblPrEx>
          <w:tblLook w:val="04A0" w:firstRow="1" w:lastRow="0" w:firstColumn="1" w:lastColumn="0" w:noHBand="0" w:noVBand="1"/>
        </w:tblPrEx>
        <w:trPr>
          <w:trHeight w:hRule="exact" w:val="142"/>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b/>
              </w:rPr>
            </w:pPr>
          </w:p>
        </w:tc>
      </w:tr>
      <w:tr w:rsidR="001647AE" w:rsidRPr="00826644" w:rsidTr="005D21AF">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4325" w:type="dxa"/>
            <w:vMerge/>
            <w:tcBorders>
              <w:left w:val="single" w:sz="4" w:space="0" w:color="auto"/>
              <w:bottom w:val="single" w:sz="4" w:space="0" w:color="auto"/>
              <w:righ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b/>
              </w:rPr>
            </w:pPr>
          </w:p>
        </w:tc>
      </w:tr>
      <w:tr w:rsidR="001647AE" w:rsidRPr="00826644" w:rsidTr="005D21AF">
        <w:tblPrEx>
          <w:tblLook w:val="04A0" w:firstRow="1" w:lastRow="0" w:firstColumn="1" w:lastColumn="0" w:noHBand="0" w:noVBand="1"/>
        </w:tblPrEx>
        <w:trPr>
          <w:trHeight w:hRule="exact" w:val="454"/>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353" w:type="dxa"/>
            <w:tcBorders>
              <w:top w:val="single" w:sz="4" w:space="0" w:color="auto"/>
              <w:bottom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4325" w:type="dxa"/>
            <w:vMerge/>
            <w:tcBorders>
              <w:bottom w:val="single" w:sz="4" w:space="0" w:color="auto"/>
              <w:righ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b/>
              </w:rPr>
            </w:pPr>
          </w:p>
        </w:tc>
      </w:tr>
      <w:tr w:rsidR="001647AE" w:rsidRPr="00826644" w:rsidTr="005D21AF">
        <w:tblPrEx>
          <w:tblLook w:val="04A0" w:firstRow="1" w:lastRow="0" w:firstColumn="1" w:lastColumn="0" w:noHBand="0" w:noVBand="1"/>
        </w:tblPrEx>
        <w:trPr>
          <w:trHeight w:hRule="exact" w:val="170"/>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4325" w:type="dxa"/>
            <w:tcBorders>
              <w:top w:val="single" w:sz="4" w:space="0" w:color="auto"/>
              <w:righ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b/>
              </w:rPr>
            </w:pPr>
          </w:p>
        </w:tc>
      </w:tr>
      <w:tr w:rsidR="001647AE" w:rsidRPr="00826644" w:rsidTr="005D21AF">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1647AE" w:rsidRPr="00826644" w:rsidRDefault="001647AE" w:rsidP="005D21AF">
            <w:pPr>
              <w:jc w:val="right"/>
              <w:rPr>
                <w:rFonts w:ascii="Arial" w:hAnsi="Arial" w:cs="Arial"/>
              </w:rPr>
            </w:pPr>
            <w:r w:rsidRPr="00826644">
              <w:rPr>
                <w:rFonts w:ascii="Arial" w:hAnsi="Arial" w:cs="Arial"/>
              </w:rPr>
              <w:t>NO</w:t>
            </w:r>
          </w:p>
        </w:tc>
        <w:tc>
          <w:tcPr>
            <w:tcW w:w="388" w:type="dxa"/>
            <w:tcBorders>
              <w:top w:val="single" w:sz="4" w:space="0" w:color="auto"/>
              <w:left w:val="single" w:sz="4" w:space="0" w:color="auto"/>
              <w:bottom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778" w:type="dxa"/>
            <w:gridSpan w:val="2"/>
            <w:tcBorders>
              <w:lef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4325" w:type="dxa"/>
            <w:tcBorders>
              <w:righ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b/>
              </w:rPr>
            </w:pPr>
          </w:p>
        </w:tc>
      </w:tr>
      <w:tr w:rsidR="001647AE" w:rsidRPr="00826644" w:rsidTr="005D21AF">
        <w:tblPrEx>
          <w:tblLook w:val="04A0" w:firstRow="1" w:lastRow="0" w:firstColumn="1" w:lastColumn="0" w:noHBand="0" w:noVBand="1"/>
        </w:tblPrEx>
        <w:trPr>
          <w:trHeight w:hRule="exact" w:val="170"/>
        </w:trPr>
        <w:tc>
          <w:tcPr>
            <w:tcW w:w="2433" w:type="dxa"/>
            <w:vMerge/>
            <w:tcBorders>
              <w:left w:val="single" w:sz="4" w:space="0" w:color="auto"/>
              <w:bottom w:val="single" w:sz="4" w:space="0" w:color="auto"/>
              <w:right w:val="single" w:sz="4" w:space="0" w:color="auto"/>
            </w:tcBorders>
            <w:shd w:val="clear" w:color="auto" w:fill="FFFFFF"/>
            <w:vAlign w:val="center"/>
          </w:tcPr>
          <w:p w:rsidR="001647AE" w:rsidRPr="00826644" w:rsidRDefault="001647AE" w:rsidP="005D21AF">
            <w:pPr>
              <w:spacing w:before="40" w:after="40"/>
              <w:ind w:left="170" w:hanging="142"/>
              <w:rPr>
                <w:rFonts w:ascii="Arial" w:hAnsi="Arial" w:cs="Arial"/>
                <w:b/>
              </w:rPr>
            </w:pPr>
          </w:p>
        </w:tc>
        <w:tc>
          <w:tcPr>
            <w:tcW w:w="1748" w:type="dxa"/>
            <w:gridSpan w:val="5"/>
            <w:tcBorders>
              <w:left w:val="single" w:sz="4" w:space="0" w:color="auto"/>
              <w:bottom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4325" w:type="dxa"/>
            <w:tcBorders>
              <w:bottom w:val="single" w:sz="4" w:space="0" w:color="auto"/>
              <w:righ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b/>
              </w:rPr>
            </w:pPr>
          </w:p>
        </w:tc>
      </w:tr>
      <w:tr w:rsidR="001647AE" w:rsidRPr="00826644"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1647AE" w:rsidRPr="00826644" w:rsidRDefault="001647AE" w:rsidP="005D21AF">
            <w:pPr>
              <w:rPr>
                <w:rFonts w:ascii="Arial" w:hAnsi="Arial" w:cs="Arial"/>
              </w:rPr>
            </w:pPr>
            <w:r w:rsidRPr="00826644">
              <w:rPr>
                <w:rFonts w:ascii="Arial" w:hAnsi="Arial" w:cs="Arial"/>
              </w:rPr>
              <w:t>COMPLEMENTARIA</w:t>
            </w:r>
          </w:p>
        </w:tc>
        <w:tc>
          <w:tcPr>
            <w:tcW w:w="1748" w:type="dxa"/>
            <w:gridSpan w:val="5"/>
            <w:tcBorders>
              <w:top w:val="nil"/>
              <w:left w:val="single" w:sz="4" w:space="0" w:color="auto"/>
              <w:bottom w:val="nil"/>
              <w:right w:val="nil"/>
            </w:tcBorders>
            <w:shd w:val="clear" w:color="auto" w:fill="FFFFFF"/>
            <w:vAlign w:val="center"/>
          </w:tcPr>
          <w:p w:rsidR="001647AE" w:rsidRPr="00826644" w:rsidRDefault="001647AE" w:rsidP="005D21AF">
            <w:pPr>
              <w:ind w:left="181" w:hanging="142"/>
              <w:rPr>
                <w:rFonts w:ascii="Arial" w:hAnsi="Arial" w:cs="Arial"/>
              </w:rPr>
            </w:pPr>
          </w:p>
        </w:tc>
        <w:tc>
          <w:tcPr>
            <w:tcW w:w="4325" w:type="dxa"/>
            <w:tcBorders>
              <w:top w:val="nil"/>
              <w:left w:val="nil"/>
              <w:bottom w:val="nil"/>
              <w:right w:val="single" w:sz="4" w:space="0" w:color="auto"/>
            </w:tcBorders>
            <w:shd w:val="clear" w:color="auto" w:fill="FFFFFF"/>
          </w:tcPr>
          <w:p w:rsidR="001647AE" w:rsidRPr="00826644" w:rsidRDefault="001647AE" w:rsidP="005D21AF">
            <w:pPr>
              <w:spacing w:before="60"/>
              <w:ind w:left="40"/>
              <w:rPr>
                <w:rFonts w:ascii="Arial" w:hAnsi="Arial" w:cs="Arial"/>
              </w:rPr>
            </w:pPr>
          </w:p>
        </w:tc>
      </w:tr>
      <w:tr w:rsidR="001647AE" w:rsidRPr="00826644"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1647AE" w:rsidRPr="00826644" w:rsidRDefault="001647AE" w:rsidP="005D21AF">
            <w:pPr>
              <w:jc w:val="right"/>
              <w:rPr>
                <w:rFonts w:ascii="Arial" w:hAnsi="Arial" w:cs="Arial"/>
              </w:rPr>
            </w:pPr>
            <w:r w:rsidRPr="00826644">
              <w:rPr>
                <w:rFonts w:ascii="Arial" w:hAnsi="Arial" w:cs="Arial"/>
              </w:rPr>
              <w:t>SÍ</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826644" w:rsidRDefault="001647AE" w:rsidP="005D21AF">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1647AE" w:rsidRPr="00826644" w:rsidRDefault="001647AE" w:rsidP="005D21AF">
            <w:pPr>
              <w:ind w:left="181" w:hanging="142"/>
              <w:rPr>
                <w:rFonts w:ascii="Arial" w:hAnsi="Arial" w:cs="Arial"/>
              </w:rPr>
            </w:pPr>
          </w:p>
        </w:tc>
        <w:tc>
          <w:tcPr>
            <w:tcW w:w="4325" w:type="dxa"/>
            <w:tcBorders>
              <w:top w:val="nil"/>
              <w:left w:val="nil"/>
              <w:bottom w:val="nil"/>
              <w:right w:val="single" w:sz="4" w:space="0" w:color="auto"/>
            </w:tcBorders>
            <w:shd w:val="clear" w:color="auto" w:fill="FFFFFF"/>
            <w:vAlign w:val="center"/>
          </w:tcPr>
          <w:p w:rsidR="001647AE" w:rsidRPr="00826644" w:rsidRDefault="001647AE" w:rsidP="005D21AF">
            <w:pPr>
              <w:ind w:left="182" w:hanging="142"/>
              <w:rPr>
                <w:rFonts w:ascii="Arial" w:hAnsi="Arial" w:cs="Arial"/>
              </w:rPr>
            </w:pPr>
            <w:r w:rsidRPr="00826644">
              <w:rPr>
                <w:rFonts w:ascii="Arial" w:hAnsi="Arial" w:cs="Arial"/>
              </w:rPr>
              <w:t>Importe: ………….……………………..…..€</w:t>
            </w:r>
          </w:p>
        </w:tc>
      </w:tr>
      <w:tr w:rsidR="001647AE" w:rsidRPr="00826644" w:rsidTr="005D21AF">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778" w:type="dxa"/>
            <w:gridSpan w:val="2"/>
            <w:tcBorders>
              <w:left w:val="nil"/>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b/>
              </w:rPr>
            </w:pPr>
          </w:p>
        </w:tc>
      </w:tr>
      <w:tr w:rsidR="001647AE" w:rsidRPr="00826644" w:rsidTr="005D21AF">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1647AE" w:rsidRPr="00826644" w:rsidRDefault="001647AE" w:rsidP="005D21AF">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1647AE" w:rsidRPr="00826644" w:rsidRDefault="001647AE" w:rsidP="005D21AF">
            <w:pPr>
              <w:jc w:val="right"/>
              <w:rPr>
                <w:rFonts w:ascii="Arial" w:hAnsi="Arial" w:cs="Arial"/>
              </w:rPr>
            </w:pPr>
            <w:r w:rsidRPr="00826644">
              <w:rPr>
                <w:rFonts w:ascii="Arial" w:hAnsi="Arial" w:cs="Arial"/>
              </w:rPr>
              <w:t>NO</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826644" w:rsidRDefault="00D02A52" w:rsidP="005D21AF">
            <w:pPr>
              <w:spacing w:before="40" w:after="40"/>
              <w:ind w:left="181" w:hanging="142"/>
              <w:rPr>
                <w:rFonts w:ascii="Arial" w:hAnsi="Arial" w:cs="Arial"/>
              </w:rPr>
            </w:pPr>
            <w:r>
              <w:rPr>
                <w:rFonts w:ascii="Arial" w:hAnsi="Arial" w:cs="Arial"/>
              </w:rPr>
              <w:t>X</w:t>
            </w:r>
          </w:p>
        </w:tc>
        <w:tc>
          <w:tcPr>
            <w:tcW w:w="778" w:type="dxa"/>
            <w:gridSpan w:val="2"/>
            <w:tcBorders>
              <w:lef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b/>
              </w:rPr>
            </w:pPr>
          </w:p>
        </w:tc>
      </w:tr>
      <w:tr w:rsidR="001647AE" w:rsidRPr="00826644" w:rsidTr="005D21AF">
        <w:tblPrEx>
          <w:tblLook w:val="04A0" w:firstRow="1" w:lastRow="0" w:firstColumn="1" w:lastColumn="0" w:noHBand="0" w:noVBand="1"/>
        </w:tblPrEx>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1647AE" w:rsidRPr="00826644" w:rsidRDefault="001647AE" w:rsidP="005D21AF">
            <w:pPr>
              <w:spacing w:before="40" w:after="40"/>
              <w:ind w:left="170" w:hanging="142"/>
              <w:rPr>
                <w:rFonts w:ascii="Arial" w:hAnsi="Arial" w:cs="Arial"/>
                <w:b/>
              </w:rPr>
            </w:pPr>
          </w:p>
        </w:tc>
        <w:tc>
          <w:tcPr>
            <w:tcW w:w="582" w:type="dxa"/>
            <w:gridSpan w:val="2"/>
            <w:tcBorders>
              <w:left w:val="single" w:sz="4" w:space="0" w:color="auto"/>
              <w:bottom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778" w:type="dxa"/>
            <w:gridSpan w:val="2"/>
            <w:tcBorders>
              <w:left w:val="nil"/>
              <w:bottom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rPr>
            </w:pPr>
          </w:p>
        </w:tc>
        <w:tc>
          <w:tcPr>
            <w:tcW w:w="4325" w:type="dxa"/>
            <w:tcBorders>
              <w:left w:val="nil"/>
              <w:bottom w:val="single" w:sz="4" w:space="0" w:color="auto"/>
              <w:right w:val="single" w:sz="4" w:space="0" w:color="auto"/>
            </w:tcBorders>
            <w:shd w:val="clear" w:color="auto" w:fill="FFFFFF"/>
            <w:vAlign w:val="center"/>
          </w:tcPr>
          <w:p w:rsidR="001647AE" w:rsidRPr="00826644" w:rsidRDefault="001647AE" w:rsidP="005D21AF">
            <w:pPr>
              <w:spacing w:before="40" w:after="40"/>
              <w:ind w:left="181" w:hanging="142"/>
              <w:rPr>
                <w:rFonts w:ascii="Arial" w:hAnsi="Arial" w:cs="Arial"/>
                <w:b/>
              </w:rPr>
            </w:pPr>
          </w:p>
        </w:tc>
      </w:tr>
      <w:tr w:rsidR="001647AE" w:rsidRPr="00826644" w:rsidTr="005D21AF">
        <w:tblPrEx>
          <w:tblLook w:val="04A0" w:firstRow="1" w:lastRow="0" w:firstColumn="1" w:lastColumn="0" w:noHBand="0" w:noVBand="1"/>
        </w:tblPrEx>
        <w:trPr>
          <w:trHeight w:val="454"/>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hideMark/>
          </w:tcPr>
          <w:p w:rsidR="001647AE" w:rsidRPr="00826644" w:rsidRDefault="001647AE" w:rsidP="005D21AF">
            <w:pPr>
              <w:ind w:left="142" w:hanging="142"/>
              <w:rPr>
                <w:rFonts w:ascii="Arial" w:hAnsi="Arial" w:cs="Arial"/>
                <w:i/>
              </w:rPr>
            </w:pPr>
            <w:r w:rsidRPr="00826644">
              <w:rPr>
                <w:rFonts w:ascii="Arial" w:hAnsi="Arial" w:cs="Arial"/>
              </w:rPr>
              <w:t>PLAZO DE GARANTÍA</w:t>
            </w:r>
          </w:p>
        </w:tc>
        <w:tc>
          <w:tcPr>
            <w:tcW w:w="6073" w:type="dxa"/>
            <w:gridSpan w:val="6"/>
            <w:tcBorders>
              <w:top w:val="single" w:sz="4" w:space="0" w:color="auto"/>
              <w:left w:val="single" w:sz="4" w:space="0" w:color="000000"/>
              <w:bottom w:val="single" w:sz="4" w:space="0" w:color="000000"/>
              <w:right w:val="single" w:sz="4" w:space="0" w:color="000000"/>
            </w:tcBorders>
            <w:shd w:val="clear" w:color="auto" w:fill="FFFFFF"/>
            <w:vAlign w:val="center"/>
          </w:tcPr>
          <w:p w:rsidR="001647AE" w:rsidRPr="00826644" w:rsidRDefault="00F6097A" w:rsidP="00F6097A">
            <w:pPr>
              <w:rPr>
                <w:rFonts w:ascii="Arial" w:hAnsi="Arial" w:cs="Arial"/>
              </w:rPr>
            </w:pPr>
            <w:r>
              <w:rPr>
                <w:rFonts w:ascii="Arial" w:hAnsi="Arial" w:cs="Arial"/>
              </w:rPr>
              <w:t>2</w:t>
            </w:r>
            <w:r w:rsidR="00D02A52">
              <w:rPr>
                <w:rFonts w:ascii="Arial" w:hAnsi="Arial" w:cs="Arial"/>
              </w:rPr>
              <w:t xml:space="preserve"> </w:t>
            </w:r>
            <w:r>
              <w:rPr>
                <w:rFonts w:ascii="Arial" w:hAnsi="Arial" w:cs="Arial"/>
              </w:rPr>
              <w:t>meses</w:t>
            </w:r>
          </w:p>
        </w:tc>
      </w:tr>
    </w:tbl>
    <w:p w:rsidR="00367F2F" w:rsidRDefault="00367F2F" w:rsidP="00233FE9">
      <w:pPr>
        <w:spacing w:line="240" w:lineRule="atLeast"/>
        <w:jc w:val="both"/>
        <w:rPr>
          <w:rFonts w:ascii="Arial" w:hAnsi="Arial" w:cs="Arial"/>
          <w:b/>
        </w:rPr>
      </w:pPr>
    </w:p>
    <w:p w:rsidR="008A4391" w:rsidRDefault="008A4391" w:rsidP="00233FE9">
      <w:pPr>
        <w:spacing w:line="240" w:lineRule="atLeast"/>
        <w:jc w:val="both"/>
        <w:rPr>
          <w:rFonts w:ascii="Arial" w:hAnsi="Arial" w:cs="Arial"/>
          <w:b/>
        </w:rPr>
      </w:pPr>
    </w:p>
    <w:p w:rsidR="00BD004B" w:rsidRDefault="00BD004B" w:rsidP="00233FE9">
      <w:pPr>
        <w:spacing w:line="240" w:lineRule="atLeast"/>
        <w:jc w:val="both"/>
        <w:rPr>
          <w:rFonts w:ascii="Arial" w:hAnsi="Arial" w:cs="Arial"/>
          <w:b/>
        </w:rPr>
      </w:pPr>
    </w:p>
    <w:p w:rsidR="00BD004B" w:rsidRDefault="00BD004B" w:rsidP="00233FE9">
      <w:pPr>
        <w:spacing w:line="240" w:lineRule="atLeast"/>
        <w:jc w:val="both"/>
        <w:rPr>
          <w:rFonts w:ascii="Arial" w:hAnsi="Arial" w:cs="Arial"/>
          <w:b/>
        </w:rPr>
      </w:pPr>
    </w:p>
    <w:p w:rsidR="00BD004B" w:rsidRDefault="00BD004B" w:rsidP="00233FE9">
      <w:pPr>
        <w:spacing w:line="240" w:lineRule="atLeast"/>
        <w:jc w:val="both"/>
        <w:rPr>
          <w:rFonts w:ascii="Arial" w:hAnsi="Arial" w:cs="Arial"/>
          <w:b/>
        </w:rPr>
      </w:pPr>
    </w:p>
    <w:p w:rsidR="00BD004B" w:rsidRDefault="00BD004B" w:rsidP="00233FE9">
      <w:pPr>
        <w:spacing w:line="240" w:lineRule="atLeast"/>
        <w:jc w:val="both"/>
        <w:rPr>
          <w:rFonts w:ascii="Arial" w:hAnsi="Arial" w:cs="Arial"/>
          <w:b/>
        </w:rPr>
      </w:pPr>
    </w:p>
    <w:p w:rsidR="00BD004B" w:rsidRDefault="00BD004B" w:rsidP="00233FE9">
      <w:pPr>
        <w:spacing w:line="240" w:lineRule="atLeast"/>
        <w:jc w:val="both"/>
        <w:rPr>
          <w:rFonts w:ascii="Arial" w:hAnsi="Arial" w:cs="Arial"/>
          <w:b/>
        </w:rPr>
      </w:pPr>
    </w:p>
    <w:tbl>
      <w:tblPr>
        <w:tblW w:w="8539" w:type="dxa"/>
        <w:tblInd w:w="-39" w:type="dxa"/>
        <w:tblLayout w:type="fixed"/>
        <w:tblCellMar>
          <w:left w:w="103" w:type="dxa"/>
        </w:tblCellMar>
        <w:tblLook w:val="0000" w:firstRow="0" w:lastRow="0" w:firstColumn="0" w:lastColumn="0" w:noHBand="0" w:noVBand="0"/>
      </w:tblPr>
      <w:tblGrid>
        <w:gridCol w:w="2410"/>
        <w:gridCol w:w="567"/>
        <w:gridCol w:w="284"/>
        <w:gridCol w:w="709"/>
        <w:gridCol w:w="283"/>
        <w:gridCol w:w="4286"/>
      </w:tblGrid>
      <w:tr w:rsidR="009960E2" w:rsidRPr="006918E8" w:rsidTr="009960E2">
        <w:trPr>
          <w:trHeight w:hRule="exact" w:val="340"/>
        </w:trPr>
        <w:tc>
          <w:tcPr>
            <w:tcW w:w="8539"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9960E2" w:rsidRPr="006918E8" w:rsidRDefault="009960E2" w:rsidP="00CC1DCD">
            <w:pPr>
              <w:spacing w:line="240" w:lineRule="atLeast"/>
              <w:jc w:val="both"/>
              <w:rPr>
                <w:rFonts w:ascii="Arial" w:hAnsi="Arial" w:cs="Arial"/>
                <w:szCs w:val="22"/>
                <w:lang w:eastAsia="en-US"/>
              </w:rPr>
            </w:pPr>
            <w:r w:rsidRPr="006918E8">
              <w:rPr>
                <w:rFonts w:ascii="Arial" w:hAnsi="Arial" w:cs="Arial"/>
                <w:b/>
                <w:szCs w:val="22"/>
                <w:lang w:eastAsia="en-US"/>
              </w:rPr>
              <w:lastRenderedPageBreak/>
              <w:t>1</w:t>
            </w:r>
            <w:r>
              <w:rPr>
                <w:rFonts w:ascii="Arial" w:hAnsi="Arial" w:cs="Arial"/>
                <w:b/>
                <w:szCs w:val="22"/>
                <w:lang w:eastAsia="en-US"/>
              </w:rPr>
              <w:t>9</w:t>
            </w:r>
            <w:r w:rsidRPr="006918E8">
              <w:rPr>
                <w:rFonts w:ascii="Arial" w:hAnsi="Arial" w:cs="Arial"/>
                <w:b/>
                <w:szCs w:val="22"/>
                <w:lang w:eastAsia="en-US"/>
              </w:rPr>
              <w:t>.- CRITERIOS DE ADJUDICACIÓN</w:t>
            </w:r>
            <w:r w:rsidRPr="006918E8">
              <w:rPr>
                <w:rFonts w:ascii="Arial" w:hAnsi="Arial" w:cs="Arial"/>
                <w:szCs w:val="22"/>
                <w:lang w:eastAsia="en-US"/>
              </w:rPr>
              <w:t xml:space="preserve"> </w:t>
            </w:r>
          </w:p>
        </w:tc>
      </w:tr>
      <w:tr w:rsidR="009960E2" w:rsidRPr="006918E8" w:rsidTr="009960E2">
        <w:tblPrEx>
          <w:tblLook w:val="00A0" w:firstRow="1" w:lastRow="0" w:firstColumn="1" w:lastColumn="0" w:noHBand="0" w:noVBand="0"/>
        </w:tblPrEx>
        <w:trPr>
          <w:trHeight w:val="615"/>
        </w:trPr>
        <w:tc>
          <w:tcPr>
            <w:tcW w:w="8539" w:type="dxa"/>
            <w:gridSpan w:val="6"/>
            <w:tcBorders>
              <w:top w:val="single" w:sz="4" w:space="0" w:color="000000"/>
              <w:left w:val="single" w:sz="4" w:space="0" w:color="000000"/>
              <w:right w:val="single" w:sz="4" w:space="0" w:color="000000"/>
            </w:tcBorders>
            <w:shd w:val="clear" w:color="auto" w:fill="FFFFFF"/>
            <w:vAlign w:val="center"/>
          </w:tcPr>
          <w:p w:rsidR="009960E2" w:rsidRPr="006918E8" w:rsidRDefault="009960E2" w:rsidP="009960E2">
            <w:pPr>
              <w:spacing w:line="240" w:lineRule="atLeast"/>
              <w:jc w:val="both"/>
              <w:rPr>
                <w:rFonts w:ascii="Arial" w:hAnsi="Arial" w:cs="Arial"/>
                <w:b/>
                <w:szCs w:val="22"/>
                <w:lang w:eastAsia="en-US"/>
              </w:rPr>
            </w:pPr>
            <w:r w:rsidRPr="006918E8">
              <w:rPr>
                <w:rFonts w:ascii="Arial" w:hAnsi="Arial" w:cs="Arial"/>
                <w:b/>
              </w:rPr>
              <w:t>1) CRITERIOS A VALORAR MEDIANTE JUICIO DE VALOR</w:t>
            </w:r>
            <w:r>
              <w:rPr>
                <w:rFonts w:ascii="Arial" w:hAnsi="Arial" w:cs="Arial"/>
                <w:b/>
              </w:rPr>
              <w:t xml:space="preserve"> …… 25 puntos</w:t>
            </w:r>
          </w:p>
        </w:tc>
      </w:tr>
      <w:tr w:rsidR="009960E2" w:rsidRPr="006918E8" w:rsidTr="009960E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410" w:type="dxa"/>
            <w:tcBorders>
              <w:top w:val="nil"/>
              <w:left w:val="single" w:sz="4" w:space="0" w:color="auto"/>
              <w:bottom w:val="nil"/>
              <w:right w:val="nil"/>
            </w:tcBorders>
            <w:shd w:val="clear" w:color="auto" w:fill="FFFFFF"/>
            <w:vAlign w:val="center"/>
          </w:tcPr>
          <w:p w:rsidR="009960E2" w:rsidRPr="006918E8" w:rsidRDefault="009960E2" w:rsidP="00CC1DCD">
            <w:pPr>
              <w:spacing w:line="240" w:lineRule="atLeast"/>
              <w:jc w:val="both"/>
              <w:rPr>
                <w:rFonts w:ascii="Arial" w:hAnsi="Arial" w:cs="Arial"/>
                <w:szCs w:val="22"/>
                <w:lang w:eastAsia="en-US"/>
              </w:rPr>
            </w:pPr>
            <w:r w:rsidRPr="006918E8">
              <w:rPr>
                <w:rFonts w:ascii="Arial" w:hAnsi="Arial" w:cs="Arial"/>
                <w:szCs w:val="22"/>
                <w:lang w:eastAsia="en-US"/>
              </w:rPr>
              <w:tab/>
            </w:r>
          </w:p>
        </w:tc>
        <w:tc>
          <w:tcPr>
            <w:tcW w:w="567" w:type="dxa"/>
            <w:tcBorders>
              <w:top w:val="nil"/>
              <w:left w:val="nil"/>
              <w:bottom w:val="nil"/>
              <w:right w:val="single" w:sz="8" w:space="0" w:color="auto"/>
            </w:tcBorders>
            <w:shd w:val="clear" w:color="auto" w:fill="FFFFFF"/>
            <w:vAlign w:val="center"/>
          </w:tcPr>
          <w:p w:rsidR="009960E2" w:rsidRPr="006918E8" w:rsidRDefault="009960E2" w:rsidP="00CC1DCD">
            <w:pPr>
              <w:spacing w:line="240" w:lineRule="atLeast"/>
              <w:ind w:left="181" w:hanging="142"/>
              <w:jc w:val="right"/>
              <w:rPr>
                <w:rFonts w:ascii="Arial" w:hAnsi="Arial" w:cs="Arial"/>
                <w:szCs w:val="22"/>
                <w:lang w:eastAsia="en-US"/>
              </w:rPr>
            </w:pPr>
            <w:r w:rsidRPr="006918E8">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9960E2" w:rsidRPr="006918E8" w:rsidRDefault="009960E2" w:rsidP="00CC1DCD">
            <w:pPr>
              <w:spacing w:line="240" w:lineRule="atLeast"/>
              <w:jc w:val="center"/>
              <w:rPr>
                <w:rFonts w:ascii="Arial" w:hAnsi="Arial" w:cs="Arial"/>
                <w:szCs w:val="22"/>
                <w:lang w:eastAsia="en-US"/>
              </w:rPr>
            </w:pPr>
            <w:r>
              <w:rPr>
                <w:rFonts w:ascii="Arial" w:hAnsi="Arial" w:cs="Arial"/>
                <w:szCs w:val="22"/>
                <w:lang w:eastAsia="en-US"/>
              </w:rPr>
              <w:t>X</w:t>
            </w:r>
          </w:p>
        </w:tc>
        <w:tc>
          <w:tcPr>
            <w:tcW w:w="709" w:type="dxa"/>
            <w:tcBorders>
              <w:top w:val="nil"/>
              <w:left w:val="single" w:sz="8" w:space="0" w:color="auto"/>
              <w:bottom w:val="nil"/>
              <w:right w:val="single" w:sz="8" w:space="0" w:color="auto"/>
            </w:tcBorders>
            <w:shd w:val="clear" w:color="auto" w:fill="FFFFFF"/>
            <w:vAlign w:val="center"/>
          </w:tcPr>
          <w:p w:rsidR="009960E2" w:rsidRPr="006918E8" w:rsidRDefault="009960E2" w:rsidP="00CC1DCD">
            <w:pPr>
              <w:spacing w:line="240" w:lineRule="atLeast"/>
              <w:ind w:left="181" w:hanging="142"/>
              <w:jc w:val="right"/>
              <w:rPr>
                <w:rFonts w:ascii="Arial" w:hAnsi="Arial" w:cs="Arial"/>
                <w:szCs w:val="22"/>
                <w:lang w:eastAsia="en-US"/>
              </w:rPr>
            </w:pPr>
            <w:r w:rsidRPr="006918E8">
              <w:rPr>
                <w:rFonts w:ascii="Arial" w:hAnsi="Arial" w:cs="Arial"/>
                <w:szCs w:val="22"/>
                <w:lang w:eastAsia="en-US"/>
              </w:rPr>
              <w:t>NO</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9960E2" w:rsidRPr="006918E8" w:rsidRDefault="009960E2" w:rsidP="00CC1DCD">
            <w:pPr>
              <w:spacing w:line="240" w:lineRule="atLeast"/>
              <w:jc w:val="center"/>
              <w:rPr>
                <w:rFonts w:ascii="Arial" w:hAnsi="Arial" w:cs="Arial"/>
                <w:szCs w:val="22"/>
                <w:lang w:eastAsia="en-US"/>
              </w:rPr>
            </w:pPr>
          </w:p>
        </w:tc>
        <w:tc>
          <w:tcPr>
            <w:tcW w:w="4286" w:type="dxa"/>
            <w:tcBorders>
              <w:top w:val="nil"/>
              <w:left w:val="single" w:sz="8" w:space="0" w:color="auto"/>
              <w:bottom w:val="nil"/>
              <w:right w:val="single" w:sz="4" w:space="0" w:color="auto"/>
            </w:tcBorders>
            <w:shd w:val="clear" w:color="auto" w:fill="FFFFFF"/>
            <w:vAlign w:val="center"/>
          </w:tcPr>
          <w:p w:rsidR="009960E2" w:rsidRPr="006918E8" w:rsidRDefault="009960E2" w:rsidP="00CC1DCD">
            <w:pPr>
              <w:spacing w:line="240" w:lineRule="atLeast"/>
              <w:jc w:val="both"/>
              <w:rPr>
                <w:rFonts w:ascii="Arial" w:hAnsi="Arial" w:cs="Arial"/>
                <w:szCs w:val="22"/>
                <w:lang w:eastAsia="en-US"/>
              </w:rPr>
            </w:pPr>
          </w:p>
        </w:tc>
      </w:tr>
      <w:tr w:rsidR="009960E2" w:rsidRPr="006918E8" w:rsidTr="009960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02"/>
        </w:trPr>
        <w:tc>
          <w:tcPr>
            <w:tcW w:w="8539" w:type="dxa"/>
            <w:gridSpan w:val="6"/>
            <w:tcBorders>
              <w:top w:val="nil"/>
            </w:tcBorders>
          </w:tcPr>
          <w:p w:rsidR="009960E2" w:rsidRDefault="009960E2" w:rsidP="00CC1DCD">
            <w:pPr>
              <w:jc w:val="both"/>
              <w:rPr>
                <w:rFonts w:ascii="Arial" w:hAnsi="Arial" w:cs="Arial"/>
                <w:b/>
              </w:rPr>
            </w:pPr>
          </w:p>
          <w:p w:rsidR="009960E2" w:rsidRDefault="009960E2" w:rsidP="009960E2">
            <w:pPr>
              <w:pBdr>
                <w:top w:val="single" w:sz="4" w:space="1" w:color="auto"/>
                <w:left w:val="single" w:sz="4" w:space="4" w:color="auto"/>
                <w:bottom w:val="single" w:sz="4" w:space="1" w:color="auto"/>
                <w:right w:val="single" w:sz="4" w:space="4" w:color="auto"/>
              </w:pBdr>
              <w:spacing w:before="40" w:after="40" w:line="240" w:lineRule="atLeast"/>
              <w:jc w:val="both"/>
              <w:rPr>
                <w:rFonts w:ascii="Arial" w:hAnsi="Arial" w:cs="Arial"/>
                <w:b/>
              </w:rPr>
            </w:pPr>
            <w:r w:rsidRPr="00007923">
              <w:rPr>
                <w:rFonts w:ascii="Arial" w:hAnsi="Arial" w:cs="Arial"/>
                <w:b/>
              </w:rPr>
              <w:t>El archivo nº DOS contendrá la documentación necesaria para la valoración de los criterios sometidos a juicio de valor.</w:t>
            </w:r>
          </w:p>
          <w:p w:rsidR="009960E2" w:rsidRDefault="009960E2" w:rsidP="009960E2">
            <w:pPr>
              <w:pBdr>
                <w:top w:val="single" w:sz="4" w:space="1" w:color="auto"/>
                <w:left w:val="single" w:sz="4" w:space="4" w:color="auto"/>
                <w:bottom w:val="single" w:sz="4" w:space="1" w:color="auto"/>
                <w:right w:val="single" w:sz="4" w:space="4" w:color="auto"/>
              </w:pBdr>
              <w:spacing w:before="40" w:after="40" w:line="240" w:lineRule="atLeast"/>
              <w:jc w:val="both"/>
              <w:rPr>
                <w:rFonts w:ascii="Arial" w:hAnsi="Arial" w:cs="Arial"/>
                <w:b/>
              </w:rPr>
            </w:pPr>
          </w:p>
          <w:p w:rsidR="009960E2" w:rsidRPr="006918E8" w:rsidRDefault="009960E2" w:rsidP="009960E2">
            <w:pPr>
              <w:pBdr>
                <w:top w:val="single" w:sz="4" w:space="1" w:color="auto"/>
                <w:left w:val="single" w:sz="4" w:space="4" w:color="auto"/>
                <w:bottom w:val="single" w:sz="4" w:space="1" w:color="auto"/>
                <w:right w:val="single" w:sz="4" w:space="4" w:color="auto"/>
              </w:pBdr>
              <w:spacing w:before="40" w:after="40" w:line="240" w:lineRule="atLeast"/>
              <w:jc w:val="both"/>
              <w:rPr>
                <w:rFonts w:ascii="Arial" w:hAnsi="Arial" w:cs="Arial"/>
                <w:b/>
                <w:i/>
                <w:sz w:val="18"/>
                <w:szCs w:val="18"/>
                <w:lang w:eastAsia="en-US"/>
              </w:rPr>
            </w:pPr>
            <w:r w:rsidRPr="006918E8">
              <w:rPr>
                <w:rFonts w:ascii="Arial" w:hAnsi="Arial" w:cs="Arial"/>
                <w:b/>
              </w:rPr>
              <w:t xml:space="preserve">Se excluirá del procedimiento de licitación a aquellas licitadoras que no cumplan las condiciones técnicas exigidas y las que incorporen en </w:t>
            </w:r>
            <w:r>
              <w:rPr>
                <w:rFonts w:ascii="Arial" w:hAnsi="Arial" w:cs="Arial"/>
                <w:b/>
              </w:rPr>
              <w:t>el archivo electrónico</w:t>
            </w:r>
            <w:r w:rsidRPr="006918E8">
              <w:rPr>
                <w:rFonts w:ascii="Arial" w:hAnsi="Arial" w:cs="Arial"/>
                <w:b/>
                <w:bCs/>
              </w:rPr>
              <w:t xml:space="preserve"> nº DOS </w:t>
            </w:r>
            <w:r>
              <w:rPr>
                <w:rFonts w:ascii="Arial" w:hAnsi="Arial" w:cs="Arial"/>
                <w:b/>
                <w:bCs/>
              </w:rPr>
              <w:t>d</w:t>
            </w:r>
            <w:r w:rsidRPr="006918E8">
              <w:rPr>
                <w:rFonts w:ascii="Arial" w:hAnsi="Arial" w:cs="Arial"/>
                <w:b/>
              </w:rPr>
              <w:t>ocumentación que deba ser objeto de evaluación mediante la aplicación de fórmulas (</w:t>
            </w:r>
            <w:r w:rsidRPr="006918E8">
              <w:rPr>
                <w:rFonts w:ascii="Arial" w:hAnsi="Arial" w:cs="Arial"/>
                <w:b/>
                <w:bCs/>
              </w:rPr>
              <w:t>archivo electrónico nº TRES</w:t>
            </w:r>
            <w:r w:rsidRPr="006918E8">
              <w:rPr>
                <w:rFonts w:ascii="Arial" w:hAnsi="Arial" w:cs="Arial"/>
                <w:b/>
              </w:rPr>
              <w:t>)</w:t>
            </w:r>
            <w:r w:rsidR="00A122AD">
              <w:rPr>
                <w:rFonts w:ascii="Arial" w:hAnsi="Arial" w:cs="Arial"/>
                <w:b/>
              </w:rPr>
              <w:t>: NO INCLUIR DATOS RELATIVOS AL PERSONAL.</w:t>
            </w:r>
          </w:p>
          <w:p w:rsidR="009960E2" w:rsidRPr="006918E8" w:rsidRDefault="009960E2" w:rsidP="00CC1DCD">
            <w:pPr>
              <w:jc w:val="both"/>
              <w:rPr>
                <w:rFonts w:ascii="Arial" w:hAnsi="Arial" w:cs="Arial"/>
                <w:b/>
              </w:rPr>
            </w:pPr>
          </w:p>
        </w:tc>
      </w:tr>
      <w:tr w:rsidR="008A4391" w:rsidRPr="006918E8" w:rsidTr="00BD00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3257"/>
        </w:trPr>
        <w:tc>
          <w:tcPr>
            <w:tcW w:w="8539" w:type="dxa"/>
            <w:gridSpan w:val="6"/>
            <w:tcBorders>
              <w:top w:val="nil"/>
            </w:tcBorders>
          </w:tcPr>
          <w:p w:rsidR="008A4391" w:rsidRDefault="008A4391" w:rsidP="008A4391">
            <w:pPr>
              <w:tabs>
                <w:tab w:val="left" w:pos="214"/>
                <w:tab w:val="left" w:pos="567"/>
                <w:tab w:val="left" w:pos="993"/>
                <w:tab w:val="left" w:pos="1560"/>
                <w:tab w:val="left" w:pos="4820"/>
              </w:tabs>
              <w:spacing w:line="240" w:lineRule="atLeast"/>
              <w:ind w:left="4395" w:hanging="3828"/>
              <w:jc w:val="both"/>
              <w:rPr>
                <w:rFonts w:ascii="Arial" w:eastAsia="MS Gothic" w:hAnsi="Arial" w:cs="Arial"/>
                <w:b/>
                <w:sz w:val="24"/>
                <w:szCs w:val="24"/>
              </w:rPr>
            </w:pPr>
          </w:p>
          <w:p w:rsidR="00E3425A" w:rsidRPr="006918E8" w:rsidRDefault="00E3425A" w:rsidP="008A4391">
            <w:pPr>
              <w:tabs>
                <w:tab w:val="left" w:pos="214"/>
                <w:tab w:val="left" w:pos="567"/>
                <w:tab w:val="left" w:pos="993"/>
                <w:tab w:val="left" w:pos="1560"/>
                <w:tab w:val="left" w:pos="4820"/>
              </w:tabs>
              <w:spacing w:line="240" w:lineRule="atLeast"/>
              <w:ind w:left="4395" w:hanging="3828"/>
              <w:jc w:val="both"/>
              <w:rPr>
                <w:rFonts w:ascii="Arial" w:eastAsia="MS Gothic" w:hAnsi="Arial" w:cs="Arial"/>
                <w:b/>
                <w:sz w:val="24"/>
                <w:szCs w:val="24"/>
              </w:rPr>
            </w:pP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662"/>
              <w:gridCol w:w="1276"/>
            </w:tblGrid>
            <w:tr w:rsidR="008A4391" w:rsidRPr="006918E8" w:rsidTr="008A4391">
              <w:trPr>
                <w:cantSplit/>
                <w:trHeight w:val="480"/>
              </w:trPr>
              <w:tc>
                <w:tcPr>
                  <w:tcW w:w="6662" w:type="dxa"/>
                  <w:tcBorders>
                    <w:top w:val="single" w:sz="4" w:space="0" w:color="auto"/>
                    <w:left w:val="single" w:sz="4" w:space="0" w:color="auto"/>
                    <w:bottom w:val="single" w:sz="6" w:space="0" w:color="auto"/>
                    <w:right w:val="single" w:sz="4" w:space="0" w:color="auto"/>
                  </w:tcBorders>
                </w:tcPr>
                <w:p w:rsidR="008A4391" w:rsidRPr="006918E8" w:rsidRDefault="008A4391" w:rsidP="008A4391">
                  <w:pPr>
                    <w:spacing w:before="120" w:line="240" w:lineRule="atLeast"/>
                    <w:ind w:firstLine="67"/>
                    <w:jc w:val="center"/>
                    <w:rPr>
                      <w:rFonts w:ascii="Arial" w:hAnsi="Arial" w:cs="Arial"/>
                      <w:b/>
                      <w:sz w:val="18"/>
                      <w:szCs w:val="18"/>
                      <w:lang w:eastAsia="en-US"/>
                    </w:rPr>
                  </w:pPr>
                  <w:r w:rsidRPr="006918E8">
                    <w:rPr>
                      <w:rFonts w:ascii="Arial" w:hAnsi="Arial" w:cs="Arial"/>
                      <w:b/>
                      <w:sz w:val="18"/>
                      <w:szCs w:val="18"/>
                      <w:lang w:eastAsia="en-US"/>
                    </w:rPr>
                    <w:t>Criterios</w:t>
                  </w:r>
                </w:p>
              </w:tc>
              <w:tc>
                <w:tcPr>
                  <w:tcW w:w="1276" w:type="dxa"/>
                  <w:tcBorders>
                    <w:top w:val="single" w:sz="4" w:space="0" w:color="auto"/>
                    <w:left w:val="single" w:sz="4" w:space="0" w:color="auto"/>
                    <w:bottom w:val="single" w:sz="6" w:space="0" w:color="auto"/>
                    <w:right w:val="single" w:sz="4" w:space="0" w:color="auto"/>
                  </w:tcBorders>
                </w:tcPr>
                <w:p w:rsidR="008A4391" w:rsidRPr="006918E8" w:rsidRDefault="008A4391" w:rsidP="008A4391">
                  <w:pPr>
                    <w:spacing w:before="120" w:line="240" w:lineRule="atLeast"/>
                    <w:jc w:val="center"/>
                    <w:rPr>
                      <w:rFonts w:ascii="Arial" w:hAnsi="Arial" w:cs="Arial"/>
                      <w:b/>
                      <w:sz w:val="18"/>
                      <w:szCs w:val="18"/>
                      <w:lang w:eastAsia="en-US"/>
                    </w:rPr>
                  </w:pPr>
                  <w:r w:rsidRPr="006918E8">
                    <w:rPr>
                      <w:rFonts w:ascii="Arial" w:hAnsi="Arial" w:cs="Arial"/>
                      <w:b/>
                      <w:sz w:val="18"/>
                      <w:szCs w:val="18"/>
                      <w:lang w:eastAsia="en-US"/>
                    </w:rPr>
                    <w:t>Ponderación</w:t>
                  </w:r>
                </w:p>
              </w:tc>
            </w:tr>
            <w:tr w:rsidR="008A4391" w:rsidRPr="006918E8" w:rsidTr="008A43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9"/>
              </w:trPr>
              <w:tc>
                <w:tcPr>
                  <w:tcW w:w="6662" w:type="dxa"/>
                  <w:tcBorders>
                    <w:top w:val="single" w:sz="6" w:space="0" w:color="auto"/>
                    <w:left w:val="single" w:sz="6" w:space="0" w:color="auto"/>
                    <w:bottom w:val="single" w:sz="6" w:space="0" w:color="auto"/>
                    <w:right w:val="single" w:sz="6" w:space="0" w:color="auto"/>
                  </w:tcBorders>
                </w:tcPr>
                <w:p w:rsidR="008A4391" w:rsidRPr="008D1BD1" w:rsidRDefault="008A4391" w:rsidP="008A4391">
                  <w:pPr>
                    <w:rPr>
                      <w:rFonts w:ascii="Arial" w:hAnsi="Arial" w:cs="Arial"/>
                    </w:rPr>
                  </w:pPr>
                </w:p>
                <w:p w:rsidR="008A4391" w:rsidRPr="008D1BD1" w:rsidRDefault="008A4391" w:rsidP="008A4391">
                  <w:pPr>
                    <w:jc w:val="both"/>
                    <w:rPr>
                      <w:rFonts w:ascii="Arial" w:hAnsi="Arial" w:cs="Arial"/>
                      <w:shd w:val="clear" w:color="auto" w:fill="FFFF00"/>
                    </w:rPr>
                  </w:pPr>
                  <w:r w:rsidRPr="008D1BD1">
                    <w:rPr>
                      <w:rFonts w:ascii="Arial" w:hAnsi="Arial" w:cs="Arial"/>
                      <w:b/>
                      <w:bCs/>
                    </w:rPr>
                    <w:t>1.- CRITERIOS A VALORAR MEDIANTE JUICIO DE VALOR</w:t>
                  </w:r>
                </w:p>
                <w:p w:rsidR="008A4391" w:rsidRPr="005328EA" w:rsidRDefault="008A4391" w:rsidP="008A4391">
                  <w:pPr>
                    <w:jc w:val="both"/>
                    <w:rPr>
                      <w:rFonts w:ascii="Arial" w:hAnsi="Arial" w:cs="Arial"/>
                    </w:rPr>
                  </w:pPr>
                  <w:r w:rsidRPr="005328EA">
                    <w:rPr>
                      <w:rFonts w:ascii="Arial" w:hAnsi="Arial" w:cs="Arial"/>
                    </w:rPr>
                    <w:t xml:space="preserve">La información relativa a los criterios a valorar mediante juicios de valor se recogerá en el documento denominado propuesta técnica que se incluirá en el archivo electrónico número dos. </w:t>
                  </w:r>
                </w:p>
                <w:p w:rsidR="008A4391" w:rsidRPr="005328EA" w:rsidRDefault="008A4391" w:rsidP="008A4391">
                  <w:pPr>
                    <w:ind w:hanging="12"/>
                    <w:jc w:val="both"/>
                    <w:rPr>
                      <w:rFonts w:ascii="Arial" w:hAnsi="Arial" w:cs="Arial"/>
                    </w:rPr>
                  </w:pPr>
                </w:p>
                <w:p w:rsidR="00DC7460" w:rsidRPr="00DC7460" w:rsidRDefault="008A4391" w:rsidP="00DC7460">
                  <w:pPr>
                    <w:jc w:val="both"/>
                    <w:rPr>
                      <w:rFonts w:ascii="Arial" w:hAnsi="Arial" w:cs="Arial"/>
                    </w:rPr>
                  </w:pPr>
                  <w:r w:rsidRPr="0034334D">
                    <w:rPr>
                      <w:rFonts w:ascii="Arial" w:hAnsi="Arial" w:cs="Arial"/>
                    </w:rPr>
                    <w:t xml:space="preserve">Se presentará una memoria técnica descriptiva del sistema de ejecución de los trabajos comprendidos en el Pliego de Prescripciones Técnicas y en desarrollo de éstos. </w:t>
                  </w:r>
                  <w:r w:rsidR="00DC7460" w:rsidRPr="00DC7460">
                    <w:rPr>
                      <w:rFonts w:ascii="Arial" w:hAnsi="Arial" w:cs="Arial"/>
                    </w:rPr>
                    <w:t xml:space="preserve">En particular deberá: </w:t>
                  </w:r>
                </w:p>
                <w:p w:rsidR="00DC7460" w:rsidRPr="00DC7460" w:rsidRDefault="00DC7460" w:rsidP="00DC7460">
                  <w:pPr>
                    <w:jc w:val="both"/>
                    <w:rPr>
                      <w:rFonts w:ascii="Arial" w:hAnsi="Arial" w:cs="Arial"/>
                    </w:rPr>
                  </w:pPr>
                </w:p>
                <w:p w:rsidR="00DC7460" w:rsidRPr="00DC7460" w:rsidRDefault="00DC7460" w:rsidP="00DC7460">
                  <w:pPr>
                    <w:pStyle w:val="Prrafodelista"/>
                    <w:numPr>
                      <w:ilvl w:val="0"/>
                      <w:numId w:val="32"/>
                    </w:numPr>
                    <w:spacing w:after="0" w:line="240" w:lineRule="auto"/>
                    <w:jc w:val="both"/>
                    <w:rPr>
                      <w:rFonts w:ascii="Arial" w:hAnsi="Arial" w:cs="Arial"/>
                      <w:sz w:val="20"/>
                      <w:szCs w:val="20"/>
                    </w:rPr>
                  </w:pPr>
                  <w:r w:rsidRPr="00DC7460">
                    <w:rPr>
                      <w:rFonts w:ascii="Arial" w:hAnsi="Arial" w:cs="Arial"/>
                      <w:sz w:val="20"/>
                      <w:szCs w:val="20"/>
                    </w:rPr>
                    <w:t xml:space="preserve">Definir y concretar los entregables del trabajo. </w:t>
                  </w:r>
                </w:p>
                <w:p w:rsidR="00DC7460" w:rsidRPr="00DC7460" w:rsidRDefault="00DC7460" w:rsidP="00DC7460">
                  <w:pPr>
                    <w:pStyle w:val="Prrafodelista"/>
                    <w:numPr>
                      <w:ilvl w:val="0"/>
                      <w:numId w:val="32"/>
                    </w:numPr>
                    <w:spacing w:after="0" w:line="240" w:lineRule="auto"/>
                    <w:jc w:val="both"/>
                    <w:rPr>
                      <w:rFonts w:ascii="Arial" w:hAnsi="Arial" w:cs="Arial"/>
                      <w:sz w:val="20"/>
                      <w:szCs w:val="20"/>
                    </w:rPr>
                  </w:pPr>
                  <w:r w:rsidRPr="00DC7460">
                    <w:rPr>
                      <w:rFonts w:ascii="Arial" w:hAnsi="Arial" w:cs="Arial"/>
                      <w:sz w:val="20"/>
                      <w:szCs w:val="20"/>
                    </w:rPr>
                    <w:t xml:space="preserve">Establecer una relación desglosada de las tareas a desarrollar. </w:t>
                  </w:r>
                </w:p>
                <w:p w:rsidR="00DC7460" w:rsidRPr="00DC7460" w:rsidRDefault="00DC7460" w:rsidP="00DC7460">
                  <w:pPr>
                    <w:pStyle w:val="Prrafodelista"/>
                    <w:numPr>
                      <w:ilvl w:val="0"/>
                      <w:numId w:val="32"/>
                    </w:numPr>
                    <w:spacing w:after="0" w:line="240" w:lineRule="auto"/>
                    <w:jc w:val="both"/>
                    <w:rPr>
                      <w:rFonts w:ascii="Arial" w:hAnsi="Arial" w:cs="Arial"/>
                      <w:sz w:val="20"/>
                      <w:szCs w:val="20"/>
                    </w:rPr>
                  </w:pPr>
                  <w:r w:rsidRPr="00DC7460">
                    <w:rPr>
                      <w:rFonts w:ascii="Arial" w:hAnsi="Arial" w:cs="Arial"/>
                      <w:sz w:val="20"/>
                      <w:szCs w:val="20"/>
                    </w:rPr>
                    <w:t>Definir los hitos del trabajo, determinando fases del mismo y temporalización previsible.</w:t>
                  </w:r>
                </w:p>
                <w:p w:rsidR="00DC7460" w:rsidRPr="00DC7460" w:rsidRDefault="00DC7460" w:rsidP="00DC7460">
                  <w:pPr>
                    <w:jc w:val="both"/>
                    <w:rPr>
                      <w:rFonts w:ascii="Arial" w:hAnsi="Arial" w:cs="Arial"/>
                    </w:rPr>
                  </w:pPr>
                </w:p>
                <w:p w:rsidR="00DC7460" w:rsidRPr="00DC7460" w:rsidRDefault="00DC7460" w:rsidP="00DC7460">
                  <w:pPr>
                    <w:tabs>
                      <w:tab w:val="left" w:pos="34"/>
                    </w:tabs>
                    <w:ind w:left="34"/>
                    <w:jc w:val="both"/>
                    <w:rPr>
                      <w:rFonts w:ascii="Arial" w:hAnsi="Arial" w:cs="Arial"/>
                      <w:snapToGrid w:val="0"/>
                      <w:lang w:val="eu-ES"/>
                    </w:rPr>
                  </w:pPr>
                  <w:r w:rsidRPr="00DC7460">
                    <w:rPr>
                      <w:rFonts w:ascii="Arial" w:hAnsi="Arial" w:cs="Arial"/>
                    </w:rPr>
                    <w:t>El documento no deberá superar la extensión de 35 páginas con una letra Arial 10 con interlineado sencillo.</w:t>
                  </w:r>
                </w:p>
                <w:p w:rsidR="008A4391" w:rsidRPr="00DC7460" w:rsidRDefault="008A4391" w:rsidP="008A4391">
                  <w:pPr>
                    <w:jc w:val="both"/>
                    <w:rPr>
                      <w:rFonts w:ascii="Arial" w:hAnsi="Arial" w:cs="Arial"/>
                    </w:rPr>
                  </w:pPr>
                </w:p>
                <w:p w:rsidR="00DC7460" w:rsidRPr="00DC7460" w:rsidRDefault="00DC7460" w:rsidP="00DC7460">
                  <w:pPr>
                    <w:jc w:val="both"/>
                    <w:rPr>
                      <w:rFonts w:ascii="Arial" w:hAnsi="Arial" w:cs="Arial"/>
                    </w:rPr>
                  </w:pPr>
                  <w:r w:rsidRPr="00DC7460">
                    <w:rPr>
                      <w:rFonts w:ascii="Arial" w:hAnsi="Arial" w:cs="Arial"/>
                    </w:rPr>
                    <w:t>Se valorará con un máximo de 25 puntos conforme a los siguientes parámetros:</w:t>
                  </w:r>
                </w:p>
                <w:p w:rsidR="00DC7460" w:rsidRPr="00DC7460" w:rsidRDefault="00DC7460" w:rsidP="00DC7460">
                  <w:pPr>
                    <w:ind w:left="1418"/>
                    <w:jc w:val="both"/>
                    <w:rPr>
                      <w:rFonts w:ascii="Arial" w:hAnsi="Arial" w:cs="Arial"/>
                    </w:rPr>
                  </w:pPr>
                </w:p>
                <w:p w:rsidR="00DC7460" w:rsidRPr="00DC7460" w:rsidRDefault="00DC7460" w:rsidP="00DC7460">
                  <w:pPr>
                    <w:numPr>
                      <w:ilvl w:val="0"/>
                      <w:numId w:val="37"/>
                    </w:numPr>
                    <w:jc w:val="both"/>
                    <w:rPr>
                      <w:rFonts w:ascii="Arial" w:hAnsi="Arial" w:cs="Arial"/>
                    </w:rPr>
                  </w:pPr>
                  <w:r w:rsidRPr="00DC7460">
                    <w:rPr>
                      <w:rFonts w:ascii="Arial" w:hAnsi="Arial" w:cs="Arial"/>
                    </w:rPr>
                    <w:t>Solidez de la metodología propuesta</w:t>
                  </w:r>
                  <w:r>
                    <w:rPr>
                      <w:rFonts w:ascii="Arial" w:hAnsi="Arial" w:cs="Arial"/>
                    </w:rPr>
                    <w:t xml:space="preserve"> ………………………………</w:t>
                  </w:r>
                  <w:r w:rsidRPr="00DC7460">
                    <w:rPr>
                      <w:rFonts w:ascii="Arial" w:hAnsi="Arial" w:cs="Arial"/>
                    </w:rPr>
                    <w:t xml:space="preserve"> </w:t>
                  </w:r>
                </w:p>
                <w:p w:rsidR="00DC7460" w:rsidRPr="00DC7460" w:rsidRDefault="00DC7460" w:rsidP="00DC7460">
                  <w:pPr>
                    <w:numPr>
                      <w:ilvl w:val="0"/>
                      <w:numId w:val="37"/>
                    </w:numPr>
                    <w:jc w:val="both"/>
                    <w:rPr>
                      <w:rFonts w:ascii="Arial" w:hAnsi="Arial" w:cs="Arial"/>
                    </w:rPr>
                  </w:pPr>
                  <w:r w:rsidRPr="00DC7460">
                    <w:rPr>
                      <w:rFonts w:ascii="Arial" w:hAnsi="Arial" w:cs="Arial"/>
                    </w:rPr>
                    <w:t>Alcance del trabajo que se propone</w:t>
                  </w:r>
                  <w:r>
                    <w:rPr>
                      <w:rFonts w:ascii="Arial" w:hAnsi="Arial" w:cs="Arial"/>
                    </w:rPr>
                    <w:t xml:space="preserve"> ………………………………..</w:t>
                  </w:r>
                  <w:r w:rsidRPr="00DC7460">
                    <w:rPr>
                      <w:rFonts w:ascii="Arial" w:hAnsi="Arial" w:cs="Arial"/>
                    </w:rPr>
                    <w:t xml:space="preserve"> </w:t>
                  </w:r>
                </w:p>
                <w:p w:rsidR="00DC7460" w:rsidRPr="00DC7460" w:rsidRDefault="00DC7460" w:rsidP="00DC7460">
                  <w:pPr>
                    <w:numPr>
                      <w:ilvl w:val="0"/>
                      <w:numId w:val="37"/>
                    </w:numPr>
                    <w:jc w:val="both"/>
                    <w:rPr>
                      <w:rFonts w:ascii="Arial" w:hAnsi="Arial" w:cs="Arial"/>
                    </w:rPr>
                  </w:pPr>
                  <w:r w:rsidRPr="00DC7460">
                    <w:rPr>
                      <w:rFonts w:ascii="Arial" w:hAnsi="Arial" w:cs="Arial"/>
                    </w:rPr>
                    <w:t>Nivel de concreción de los elementos constitutivos de la propuesta</w:t>
                  </w:r>
                  <w:r>
                    <w:rPr>
                      <w:rFonts w:ascii="Arial" w:hAnsi="Arial" w:cs="Arial"/>
                    </w:rPr>
                    <w:t xml:space="preserve"> </w:t>
                  </w:r>
                </w:p>
                <w:p w:rsidR="00DC7460" w:rsidRPr="00DC7460" w:rsidRDefault="00DC7460" w:rsidP="00CC1DCD">
                  <w:pPr>
                    <w:numPr>
                      <w:ilvl w:val="0"/>
                      <w:numId w:val="37"/>
                    </w:numPr>
                    <w:jc w:val="both"/>
                    <w:rPr>
                      <w:rFonts w:ascii="Arial" w:hAnsi="Arial" w:cs="Arial"/>
                    </w:rPr>
                  </w:pPr>
                  <w:r w:rsidRPr="00DC7460">
                    <w:rPr>
                      <w:rFonts w:ascii="Arial" w:hAnsi="Arial" w:cs="Arial"/>
                    </w:rPr>
                    <w:t>Adecuación del plan de trabajo presentado a los objetivos planteados</w:t>
                  </w:r>
                  <w:r>
                    <w:rPr>
                      <w:rFonts w:ascii="Arial" w:hAnsi="Arial" w:cs="Arial"/>
                    </w:rPr>
                    <w:t xml:space="preserve"> ……………………………………………………………..</w:t>
                  </w:r>
                </w:p>
                <w:p w:rsidR="00DC7460" w:rsidRPr="00DC7460" w:rsidRDefault="00DC7460" w:rsidP="00DC7460">
                  <w:pPr>
                    <w:numPr>
                      <w:ilvl w:val="0"/>
                      <w:numId w:val="37"/>
                    </w:numPr>
                    <w:jc w:val="both"/>
                    <w:rPr>
                      <w:rFonts w:ascii="Arial" w:hAnsi="Arial" w:cs="Arial"/>
                    </w:rPr>
                  </w:pPr>
                  <w:r w:rsidRPr="00DC7460">
                    <w:rPr>
                      <w:rFonts w:ascii="Arial" w:hAnsi="Arial" w:cs="Arial"/>
                    </w:rPr>
                    <w:t>Adecuación de los recursos propuestos al plan de trabajo</w:t>
                  </w:r>
                  <w:r>
                    <w:rPr>
                      <w:rFonts w:ascii="Arial" w:hAnsi="Arial" w:cs="Arial"/>
                    </w:rPr>
                    <w:t>……….</w:t>
                  </w:r>
                  <w:r w:rsidRPr="00DC7460">
                    <w:rPr>
                      <w:rFonts w:ascii="Arial" w:hAnsi="Arial" w:cs="Arial"/>
                    </w:rPr>
                    <w:t xml:space="preserve"> </w:t>
                  </w:r>
                </w:p>
                <w:p w:rsidR="00DC7460" w:rsidRPr="00DC7460" w:rsidRDefault="00DC7460" w:rsidP="00DC7460">
                  <w:pPr>
                    <w:numPr>
                      <w:ilvl w:val="0"/>
                      <w:numId w:val="37"/>
                    </w:numPr>
                    <w:jc w:val="both"/>
                    <w:rPr>
                      <w:rFonts w:ascii="Arial" w:hAnsi="Arial" w:cs="Arial"/>
                    </w:rPr>
                  </w:pPr>
                  <w:r w:rsidRPr="00DC7460">
                    <w:rPr>
                      <w:rFonts w:ascii="Arial" w:hAnsi="Arial" w:cs="Arial"/>
                    </w:rPr>
                    <w:t>Determinación de entregables, adecuación y nivel de detalle ofertado de los mismos</w:t>
                  </w:r>
                  <w:r>
                    <w:rPr>
                      <w:rFonts w:ascii="Arial" w:hAnsi="Arial" w:cs="Arial"/>
                    </w:rPr>
                    <w:t xml:space="preserve"> ……………………………………………….</w:t>
                  </w:r>
                  <w:r w:rsidRPr="00DC7460">
                    <w:rPr>
                      <w:rFonts w:ascii="Arial" w:hAnsi="Arial" w:cs="Arial"/>
                    </w:rPr>
                    <w:t xml:space="preserve"> </w:t>
                  </w:r>
                </w:p>
                <w:p w:rsidR="008A4391" w:rsidRDefault="008A4391" w:rsidP="008A4391">
                  <w:pPr>
                    <w:ind w:hanging="12"/>
                    <w:jc w:val="both"/>
                    <w:rPr>
                      <w:rFonts w:ascii="Arial" w:hAnsi="Arial" w:cs="Arial"/>
                    </w:rPr>
                  </w:pPr>
                </w:p>
                <w:p w:rsidR="008A4391" w:rsidRPr="0034334D" w:rsidRDefault="008A4391" w:rsidP="008A4391">
                  <w:pPr>
                    <w:ind w:left="1418"/>
                    <w:jc w:val="both"/>
                    <w:rPr>
                      <w:rFonts w:ascii="Arial" w:hAnsi="Arial" w:cs="Arial"/>
                    </w:rPr>
                  </w:pPr>
                </w:p>
                <w:p w:rsidR="008A4391" w:rsidRPr="0034334D" w:rsidRDefault="008A4391" w:rsidP="008A4391">
                  <w:pPr>
                    <w:jc w:val="both"/>
                    <w:rPr>
                      <w:rFonts w:ascii="Arial" w:hAnsi="Arial" w:cs="Arial"/>
                    </w:rPr>
                  </w:pPr>
                  <w:r w:rsidRPr="0034334D">
                    <w:rPr>
                      <w:rFonts w:ascii="Arial" w:hAnsi="Arial" w:cs="Arial"/>
                    </w:rPr>
                    <w:t xml:space="preserve">Para aprobar en este apartado, las empresas deberán alcanzar como mínimo una puntuación de </w:t>
                  </w:r>
                  <w:r w:rsidR="00DC7460">
                    <w:rPr>
                      <w:rFonts w:ascii="Arial" w:hAnsi="Arial" w:cs="Arial"/>
                    </w:rPr>
                    <w:t>13</w:t>
                  </w:r>
                  <w:r w:rsidRPr="00C84EF3">
                    <w:rPr>
                      <w:rFonts w:ascii="Arial" w:hAnsi="Arial" w:cs="Arial"/>
                    </w:rPr>
                    <w:t xml:space="preserve"> puntos</w:t>
                  </w:r>
                  <w:r w:rsidRPr="0034334D">
                    <w:rPr>
                      <w:rFonts w:ascii="Arial" w:hAnsi="Arial" w:cs="Arial"/>
                    </w:rPr>
                    <w:t>.</w:t>
                  </w:r>
                </w:p>
                <w:p w:rsidR="008A4391" w:rsidRPr="006918E8" w:rsidRDefault="008A4391" w:rsidP="008A4391">
                  <w:pPr>
                    <w:ind w:hanging="12"/>
                    <w:jc w:val="both"/>
                    <w:rPr>
                      <w:rFonts w:ascii="Arial" w:hAnsi="Arial" w:cs="Arial"/>
                      <w:sz w:val="18"/>
                      <w:szCs w:val="18"/>
                      <w:lang w:eastAsia="en-US"/>
                    </w:rPr>
                  </w:pPr>
                </w:p>
              </w:tc>
              <w:tc>
                <w:tcPr>
                  <w:tcW w:w="1276" w:type="dxa"/>
                  <w:tcBorders>
                    <w:top w:val="single" w:sz="6" w:space="0" w:color="auto"/>
                    <w:left w:val="single" w:sz="6" w:space="0" w:color="auto"/>
                    <w:bottom w:val="single" w:sz="6" w:space="0" w:color="auto"/>
                    <w:right w:val="single" w:sz="6" w:space="0" w:color="auto"/>
                  </w:tcBorders>
                </w:tcPr>
                <w:p w:rsidR="008A4391" w:rsidRDefault="008A4391" w:rsidP="008A4391">
                  <w:pPr>
                    <w:jc w:val="right"/>
                    <w:rPr>
                      <w:rFonts w:ascii="Arial" w:hAnsi="Arial" w:cs="Arial"/>
                      <w:b/>
                    </w:rPr>
                  </w:pPr>
                </w:p>
                <w:p w:rsidR="00DC7460" w:rsidRDefault="00DC7460" w:rsidP="00DC7460">
                  <w:pPr>
                    <w:jc w:val="right"/>
                    <w:rPr>
                      <w:rFonts w:ascii="Arial" w:hAnsi="Arial" w:cs="Arial"/>
                      <w:b/>
                    </w:rPr>
                  </w:pPr>
                  <w:r>
                    <w:rPr>
                      <w:rFonts w:ascii="Arial" w:hAnsi="Arial" w:cs="Arial"/>
                      <w:b/>
                    </w:rPr>
                    <w:t>25</w:t>
                  </w:r>
                  <w:r w:rsidR="008A4391">
                    <w:rPr>
                      <w:rFonts w:ascii="Arial" w:hAnsi="Arial" w:cs="Arial"/>
                      <w:b/>
                    </w:rPr>
                    <w:t xml:space="preserve"> PUNTOS</w:t>
                  </w:r>
                </w:p>
                <w:p w:rsidR="00DC7460" w:rsidRDefault="00DC7460" w:rsidP="00DC7460">
                  <w:pPr>
                    <w:jc w:val="right"/>
                    <w:rPr>
                      <w:rFonts w:ascii="Arial" w:hAnsi="Arial" w:cs="Arial"/>
                      <w:b/>
                    </w:rPr>
                  </w:pPr>
                </w:p>
                <w:p w:rsidR="00DC7460" w:rsidRDefault="00DC7460" w:rsidP="00DC7460">
                  <w:pPr>
                    <w:jc w:val="right"/>
                    <w:rPr>
                      <w:rFonts w:ascii="Arial" w:hAnsi="Arial" w:cs="Arial"/>
                      <w:b/>
                    </w:rPr>
                  </w:pPr>
                </w:p>
                <w:p w:rsidR="00DC7460" w:rsidRDefault="00DC7460" w:rsidP="00DC7460">
                  <w:pPr>
                    <w:jc w:val="right"/>
                    <w:rPr>
                      <w:rFonts w:ascii="Arial" w:hAnsi="Arial" w:cs="Arial"/>
                      <w:b/>
                    </w:rPr>
                  </w:pPr>
                </w:p>
                <w:p w:rsidR="00DC7460" w:rsidRDefault="00DC7460" w:rsidP="00DC7460">
                  <w:pPr>
                    <w:jc w:val="right"/>
                    <w:rPr>
                      <w:rFonts w:ascii="Arial" w:hAnsi="Arial" w:cs="Arial"/>
                      <w:b/>
                    </w:rPr>
                  </w:pPr>
                </w:p>
                <w:p w:rsidR="00DC7460" w:rsidRDefault="00DC7460" w:rsidP="00DC7460">
                  <w:pPr>
                    <w:jc w:val="right"/>
                    <w:rPr>
                      <w:rFonts w:ascii="Arial" w:hAnsi="Arial" w:cs="Arial"/>
                      <w:b/>
                    </w:rPr>
                  </w:pPr>
                </w:p>
                <w:p w:rsidR="00DC7460" w:rsidRDefault="00DC7460" w:rsidP="00DC7460">
                  <w:pPr>
                    <w:jc w:val="right"/>
                    <w:rPr>
                      <w:rFonts w:ascii="Arial" w:hAnsi="Arial" w:cs="Arial"/>
                      <w:b/>
                    </w:rPr>
                  </w:pPr>
                </w:p>
                <w:p w:rsidR="00DC7460" w:rsidRDefault="00DC7460" w:rsidP="00DC7460">
                  <w:pPr>
                    <w:jc w:val="right"/>
                    <w:rPr>
                      <w:rFonts w:ascii="Arial" w:hAnsi="Arial" w:cs="Arial"/>
                      <w:b/>
                    </w:rPr>
                  </w:pPr>
                </w:p>
                <w:p w:rsidR="00DC7460" w:rsidRDefault="00DC7460" w:rsidP="00DC7460">
                  <w:pPr>
                    <w:jc w:val="right"/>
                    <w:rPr>
                      <w:rFonts w:ascii="Arial" w:hAnsi="Arial" w:cs="Arial"/>
                      <w:b/>
                    </w:rPr>
                  </w:pPr>
                </w:p>
                <w:p w:rsidR="00DC7460" w:rsidRDefault="00DC7460" w:rsidP="00DC7460">
                  <w:pPr>
                    <w:jc w:val="right"/>
                    <w:rPr>
                      <w:rFonts w:ascii="Arial" w:hAnsi="Arial" w:cs="Arial"/>
                      <w:b/>
                    </w:rPr>
                  </w:pPr>
                </w:p>
                <w:p w:rsidR="00DC7460" w:rsidRDefault="00DC7460" w:rsidP="00DC7460">
                  <w:pPr>
                    <w:jc w:val="right"/>
                    <w:rPr>
                      <w:rFonts w:ascii="Arial" w:hAnsi="Arial" w:cs="Arial"/>
                      <w:b/>
                    </w:rPr>
                  </w:pPr>
                </w:p>
                <w:p w:rsidR="00DC7460" w:rsidRDefault="00DC7460" w:rsidP="00DC7460">
                  <w:pPr>
                    <w:jc w:val="right"/>
                    <w:rPr>
                      <w:rFonts w:ascii="Arial" w:hAnsi="Arial" w:cs="Arial"/>
                      <w:b/>
                    </w:rPr>
                  </w:pPr>
                </w:p>
                <w:p w:rsidR="00DC7460" w:rsidRDefault="00DC7460" w:rsidP="00DC7460">
                  <w:pPr>
                    <w:jc w:val="right"/>
                    <w:rPr>
                      <w:rFonts w:ascii="Arial" w:hAnsi="Arial" w:cs="Arial"/>
                      <w:b/>
                    </w:rPr>
                  </w:pPr>
                </w:p>
                <w:p w:rsidR="00DC7460" w:rsidRDefault="00DC7460" w:rsidP="00DC7460">
                  <w:pPr>
                    <w:jc w:val="right"/>
                    <w:rPr>
                      <w:rFonts w:ascii="Arial" w:hAnsi="Arial" w:cs="Arial"/>
                      <w:b/>
                    </w:rPr>
                  </w:pPr>
                </w:p>
                <w:p w:rsidR="00DC7460" w:rsidRDefault="00DC7460" w:rsidP="00DC7460">
                  <w:pPr>
                    <w:jc w:val="right"/>
                    <w:rPr>
                      <w:rFonts w:ascii="Arial" w:hAnsi="Arial" w:cs="Arial"/>
                      <w:b/>
                    </w:rPr>
                  </w:pPr>
                </w:p>
                <w:p w:rsidR="00DC7460" w:rsidRDefault="00DC7460" w:rsidP="00DC7460">
                  <w:pPr>
                    <w:jc w:val="right"/>
                    <w:rPr>
                      <w:rFonts w:ascii="Arial" w:hAnsi="Arial" w:cs="Arial"/>
                      <w:b/>
                    </w:rPr>
                  </w:pPr>
                </w:p>
                <w:p w:rsidR="00DC7460" w:rsidRDefault="00DC7460" w:rsidP="00DC7460">
                  <w:pPr>
                    <w:jc w:val="right"/>
                    <w:rPr>
                      <w:rFonts w:ascii="Arial" w:hAnsi="Arial" w:cs="Arial"/>
                      <w:b/>
                    </w:rPr>
                  </w:pPr>
                </w:p>
                <w:p w:rsidR="00DC7460" w:rsidRDefault="00DC7460" w:rsidP="00DC7460">
                  <w:pPr>
                    <w:jc w:val="right"/>
                    <w:rPr>
                      <w:rFonts w:ascii="Arial" w:hAnsi="Arial" w:cs="Arial"/>
                      <w:b/>
                    </w:rPr>
                  </w:pPr>
                </w:p>
                <w:p w:rsidR="00DC7460" w:rsidRDefault="00DC7460" w:rsidP="00DC7460">
                  <w:pPr>
                    <w:jc w:val="right"/>
                    <w:rPr>
                      <w:rFonts w:ascii="Arial" w:hAnsi="Arial" w:cs="Arial"/>
                      <w:b/>
                    </w:rPr>
                  </w:pPr>
                </w:p>
                <w:p w:rsidR="00DC7460" w:rsidRDefault="00DC7460" w:rsidP="00DC7460">
                  <w:pPr>
                    <w:jc w:val="right"/>
                    <w:rPr>
                      <w:rFonts w:ascii="Arial" w:hAnsi="Arial" w:cs="Arial"/>
                      <w:b/>
                    </w:rPr>
                  </w:pPr>
                </w:p>
                <w:p w:rsidR="008A4391" w:rsidRPr="008F07A3" w:rsidRDefault="00DC7460" w:rsidP="00DC7460">
                  <w:pPr>
                    <w:jc w:val="right"/>
                    <w:rPr>
                      <w:rFonts w:ascii="Arial" w:hAnsi="Arial" w:cs="Arial"/>
                      <w:lang w:eastAsia="en-US"/>
                    </w:rPr>
                  </w:pPr>
                  <w:r>
                    <w:rPr>
                      <w:rFonts w:ascii="Arial" w:hAnsi="Arial" w:cs="Arial"/>
                      <w:lang w:eastAsia="en-US"/>
                    </w:rPr>
                    <w:t>4</w:t>
                  </w:r>
                  <w:r w:rsidR="008A4391" w:rsidRPr="008F07A3">
                    <w:rPr>
                      <w:rFonts w:ascii="Arial" w:hAnsi="Arial" w:cs="Arial"/>
                      <w:lang w:eastAsia="en-US"/>
                    </w:rPr>
                    <w:t xml:space="preserve"> puntos</w:t>
                  </w:r>
                </w:p>
                <w:p w:rsidR="008A4391" w:rsidRPr="008F07A3" w:rsidRDefault="00DC7460" w:rsidP="008A4391">
                  <w:pPr>
                    <w:spacing w:line="240" w:lineRule="atLeast"/>
                    <w:jc w:val="right"/>
                    <w:rPr>
                      <w:rFonts w:ascii="Arial" w:hAnsi="Arial" w:cs="Arial"/>
                      <w:lang w:eastAsia="en-US"/>
                    </w:rPr>
                  </w:pPr>
                  <w:r>
                    <w:rPr>
                      <w:rFonts w:ascii="Arial" w:hAnsi="Arial" w:cs="Arial"/>
                      <w:lang w:eastAsia="en-US"/>
                    </w:rPr>
                    <w:t>3</w:t>
                  </w:r>
                  <w:r w:rsidR="008A4391" w:rsidRPr="008F07A3">
                    <w:rPr>
                      <w:rFonts w:ascii="Arial" w:hAnsi="Arial" w:cs="Arial"/>
                      <w:lang w:eastAsia="en-US"/>
                    </w:rPr>
                    <w:t xml:space="preserve"> puntos</w:t>
                  </w:r>
                </w:p>
                <w:p w:rsidR="008A4391" w:rsidRPr="008F07A3" w:rsidRDefault="00DC7460" w:rsidP="008A4391">
                  <w:pPr>
                    <w:spacing w:line="240" w:lineRule="atLeast"/>
                    <w:jc w:val="right"/>
                    <w:rPr>
                      <w:rFonts w:ascii="Arial" w:hAnsi="Arial" w:cs="Arial"/>
                      <w:lang w:eastAsia="en-US"/>
                    </w:rPr>
                  </w:pPr>
                  <w:r>
                    <w:rPr>
                      <w:rFonts w:ascii="Arial" w:hAnsi="Arial" w:cs="Arial"/>
                      <w:lang w:eastAsia="en-US"/>
                    </w:rPr>
                    <w:t>4</w:t>
                  </w:r>
                  <w:r w:rsidR="008A4391" w:rsidRPr="008F07A3">
                    <w:rPr>
                      <w:rFonts w:ascii="Arial" w:hAnsi="Arial" w:cs="Arial"/>
                      <w:lang w:eastAsia="en-US"/>
                    </w:rPr>
                    <w:t xml:space="preserve"> puntos</w:t>
                  </w:r>
                </w:p>
                <w:p w:rsidR="008A4391" w:rsidRPr="008F07A3" w:rsidRDefault="008A4391" w:rsidP="008A4391">
                  <w:pPr>
                    <w:spacing w:line="240" w:lineRule="atLeast"/>
                    <w:jc w:val="right"/>
                    <w:rPr>
                      <w:rFonts w:ascii="Arial" w:hAnsi="Arial" w:cs="Arial"/>
                      <w:lang w:eastAsia="en-US"/>
                    </w:rPr>
                  </w:pPr>
                </w:p>
                <w:p w:rsidR="008A4391" w:rsidRPr="008F07A3" w:rsidRDefault="00DC7460" w:rsidP="008A4391">
                  <w:pPr>
                    <w:spacing w:line="240" w:lineRule="atLeast"/>
                    <w:jc w:val="right"/>
                    <w:rPr>
                      <w:rFonts w:ascii="Arial" w:hAnsi="Arial" w:cs="Arial"/>
                      <w:lang w:eastAsia="en-US"/>
                    </w:rPr>
                  </w:pPr>
                  <w:r>
                    <w:rPr>
                      <w:rFonts w:ascii="Arial" w:hAnsi="Arial" w:cs="Arial"/>
                      <w:lang w:eastAsia="en-US"/>
                    </w:rPr>
                    <w:t>5</w:t>
                  </w:r>
                  <w:r w:rsidR="008A4391" w:rsidRPr="008F07A3">
                    <w:rPr>
                      <w:rFonts w:ascii="Arial" w:hAnsi="Arial" w:cs="Arial"/>
                      <w:lang w:eastAsia="en-US"/>
                    </w:rPr>
                    <w:t xml:space="preserve"> puntos</w:t>
                  </w:r>
                </w:p>
                <w:p w:rsidR="008A4391" w:rsidRPr="008F07A3" w:rsidRDefault="00DC7460" w:rsidP="008A4391">
                  <w:pPr>
                    <w:spacing w:line="240" w:lineRule="atLeast"/>
                    <w:jc w:val="right"/>
                    <w:rPr>
                      <w:rFonts w:ascii="Arial" w:hAnsi="Arial" w:cs="Arial"/>
                      <w:lang w:eastAsia="en-US"/>
                    </w:rPr>
                  </w:pPr>
                  <w:r>
                    <w:rPr>
                      <w:rFonts w:ascii="Arial" w:hAnsi="Arial" w:cs="Arial"/>
                      <w:lang w:eastAsia="en-US"/>
                    </w:rPr>
                    <w:t>5</w:t>
                  </w:r>
                  <w:r w:rsidR="008A4391" w:rsidRPr="008F07A3">
                    <w:rPr>
                      <w:rFonts w:ascii="Arial" w:hAnsi="Arial" w:cs="Arial"/>
                      <w:lang w:eastAsia="en-US"/>
                    </w:rPr>
                    <w:t xml:space="preserve"> puntos</w:t>
                  </w:r>
                </w:p>
                <w:p w:rsidR="008A4391" w:rsidRPr="008F07A3" w:rsidRDefault="008A4391" w:rsidP="008A4391">
                  <w:pPr>
                    <w:spacing w:line="240" w:lineRule="atLeast"/>
                    <w:jc w:val="right"/>
                    <w:rPr>
                      <w:rFonts w:ascii="Arial" w:hAnsi="Arial" w:cs="Arial"/>
                      <w:lang w:eastAsia="en-US"/>
                    </w:rPr>
                  </w:pPr>
                </w:p>
                <w:p w:rsidR="008A4391" w:rsidRPr="006918E8" w:rsidRDefault="008A4391" w:rsidP="008A4391">
                  <w:pPr>
                    <w:spacing w:line="240" w:lineRule="atLeast"/>
                    <w:jc w:val="right"/>
                    <w:rPr>
                      <w:rFonts w:ascii="Arial" w:hAnsi="Arial" w:cs="Arial"/>
                      <w:sz w:val="18"/>
                      <w:szCs w:val="18"/>
                      <w:lang w:eastAsia="en-US"/>
                    </w:rPr>
                  </w:pPr>
                  <w:r w:rsidRPr="008F07A3">
                    <w:rPr>
                      <w:rFonts w:ascii="Arial" w:hAnsi="Arial" w:cs="Arial"/>
                      <w:lang w:eastAsia="en-US"/>
                    </w:rPr>
                    <w:t>4 puntos</w:t>
                  </w:r>
                </w:p>
              </w:tc>
            </w:tr>
          </w:tbl>
          <w:p w:rsidR="008A4391" w:rsidRDefault="008A4391" w:rsidP="008A4391">
            <w:pPr>
              <w:spacing w:line="240" w:lineRule="atLeast"/>
              <w:jc w:val="both"/>
              <w:rPr>
                <w:rFonts w:ascii="Arial" w:hAnsi="Arial" w:cs="Arial"/>
                <w:szCs w:val="22"/>
                <w:lang w:eastAsia="en-US"/>
              </w:rPr>
            </w:pPr>
          </w:p>
          <w:p w:rsidR="008A4391" w:rsidRPr="006918E8" w:rsidRDefault="008A4391" w:rsidP="008A4391">
            <w:pPr>
              <w:spacing w:line="240" w:lineRule="atLeast"/>
              <w:jc w:val="both"/>
              <w:rPr>
                <w:rFonts w:ascii="Arial" w:hAnsi="Arial" w:cs="Arial"/>
                <w:szCs w:val="22"/>
                <w:lang w:eastAsia="en-US"/>
              </w:rPr>
            </w:pPr>
          </w:p>
          <w:p w:rsidR="008A4391" w:rsidRPr="006918E8" w:rsidRDefault="008A4391" w:rsidP="008A4391">
            <w:pPr>
              <w:spacing w:line="240" w:lineRule="atLeast"/>
              <w:jc w:val="both"/>
              <w:rPr>
                <w:rFonts w:ascii="Arial" w:hAnsi="Arial" w:cs="Arial"/>
                <w:szCs w:val="22"/>
                <w:lang w:eastAsia="en-US"/>
              </w:rPr>
            </w:pPr>
            <w:r w:rsidRPr="006918E8">
              <w:rPr>
                <w:rFonts w:ascii="Arial" w:hAnsi="Arial" w:cs="Arial"/>
                <w:szCs w:val="22"/>
                <w:lang w:eastAsia="en-US"/>
              </w:rPr>
              <w:t>Indicar si la evaluación corresponde a:</w:t>
            </w:r>
          </w:p>
          <w:p w:rsidR="008A4391" w:rsidRPr="006918E8" w:rsidRDefault="008A4391" w:rsidP="008A4391">
            <w:pPr>
              <w:spacing w:line="240" w:lineRule="atLeast"/>
              <w:jc w:val="both"/>
              <w:rPr>
                <w:rFonts w:ascii="Arial" w:hAnsi="Arial" w:cs="Arial"/>
                <w:b/>
                <w:sz w:val="10"/>
                <w:szCs w:val="10"/>
                <w:lang w:eastAsia="en-US"/>
              </w:rPr>
            </w:pPr>
          </w:p>
          <w:tbl>
            <w:tblPr>
              <w:tblW w:w="7950" w:type="dxa"/>
              <w:tblInd w:w="654" w:type="dxa"/>
              <w:tblLayout w:type="fixed"/>
              <w:tblCellMar>
                <w:left w:w="51" w:type="dxa"/>
                <w:right w:w="55" w:type="dxa"/>
              </w:tblCellMar>
              <w:tblLook w:val="0000" w:firstRow="0" w:lastRow="0" w:firstColumn="0" w:lastColumn="0" w:noHBand="0" w:noVBand="0"/>
            </w:tblPr>
            <w:tblGrid>
              <w:gridCol w:w="284"/>
              <w:gridCol w:w="7666"/>
            </w:tblGrid>
            <w:tr w:rsidR="008A4391" w:rsidRPr="006918E8" w:rsidTr="008A4391">
              <w:trPr>
                <w:trHeight w:hRule="exact" w:val="284"/>
              </w:trPr>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A4391" w:rsidRPr="006918E8" w:rsidRDefault="008A4391" w:rsidP="008A4391">
                  <w:pPr>
                    <w:suppressAutoHyphens/>
                    <w:spacing w:before="40" w:after="40" w:line="240" w:lineRule="atLeast"/>
                    <w:jc w:val="center"/>
                    <w:rPr>
                      <w:rFonts w:ascii="Arial" w:hAnsi="Arial" w:cs="Arial"/>
                      <w:bCs/>
                      <w:kern w:val="1"/>
                    </w:rPr>
                  </w:pPr>
                </w:p>
              </w:tc>
              <w:tc>
                <w:tcPr>
                  <w:tcW w:w="7666" w:type="dxa"/>
                  <w:tcBorders>
                    <w:left w:val="single" w:sz="8" w:space="0" w:color="auto"/>
                  </w:tcBorders>
                  <w:shd w:val="clear" w:color="auto" w:fill="FFFFFF"/>
                  <w:vAlign w:val="center"/>
                </w:tcPr>
                <w:p w:rsidR="008A4391" w:rsidRPr="006918E8" w:rsidRDefault="008A4391" w:rsidP="008A4391">
                  <w:pPr>
                    <w:spacing w:before="40" w:after="40" w:line="240" w:lineRule="atLeast"/>
                    <w:jc w:val="both"/>
                    <w:rPr>
                      <w:rFonts w:ascii="Arial" w:hAnsi="Arial" w:cs="Arial"/>
                      <w:szCs w:val="22"/>
                      <w:lang w:eastAsia="en-US"/>
                    </w:rPr>
                  </w:pPr>
                  <w:r w:rsidRPr="006918E8">
                    <w:rPr>
                      <w:rFonts w:ascii="Arial" w:hAnsi="Arial" w:cs="Arial"/>
                      <w:szCs w:val="22"/>
                      <w:lang w:eastAsia="en-US"/>
                    </w:rPr>
                    <w:t xml:space="preserve">  Comité de personas expertas</w:t>
                  </w:r>
                </w:p>
              </w:tc>
            </w:tr>
            <w:tr w:rsidR="008A4391" w:rsidRPr="006918E8" w:rsidTr="008A4391">
              <w:trPr>
                <w:trHeight w:hRule="exact" w:val="243"/>
              </w:trPr>
              <w:tc>
                <w:tcPr>
                  <w:tcW w:w="284" w:type="dxa"/>
                  <w:tcBorders>
                    <w:top w:val="single" w:sz="8" w:space="0" w:color="auto"/>
                    <w:bottom w:val="single" w:sz="8" w:space="0" w:color="auto"/>
                  </w:tcBorders>
                  <w:shd w:val="clear" w:color="auto" w:fill="FFFFFF"/>
                  <w:vAlign w:val="center"/>
                </w:tcPr>
                <w:p w:rsidR="008A4391" w:rsidRPr="006918E8" w:rsidRDefault="008A4391" w:rsidP="008A4391">
                  <w:pPr>
                    <w:suppressAutoHyphens/>
                    <w:spacing w:before="40" w:after="40" w:line="240" w:lineRule="atLeast"/>
                    <w:jc w:val="center"/>
                    <w:rPr>
                      <w:rFonts w:ascii="Arial" w:hAnsi="Arial" w:cs="Arial"/>
                      <w:bCs/>
                      <w:kern w:val="1"/>
                    </w:rPr>
                  </w:pPr>
                </w:p>
              </w:tc>
              <w:tc>
                <w:tcPr>
                  <w:tcW w:w="7666" w:type="dxa"/>
                  <w:tcBorders>
                    <w:left w:val="nil"/>
                  </w:tcBorders>
                  <w:shd w:val="clear" w:color="auto" w:fill="FFFFFF"/>
                  <w:vAlign w:val="center"/>
                </w:tcPr>
                <w:p w:rsidR="008A4391" w:rsidRPr="006918E8" w:rsidRDefault="008A4391" w:rsidP="008A4391">
                  <w:pPr>
                    <w:spacing w:before="40" w:after="40" w:line="240" w:lineRule="atLeast"/>
                    <w:jc w:val="both"/>
                    <w:rPr>
                      <w:rFonts w:ascii="Arial" w:hAnsi="Arial" w:cs="Arial"/>
                      <w:szCs w:val="22"/>
                      <w:lang w:eastAsia="en-US"/>
                    </w:rPr>
                  </w:pPr>
                </w:p>
              </w:tc>
            </w:tr>
            <w:tr w:rsidR="008A4391" w:rsidRPr="006918E8" w:rsidTr="008A4391">
              <w:trPr>
                <w:trHeight w:hRule="exact" w:val="284"/>
              </w:trPr>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A4391" w:rsidRPr="006918E8" w:rsidRDefault="008A4391" w:rsidP="008A4391">
                  <w:pPr>
                    <w:suppressAutoHyphens/>
                    <w:spacing w:before="40" w:after="40" w:line="240" w:lineRule="atLeast"/>
                    <w:jc w:val="center"/>
                    <w:rPr>
                      <w:rFonts w:ascii="Arial" w:hAnsi="Arial" w:cs="Arial"/>
                      <w:bCs/>
                      <w:kern w:val="1"/>
                    </w:rPr>
                  </w:pPr>
                </w:p>
              </w:tc>
              <w:tc>
                <w:tcPr>
                  <w:tcW w:w="7666" w:type="dxa"/>
                  <w:tcBorders>
                    <w:left w:val="single" w:sz="8" w:space="0" w:color="auto"/>
                  </w:tcBorders>
                  <w:shd w:val="clear" w:color="auto" w:fill="FFFFFF"/>
                  <w:vAlign w:val="center"/>
                </w:tcPr>
                <w:p w:rsidR="008A4391" w:rsidRPr="006918E8" w:rsidRDefault="008A4391" w:rsidP="008A4391">
                  <w:pPr>
                    <w:spacing w:before="40" w:after="40" w:line="240" w:lineRule="atLeast"/>
                    <w:jc w:val="both"/>
                    <w:rPr>
                      <w:rFonts w:ascii="Arial" w:hAnsi="Arial" w:cs="Arial"/>
                      <w:szCs w:val="22"/>
                      <w:lang w:eastAsia="en-US"/>
                    </w:rPr>
                  </w:pPr>
                  <w:r w:rsidRPr="006918E8">
                    <w:rPr>
                      <w:rFonts w:ascii="Arial" w:hAnsi="Arial" w:cs="Arial"/>
                      <w:szCs w:val="22"/>
                      <w:lang w:eastAsia="en-US"/>
                    </w:rPr>
                    <w:t xml:space="preserve">  Organismo Técnico especializado: (consignar identificación)</w:t>
                  </w:r>
                </w:p>
              </w:tc>
            </w:tr>
          </w:tbl>
          <w:p w:rsidR="008A4391" w:rsidRDefault="008A4391" w:rsidP="008A4391">
            <w:pPr>
              <w:spacing w:line="240" w:lineRule="atLeast"/>
              <w:ind w:left="530"/>
              <w:jc w:val="both"/>
              <w:rPr>
                <w:rFonts w:ascii="Arial" w:hAnsi="Arial" w:cs="Arial"/>
                <w:sz w:val="18"/>
                <w:szCs w:val="18"/>
                <w:lang w:eastAsia="en-US"/>
              </w:rPr>
            </w:pPr>
          </w:p>
          <w:p w:rsidR="008A4391" w:rsidRPr="006918E8" w:rsidRDefault="008A4391" w:rsidP="008A4391">
            <w:pPr>
              <w:spacing w:line="240" w:lineRule="atLeast"/>
              <w:jc w:val="both"/>
              <w:rPr>
                <w:rFonts w:ascii="Arial" w:hAnsi="Arial" w:cs="Arial"/>
                <w:b/>
                <w:szCs w:val="22"/>
                <w:lang w:eastAsia="en-US"/>
              </w:rPr>
            </w:pPr>
          </w:p>
          <w:p w:rsidR="008A4391" w:rsidRDefault="008A4391" w:rsidP="008A4391">
            <w:pPr>
              <w:spacing w:line="240" w:lineRule="atLeast"/>
              <w:jc w:val="both"/>
              <w:rPr>
                <w:rFonts w:ascii="Arial" w:hAnsi="Arial" w:cs="Arial"/>
                <w:b/>
              </w:rPr>
            </w:pPr>
            <w:r w:rsidRPr="006918E8">
              <w:rPr>
                <w:rFonts w:ascii="Arial" w:hAnsi="Arial" w:cs="Arial"/>
                <w:b/>
              </w:rPr>
              <w:t>2) CRITERIOS A VALORAR MEDIANTE LA APLICACIÓN DE FÓRMULAS</w:t>
            </w:r>
            <w:r w:rsidR="00312848">
              <w:rPr>
                <w:rFonts w:ascii="Arial" w:hAnsi="Arial" w:cs="Arial"/>
                <w:b/>
              </w:rPr>
              <w:t xml:space="preserve">… </w:t>
            </w:r>
            <w:r w:rsidR="00DC7460">
              <w:rPr>
                <w:rFonts w:ascii="Arial" w:hAnsi="Arial" w:cs="Arial"/>
                <w:b/>
              </w:rPr>
              <w:t>75</w:t>
            </w:r>
            <w:r>
              <w:rPr>
                <w:rFonts w:ascii="Arial" w:hAnsi="Arial" w:cs="Arial"/>
                <w:b/>
              </w:rPr>
              <w:t xml:space="preserve"> PUNTOS:</w:t>
            </w:r>
          </w:p>
          <w:p w:rsidR="008A4391" w:rsidRPr="0000131E" w:rsidRDefault="008A4391" w:rsidP="008A4391">
            <w:pPr>
              <w:spacing w:line="240" w:lineRule="atLeast"/>
              <w:jc w:val="both"/>
              <w:rPr>
                <w:rFonts w:ascii="Arial" w:hAnsi="Arial" w:cs="Arial"/>
              </w:rPr>
            </w:pPr>
          </w:p>
          <w:p w:rsidR="008A4391" w:rsidRPr="0000131E" w:rsidRDefault="008A4391" w:rsidP="008A4391">
            <w:pPr>
              <w:jc w:val="both"/>
              <w:rPr>
                <w:rFonts w:ascii="Arial" w:hAnsi="Arial" w:cs="Arial"/>
                <w:b/>
                <w:lang w:val="es-ES_tradnl"/>
              </w:rPr>
            </w:pPr>
            <w:r w:rsidRPr="0000131E">
              <w:rPr>
                <w:rFonts w:ascii="Arial" w:hAnsi="Arial" w:cs="Arial"/>
                <w:b/>
                <w:lang w:val="es-ES_tradnl"/>
              </w:rPr>
              <w:t>El sobre o archivo nº TRES contendrá la documentación necesaria para la valoración de los criterios no sometidos a juicio de valor, completando el anexo IX del PCAP.</w:t>
            </w:r>
          </w:p>
          <w:p w:rsidR="00E3425A" w:rsidRDefault="00E3425A" w:rsidP="008A4391">
            <w:pPr>
              <w:spacing w:line="240" w:lineRule="atLeast"/>
              <w:jc w:val="both"/>
              <w:rPr>
                <w:rFonts w:ascii="Arial" w:hAnsi="Arial" w:cs="Arial"/>
                <w:b/>
                <w:sz w:val="18"/>
                <w:szCs w:val="18"/>
              </w:rPr>
            </w:pPr>
          </w:p>
          <w:p w:rsidR="00E3425A" w:rsidRPr="006918E8" w:rsidRDefault="00E3425A" w:rsidP="008A4391">
            <w:pPr>
              <w:spacing w:line="240" w:lineRule="atLeast"/>
              <w:jc w:val="both"/>
              <w:rPr>
                <w:rFonts w:ascii="Arial" w:hAnsi="Arial" w:cs="Arial"/>
                <w:b/>
                <w:sz w:val="18"/>
                <w:szCs w:val="18"/>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6095"/>
              <w:gridCol w:w="1276"/>
            </w:tblGrid>
            <w:tr w:rsidR="008A4391" w:rsidRPr="006918E8" w:rsidTr="008A4391">
              <w:trPr>
                <w:cantSplit/>
                <w:trHeight w:val="357"/>
              </w:trPr>
              <w:tc>
                <w:tcPr>
                  <w:tcW w:w="6662" w:type="dxa"/>
                  <w:gridSpan w:val="2"/>
                  <w:tcBorders>
                    <w:top w:val="single" w:sz="6" w:space="0" w:color="000000"/>
                    <w:left w:val="single" w:sz="6" w:space="0" w:color="000000"/>
                    <w:bottom w:val="single" w:sz="6" w:space="0" w:color="000000"/>
                    <w:right w:val="single" w:sz="6" w:space="0" w:color="000000"/>
                  </w:tcBorders>
                  <w:vAlign w:val="center"/>
                </w:tcPr>
                <w:p w:rsidR="008A4391" w:rsidRPr="006918E8" w:rsidRDefault="008A4391" w:rsidP="008A4391">
                  <w:pPr>
                    <w:spacing w:line="240" w:lineRule="atLeast"/>
                    <w:jc w:val="center"/>
                    <w:rPr>
                      <w:rFonts w:ascii="Arial" w:hAnsi="Arial" w:cs="Arial"/>
                      <w:b/>
                      <w:sz w:val="18"/>
                      <w:szCs w:val="18"/>
                    </w:rPr>
                  </w:pPr>
                  <w:r w:rsidRPr="006918E8">
                    <w:rPr>
                      <w:rFonts w:ascii="Arial" w:hAnsi="Arial" w:cs="Arial"/>
                      <w:b/>
                      <w:sz w:val="18"/>
                      <w:szCs w:val="18"/>
                    </w:rPr>
                    <w:t>Criterio</w:t>
                  </w:r>
                </w:p>
              </w:tc>
              <w:tc>
                <w:tcPr>
                  <w:tcW w:w="1276" w:type="dxa"/>
                  <w:tcBorders>
                    <w:top w:val="single" w:sz="6" w:space="0" w:color="000000"/>
                    <w:left w:val="single" w:sz="6" w:space="0" w:color="000000"/>
                    <w:bottom w:val="single" w:sz="6" w:space="0" w:color="000000"/>
                    <w:right w:val="single" w:sz="6" w:space="0" w:color="000000"/>
                  </w:tcBorders>
                  <w:vAlign w:val="center"/>
                </w:tcPr>
                <w:p w:rsidR="008A4391" w:rsidRPr="006918E8" w:rsidRDefault="008A4391" w:rsidP="008A4391">
                  <w:pPr>
                    <w:spacing w:line="240" w:lineRule="atLeast"/>
                    <w:jc w:val="center"/>
                    <w:rPr>
                      <w:rFonts w:ascii="Arial" w:hAnsi="Arial" w:cs="Arial"/>
                      <w:sz w:val="18"/>
                      <w:szCs w:val="18"/>
                    </w:rPr>
                  </w:pPr>
                  <w:r w:rsidRPr="006918E8">
                    <w:rPr>
                      <w:rFonts w:ascii="Arial" w:hAnsi="Arial" w:cs="Arial"/>
                      <w:b/>
                      <w:sz w:val="18"/>
                      <w:szCs w:val="18"/>
                    </w:rPr>
                    <w:t>Ponderación</w:t>
                  </w:r>
                </w:p>
              </w:tc>
            </w:tr>
            <w:tr w:rsidR="008A4391" w:rsidRPr="006918E8" w:rsidTr="008A4391">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8A4391" w:rsidRPr="006918E8" w:rsidRDefault="008A4391" w:rsidP="008A4391">
                  <w:pPr>
                    <w:tabs>
                      <w:tab w:val="left" w:pos="960"/>
                    </w:tabs>
                    <w:spacing w:line="240" w:lineRule="atLeast"/>
                    <w:rPr>
                      <w:rFonts w:ascii="Arial" w:hAnsi="Arial" w:cs="Arial"/>
                      <w:b/>
                      <w:sz w:val="18"/>
                      <w:szCs w:val="18"/>
                    </w:rPr>
                  </w:pPr>
                  <w:r w:rsidRPr="006918E8">
                    <w:rPr>
                      <w:rFonts w:ascii="Arial" w:hAnsi="Arial" w:cs="Arial"/>
                      <w:b/>
                      <w:sz w:val="18"/>
                      <w:szCs w:val="18"/>
                    </w:rPr>
                    <w:t>1.-</w:t>
                  </w:r>
                </w:p>
              </w:tc>
              <w:tc>
                <w:tcPr>
                  <w:tcW w:w="6095" w:type="dxa"/>
                  <w:tcBorders>
                    <w:top w:val="single" w:sz="6" w:space="0" w:color="000000"/>
                    <w:left w:val="single" w:sz="6" w:space="0" w:color="000000"/>
                    <w:bottom w:val="single" w:sz="6" w:space="0" w:color="000000"/>
                    <w:right w:val="single" w:sz="6" w:space="0" w:color="000000"/>
                  </w:tcBorders>
                  <w:vAlign w:val="center"/>
                </w:tcPr>
                <w:p w:rsidR="008A4391" w:rsidRPr="006918E8" w:rsidRDefault="008A4391" w:rsidP="008A4391">
                  <w:pPr>
                    <w:tabs>
                      <w:tab w:val="left" w:pos="960"/>
                      <w:tab w:val="right" w:leader="hyphen" w:pos="6806"/>
                    </w:tabs>
                    <w:spacing w:line="240" w:lineRule="atLeast"/>
                    <w:rPr>
                      <w:rFonts w:ascii="Arial" w:hAnsi="Arial" w:cs="Arial"/>
                      <w:b/>
                      <w:sz w:val="18"/>
                      <w:szCs w:val="18"/>
                    </w:rPr>
                  </w:pPr>
                  <w:r>
                    <w:rPr>
                      <w:rFonts w:ascii="Arial" w:hAnsi="Arial" w:cs="Arial"/>
                      <w:b/>
                      <w:sz w:val="18"/>
                      <w:szCs w:val="18"/>
                    </w:rPr>
                    <w:t xml:space="preserve">PRECIO </w:t>
                  </w:r>
                </w:p>
              </w:tc>
              <w:tc>
                <w:tcPr>
                  <w:tcW w:w="1276" w:type="dxa"/>
                  <w:tcBorders>
                    <w:top w:val="single" w:sz="6" w:space="0" w:color="000000"/>
                    <w:left w:val="single" w:sz="6" w:space="0" w:color="000000"/>
                    <w:bottom w:val="single" w:sz="6" w:space="0" w:color="000000"/>
                    <w:right w:val="single" w:sz="6" w:space="0" w:color="000000"/>
                  </w:tcBorders>
                  <w:vAlign w:val="center"/>
                </w:tcPr>
                <w:p w:rsidR="008A4391" w:rsidRPr="001E44C5" w:rsidRDefault="00DC7460" w:rsidP="00DC7460">
                  <w:pPr>
                    <w:spacing w:line="240" w:lineRule="atLeast"/>
                    <w:jc w:val="center"/>
                    <w:rPr>
                      <w:rFonts w:ascii="Arial" w:hAnsi="Arial" w:cs="Arial"/>
                      <w:b/>
                      <w:sz w:val="18"/>
                      <w:szCs w:val="18"/>
                    </w:rPr>
                  </w:pPr>
                  <w:r>
                    <w:rPr>
                      <w:rFonts w:ascii="Arial" w:hAnsi="Arial" w:cs="Arial"/>
                      <w:b/>
                      <w:sz w:val="18"/>
                      <w:szCs w:val="18"/>
                    </w:rPr>
                    <w:t>2</w:t>
                  </w:r>
                  <w:r w:rsidR="008A4391">
                    <w:rPr>
                      <w:rFonts w:ascii="Arial" w:hAnsi="Arial" w:cs="Arial"/>
                      <w:b/>
                      <w:sz w:val="18"/>
                      <w:szCs w:val="18"/>
                    </w:rPr>
                    <w:t>0</w:t>
                  </w:r>
                  <w:r w:rsidR="008A4391" w:rsidRPr="001E44C5">
                    <w:rPr>
                      <w:rFonts w:ascii="Arial" w:hAnsi="Arial" w:cs="Arial"/>
                      <w:b/>
                      <w:sz w:val="18"/>
                      <w:szCs w:val="18"/>
                    </w:rPr>
                    <w:t xml:space="preserve"> PUNTOS</w:t>
                  </w:r>
                </w:p>
              </w:tc>
            </w:tr>
            <w:tr w:rsidR="008A4391" w:rsidRPr="006918E8" w:rsidTr="00BD004B">
              <w:trPr>
                <w:trHeight w:val="984"/>
              </w:trPr>
              <w:tc>
                <w:tcPr>
                  <w:tcW w:w="6662" w:type="dxa"/>
                  <w:gridSpan w:val="2"/>
                  <w:tcBorders>
                    <w:top w:val="single" w:sz="6" w:space="0" w:color="000000"/>
                    <w:left w:val="single" w:sz="6" w:space="0" w:color="000000"/>
                    <w:bottom w:val="single" w:sz="6" w:space="0" w:color="000000"/>
                    <w:right w:val="single" w:sz="6" w:space="0" w:color="000000"/>
                  </w:tcBorders>
                  <w:vAlign w:val="center"/>
                </w:tcPr>
                <w:p w:rsidR="008A4391" w:rsidRPr="00905848" w:rsidRDefault="008A4391" w:rsidP="008A4391">
                  <w:pPr>
                    <w:ind w:left="639"/>
                    <w:jc w:val="both"/>
                    <w:rPr>
                      <w:rFonts w:ascii="Arial" w:hAnsi="Arial" w:cs="Arial"/>
                      <w:color w:val="FF0000"/>
                    </w:rPr>
                  </w:pPr>
                </w:p>
                <w:p w:rsidR="008A4391" w:rsidRPr="00905848" w:rsidRDefault="008A4391" w:rsidP="008A4391">
                  <w:pPr>
                    <w:pStyle w:val="Sangradetextonormal"/>
                    <w:spacing w:line="276" w:lineRule="auto"/>
                    <w:ind w:left="72" w:firstLine="0"/>
                    <w:rPr>
                      <w:rFonts w:cs="Arial"/>
                      <w:sz w:val="20"/>
                    </w:rPr>
                  </w:pPr>
                  <w:r w:rsidRPr="00905848">
                    <w:rPr>
                      <w:rFonts w:cs="Arial"/>
                      <w:sz w:val="20"/>
                    </w:rPr>
                    <w:t xml:space="preserve">Este apartado se valorará sobre un total de </w:t>
                  </w:r>
                  <w:r w:rsidR="00DC7460">
                    <w:rPr>
                      <w:rFonts w:cs="Arial"/>
                      <w:sz w:val="20"/>
                    </w:rPr>
                    <w:t>2</w:t>
                  </w:r>
                  <w:r w:rsidRPr="00905848">
                    <w:rPr>
                      <w:rFonts w:cs="Arial"/>
                      <w:sz w:val="20"/>
                    </w:rPr>
                    <w:t>0 puntos conforme a la siguiente fórmula:</w:t>
                  </w:r>
                </w:p>
                <w:p w:rsidR="008A4391" w:rsidRPr="00905848" w:rsidRDefault="008A4391" w:rsidP="008A4391">
                  <w:pPr>
                    <w:pStyle w:val="Sangradetextonormal"/>
                    <w:spacing w:line="276" w:lineRule="auto"/>
                    <w:ind w:left="72" w:firstLine="0"/>
                    <w:rPr>
                      <w:rFonts w:cs="Arial"/>
                      <w:sz w:val="20"/>
                    </w:rPr>
                  </w:pPr>
                </w:p>
                <w:p w:rsidR="008A4391" w:rsidRDefault="008A4391" w:rsidP="008A4391">
                  <w:pPr>
                    <w:pStyle w:val="Sangradetextonormal"/>
                    <w:spacing w:line="276" w:lineRule="auto"/>
                    <w:ind w:left="72" w:firstLine="0"/>
                    <w:rPr>
                      <w:rFonts w:cs="Arial"/>
                      <w:sz w:val="20"/>
                    </w:rPr>
                  </w:pPr>
                  <w:r w:rsidRPr="00905848">
                    <w:rPr>
                      <w:rFonts w:cs="Arial"/>
                      <w:sz w:val="20"/>
                    </w:rPr>
                    <w:t>Sobre 100, se otorgarán 0 puntos a la oferta que iguale el tipo de licitación, e incrementando 2 puntos por cada 1% de baja, proporcionalmente, siendo la puntuación máxima de 100 puntos cuando alguna baja sea del 50 %.</w:t>
                  </w:r>
                </w:p>
                <w:p w:rsidR="00DC7460" w:rsidRPr="001F1CAE" w:rsidRDefault="00DC7460" w:rsidP="00DC7460">
                  <w:pPr>
                    <w:pStyle w:val="Sangradetextonormal"/>
                    <w:ind w:left="0"/>
                    <w:rPr>
                      <w:rFonts w:ascii="Century Gothic" w:hAnsi="Century Gothic" w:cs="Arial"/>
                      <w:sz w:val="22"/>
                      <w:szCs w:val="22"/>
                    </w:rPr>
                  </w:pPr>
                  <w:r w:rsidRPr="001F1CAE">
                    <w:rPr>
                      <w:rFonts w:ascii="Century Gothic" w:hAnsi="Century Gothic" w:cs="Arial"/>
                      <w:sz w:val="22"/>
                      <w:szCs w:val="22"/>
                    </w:rPr>
                    <w:t xml:space="preserve">Este </w:t>
                  </w:r>
                </w:p>
                <w:p w:rsidR="008A4391" w:rsidRPr="00905848" w:rsidRDefault="008A4391" w:rsidP="008A4391">
                  <w:pPr>
                    <w:pStyle w:val="Sangradetextonormal"/>
                    <w:spacing w:line="276" w:lineRule="auto"/>
                    <w:ind w:left="72" w:firstLine="2"/>
                    <w:rPr>
                      <w:rFonts w:cs="Arial"/>
                      <w:sz w:val="20"/>
                    </w:rPr>
                  </w:pPr>
                  <w:r w:rsidRPr="00905848">
                    <w:rPr>
                      <w:rFonts w:cs="Arial"/>
                      <w:sz w:val="20"/>
                    </w:rPr>
                    <w:t>Puntos (s/ 100) de la oferta X = 2* Baja de la oferta X (s/ 100) x 100</w:t>
                  </w:r>
                </w:p>
                <w:p w:rsidR="008A4391" w:rsidRPr="00905848" w:rsidRDefault="008A4391" w:rsidP="008A4391">
                  <w:pPr>
                    <w:pStyle w:val="Sangradetextonormal"/>
                    <w:spacing w:line="276" w:lineRule="auto"/>
                    <w:ind w:left="72" w:firstLine="2"/>
                    <w:rPr>
                      <w:rFonts w:cs="Arial"/>
                      <w:sz w:val="20"/>
                    </w:rPr>
                  </w:pPr>
                </w:p>
                <w:p w:rsidR="008A4391" w:rsidRPr="00905848" w:rsidRDefault="008A4391" w:rsidP="008A4391">
                  <w:pPr>
                    <w:pStyle w:val="Sangradetextonormal"/>
                    <w:spacing w:line="276" w:lineRule="auto"/>
                    <w:ind w:left="72" w:firstLine="2"/>
                    <w:rPr>
                      <w:rFonts w:cs="Arial"/>
                      <w:sz w:val="20"/>
                    </w:rPr>
                  </w:pPr>
                  <w:r w:rsidRPr="00905848">
                    <w:rPr>
                      <w:rFonts w:cs="Arial"/>
                      <w:sz w:val="20"/>
                    </w:rPr>
                    <w:t>Siendo la baja de la oferta X: (Presupuesto base de licitación – Oferta X) / Presupuesto base de licitación</w:t>
                  </w:r>
                </w:p>
                <w:p w:rsidR="008A4391" w:rsidRPr="00905848" w:rsidRDefault="008A4391" w:rsidP="008A4391">
                  <w:pPr>
                    <w:pStyle w:val="Sangradetextonormal"/>
                    <w:ind w:left="72"/>
                    <w:rPr>
                      <w:rFonts w:ascii="Century Gothic" w:hAnsi="Century Gothic" w:cs="Arial"/>
                      <w:sz w:val="20"/>
                    </w:rPr>
                  </w:pPr>
                </w:p>
                <w:p w:rsidR="00DC7460" w:rsidRPr="001F1CAE" w:rsidRDefault="00DC7460" w:rsidP="00DC7460">
                  <w:pPr>
                    <w:pStyle w:val="Sangradetextonormal"/>
                    <w:rPr>
                      <w:rFonts w:ascii="Century Gothic" w:hAnsi="Century Gothic" w:cs="Arial"/>
                      <w:sz w:val="22"/>
                      <w:szCs w:val="22"/>
                    </w:rPr>
                  </w:pPr>
                </w:p>
                <w:p w:rsidR="008A4391" w:rsidRPr="00905848" w:rsidRDefault="008A4391" w:rsidP="008A4391">
                  <w:pPr>
                    <w:pStyle w:val="Sangradetextonormal"/>
                    <w:spacing w:line="276" w:lineRule="auto"/>
                    <w:ind w:left="72" w:firstLine="0"/>
                    <w:rPr>
                      <w:rFonts w:cs="Arial"/>
                      <w:sz w:val="20"/>
                    </w:rPr>
                  </w:pPr>
                  <w:r w:rsidRPr="00905848">
                    <w:rPr>
                      <w:rFonts w:cs="Arial"/>
                      <w:sz w:val="20"/>
                    </w:rPr>
                    <w:t>En el caso de que alguna(s) de las bajas de las ofertas supere(n) el 50 %, la valoración se realizará otorgando 100 puntos a la mayor baja y 0 puntos al precio de licitación. El resto de las puntuaciones se obtendrán mediante interpolación entre esos dos puntos.</w:t>
                  </w:r>
                </w:p>
                <w:p w:rsidR="008A4391" w:rsidRPr="00905848" w:rsidRDefault="008A4391" w:rsidP="008A4391">
                  <w:pPr>
                    <w:pStyle w:val="Sangradetextonormal"/>
                    <w:spacing w:line="276" w:lineRule="auto"/>
                    <w:ind w:left="72" w:firstLine="0"/>
                    <w:rPr>
                      <w:rFonts w:cs="Arial"/>
                      <w:sz w:val="20"/>
                    </w:rPr>
                  </w:pPr>
                </w:p>
                <w:p w:rsidR="008A4391" w:rsidRPr="00905848" w:rsidRDefault="008A4391" w:rsidP="008A4391">
                  <w:r w:rsidRPr="00905848">
                    <w:rPr>
                      <w:rFonts w:ascii="Arial" w:hAnsi="Arial" w:cs="Arial"/>
                    </w:rPr>
                    <w:t xml:space="preserve">De esta forma se obtiene una puntuación sobre 100 puntos, que se trasladará a su correspondiente sobre </w:t>
                  </w:r>
                  <w:r w:rsidR="00884B0D">
                    <w:rPr>
                      <w:rFonts w:ascii="Arial" w:hAnsi="Arial" w:cs="Arial"/>
                    </w:rPr>
                    <w:t>2</w:t>
                  </w:r>
                  <w:r w:rsidRPr="00905848">
                    <w:rPr>
                      <w:rFonts w:ascii="Arial" w:hAnsi="Arial" w:cs="Arial"/>
                    </w:rPr>
                    <w:t>0 puntos, que es la puntuación asignada a la propuesta económica en los criterios de adjudicación.</w:t>
                  </w:r>
                </w:p>
                <w:p w:rsidR="00884B0D" w:rsidRPr="001F1CAE" w:rsidRDefault="00884B0D" w:rsidP="00884B0D">
                  <w:pPr>
                    <w:pStyle w:val="Prrafodelista"/>
                    <w:spacing w:after="0" w:line="240" w:lineRule="auto"/>
                    <w:ind w:left="567"/>
                    <w:jc w:val="both"/>
                    <w:rPr>
                      <w:rFonts w:ascii="Century Gothic" w:hAnsi="Century Gothic" w:cs="Arial"/>
                      <w:u w:val="single"/>
                    </w:rPr>
                  </w:pPr>
                </w:p>
                <w:p w:rsidR="008A4391" w:rsidRDefault="008A4391" w:rsidP="008A4391">
                  <w:pPr>
                    <w:pStyle w:val="Prrafodelista"/>
                    <w:spacing w:after="0" w:line="240" w:lineRule="auto"/>
                    <w:ind w:left="567"/>
                    <w:jc w:val="both"/>
                    <w:rPr>
                      <w:rFonts w:ascii="Arial" w:hAnsi="Arial" w:cs="Arial"/>
                      <w:sz w:val="20"/>
                      <w:szCs w:val="20"/>
                      <w:u w:val="single"/>
                    </w:rPr>
                  </w:pPr>
                </w:p>
                <w:p w:rsidR="008A4391" w:rsidRPr="00AB0C43" w:rsidRDefault="008A4391" w:rsidP="008A4391">
                  <w:pPr>
                    <w:spacing w:line="240" w:lineRule="atLeast"/>
                    <w:ind w:left="181"/>
                    <w:jc w:val="both"/>
                    <w:rPr>
                      <w:rFonts w:ascii="Arial" w:hAnsi="Arial" w:cs="Arial"/>
                      <w:b/>
                      <w:szCs w:val="22"/>
                      <w:lang w:eastAsia="en-US"/>
                    </w:rPr>
                  </w:pPr>
                  <w:r w:rsidRPr="00AB0C43">
                    <w:rPr>
                      <w:rFonts w:ascii="Arial" w:hAnsi="Arial" w:cs="Arial"/>
                      <w:b/>
                      <w:szCs w:val="22"/>
                      <w:lang w:eastAsia="en-US"/>
                    </w:rPr>
                    <w:t>Parámetros para considerar una oferta con valores anormales o desproporcionados:</w:t>
                  </w:r>
                </w:p>
                <w:p w:rsidR="00E3425A" w:rsidRDefault="008A4391" w:rsidP="00BD004B">
                  <w:pPr>
                    <w:spacing w:line="240" w:lineRule="atLeast"/>
                    <w:ind w:left="181"/>
                    <w:jc w:val="both"/>
                    <w:rPr>
                      <w:rFonts w:ascii="Arial" w:hAnsi="Arial" w:cs="Arial"/>
                      <w:sz w:val="18"/>
                      <w:szCs w:val="18"/>
                      <w:lang w:val="es-ES_tradnl"/>
                    </w:rPr>
                  </w:pPr>
                  <w:r w:rsidRPr="00EE5E22">
                    <w:rPr>
                      <w:rFonts w:ascii="Arial" w:hAnsi="Arial" w:cs="Arial"/>
                    </w:rPr>
                    <w:t xml:space="preserve">Se considerarán, en principio, como desproporcionadas o anormales las ofertas que sean inferiores en más de un 20% a la media aritmética de todos los precios de las ofertas admitidas o, en caso de que concurra un solo licitador, un 25 % del importe máximo establecido, y su declaración requerirá la previa solicitud de información a todas las empresas </w:t>
                  </w:r>
                  <w:r w:rsidRPr="00EE5E22">
                    <w:rPr>
                      <w:rFonts w:ascii="Arial" w:hAnsi="Arial" w:cs="Arial"/>
                    </w:rPr>
                    <w:lastRenderedPageBreak/>
                    <w:t>licitadoras supuestamente comprendidas en ella, así como el asesoramiento técnico del servicio correspondiente.</w:t>
                  </w:r>
                </w:p>
                <w:p w:rsidR="00E3425A" w:rsidRDefault="00E3425A" w:rsidP="008A4391">
                  <w:pPr>
                    <w:tabs>
                      <w:tab w:val="left" w:pos="960"/>
                      <w:tab w:val="right" w:leader="hyphen" w:pos="6806"/>
                    </w:tabs>
                    <w:spacing w:line="240" w:lineRule="atLeast"/>
                    <w:jc w:val="both"/>
                    <w:rPr>
                      <w:rFonts w:ascii="Arial" w:hAnsi="Arial" w:cs="Arial"/>
                      <w:sz w:val="18"/>
                      <w:szCs w:val="18"/>
                      <w:lang w:val="es-ES_tradnl"/>
                    </w:rPr>
                  </w:pPr>
                </w:p>
                <w:p w:rsidR="00E3425A" w:rsidRDefault="00E3425A" w:rsidP="008A4391">
                  <w:pPr>
                    <w:tabs>
                      <w:tab w:val="left" w:pos="960"/>
                      <w:tab w:val="right" w:leader="hyphen" w:pos="6806"/>
                    </w:tabs>
                    <w:spacing w:line="240" w:lineRule="atLeast"/>
                    <w:jc w:val="both"/>
                    <w:rPr>
                      <w:rFonts w:ascii="Arial" w:hAnsi="Arial" w:cs="Arial"/>
                      <w:sz w:val="18"/>
                      <w:szCs w:val="18"/>
                      <w:lang w:val="es-ES_tradnl"/>
                    </w:rPr>
                  </w:pPr>
                </w:p>
                <w:p w:rsidR="00BD004B" w:rsidRPr="00905848" w:rsidRDefault="00BD004B" w:rsidP="008A4391">
                  <w:pPr>
                    <w:tabs>
                      <w:tab w:val="left" w:pos="960"/>
                      <w:tab w:val="right" w:leader="hyphen" w:pos="6806"/>
                    </w:tabs>
                    <w:spacing w:line="240" w:lineRule="atLeast"/>
                    <w:jc w:val="both"/>
                    <w:rPr>
                      <w:rFonts w:ascii="Arial" w:hAnsi="Arial" w:cs="Arial"/>
                      <w:sz w:val="18"/>
                      <w:szCs w:val="18"/>
                      <w:lang w:val="es-ES_tradnl"/>
                    </w:rPr>
                  </w:pPr>
                </w:p>
              </w:tc>
              <w:tc>
                <w:tcPr>
                  <w:tcW w:w="1276" w:type="dxa"/>
                  <w:tcBorders>
                    <w:top w:val="single" w:sz="6" w:space="0" w:color="000000"/>
                    <w:left w:val="single" w:sz="6" w:space="0" w:color="000000"/>
                    <w:bottom w:val="single" w:sz="6" w:space="0" w:color="000000"/>
                    <w:right w:val="single" w:sz="6" w:space="0" w:color="000000"/>
                  </w:tcBorders>
                  <w:vAlign w:val="center"/>
                </w:tcPr>
                <w:p w:rsidR="008A4391" w:rsidRPr="006918E8" w:rsidRDefault="008A4391" w:rsidP="008A4391">
                  <w:pPr>
                    <w:tabs>
                      <w:tab w:val="left" w:leader="hyphen" w:pos="130"/>
                      <w:tab w:val="left" w:pos="330"/>
                    </w:tabs>
                    <w:spacing w:line="240" w:lineRule="atLeast"/>
                    <w:ind w:left="-370"/>
                    <w:jc w:val="center"/>
                    <w:rPr>
                      <w:rFonts w:ascii="Arial" w:hAnsi="Arial" w:cs="Arial"/>
                      <w:i/>
                      <w:sz w:val="18"/>
                      <w:szCs w:val="18"/>
                      <w:u w:val="single"/>
                    </w:rPr>
                  </w:pPr>
                </w:p>
              </w:tc>
            </w:tr>
            <w:tr w:rsidR="008A4391" w:rsidRPr="006918E8" w:rsidTr="008A4391">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8A4391" w:rsidRPr="006918E8" w:rsidRDefault="008A4391" w:rsidP="008A4391">
                  <w:pPr>
                    <w:tabs>
                      <w:tab w:val="left" w:pos="960"/>
                    </w:tabs>
                    <w:spacing w:line="240" w:lineRule="atLeast"/>
                    <w:rPr>
                      <w:rFonts w:ascii="Arial" w:hAnsi="Arial" w:cs="Arial"/>
                      <w:b/>
                      <w:sz w:val="18"/>
                      <w:szCs w:val="18"/>
                    </w:rPr>
                  </w:pPr>
                  <w:r>
                    <w:rPr>
                      <w:rFonts w:ascii="Arial" w:hAnsi="Arial" w:cs="Arial"/>
                      <w:b/>
                      <w:sz w:val="18"/>
                      <w:szCs w:val="18"/>
                    </w:rPr>
                    <w:t>2</w:t>
                  </w:r>
                  <w:r w:rsidRPr="006918E8">
                    <w:rPr>
                      <w:rFonts w:ascii="Arial" w:hAnsi="Arial" w:cs="Arial"/>
                      <w:b/>
                      <w:sz w:val="18"/>
                      <w:szCs w:val="18"/>
                    </w:rPr>
                    <w:t>.-</w:t>
                  </w:r>
                </w:p>
              </w:tc>
              <w:tc>
                <w:tcPr>
                  <w:tcW w:w="6095" w:type="dxa"/>
                  <w:tcBorders>
                    <w:top w:val="single" w:sz="6" w:space="0" w:color="000000"/>
                    <w:left w:val="single" w:sz="6" w:space="0" w:color="000000"/>
                    <w:bottom w:val="single" w:sz="6" w:space="0" w:color="000000"/>
                    <w:right w:val="single" w:sz="6" w:space="0" w:color="000000"/>
                  </w:tcBorders>
                  <w:vAlign w:val="center"/>
                </w:tcPr>
                <w:p w:rsidR="008A4391" w:rsidRPr="001E44C5" w:rsidRDefault="008A4391" w:rsidP="008A4391">
                  <w:pPr>
                    <w:tabs>
                      <w:tab w:val="left" w:pos="960"/>
                      <w:tab w:val="right" w:leader="hyphen" w:pos="6806"/>
                    </w:tabs>
                    <w:spacing w:line="240" w:lineRule="atLeast"/>
                    <w:rPr>
                      <w:rFonts w:ascii="Arial" w:hAnsi="Arial" w:cs="Arial"/>
                      <w:b/>
                      <w:sz w:val="18"/>
                      <w:szCs w:val="18"/>
                    </w:rPr>
                  </w:pPr>
                  <w:r>
                    <w:rPr>
                      <w:rFonts w:ascii="Arial" w:hAnsi="Arial" w:cs="Arial"/>
                      <w:b/>
                    </w:rPr>
                    <w:t xml:space="preserve">CARACTERÍSTICAS </w:t>
                  </w:r>
                  <w:r w:rsidRPr="001E44C5">
                    <w:rPr>
                      <w:rFonts w:ascii="Arial" w:hAnsi="Arial" w:cs="Arial"/>
                      <w:b/>
                    </w:rPr>
                    <w:t xml:space="preserve">DEL EQUIPO DE TRABAJO </w:t>
                  </w:r>
                </w:p>
              </w:tc>
              <w:tc>
                <w:tcPr>
                  <w:tcW w:w="1276" w:type="dxa"/>
                  <w:tcBorders>
                    <w:top w:val="single" w:sz="6" w:space="0" w:color="000000"/>
                    <w:left w:val="single" w:sz="6" w:space="0" w:color="000000"/>
                    <w:bottom w:val="single" w:sz="6" w:space="0" w:color="000000"/>
                    <w:right w:val="single" w:sz="6" w:space="0" w:color="000000"/>
                  </w:tcBorders>
                  <w:vAlign w:val="center"/>
                </w:tcPr>
                <w:p w:rsidR="008A4391" w:rsidRPr="00905848" w:rsidRDefault="008A4391" w:rsidP="00DA2311">
                  <w:pPr>
                    <w:tabs>
                      <w:tab w:val="left" w:leader="hyphen" w:pos="130"/>
                      <w:tab w:val="left" w:pos="330"/>
                    </w:tabs>
                    <w:spacing w:line="240" w:lineRule="atLeast"/>
                    <w:ind w:left="-370"/>
                    <w:jc w:val="center"/>
                    <w:rPr>
                      <w:rFonts w:ascii="Arial" w:hAnsi="Arial" w:cs="Arial"/>
                      <w:b/>
                    </w:rPr>
                  </w:pPr>
                  <w:r w:rsidRPr="00905848">
                    <w:rPr>
                      <w:rFonts w:ascii="Arial" w:hAnsi="Arial" w:cs="Arial"/>
                      <w:b/>
                    </w:rPr>
                    <w:t xml:space="preserve">      </w:t>
                  </w:r>
                  <w:r w:rsidR="00DA2311">
                    <w:rPr>
                      <w:rFonts w:ascii="Arial" w:hAnsi="Arial" w:cs="Arial"/>
                      <w:b/>
                    </w:rPr>
                    <w:t>4</w:t>
                  </w:r>
                  <w:r w:rsidR="00884B0D">
                    <w:rPr>
                      <w:rFonts w:ascii="Arial" w:hAnsi="Arial" w:cs="Arial"/>
                      <w:b/>
                    </w:rPr>
                    <w:t>5</w:t>
                  </w:r>
                  <w:r w:rsidRPr="00905848">
                    <w:rPr>
                      <w:rFonts w:ascii="Arial" w:hAnsi="Arial" w:cs="Arial"/>
                      <w:b/>
                    </w:rPr>
                    <w:t xml:space="preserve"> PUNTOS</w:t>
                  </w:r>
                </w:p>
              </w:tc>
            </w:tr>
            <w:tr w:rsidR="008A4391" w:rsidRPr="006918E8" w:rsidTr="00BD004B">
              <w:trPr>
                <w:trHeight w:val="3110"/>
              </w:trPr>
              <w:tc>
                <w:tcPr>
                  <w:tcW w:w="6662" w:type="dxa"/>
                  <w:gridSpan w:val="2"/>
                  <w:tcBorders>
                    <w:top w:val="single" w:sz="6" w:space="0" w:color="000000"/>
                    <w:left w:val="single" w:sz="6" w:space="0" w:color="000000"/>
                    <w:bottom w:val="single" w:sz="6" w:space="0" w:color="000000"/>
                    <w:right w:val="single" w:sz="6" w:space="0" w:color="000000"/>
                  </w:tcBorders>
                  <w:vAlign w:val="center"/>
                </w:tcPr>
                <w:p w:rsidR="008A4391" w:rsidRPr="00874243" w:rsidRDefault="008A4391" w:rsidP="008A4391">
                  <w:pPr>
                    <w:pStyle w:val="Prrafodelista"/>
                    <w:spacing w:after="0" w:line="240" w:lineRule="auto"/>
                    <w:ind w:left="0"/>
                    <w:jc w:val="both"/>
                    <w:rPr>
                      <w:rFonts w:ascii="Arial" w:hAnsi="Arial" w:cs="Arial"/>
                      <w:sz w:val="20"/>
                      <w:szCs w:val="20"/>
                    </w:rPr>
                  </w:pPr>
                  <w:r w:rsidRPr="00874243">
                    <w:rPr>
                      <w:rFonts w:ascii="Arial" w:hAnsi="Arial" w:cs="Arial"/>
                      <w:sz w:val="20"/>
                      <w:szCs w:val="20"/>
                    </w:rPr>
                    <w:t xml:space="preserve">El trabajo a realizar requiere de un equipo experto, con conocimientos y experiencia en la realización de </w:t>
                  </w:r>
                  <w:r w:rsidR="00884B0D">
                    <w:rPr>
                      <w:rFonts w:ascii="Arial" w:hAnsi="Arial" w:cs="Arial"/>
                      <w:sz w:val="20"/>
                      <w:szCs w:val="20"/>
                    </w:rPr>
                    <w:t>proyectos</w:t>
                  </w:r>
                  <w:r w:rsidRPr="00874243">
                    <w:rPr>
                      <w:rFonts w:ascii="Arial" w:hAnsi="Arial" w:cs="Arial"/>
                      <w:sz w:val="20"/>
                      <w:szCs w:val="20"/>
                    </w:rPr>
                    <w:t xml:space="preserve"> del tipo que se quiere contratar. </w:t>
                  </w:r>
                </w:p>
                <w:p w:rsidR="008A4391" w:rsidRPr="00884B0D" w:rsidRDefault="008A4391" w:rsidP="008A4391">
                  <w:pPr>
                    <w:pStyle w:val="Prrafodelista"/>
                    <w:spacing w:after="0" w:line="240" w:lineRule="auto"/>
                    <w:ind w:left="0"/>
                    <w:jc w:val="both"/>
                    <w:rPr>
                      <w:rFonts w:ascii="Arial" w:hAnsi="Arial" w:cs="Arial"/>
                      <w:sz w:val="20"/>
                      <w:szCs w:val="20"/>
                    </w:rPr>
                  </w:pPr>
                </w:p>
                <w:p w:rsidR="00884B0D" w:rsidRPr="00884B0D" w:rsidRDefault="008A4391" w:rsidP="00884B0D">
                  <w:pPr>
                    <w:pStyle w:val="Prrafodelista"/>
                    <w:spacing w:after="0" w:line="240" w:lineRule="auto"/>
                    <w:ind w:left="0"/>
                    <w:jc w:val="both"/>
                    <w:rPr>
                      <w:rFonts w:ascii="Arial" w:hAnsi="Arial" w:cs="Arial"/>
                      <w:sz w:val="20"/>
                      <w:szCs w:val="20"/>
                    </w:rPr>
                  </w:pPr>
                  <w:r w:rsidRPr="00884B0D">
                    <w:rPr>
                      <w:rFonts w:ascii="Arial" w:hAnsi="Arial" w:cs="Arial"/>
                      <w:sz w:val="20"/>
                      <w:szCs w:val="20"/>
                    </w:rPr>
                    <w:t xml:space="preserve">El perfil de las y los profesionales que intervendrán en el mismo, es fundamental para asegurar sus buenos resultados. Se valorará la experiencia del equipo de trabajo en la realización de trabajos </w:t>
                  </w:r>
                  <w:r w:rsidR="00884B0D" w:rsidRPr="00884B0D">
                    <w:rPr>
                      <w:rFonts w:ascii="Arial" w:hAnsi="Arial" w:cs="Arial"/>
                      <w:sz w:val="20"/>
                      <w:szCs w:val="20"/>
                    </w:rPr>
                    <w:t>de oficina técnica para el diseño y despliegue de estrategias de la Administración, en trabajos relacionados con la situación, la gestión y la financiación de la I+D+i a los distintos niveles territoriales, y en trabajos relacionados con las tecnologías cuánticas</w:t>
                  </w:r>
                </w:p>
                <w:p w:rsidR="008A4391" w:rsidRPr="00874243" w:rsidRDefault="008A4391" w:rsidP="008A4391">
                  <w:pPr>
                    <w:jc w:val="both"/>
                    <w:rPr>
                      <w:rFonts w:ascii="Arial" w:hAnsi="Arial" w:cs="Arial"/>
                      <w:u w:val="single"/>
                    </w:rPr>
                  </w:pPr>
                </w:p>
                <w:p w:rsidR="008A4391" w:rsidRDefault="008A4391" w:rsidP="008A4391">
                  <w:pPr>
                    <w:jc w:val="both"/>
                    <w:rPr>
                      <w:rFonts w:ascii="Arial" w:hAnsi="Arial" w:cs="Arial"/>
                    </w:rPr>
                  </w:pPr>
                  <w:r>
                    <w:rPr>
                      <w:rFonts w:ascii="Arial" w:hAnsi="Arial" w:cs="Arial"/>
                      <w:u w:val="single"/>
                    </w:rPr>
                    <w:t>2</w:t>
                  </w:r>
                  <w:r w:rsidRPr="00874243">
                    <w:rPr>
                      <w:rFonts w:ascii="Arial" w:hAnsi="Arial" w:cs="Arial"/>
                      <w:u w:val="single"/>
                    </w:rPr>
                    <w:t>a) Experiencia profesional</w:t>
                  </w:r>
                  <w:r w:rsidRPr="00874243">
                    <w:rPr>
                      <w:rFonts w:ascii="Arial" w:hAnsi="Arial" w:cs="Arial"/>
                    </w:rPr>
                    <w:t xml:space="preserve"> </w:t>
                  </w:r>
                  <w:r>
                    <w:rPr>
                      <w:rFonts w:ascii="Arial" w:hAnsi="Arial" w:cs="Arial"/>
                    </w:rPr>
                    <w:t xml:space="preserve">: </w:t>
                  </w:r>
                </w:p>
                <w:p w:rsidR="008A4391" w:rsidRPr="00874243" w:rsidRDefault="008A4391" w:rsidP="008A4391">
                  <w:pPr>
                    <w:jc w:val="both"/>
                    <w:rPr>
                      <w:rFonts w:ascii="Arial" w:hAnsi="Arial" w:cs="Arial"/>
                    </w:rPr>
                  </w:pPr>
                </w:p>
                <w:p w:rsidR="008A4391" w:rsidRPr="004E401B" w:rsidRDefault="008A4391" w:rsidP="008A4391">
                  <w:pPr>
                    <w:jc w:val="center"/>
                    <w:rPr>
                      <w:rFonts w:ascii="Arial" w:hAnsi="Arial" w:cs="Arial"/>
                    </w:rPr>
                  </w:pPr>
                  <w:r w:rsidRPr="004E401B">
                    <w:rPr>
                      <w:rFonts w:ascii="Arial" w:hAnsi="Arial" w:cs="Arial"/>
                    </w:rPr>
                    <w:t>EP = (tx1) + (tx2) + (tx3) + (tx4)</w:t>
                  </w:r>
                  <w:r>
                    <w:rPr>
                      <w:rFonts w:ascii="Arial" w:hAnsi="Arial" w:cs="Arial"/>
                    </w:rPr>
                    <w:t xml:space="preserve"> </w:t>
                  </w:r>
                </w:p>
                <w:p w:rsidR="008A4391" w:rsidRPr="00884B0D" w:rsidRDefault="008A4391" w:rsidP="008A4391">
                  <w:pPr>
                    <w:ind w:firstLine="708"/>
                    <w:jc w:val="both"/>
                    <w:rPr>
                      <w:rFonts w:ascii="Arial" w:hAnsi="Arial" w:cs="Arial"/>
                    </w:rPr>
                  </w:pPr>
                </w:p>
                <w:p w:rsidR="00884B0D" w:rsidRPr="00884B0D" w:rsidRDefault="00884B0D" w:rsidP="00884B0D">
                  <w:pPr>
                    <w:ind w:left="708"/>
                    <w:jc w:val="both"/>
                    <w:rPr>
                      <w:rFonts w:ascii="Arial" w:hAnsi="Arial" w:cs="Arial"/>
                    </w:rPr>
                  </w:pPr>
                  <w:r w:rsidRPr="00884B0D">
                    <w:rPr>
                      <w:rFonts w:ascii="Arial" w:hAnsi="Arial" w:cs="Arial"/>
                      <w:b/>
                    </w:rPr>
                    <w:t xml:space="preserve">tx1: </w:t>
                  </w:r>
                  <w:r w:rsidRPr="00884B0D">
                    <w:rPr>
                      <w:rFonts w:ascii="Arial" w:hAnsi="Arial" w:cs="Arial"/>
                    </w:rPr>
                    <w:t xml:space="preserve">experiencia de la persona responsable del proyecto objeto de adscripción obligatoria al estudio. Se valorará su experiencia a razón de un punto por año a partir del décimo año de experiencia. </w:t>
                  </w:r>
                </w:p>
                <w:p w:rsidR="00884B0D" w:rsidRPr="00884B0D" w:rsidRDefault="00884B0D" w:rsidP="008A4391">
                  <w:pPr>
                    <w:ind w:left="708"/>
                    <w:jc w:val="both"/>
                    <w:rPr>
                      <w:rFonts w:ascii="Arial" w:hAnsi="Arial" w:cs="Arial"/>
                      <w:b/>
                    </w:rPr>
                  </w:pPr>
                </w:p>
                <w:p w:rsidR="009D2DAE" w:rsidRPr="009D2DAE" w:rsidRDefault="009D2DAE" w:rsidP="009D2DAE">
                  <w:pPr>
                    <w:ind w:left="708"/>
                    <w:jc w:val="both"/>
                    <w:rPr>
                      <w:rFonts w:ascii="Arial" w:hAnsi="Arial" w:cs="Arial"/>
                    </w:rPr>
                  </w:pPr>
                  <w:r w:rsidRPr="009D2DAE">
                    <w:rPr>
                      <w:rFonts w:ascii="Arial" w:hAnsi="Arial" w:cs="Arial"/>
                      <w:b/>
                    </w:rPr>
                    <w:t xml:space="preserve">tx2, tx3, tx4: </w:t>
                  </w:r>
                  <w:r w:rsidRPr="009D2DAE">
                    <w:rPr>
                      <w:rFonts w:ascii="Arial" w:hAnsi="Arial" w:cs="Arial"/>
                    </w:rPr>
                    <w:t xml:space="preserve">experiencia del resto del personal, con titulación superior, </w:t>
                  </w:r>
                  <w:r w:rsidR="00644F3B">
                    <w:rPr>
                      <w:rFonts w:ascii="Arial" w:hAnsi="Arial" w:cs="Arial"/>
                    </w:rPr>
                    <w:t>dedicado</w:t>
                  </w:r>
                  <w:r w:rsidRPr="009D2DAE">
                    <w:rPr>
                      <w:rFonts w:ascii="Arial" w:hAnsi="Arial" w:cs="Arial"/>
                    </w:rPr>
                    <w:t xml:space="preserve"> al proyecto</w:t>
                  </w:r>
                  <w:r w:rsidR="00644F3B">
                    <w:rPr>
                      <w:rFonts w:ascii="Arial" w:hAnsi="Arial" w:cs="Arial"/>
                    </w:rPr>
                    <w:t xml:space="preserve"> </w:t>
                  </w:r>
                  <w:r w:rsidR="00644F3B" w:rsidRPr="009D2DAE">
                    <w:rPr>
                      <w:rFonts w:ascii="Arial" w:hAnsi="Arial" w:cs="Arial"/>
                    </w:rPr>
                    <w:t>(</w:t>
                  </w:r>
                  <w:r w:rsidR="00644F3B">
                    <w:rPr>
                      <w:rFonts w:ascii="Arial" w:hAnsi="Arial" w:cs="Arial"/>
                    </w:rPr>
                    <w:t>el primero de ellos –tx2</w:t>
                  </w:r>
                  <w:r w:rsidR="00DA2311">
                    <w:rPr>
                      <w:rFonts w:ascii="Arial" w:hAnsi="Arial" w:cs="Arial"/>
                    </w:rPr>
                    <w:t>-</w:t>
                  </w:r>
                  <w:r w:rsidR="00644F3B">
                    <w:rPr>
                      <w:rFonts w:ascii="Arial" w:hAnsi="Arial" w:cs="Arial"/>
                    </w:rPr>
                    <w:t xml:space="preserve"> objeto de adscripción obligatoria y el resto con carácter optativo</w:t>
                  </w:r>
                  <w:r w:rsidR="00DA2311">
                    <w:rPr>
                      <w:rFonts w:ascii="Arial" w:hAnsi="Arial" w:cs="Arial"/>
                    </w:rPr>
                    <w:t>) valorándose</w:t>
                  </w:r>
                  <w:r w:rsidR="00644F3B" w:rsidRPr="009D2DAE">
                    <w:rPr>
                      <w:rFonts w:ascii="Arial" w:hAnsi="Arial" w:cs="Arial"/>
                    </w:rPr>
                    <w:t xml:space="preserve"> las tres personas de mayor dedicación al proyecto</w:t>
                  </w:r>
                  <w:r w:rsidRPr="009D2DAE">
                    <w:rPr>
                      <w:rFonts w:ascii="Arial" w:hAnsi="Arial" w:cs="Arial"/>
                    </w:rPr>
                    <w:t xml:space="preserve">. Se valorará su experiencia a partir del quinto año, a razón de un punto por año, con un máximo de </w:t>
                  </w:r>
                  <w:r w:rsidR="00644F3B">
                    <w:rPr>
                      <w:rFonts w:ascii="Arial" w:hAnsi="Arial" w:cs="Arial"/>
                    </w:rPr>
                    <w:t>4</w:t>
                  </w:r>
                  <w:r w:rsidRPr="009D2DAE">
                    <w:rPr>
                      <w:rFonts w:ascii="Arial" w:hAnsi="Arial" w:cs="Arial"/>
                    </w:rPr>
                    <w:t xml:space="preserve"> puntos por cada una de las personas a valorar.</w:t>
                  </w:r>
                </w:p>
                <w:p w:rsidR="009D2DAE" w:rsidRPr="009D2DAE" w:rsidRDefault="009D2DAE" w:rsidP="009D2DAE">
                  <w:pPr>
                    <w:ind w:left="708"/>
                    <w:jc w:val="both"/>
                    <w:rPr>
                      <w:rFonts w:ascii="Arial" w:hAnsi="Arial" w:cs="Arial"/>
                      <w:sz w:val="16"/>
                      <w:szCs w:val="16"/>
                    </w:rPr>
                  </w:pPr>
                </w:p>
                <w:p w:rsidR="009D2DAE" w:rsidRPr="009D2DAE" w:rsidRDefault="009D2DAE" w:rsidP="009D2DAE">
                  <w:pPr>
                    <w:ind w:firstLine="708"/>
                    <w:jc w:val="both"/>
                    <w:rPr>
                      <w:rFonts w:ascii="Arial" w:hAnsi="Arial" w:cs="Arial"/>
                    </w:rPr>
                  </w:pPr>
                  <w:r w:rsidRPr="009D2DAE">
                    <w:rPr>
                      <w:rFonts w:ascii="Arial" w:hAnsi="Arial" w:cs="Arial"/>
                    </w:rPr>
                    <w:t>(tx1) máximo 5 puntos</w:t>
                  </w:r>
                </w:p>
                <w:p w:rsidR="009D2DAE" w:rsidRPr="009D2DAE" w:rsidRDefault="009D2DAE" w:rsidP="009D2DAE">
                  <w:pPr>
                    <w:ind w:firstLine="708"/>
                    <w:jc w:val="both"/>
                    <w:rPr>
                      <w:rFonts w:ascii="Arial" w:hAnsi="Arial" w:cs="Arial"/>
                    </w:rPr>
                  </w:pPr>
                  <w:r w:rsidRPr="009D2DAE">
                    <w:rPr>
                      <w:rFonts w:ascii="Arial" w:hAnsi="Arial" w:cs="Arial"/>
                    </w:rPr>
                    <w:t>(tx2, tx3, tx4) máximo 1</w:t>
                  </w:r>
                  <w:r w:rsidR="00DA2311">
                    <w:rPr>
                      <w:rFonts w:ascii="Arial" w:hAnsi="Arial" w:cs="Arial"/>
                    </w:rPr>
                    <w:t>2</w:t>
                  </w:r>
                  <w:r w:rsidRPr="009D2DAE">
                    <w:rPr>
                      <w:rFonts w:ascii="Arial" w:hAnsi="Arial" w:cs="Arial"/>
                    </w:rPr>
                    <w:t xml:space="preserve"> puntos</w:t>
                  </w:r>
                </w:p>
                <w:p w:rsidR="009D2DAE" w:rsidRPr="009D2DAE" w:rsidRDefault="009D2DAE" w:rsidP="009D2DAE">
                  <w:pPr>
                    <w:ind w:firstLine="708"/>
                    <w:jc w:val="both"/>
                    <w:rPr>
                      <w:rFonts w:ascii="Arial" w:hAnsi="Arial" w:cs="Arial"/>
                    </w:rPr>
                  </w:pPr>
                  <w:r w:rsidRPr="009D2DAE">
                    <w:rPr>
                      <w:rFonts w:ascii="Arial" w:hAnsi="Arial" w:cs="Arial"/>
                      <w:b/>
                    </w:rPr>
                    <w:t xml:space="preserve">EP máximo: </w:t>
                  </w:r>
                  <w:r w:rsidR="00DA2311">
                    <w:rPr>
                      <w:rFonts w:ascii="Arial" w:hAnsi="Arial" w:cs="Arial"/>
                    </w:rPr>
                    <w:t>17</w:t>
                  </w:r>
                  <w:r w:rsidRPr="009D2DAE">
                    <w:rPr>
                      <w:rFonts w:ascii="Arial" w:hAnsi="Arial" w:cs="Arial"/>
                    </w:rPr>
                    <w:t xml:space="preserve"> puntos</w:t>
                  </w:r>
                </w:p>
                <w:p w:rsidR="009D2DAE" w:rsidRDefault="009D2DAE" w:rsidP="009D2DAE">
                  <w:pPr>
                    <w:ind w:firstLine="708"/>
                    <w:jc w:val="both"/>
                    <w:rPr>
                      <w:rFonts w:ascii="Century Gothic" w:hAnsi="Century Gothic" w:cs="Arial"/>
                      <w:sz w:val="16"/>
                      <w:szCs w:val="16"/>
                    </w:rPr>
                  </w:pPr>
                </w:p>
                <w:p w:rsidR="009D2DAE" w:rsidRDefault="009D2DAE" w:rsidP="009D2DAE">
                  <w:pPr>
                    <w:ind w:firstLine="708"/>
                    <w:jc w:val="both"/>
                    <w:rPr>
                      <w:rFonts w:ascii="Century Gothic" w:hAnsi="Century Gothic" w:cs="Arial"/>
                      <w:sz w:val="16"/>
                      <w:szCs w:val="16"/>
                    </w:rPr>
                  </w:pPr>
                </w:p>
                <w:p w:rsidR="008A4391" w:rsidRPr="00874243" w:rsidRDefault="008A4391" w:rsidP="008A4391">
                  <w:pPr>
                    <w:jc w:val="both"/>
                    <w:rPr>
                      <w:rFonts w:ascii="Arial" w:hAnsi="Arial" w:cs="Arial"/>
                    </w:rPr>
                  </w:pPr>
                  <w:r>
                    <w:rPr>
                      <w:rFonts w:ascii="Arial" w:hAnsi="Arial" w:cs="Arial"/>
                      <w:u w:val="single"/>
                    </w:rPr>
                    <w:t>2</w:t>
                  </w:r>
                  <w:r w:rsidRPr="00874243">
                    <w:rPr>
                      <w:rFonts w:ascii="Arial" w:hAnsi="Arial" w:cs="Arial"/>
                      <w:u w:val="single"/>
                    </w:rPr>
                    <w:t>b) Experiencia en trabajos</w:t>
                  </w:r>
                  <w:r>
                    <w:rPr>
                      <w:rFonts w:ascii="Arial" w:hAnsi="Arial" w:cs="Arial"/>
                      <w:u w:val="single"/>
                    </w:rPr>
                    <w:t xml:space="preserve"> relacionados</w:t>
                  </w:r>
                  <w:r w:rsidRPr="00874243">
                    <w:rPr>
                      <w:rFonts w:ascii="Arial" w:hAnsi="Arial" w:cs="Arial"/>
                      <w:u w:val="single"/>
                    </w:rPr>
                    <w:t>:</w:t>
                  </w:r>
                  <w:r w:rsidRPr="00874243">
                    <w:rPr>
                      <w:rFonts w:ascii="Arial" w:hAnsi="Arial" w:cs="Arial"/>
                    </w:rPr>
                    <w:t xml:space="preserve"> </w:t>
                  </w:r>
                  <w:r>
                    <w:rPr>
                      <w:rFonts w:ascii="Arial" w:hAnsi="Arial" w:cs="Arial"/>
                    </w:rPr>
                    <w:t xml:space="preserve"> </w:t>
                  </w:r>
                </w:p>
                <w:p w:rsidR="008A4391" w:rsidRPr="009D2DAE" w:rsidRDefault="008A4391" w:rsidP="008A4391">
                  <w:pPr>
                    <w:jc w:val="both"/>
                    <w:rPr>
                      <w:rFonts w:ascii="Arial" w:hAnsi="Arial" w:cs="Arial"/>
                    </w:rPr>
                  </w:pPr>
                </w:p>
                <w:p w:rsidR="009D2DAE" w:rsidRPr="009D2DAE" w:rsidRDefault="009D2DAE" w:rsidP="009D2DAE">
                  <w:pPr>
                    <w:pStyle w:val="Sangradetextonormal"/>
                    <w:ind w:left="0"/>
                    <w:jc w:val="center"/>
                    <w:rPr>
                      <w:rFonts w:cs="Arial"/>
                      <w:b/>
                      <w:sz w:val="20"/>
                    </w:rPr>
                  </w:pPr>
                  <w:r w:rsidRPr="009D2DAE">
                    <w:rPr>
                      <w:rFonts w:cs="Arial"/>
                      <w:b/>
                      <w:sz w:val="20"/>
                    </w:rPr>
                    <w:t>ET= EA+IDI+TK</w:t>
                  </w:r>
                </w:p>
                <w:p w:rsidR="009D2DAE" w:rsidRPr="009D2DAE" w:rsidRDefault="009D2DAE" w:rsidP="009D2DAE">
                  <w:pPr>
                    <w:jc w:val="both"/>
                    <w:rPr>
                      <w:rFonts w:ascii="Arial" w:hAnsi="Arial" w:cs="Arial"/>
                    </w:rPr>
                  </w:pPr>
                </w:p>
                <w:p w:rsidR="009D2DAE" w:rsidRPr="009D2DAE" w:rsidRDefault="009D2DAE" w:rsidP="009D2DAE">
                  <w:pPr>
                    <w:jc w:val="both"/>
                    <w:rPr>
                      <w:rFonts w:ascii="Arial" w:hAnsi="Arial" w:cs="Arial"/>
                    </w:rPr>
                  </w:pPr>
                  <w:r w:rsidRPr="009D2DAE">
                    <w:rPr>
                      <w:rFonts w:ascii="Arial" w:hAnsi="Arial" w:cs="Arial"/>
                    </w:rPr>
                    <w:t>Se valorará la experiencia de las personas que integran el equipo en trabajos realizados de oficina técnica para el despliegue de estrategias de la Administración, en trabajos relacionados con la situación, la gestión y la financiación de la I+D+i a los distintos niveles territoriales, y en trabajos relacionados con las tecnologías cuánticas.</w:t>
                  </w:r>
                </w:p>
                <w:p w:rsidR="009D2DAE" w:rsidRPr="009D2DAE" w:rsidRDefault="009D2DAE" w:rsidP="009D2DAE">
                  <w:pPr>
                    <w:jc w:val="both"/>
                    <w:rPr>
                      <w:rFonts w:ascii="Arial" w:hAnsi="Arial" w:cs="Arial"/>
                    </w:rPr>
                  </w:pPr>
                </w:p>
                <w:p w:rsidR="009D2DAE" w:rsidRPr="009D2DAE" w:rsidRDefault="009D2DAE" w:rsidP="009D2DAE">
                  <w:pPr>
                    <w:ind w:firstLine="742"/>
                    <w:jc w:val="both"/>
                    <w:rPr>
                      <w:rFonts w:ascii="Arial" w:hAnsi="Arial" w:cs="Arial"/>
                    </w:rPr>
                  </w:pPr>
                  <w:r w:rsidRPr="009D2DAE">
                    <w:rPr>
                      <w:rFonts w:ascii="Arial" w:hAnsi="Arial" w:cs="Arial"/>
                      <w:b/>
                    </w:rPr>
                    <w:t xml:space="preserve">EA: </w:t>
                  </w:r>
                  <w:r w:rsidRPr="009D2DAE">
                    <w:rPr>
                      <w:rFonts w:ascii="Arial" w:hAnsi="Arial" w:cs="Arial"/>
                    </w:rPr>
                    <w:t xml:space="preserve">experiencia de las personas que integran el equipo de trabajo en trabajos de oficina técnica para el despliegue de estrategias de la Administración. Se valorará con dos puntos cada uno de los estudios desarrollados que hayan sido realizados en un plazo inferior a 10 años. </w:t>
                  </w:r>
                  <w:r w:rsidR="00A054BF">
                    <w:rPr>
                      <w:rFonts w:ascii="Arial" w:hAnsi="Arial" w:cs="Arial"/>
                    </w:rPr>
                    <w:t>………………………………………………………………</w:t>
                  </w:r>
                  <w:r w:rsidRPr="009D2DAE">
                    <w:rPr>
                      <w:rFonts w:ascii="Arial" w:hAnsi="Arial" w:cs="Arial"/>
                    </w:rPr>
                    <w:t>Máximo 1</w:t>
                  </w:r>
                  <w:r w:rsidR="00DA2311">
                    <w:rPr>
                      <w:rFonts w:ascii="Arial" w:hAnsi="Arial" w:cs="Arial"/>
                    </w:rPr>
                    <w:t>1</w:t>
                  </w:r>
                  <w:r w:rsidRPr="009D2DAE">
                    <w:rPr>
                      <w:rFonts w:ascii="Arial" w:hAnsi="Arial" w:cs="Arial"/>
                    </w:rPr>
                    <w:t xml:space="preserve"> puntos.</w:t>
                  </w:r>
                </w:p>
                <w:p w:rsidR="009D2DAE" w:rsidRDefault="009D2DAE" w:rsidP="009D2DAE">
                  <w:pPr>
                    <w:ind w:firstLine="742"/>
                    <w:jc w:val="both"/>
                    <w:rPr>
                      <w:rFonts w:ascii="Arial" w:hAnsi="Arial" w:cs="Arial"/>
                      <w:b/>
                    </w:rPr>
                  </w:pPr>
                </w:p>
                <w:p w:rsidR="00332668" w:rsidRDefault="00332668" w:rsidP="009D2DAE">
                  <w:pPr>
                    <w:ind w:firstLine="742"/>
                    <w:jc w:val="both"/>
                    <w:rPr>
                      <w:rFonts w:ascii="Arial" w:hAnsi="Arial" w:cs="Arial"/>
                      <w:b/>
                    </w:rPr>
                  </w:pPr>
                </w:p>
                <w:p w:rsidR="00332668" w:rsidRDefault="00332668" w:rsidP="009D2DAE">
                  <w:pPr>
                    <w:ind w:firstLine="742"/>
                    <w:jc w:val="both"/>
                    <w:rPr>
                      <w:rFonts w:ascii="Arial" w:hAnsi="Arial" w:cs="Arial"/>
                      <w:b/>
                    </w:rPr>
                  </w:pPr>
                </w:p>
                <w:p w:rsidR="00332668" w:rsidRDefault="00332668" w:rsidP="009D2DAE">
                  <w:pPr>
                    <w:ind w:firstLine="742"/>
                    <w:jc w:val="both"/>
                    <w:rPr>
                      <w:rFonts w:ascii="Arial" w:hAnsi="Arial" w:cs="Arial"/>
                      <w:b/>
                    </w:rPr>
                  </w:pPr>
                </w:p>
                <w:p w:rsidR="00332668" w:rsidRPr="009D2DAE" w:rsidRDefault="00332668" w:rsidP="009D2DAE">
                  <w:pPr>
                    <w:ind w:firstLine="742"/>
                    <w:jc w:val="both"/>
                    <w:rPr>
                      <w:rFonts w:ascii="Arial" w:hAnsi="Arial" w:cs="Arial"/>
                      <w:b/>
                    </w:rPr>
                  </w:pPr>
                </w:p>
                <w:p w:rsidR="009D2DAE" w:rsidRPr="009D2DAE" w:rsidRDefault="009D2DAE" w:rsidP="009D2DAE">
                  <w:pPr>
                    <w:ind w:firstLine="743"/>
                    <w:jc w:val="both"/>
                    <w:rPr>
                      <w:rFonts w:ascii="Arial" w:hAnsi="Arial" w:cs="Arial"/>
                    </w:rPr>
                  </w:pPr>
                  <w:r w:rsidRPr="009D2DAE">
                    <w:rPr>
                      <w:rFonts w:ascii="Arial" w:hAnsi="Arial" w:cs="Arial"/>
                      <w:b/>
                    </w:rPr>
                    <w:t xml:space="preserve">IDI: </w:t>
                  </w:r>
                  <w:r w:rsidRPr="009D2DAE">
                    <w:rPr>
                      <w:rFonts w:ascii="Arial" w:hAnsi="Arial" w:cs="Arial"/>
                    </w:rPr>
                    <w:t xml:space="preserve">experiencia de las personas que integran el equipo de trabajo en trabajos relacionados con la situación, la gestión y la financiación de la I+D+i en los distintos niveles territoriales. Se valorará con dos puntos cada uno de los estudios desarrollados que hayan sido realizados en un plazo inferior a 5 años. </w:t>
                  </w:r>
                  <w:r w:rsidR="00A054BF">
                    <w:rPr>
                      <w:rFonts w:ascii="Arial" w:hAnsi="Arial" w:cs="Arial"/>
                    </w:rPr>
                    <w:t>………………………………………….</w:t>
                  </w:r>
                  <w:r w:rsidRPr="009D2DAE">
                    <w:rPr>
                      <w:rFonts w:ascii="Arial" w:hAnsi="Arial" w:cs="Arial"/>
                    </w:rPr>
                    <w:t xml:space="preserve">Máximo </w:t>
                  </w:r>
                  <w:r w:rsidR="00DA2311">
                    <w:rPr>
                      <w:rFonts w:ascii="Arial" w:hAnsi="Arial" w:cs="Arial"/>
                    </w:rPr>
                    <w:t>9</w:t>
                  </w:r>
                  <w:r w:rsidRPr="009D2DAE">
                    <w:rPr>
                      <w:rFonts w:ascii="Arial" w:hAnsi="Arial" w:cs="Arial"/>
                    </w:rPr>
                    <w:t xml:space="preserve"> puntos.</w:t>
                  </w:r>
                </w:p>
                <w:p w:rsidR="009D2DAE" w:rsidRPr="009D2DAE" w:rsidRDefault="009D2DAE" w:rsidP="009D2DAE">
                  <w:pPr>
                    <w:ind w:firstLine="742"/>
                    <w:jc w:val="both"/>
                    <w:rPr>
                      <w:rFonts w:ascii="Arial" w:hAnsi="Arial" w:cs="Arial"/>
                      <w:b/>
                    </w:rPr>
                  </w:pPr>
                </w:p>
                <w:p w:rsidR="008A4391" w:rsidRDefault="009D2DAE" w:rsidP="009D2DAE">
                  <w:pPr>
                    <w:ind w:firstLine="742"/>
                    <w:jc w:val="both"/>
                    <w:rPr>
                      <w:rFonts w:ascii="Arial" w:hAnsi="Arial" w:cs="Arial"/>
                    </w:rPr>
                  </w:pPr>
                  <w:r w:rsidRPr="009D2DAE">
                    <w:rPr>
                      <w:rFonts w:ascii="Arial" w:hAnsi="Arial" w:cs="Arial"/>
                      <w:b/>
                    </w:rPr>
                    <w:t>TK:</w:t>
                  </w:r>
                  <w:r w:rsidRPr="009D2DAE">
                    <w:rPr>
                      <w:rFonts w:ascii="Arial" w:hAnsi="Arial" w:cs="Arial"/>
                    </w:rPr>
                    <w:t xml:space="preserve"> experiencia de las personas que integran el equipo de trabajo en trabajos relacionados con las tecnologías cuánticas. Se valorará con cuatro puntos cada uno de los estudios desarrollados a partir del segundo. </w:t>
                  </w:r>
                  <w:r w:rsidR="00A054BF">
                    <w:rPr>
                      <w:rFonts w:ascii="Arial" w:hAnsi="Arial" w:cs="Arial"/>
                    </w:rPr>
                    <w:t>……………………………………………………………….</w:t>
                  </w:r>
                  <w:r w:rsidRPr="009D2DAE">
                    <w:rPr>
                      <w:rFonts w:ascii="Arial" w:hAnsi="Arial" w:cs="Arial"/>
                    </w:rPr>
                    <w:t xml:space="preserve">Máximo </w:t>
                  </w:r>
                  <w:r w:rsidR="00DA2311">
                    <w:rPr>
                      <w:rFonts w:ascii="Arial" w:hAnsi="Arial" w:cs="Arial"/>
                    </w:rPr>
                    <w:t>8</w:t>
                  </w:r>
                  <w:r w:rsidRPr="009D2DAE">
                    <w:rPr>
                      <w:rFonts w:ascii="Arial" w:hAnsi="Arial" w:cs="Arial"/>
                    </w:rPr>
                    <w:t xml:space="preserve"> puntos.</w:t>
                  </w:r>
                </w:p>
                <w:p w:rsidR="009D2DAE" w:rsidRDefault="009D2DAE" w:rsidP="009D2DAE">
                  <w:pPr>
                    <w:ind w:firstLine="742"/>
                    <w:jc w:val="both"/>
                    <w:rPr>
                      <w:rFonts w:ascii="Arial" w:hAnsi="Arial" w:cs="Arial"/>
                    </w:rPr>
                  </w:pPr>
                </w:p>
                <w:p w:rsidR="009D2DAE" w:rsidRPr="009D2DAE" w:rsidRDefault="009D2DAE" w:rsidP="009D2DAE">
                  <w:pPr>
                    <w:ind w:firstLine="708"/>
                    <w:jc w:val="both"/>
                    <w:rPr>
                      <w:rFonts w:ascii="Arial" w:hAnsi="Arial" w:cs="Arial"/>
                    </w:rPr>
                  </w:pPr>
                  <w:r w:rsidRPr="009D2DAE">
                    <w:rPr>
                      <w:rFonts w:ascii="Arial" w:hAnsi="Arial" w:cs="Arial"/>
                    </w:rPr>
                    <w:t>Los estudios realizados se incluirán en uno de los apartados anteriores y se asignarán a una de las personas del equipo, no pudiendo incluirse el mismo estudio más de una vez para su valoración.</w:t>
                  </w:r>
                </w:p>
                <w:p w:rsidR="009D2DAE" w:rsidRPr="009D2DAE" w:rsidRDefault="009D2DAE" w:rsidP="009D2DAE">
                  <w:pPr>
                    <w:ind w:firstLine="708"/>
                    <w:jc w:val="both"/>
                    <w:rPr>
                      <w:rFonts w:ascii="Arial" w:hAnsi="Arial" w:cs="Arial"/>
                      <w:b/>
                      <w:sz w:val="16"/>
                      <w:szCs w:val="16"/>
                    </w:rPr>
                  </w:pPr>
                </w:p>
                <w:p w:rsidR="009D2DAE" w:rsidRPr="009D2DAE" w:rsidRDefault="00B16702" w:rsidP="009D2DAE">
                  <w:pPr>
                    <w:ind w:firstLine="742"/>
                    <w:jc w:val="both"/>
                    <w:rPr>
                      <w:rFonts w:ascii="Arial" w:hAnsi="Arial" w:cs="Arial"/>
                    </w:rPr>
                  </w:pPr>
                  <w:r>
                    <w:rPr>
                      <w:rFonts w:ascii="Arial" w:hAnsi="Arial" w:cs="Arial"/>
                      <w:b/>
                    </w:rPr>
                    <w:t xml:space="preserve">ET </w:t>
                  </w:r>
                  <w:r w:rsidR="009D2DAE" w:rsidRPr="009D2DAE">
                    <w:rPr>
                      <w:rFonts w:ascii="Arial" w:hAnsi="Arial" w:cs="Arial"/>
                      <w:b/>
                    </w:rPr>
                    <w:t>Máximo</w:t>
                  </w:r>
                  <w:r w:rsidR="009D2DAE" w:rsidRPr="009D2DAE">
                    <w:rPr>
                      <w:rFonts w:ascii="Arial" w:hAnsi="Arial" w:cs="Arial"/>
                    </w:rPr>
                    <w:t xml:space="preserve">: </w:t>
                  </w:r>
                  <w:r w:rsidR="00DA2311">
                    <w:rPr>
                      <w:rFonts w:ascii="Arial" w:hAnsi="Arial" w:cs="Arial"/>
                    </w:rPr>
                    <w:t>28</w:t>
                  </w:r>
                  <w:r w:rsidR="009D2DAE" w:rsidRPr="009D2DAE">
                    <w:rPr>
                      <w:rFonts w:ascii="Arial" w:hAnsi="Arial" w:cs="Arial"/>
                    </w:rPr>
                    <w:t xml:space="preserve"> puntos</w:t>
                  </w:r>
                </w:p>
                <w:p w:rsidR="008A4391" w:rsidRPr="002364D1" w:rsidRDefault="008A4391" w:rsidP="009D2DAE">
                  <w:pPr>
                    <w:pStyle w:val="Sangradetextonormal"/>
                    <w:ind w:left="663"/>
                    <w:rPr>
                      <w:rFonts w:cs="Arial"/>
                      <w:szCs w:val="18"/>
                      <w:lang w:val="es-ES"/>
                    </w:rPr>
                  </w:pPr>
                </w:p>
              </w:tc>
              <w:tc>
                <w:tcPr>
                  <w:tcW w:w="1276" w:type="dxa"/>
                  <w:tcBorders>
                    <w:top w:val="single" w:sz="6" w:space="0" w:color="000000"/>
                    <w:left w:val="single" w:sz="6" w:space="0" w:color="000000"/>
                    <w:bottom w:val="single" w:sz="6" w:space="0" w:color="000000"/>
                    <w:right w:val="single" w:sz="6" w:space="0" w:color="000000"/>
                  </w:tcBorders>
                  <w:vAlign w:val="center"/>
                </w:tcPr>
                <w:p w:rsidR="00BD004B" w:rsidRDefault="00BD004B" w:rsidP="00BD004B">
                  <w:pPr>
                    <w:jc w:val="right"/>
                    <w:rPr>
                      <w:rFonts w:ascii="Arial" w:hAnsi="Arial" w:cs="Arial"/>
                      <w:b/>
                    </w:rPr>
                  </w:pPr>
                </w:p>
                <w:p w:rsidR="00BD004B" w:rsidRDefault="00BD004B" w:rsidP="00BD004B">
                  <w:pPr>
                    <w:jc w:val="right"/>
                    <w:rPr>
                      <w:rFonts w:ascii="Arial" w:hAnsi="Arial" w:cs="Arial"/>
                      <w:b/>
                    </w:rPr>
                  </w:pPr>
                </w:p>
                <w:p w:rsidR="00BD004B" w:rsidRDefault="00BD004B" w:rsidP="00BD004B">
                  <w:pPr>
                    <w:jc w:val="right"/>
                    <w:rPr>
                      <w:rFonts w:ascii="Arial" w:hAnsi="Arial" w:cs="Arial"/>
                      <w:b/>
                    </w:rPr>
                  </w:pPr>
                </w:p>
                <w:p w:rsidR="00BD004B" w:rsidRPr="00BD004B" w:rsidRDefault="00DA2311" w:rsidP="00BD004B">
                  <w:pPr>
                    <w:jc w:val="right"/>
                    <w:rPr>
                      <w:rFonts w:ascii="Arial" w:hAnsi="Arial" w:cs="Arial"/>
                    </w:rPr>
                  </w:pPr>
                  <w:r>
                    <w:rPr>
                      <w:rFonts w:ascii="Arial" w:hAnsi="Arial" w:cs="Arial"/>
                    </w:rPr>
                    <w:t>17</w:t>
                  </w:r>
                  <w:r w:rsidR="00BD004B" w:rsidRPr="00BD004B">
                    <w:rPr>
                      <w:rFonts w:ascii="Arial" w:hAnsi="Arial" w:cs="Arial"/>
                    </w:rPr>
                    <w:t xml:space="preserve"> puntos</w:t>
                  </w:r>
                </w:p>
                <w:p w:rsidR="00BD004B" w:rsidRDefault="00BD004B" w:rsidP="00BD004B">
                  <w:pPr>
                    <w:jc w:val="right"/>
                    <w:rPr>
                      <w:rFonts w:ascii="Arial" w:hAnsi="Arial" w:cs="Arial"/>
                      <w:b/>
                    </w:rPr>
                  </w:pPr>
                </w:p>
                <w:p w:rsidR="00BD004B" w:rsidRDefault="00BD004B" w:rsidP="00BD004B">
                  <w:pPr>
                    <w:jc w:val="right"/>
                    <w:rPr>
                      <w:rFonts w:ascii="Arial" w:hAnsi="Arial" w:cs="Arial"/>
                      <w:b/>
                    </w:rPr>
                  </w:pPr>
                </w:p>
                <w:p w:rsidR="00BD004B" w:rsidRDefault="00BD004B" w:rsidP="00BD004B">
                  <w:pPr>
                    <w:jc w:val="right"/>
                    <w:rPr>
                      <w:rFonts w:ascii="Arial" w:hAnsi="Arial" w:cs="Arial"/>
                      <w:b/>
                    </w:rPr>
                  </w:pPr>
                </w:p>
                <w:p w:rsidR="00BD004B" w:rsidRDefault="00BD004B" w:rsidP="00BD004B">
                  <w:pPr>
                    <w:jc w:val="right"/>
                    <w:rPr>
                      <w:rFonts w:ascii="Arial" w:hAnsi="Arial" w:cs="Arial"/>
                      <w:b/>
                    </w:rPr>
                  </w:pPr>
                </w:p>
                <w:p w:rsidR="00BD004B" w:rsidRDefault="00BD004B" w:rsidP="00BD004B">
                  <w:pPr>
                    <w:jc w:val="right"/>
                    <w:rPr>
                      <w:rFonts w:ascii="Arial" w:hAnsi="Arial" w:cs="Arial"/>
                      <w:b/>
                    </w:rPr>
                  </w:pPr>
                </w:p>
                <w:p w:rsidR="00BD004B" w:rsidRDefault="00BD004B" w:rsidP="00BD004B">
                  <w:pPr>
                    <w:jc w:val="right"/>
                    <w:rPr>
                      <w:rFonts w:ascii="Arial" w:hAnsi="Arial" w:cs="Arial"/>
                      <w:b/>
                    </w:rPr>
                  </w:pPr>
                </w:p>
                <w:p w:rsidR="00BD004B" w:rsidRDefault="00BD004B" w:rsidP="00BD004B">
                  <w:pPr>
                    <w:jc w:val="right"/>
                    <w:rPr>
                      <w:rFonts w:ascii="Arial" w:hAnsi="Arial" w:cs="Arial"/>
                      <w:b/>
                    </w:rPr>
                  </w:pPr>
                </w:p>
                <w:p w:rsidR="00BD004B" w:rsidRDefault="00BD004B" w:rsidP="00BD004B">
                  <w:pPr>
                    <w:jc w:val="right"/>
                    <w:rPr>
                      <w:rFonts w:ascii="Arial" w:hAnsi="Arial" w:cs="Arial"/>
                      <w:b/>
                    </w:rPr>
                  </w:pPr>
                </w:p>
                <w:p w:rsidR="00BD004B" w:rsidRDefault="00BD004B" w:rsidP="00BD004B">
                  <w:pPr>
                    <w:jc w:val="right"/>
                    <w:rPr>
                      <w:rFonts w:ascii="Arial" w:hAnsi="Arial" w:cs="Arial"/>
                      <w:b/>
                    </w:rPr>
                  </w:pPr>
                </w:p>
                <w:p w:rsidR="00BD004B" w:rsidRDefault="00BD004B" w:rsidP="00BD004B">
                  <w:pPr>
                    <w:jc w:val="right"/>
                    <w:rPr>
                      <w:rFonts w:ascii="Arial" w:hAnsi="Arial" w:cs="Arial"/>
                      <w:b/>
                    </w:rPr>
                  </w:pPr>
                </w:p>
                <w:p w:rsidR="00BD004B" w:rsidRDefault="00BD004B" w:rsidP="00BD004B">
                  <w:pPr>
                    <w:jc w:val="right"/>
                    <w:rPr>
                      <w:rFonts w:ascii="Arial" w:hAnsi="Arial" w:cs="Arial"/>
                      <w:b/>
                    </w:rPr>
                  </w:pPr>
                </w:p>
                <w:p w:rsidR="00BD004B" w:rsidRDefault="00BD004B" w:rsidP="00BD004B">
                  <w:pPr>
                    <w:jc w:val="right"/>
                    <w:rPr>
                      <w:rFonts w:ascii="Arial" w:hAnsi="Arial" w:cs="Arial"/>
                      <w:b/>
                    </w:rPr>
                  </w:pPr>
                </w:p>
                <w:p w:rsidR="00BD004B" w:rsidRDefault="00BD004B" w:rsidP="00BD004B">
                  <w:pPr>
                    <w:jc w:val="right"/>
                    <w:rPr>
                      <w:rFonts w:ascii="Arial" w:hAnsi="Arial" w:cs="Arial"/>
                      <w:b/>
                    </w:rPr>
                  </w:pPr>
                </w:p>
                <w:p w:rsidR="00BD004B" w:rsidRDefault="00BD004B" w:rsidP="00BD004B">
                  <w:pPr>
                    <w:jc w:val="right"/>
                    <w:rPr>
                      <w:rFonts w:ascii="Arial" w:hAnsi="Arial" w:cs="Arial"/>
                      <w:b/>
                    </w:rPr>
                  </w:pPr>
                </w:p>
                <w:p w:rsidR="00BD004B" w:rsidRDefault="00BD004B" w:rsidP="00BD004B">
                  <w:pPr>
                    <w:jc w:val="right"/>
                    <w:rPr>
                      <w:rFonts w:ascii="Arial" w:hAnsi="Arial" w:cs="Arial"/>
                      <w:b/>
                    </w:rPr>
                  </w:pPr>
                </w:p>
                <w:p w:rsidR="00332668" w:rsidRDefault="00332668" w:rsidP="00BD004B">
                  <w:pPr>
                    <w:jc w:val="right"/>
                    <w:rPr>
                      <w:rFonts w:ascii="Arial" w:hAnsi="Arial" w:cs="Arial"/>
                      <w:b/>
                    </w:rPr>
                  </w:pPr>
                </w:p>
                <w:p w:rsidR="00332668" w:rsidRDefault="00332668" w:rsidP="00BD004B">
                  <w:pPr>
                    <w:jc w:val="right"/>
                    <w:rPr>
                      <w:rFonts w:ascii="Arial" w:hAnsi="Arial" w:cs="Arial"/>
                      <w:lang w:eastAsia="en-US"/>
                    </w:rPr>
                  </w:pPr>
                </w:p>
                <w:p w:rsidR="00BD004B" w:rsidRPr="008F07A3" w:rsidRDefault="00DA2311" w:rsidP="00BD004B">
                  <w:pPr>
                    <w:jc w:val="right"/>
                    <w:rPr>
                      <w:rFonts w:ascii="Arial" w:hAnsi="Arial" w:cs="Arial"/>
                      <w:lang w:eastAsia="en-US"/>
                    </w:rPr>
                  </w:pPr>
                  <w:r>
                    <w:rPr>
                      <w:rFonts w:ascii="Arial" w:hAnsi="Arial" w:cs="Arial"/>
                      <w:lang w:eastAsia="en-US"/>
                    </w:rPr>
                    <w:t>28</w:t>
                  </w:r>
                  <w:r w:rsidR="00BD004B" w:rsidRPr="008F07A3">
                    <w:rPr>
                      <w:rFonts w:ascii="Arial" w:hAnsi="Arial" w:cs="Arial"/>
                      <w:lang w:eastAsia="en-US"/>
                    </w:rPr>
                    <w:t xml:space="preserve"> puntos</w:t>
                  </w:r>
                </w:p>
                <w:p w:rsidR="00BD004B" w:rsidRPr="008F07A3" w:rsidRDefault="00BD004B" w:rsidP="00BD004B">
                  <w:pPr>
                    <w:spacing w:line="240" w:lineRule="atLeast"/>
                    <w:jc w:val="right"/>
                    <w:rPr>
                      <w:rFonts w:ascii="Arial" w:hAnsi="Arial" w:cs="Arial"/>
                      <w:lang w:eastAsia="en-US"/>
                    </w:rPr>
                  </w:pPr>
                </w:p>
                <w:p w:rsidR="00BD004B" w:rsidRPr="008F07A3" w:rsidRDefault="00BD004B" w:rsidP="00BD004B">
                  <w:pPr>
                    <w:spacing w:line="240" w:lineRule="atLeast"/>
                    <w:jc w:val="right"/>
                    <w:rPr>
                      <w:rFonts w:ascii="Arial" w:hAnsi="Arial" w:cs="Arial"/>
                      <w:lang w:eastAsia="en-US"/>
                    </w:rPr>
                  </w:pPr>
                </w:p>
                <w:p w:rsidR="00BD004B" w:rsidRPr="008F07A3" w:rsidRDefault="00BD004B" w:rsidP="00BD004B">
                  <w:pPr>
                    <w:spacing w:line="240" w:lineRule="atLeast"/>
                    <w:jc w:val="right"/>
                    <w:rPr>
                      <w:rFonts w:ascii="Arial" w:hAnsi="Arial" w:cs="Arial"/>
                      <w:lang w:eastAsia="en-US"/>
                    </w:rPr>
                  </w:pPr>
                </w:p>
                <w:p w:rsidR="00BD004B" w:rsidRPr="008F07A3" w:rsidRDefault="00BD004B" w:rsidP="00BD004B">
                  <w:pPr>
                    <w:spacing w:line="240" w:lineRule="atLeast"/>
                    <w:jc w:val="right"/>
                    <w:rPr>
                      <w:rFonts w:ascii="Arial" w:hAnsi="Arial" w:cs="Arial"/>
                      <w:lang w:eastAsia="en-US"/>
                    </w:rPr>
                  </w:pPr>
                </w:p>
                <w:p w:rsidR="00BD004B" w:rsidRPr="008F07A3" w:rsidRDefault="00BD004B" w:rsidP="00BD004B">
                  <w:pPr>
                    <w:spacing w:line="240" w:lineRule="atLeast"/>
                    <w:jc w:val="right"/>
                    <w:rPr>
                      <w:rFonts w:ascii="Arial" w:hAnsi="Arial" w:cs="Arial"/>
                      <w:lang w:eastAsia="en-US"/>
                    </w:rPr>
                  </w:pPr>
                </w:p>
                <w:p w:rsidR="00BD004B" w:rsidRPr="008F07A3" w:rsidRDefault="00BD004B" w:rsidP="00BD004B">
                  <w:pPr>
                    <w:spacing w:line="240" w:lineRule="atLeast"/>
                    <w:jc w:val="right"/>
                    <w:rPr>
                      <w:rFonts w:ascii="Arial" w:hAnsi="Arial" w:cs="Arial"/>
                      <w:lang w:eastAsia="en-US"/>
                    </w:rPr>
                  </w:pPr>
                </w:p>
                <w:p w:rsidR="008A4391" w:rsidRPr="006918E8" w:rsidRDefault="008A4391" w:rsidP="00BD004B">
                  <w:pPr>
                    <w:tabs>
                      <w:tab w:val="left" w:leader="hyphen" w:pos="130"/>
                      <w:tab w:val="left" w:pos="330"/>
                    </w:tabs>
                    <w:spacing w:line="240" w:lineRule="atLeast"/>
                    <w:ind w:left="-370"/>
                    <w:jc w:val="center"/>
                    <w:rPr>
                      <w:rFonts w:ascii="Arial" w:hAnsi="Arial" w:cs="Arial"/>
                      <w:i/>
                      <w:sz w:val="18"/>
                      <w:szCs w:val="18"/>
                      <w:u w:val="single"/>
                    </w:rPr>
                  </w:pPr>
                </w:p>
              </w:tc>
            </w:tr>
          </w:tbl>
          <w:p w:rsidR="008A4391" w:rsidRPr="006918E8" w:rsidRDefault="008A4391" w:rsidP="008A4391">
            <w:pPr>
              <w:tabs>
                <w:tab w:val="left" w:pos="0"/>
              </w:tabs>
              <w:spacing w:before="40" w:after="40" w:line="240" w:lineRule="atLeast"/>
              <w:jc w:val="both"/>
              <w:rPr>
                <w:rFonts w:ascii="Arial" w:hAnsi="Arial" w:cs="Arial"/>
                <w:b/>
              </w:rPr>
            </w:pPr>
          </w:p>
        </w:tc>
      </w:tr>
      <w:tr w:rsidR="00DA2311" w:rsidRPr="006918E8" w:rsidTr="009960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16"/>
        </w:trPr>
        <w:tc>
          <w:tcPr>
            <w:tcW w:w="8539" w:type="dxa"/>
            <w:gridSpan w:val="6"/>
            <w:tcBorders>
              <w:top w:val="single" w:sz="4" w:space="0" w:color="000000"/>
            </w:tcBorders>
          </w:tcPr>
          <w:p w:rsidR="00DA2311" w:rsidRDefault="00DA2311" w:rsidP="008A4391">
            <w:pPr>
              <w:tabs>
                <w:tab w:val="left" w:pos="176"/>
                <w:tab w:val="left" w:pos="567"/>
                <w:tab w:val="left" w:pos="993"/>
                <w:tab w:val="left" w:pos="1560"/>
              </w:tabs>
              <w:spacing w:line="240" w:lineRule="atLeast"/>
              <w:ind w:left="176" w:hanging="142"/>
              <w:jc w:val="both"/>
              <w:rPr>
                <w:rFonts w:ascii="Arial" w:hAnsi="Arial" w:cs="Arial"/>
                <w:szCs w:val="22"/>
                <w:lang w:eastAsia="en-US"/>
              </w:rPr>
            </w:pPr>
          </w:p>
          <w:p w:rsidR="00DA2311" w:rsidRPr="00DA2311" w:rsidRDefault="00DA2311" w:rsidP="00DA2311">
            <w:pPr>
              <w:pStyle w:val="Prrafodelista"/>
              <w:numPr>
                <w:ilvl w:val="0"/>
                <w:numId w:val="38"/>
              </w:numPr>
              <w:tabs>
                <w:tab w:val="left" w:pos="72"/>
              </w:tabs>
              <w:spacing w:after="0" w:line="240" w:lineRule="auto"/>
              <w:ind w:left="317" w:hanging="317"/>
              <w:jc w:val="both"/>
              <w:rPr>
                <w:rFonts w:ascii="Arial" w:hAnsi="Arial" w:cs="Arial"/>
                <w:b/>
                <w:sz w:val="20"/>
                <w:szCs w:val="20"/>
                <w:u w:val="single"/>
              </w:rPr>
            </w:pPr>
            <w:r w:rsidRPr="00DA2311">
              <w:rPr>
                <w:rFonts w:ascii="Arial" w:hAnsi="Arial" w:cs="Arial"/>
                <w:b/>
                <w:sz w:val="20"/>
                <w:szCs w:val="20"/>
                <w:u w:val="single"/>
              </w:rPr>
              <w:t>Criterios de carácter social y medioambiental</w:t>
            </w:r>
            <w:r w:rsidRPr="00DA2311">
              <w:rPr>
                <w:rFonts w:ascii="Arial" w:hAnsi="Arial" w:cs="Arial"/>
                <w:sz w:val="20"/>
                <w:szCs w:val="20"/>
              </w:rPr>
              <w:t>:</w:t>
            </w:r>
            <w:r>
              <w:rPr>
                <w:rFonts w:ascii="Arial" w:hAnsi="Arial" w:cs="Arial"/>
                <w:sz w:val="20"/>
                <w:szCs w:val="20"/>
              </w:rPr>
              <w:t>………………………………..</w:t>
            </w:r>
            <w:r w:rsidRPr="00DA2311">
              <w:rPr>
                <w:rFonts w:ascii="Arial" w:hAnsi="Arial" w:cs="Arial"/>
                <w:sz w:val="20"/>
                <w:szCs w:val="20"/>
              </w:rPr>
              <w:t xml:space="preserve"> </w:t>
            </w:r>
            <w:r w:rsidRPr="00DA2311">
              <w:rPr>
                <w:rFonts w:ascii="Arial" w:hAnsi="Arial" w:cs="Arial"/>
                <w:b/>
                <w:sz w:val="20"/>
                <w:szCs w:val="20"/>
              </w:rPr>
              <w:t>10 puntos</w:t>
            </w:r>
          </w:p>
          <w:p w:rsidR="00DA2311" w:rsidRPr="00DA2311" w:rsidRDefault="00DA2311" w:rsidP="00DA2311">
            <w:pPr>
              <w:pStyle w:val="Prrafodelista"/>
              <w:spacing w:after="0" w:line="240" w:lineRule="auto"/>
              <w:ind w:left="357"/>
              <w:jc w:val="both"/>
              <w:rPr>
                <w:rFonts w:ascii="Arial" w:hAnsi="Arial" w:cs="Arial"/>
                <w:b/>
                <w:sz w:val="20"/>
                <w:szCs w:val="20"/>
                <w:u w:val="single"/>
              </w:rPr>
            </w:pPr>
          </w:p>
          <w:p w:rsidR="00DA2311" w:rsidRPr="00DA2311" w:rsidRDefault="00DA2311" w:rsidP="00DA2311">
            <w:pPr>
              <w:pStyle w:val="Prrafodelista"/>
              <w:spacing w:after="0" w:line="240" w:lineRule="auto"/>
              <w:ind w:left="0" w:firstLine="385"/>
              <w:jc w:val="both"/>
              <w:rPr>
                <w:rFonts w:ascii="Arial" w:hAnsi="Arial" w:cs="Arial"/>
                <w:sz w:val="20"/>
                <w:szCs w:val="20"/>
              </w:rPr>
            </w:pPr>
            <w:r w:rsidRPr="00DA2311">
              <w:rPr>
                <w:rFonts w:ascii="Arial" w:hAnsi="Arial" w:cs="Arial"/>
                <w:sz w:val="20"/>
                <w:szCs w:val="20"/>
              </w:rPr>
              <w:t>Se valorará con 10 puntos si un 20% o más de los integrantes del grupo de trabajo son mujeres; y con 5 puntos en caso de que las mujeres representen un porcentaje de entre el 10 y el 20%. Si el número de mujeres en el grupo de trabajo no alcanza el 10% no se concederán puntos en este apartado.</w:t>
            </w:r>
          </w:p>
          <w:p w:rsidR="00DA2311" w:rsidRPr="00AB0C43" w:rsidRDefault="00DA2311" w:rsidP="008A4391">
            <w:pPr>
              <w:tabs>
                <w:tab w:val="left" w:pos="176"/>
                <w:tab w:val="left" w:pos="567"/>
                <w:tab w:val="left" w:pos="993"/>
                <w:tab w:val="left" w:pos="1560"/>
              </w:tabs>
              <w:spacing w:line="240" w:lineRule="atLeast"/>
              <w:ind w:left="176" w:hanging="142"/>
              <w:jc w:val="both"/>
              <w:rPr>
                <w:rFonts w:ascii="Arial" w:hAnsi="Arial" w:cs="Arial"/>
                <w:szCs w:val="22"/>
                <w:lang w:eastAsia="en-US"/>
              </w:rPr>
            </w:pPr>
          </w:p>
        </w:tc>
      </w:tr>
      <w:tr w:rsidR="008A4391" w:rsidRPr="006918E8" w:rsidTr="009960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16"/>
        </w:trPr>
        <w:tc>
          <w:tcPr>
            <w:tcW w:w="8539" w:type="dxa"/>
            <w:gridSpan w:val="6"/>
            <w:tcBorders>
              <w:top w:val="single" w:sz="4" w:space="0" w:color="000000"/>
            </w:tcBorders>
          </w:tcPr>
          <w:p w:rsidR="008A4391" w:rsidRPr="00AB0C43" w:rsidRDefault="008A4391" w:rsidP="008A4391">
            <w:pPr>
              <w:tabs>
                <w:tab w:val="left" w:pos="176"/>
                <w:tab w:val="left" w:pos="567"/>
                <w:tab w:val="left" w:pos="993"/>
                <w:tab w:val="left" w:pos="1560"/>
              </w:tabs>
              <w:spacing w:line="240" w:lineRule="atLeast"/>
              <w:ind w:left="176" w:hanging="142"/>
              <w:jc w:val="both"/>
              <w:rPr>
                <w:rFonts w:ascii="Arial" w:hAnsi="Arial" w:cs="Arial"/>
                <w:szCs w:val="22"/>
                <w:lang w:eastAsia="en-US"/>
              </w:rPr>
            </w:pPr>
          </w:p>
          <w:p w:rsidR="008A4391" w:rsidRPr="00AB0C43" w:rsidRDefault="008A4391" w:rsidP="008A4391">
            <w:pPr>
              <w:spacing w:line="240" w:lineRule="atLeast"/>
              <w:ind w:left="181"/>
              <w:jc w:val="both"/>
              <w:rPr>
                <w:rFonts w:ascii="Arial" w:hAnsi="Arial" w:cs="Arial"/>
                <w:b/>
                <w:szCs w:val="22"/>
                <w:lang w:eastAsia="en-US"/>
              </w:rPr>
            </w:pPr>
            <w:r w:rsidRPr="00AB0C43">
              <w:rPr>
                <w:rFonts w:ascii="Arial" w:hAnsi="Arial" w:cs="Arial"/>
                <w:b/>
                <w:szCs w:val="22"/>
                <w:lang w:eastAsia="en-US"/>
              </w:rPr>
              <w:t>Criterios específicos para el desempate:</w:t>
            </w:r>
          </w:p>
          <w:p w:rsidR="008A4391" w:rsidRPr="00AB0C43" w:rsidRDefault="008A4391" w:rsidP="008A4391">
            <w:pPr>
              <w:spacing w:line="240" w:lineRule="atLeast"/>
              <w:ind w:left="181"/>
              <w:jc w:val="both"/>
              <w:rPr>
                <w:rFonts w:ascii="Arial" w:hAnsi="Arial" w:cs="Arial"/>
                <w:szCs w:val="22"/>
                <w:lang w:eastAsia="en-US"/>
              </w:rPr>
            </w:pPr>
            <w:r w:rsidRPr="00AB0C43">
              <w:rPr>
                <w:rFonts w:ascii="Arial" w:hAnsi="Arial" w:cs="Arial"/>
                <w:szCs w:val="22"/>
                <w:lang w:eastAsia="en-US"/>
              </w:rPr>
              <w:t>Los establecidos en el artículo 147.2 de la LCSP.</w:t>
            </w:r>
          </w:p>
          <w:p w:rsidR="008A4391" w:rsidRPr="00AB0C43" w:rsidRDefault="008A4391" w:rsidP="008A4391">
            <w:pPr>
              <w:tabs>
                <w:tab w:val="left" w:pos="34"/>
                <w:tab w:val="left" w:pos="567"/>
                <w:tab w:val="left" w:pos="993"/>
                <w:tab w:val="left" w:pos="1560"/>
              </w:tabs>
              <w:spacing w:line="240" w:lineRule="atLeast"/>
              <w:ind w:left="33" w:hanging="1"/>
              <w:jc w:val="both"/>
              <w:rPr>
                <w:rFonts w:ascii="Arial" w:eastAsia="MS Gothic" w:hAnsi="Arial" w:cs="Arial"/>
                <w:b/>
                <w:sz w:val="24"/>
                <w:szCs w:val="24"/>
              </w:rPr>
            </w:pPr>
          </w:p>
        </w:tc>
      </w:tr>
      <w:tr w:rsidR="008A4391" w:rsidRPr="006918E8" w:rsidTr="009960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929"/>
        </w:trPr>
        <w:tc>
          <w:tcPr>
            <w:tcW w:w="8539" w:type="dxa"/>
            <w:gridSpan w:val="6"/>
          </w:tcPr>
          <w:p w:rsidR="008A4391" w:rsidRPr="00906126" w:rsidRDefault="008A4391" w:rsidP="008A4391">
            <w:pPr>
              <w:spacing w:before="120" w:line="240" w:lineRule="atLeast"/>
              <w:jc w:val="both"/>
              <w:rPr>
                <w:rFonts w:ascii="Arial" w:hAnsi="Arial" w:cs="Arial"/>
                <w:i/>
              </w:rPr>
            </w:pPr>
            <w:r w:rsidRPr="00906126">
              <w:rPr>
                <w:rFonts w:ascii="Arial" w:hAnsi="Arial" w:cs="Arial"/>
                <w:b/>
              </w:rPr>
              <w:t>CRITERIOS DE OBLIGADO CUMPLIMIENTO EN LOS TEXTOS ESCRITOS (CON INDEPENDENCIA DE GRÁFICOS, FOTOGRAFÍAS, DIAGRAMAS...) QUE SE PRESENTEN</w:t>
            </w:r>
          </w:p>
          <w:p w:rsidR="008A4391" w:rsidRPr="00906126" w:rsidRDefault="008A4391" w:rsidP="008A4391">
            <w:pPr>
              <w:spacing w:before="40" w:after="40" w:line="240" w:lineRule="atLeast"/>
              <w:jc w:val="both"/>
              <w:rPr>
                <w:rFonts w:ascii="Arial" w:hAnsi="Arial" w:cs="Arial"/>
              </w:rPr>
            </w:pPr>
            <w:r w:rsidRPr="00906126">
              <w:rPr>
                <w:rFonts w:ascii="Arial" w:hAnsi="Arial" w:cs="Arial"/>
              </w:rPr>
              <w:t xml:space="preserve">Todos los textos escritos que se presenten en relación a estos criterios deberán redactarse con los siguientes parámetros: </w:t>
            </w:r>
          </w:p>
          <w:p w:rsidR="008A4391" w:rsidRPr="00906126" w:rsidRDefault="008A4391" w:rsidP="008A4391">
            <w:pPr>
              <w:numPr>
                <w:ilvl w:val="0"/>
                <w:numId w:val="18"/>
              </w:numPr>
              <w:suppressAutoHyphens/>
              <w:spacing w:before="40" w:after="40" w:line="240" w:lineRule="atLeast"/>
              <w:ind w:left="601" w:hanging="241"/>
              <w:jc w:val="both"/>
              <w:rPr>
                <w:rFonts w:ascii="Arial" w:hAnsi="Arial" w:cs="Arial"/>
                <w:szCs w:val="22"/>
                <w:lang w:eastAsia="en-US"/>
              </w:rPr>
            </w:pPr>
            <w:r w:rsidRPr="00906126">
              <w:rPr>
                <w:rFonts w:ascii="Arial" w:hAnsi="Arial" w:cs="Arial"/>
                <w:szCs w:val="22"/>
                <w:lang w:eastAsia="en-US"/>
              </w:rPr>
              <w:t xml:space="preserve">Extensión máxima documentación (sin considerar portadas o índices): </w:t>
            </w:r>
            <w:r w:rsidR="00A122AD">
              <w:rPr>
                <w:rFonts w:ascii="Arial" w:hAnsi="Arial" w:cs="Arial"/>
                <w:szCs w:val="22"/>
                <w:lang w:eastAsia="en-US"/>
              </w:rPr>
              <w:t>35</w:t>
            </w:r>
            <w:r w:rsidRPr="00906126">
              <w:rPr>
                <w:rFonts w:ascii="Arial" w:hAnsi="Arial" w:cs="Arial"/>
              </w:rPr>
              <w:t xml:space="preserve"> páginas</w:t>
            </w:r>
          </w:p>
          <w:p w:rsidR="008A4391" w:rsidRPr="00906126" w:rsidRDefault="008A4391" w:rsidP="008A4391">
            <w:pPr>
              <w:numPr>
                <w:ilvl w:val="0"/>
                <w:numId w:val="18"/>
              </w:numPr>
              <w:spacing w:before="40" w:after="40" w:line="240" w:lineRule="atLeast"/>
              <w:ind w:left="601" w:hanging="241"/>
              <w:jc w:val="both"/>
              <w:rPr>
                <w:rFonts w:ascii="Arial" w:hAnsi="Arial" w:cs="Arial"/>
              </w:rPr>
            </w:pPr>
            <w:r w:rsidRPr="00906126">
              <w:rPr>
                <w:rFonts w:ascii="Arial" w:hAnsi="Arial" w:cs="Arial"/>
              </w:rPr>
              <w:t>Márgenes mínimos:</w:t>
            </w:r>
          </w:p>
          <w:p w:rsidR="008A4391" w:rsidRPr="00906126" w:rsidRDefault="008A4391" w:rsidP="008A4391">
            <w:pPr>
              <w:tabs>
                <w:tab w:val="left" w:pos="780"/>
                <w:tab w:val="right" w:leader="hyphen" w:pos="6806"/>
              </w:tabs>
              <w:spacing w:before="40" w:after="40" w:line="240" w:lineRule="atLeast"/>
              <w:ind w:firstLine="885"/>
              <w:jc w:val="both"/>
              <w:rPr>
                <w:rFonts w:ascii="Arial" w:hAnsi="Arial" w:cs="Arial"/>
              </w:rPr>
            </w:pPr>
            <w:r w:rsidRPr="00906126">
              <w:rPr>
                <w:rFonts w:ascii="Arial" w:hAnsi="Arial" w:cs="Arial"/>
              </w:rPr>
              <w:t xml:space="preserve">Inferior y superior: superior de </w:t>
            </w:r>
            <w:smartTag w:uri="urn:schemas-microsoft-com:office:smarttags" w:element="metricconverter">
              <w:smartTagPr>
                <w:attr w:name="ProductID" w:val="2,5 cm"/>
              </w:smartTagPr>
              <w:r w:rsidRPr="00906126">
                <w:rPr>
                  <w:rFonts w:ascii="Arial" w:hAnsi="Arial" w:cs="Arial"/>
                </w:rPr>
                <w:t>2,5 cm</w:t>
              </w:r>
            </w:smartTag>
            <w:r w:rsidRPr="00906126">
              <w:rPr>
                <w:rFonts w:ascii="Arial" w:hAnsi="Arial" w:cs="Arial"/>
              </w:rPr>
              <w:t xml:space="preserve">.; inferior de </w:t>
            </w:r>
            <w:smartTag w:uri="urn:schemas-microsoft-com:office:smarttags" w:element="metricconverter">
              <w:smartTagPr>
                <w:attr w:name="ProductID" w:val="2 cm"/>
              </w:smartTagPr>
              <w:r w:rsidRPr="00906126">
                <w:rPr>
                  <w:rFonts w:ascii="Arial" w:hAnsi="Arial" w:cs="Arial"/>
                </w:rPr>
                <w:t>2 cm</w:t>
              </w:r>
            </w:smartTag>
          </w:p>
          <w:p w:rsidR="008A4391" w:rsidRPr="00906126" w:rsidRDefault="008A4391" w:rsidP="008A4391">
            <w:pPr>
              <w:tabs>
                <w:tab w:val="left" w:pos="780"/>
                <w:tab w:val="right" w:leader="hyphen" w:pos="6806"/>
              </w:tabs>
              <w:spacing w:before="40" w:after="40" w:line="240" w:lineRule="atLeast"/>
              <w:ind w:firstLine="885"/>
              <w:jc w:val="both"/>
              <w:rPr>
                <w:rFonts w:ascii="Arial" w:hAnsi="Arial" w:cs="Arial"/>
              </w:rPr>
            </w:pPr>
            <w:r w:rsidRPr="00906126">
              <w:rPr>
                <w:rFonts w:ascii="Arial" w:hAnsi="Arial" w:cs="Arial"/>
              </w:rPr>
              <w:t xml:space="preserve">Izquierdo y derecho: izquierdo de </w:t>
            </w:r>
            <w:smartTag w:uri="urn:schemas-microsoft-com:office:smarttags" w:element="metricconverter">
              <w:smartTagPr>
                <w:attr w:name="ProductID" w:val="2,5 cm"/>
              </w:smartTagPr>
              <w:r w:rsidRPr="00906126">
                <w:rPr>
                  <w:rFonts w:ascii="Arial" w:hAnsi="Arial" w:cs="Arial"/>
                </w:rPr>
                <w:t>2,5 cm</w:t>
              </w:r>
            </w:smartTag>
            <w:r w:rsidRPr="00906126">
              <w:rPr>
                <w:rFonts w:ascii="Arial" w:hAnsi="Arial" w:cs="Arial"/>
              </w:rPr>
              <w:t xml:space="preserve">.; derecho de </w:t>
            </w:r>
            <w:smartTag w:uri="urn:schemas-microsoft-com:office:smarttags" w:element="metricconverter">
              <w:smartTagPr>
                <w:attr w:name="ProductID" w:val="1,5 cm"/>
              </w:smartTagPr>
              <w:r w:rsidRPr="00906126">
                <w:rPr>
                  <w:rFonts w:ascii="Arial" w:hAnsi="Arial" w:cs="Arial"/>
                </w:rPr>
                <w:t>1,5 cm</w:t>
              </w:r>
            </w:smartTag>
          </w:p>
          <w:p w:rsidR="008A4391" w:rsidRPr="00906126" w:rsidRDefault="008A4391" w:rsidP="008A4391">
            <w:pPr>
              <w:numPr>
                <w:ilvl w:val="0"/>
                <w:numId w:val="18"/>
              </w:numPr>
              <w:spacing w:before="40" w:after="40" w:line="240" w:lineRule="atLeast"/>
              <w:ind w:left="601" w:hanging="241"/>
              <w:jc w:val="both"/>
              <w:rPr>
                <w:rFonts w:ascii="Arial" w:hAnsi="Arial" w:cs="Arial"/>
                <w:i/>
              </w:rPr>
            </w:pPr>
            <w:r w:rsidRPr="00906126">
              <w:rPr>
                <w:rFonts w:ascii="Arial" w:hAnsi="Arial" w:cs="Arial"/>
              </w:rPr>
              <w:t>Tipo de letra y tamaño: Arial 10.</w:t>
            </w:r>
          </w:p>
          <w:p w:rsidR="008A4391" w:rsidRPr="006918E8" w:rsidRDefault="008A4391" w:rsidP="008A4391">
            <w:pPr>
              <w:numPr>
                <w:ilvl w:val="0"/>
                <w:numId w:val="18"/>
              </w:numPr>
              <w:spacing w:line="240" w:lineRule="atLeast"/>
              <w:ind w:left="601" w:hanging="241"/>
              <w:jc w:val="both"/>
              <w:rPr>
                <w:rFonts w:ascii="Arial" w:hAnsi="Arial" w:cs="Arial"/>
                <w:i/>
              </w:rPr>
            </w:pPr>
            <w:r w:rsidRPr="00906126">
              <w:rPr>
                <w:rFonts w:ascii="Arial" w:hAnsi="Arial" w:cs="Arial"/>
              </w:rPr>
              <w:t>Interlineado: s</w:t>
            </w:r>
            <w:r>
              <w:rPr>
                <w:rFonts w:ascii="Arial" w:hAnsi="Arial" w:cs="Arial"/>
              </w:rPr>
              <w:t>encillo</w:t>
            </w:r>
            <w:r w:rsidRPr="00906126">
              <w:rPr>
                <w:rFonts w:ascii="Arial" w:hAnsi="Arial" w:cs="Arial"/>
              </w:rPr>
              <w:t>.</w:t>
            </w:r>
          </w:p>
        </w:tc>
      </w:tr>
    </w:tbl>
    <w:p w:rsidR="0097478B" w:rsidRDefault="0097478B" w:rsidP="00233FE9">
      <w:pPr>
        <w:spacing w:line="240" w:lineRule="atLeast"/>
        <w:jc w:val="both"/>
        <w:rPr>
          <w:rFonts w:ascii="Arial" w:hAnsi="Arial" w:cs="Arial"/>
          <w:b/>
        </w:rPr>
      </w:pPr>
    </w:p>
    <w:p w:rsidR="0023116C" w:rsidRPr="006918E8" w:rsidRDefault="0023116C" w:rsidP="00233FE9">
      <w:pPr>
        <w:spacing w:line="240" w:lineRule="atLeast"/>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B41DA2" w:rsidP="00B41DA2">
            <w:pPr>
              <w:spacing w:line="240" w:lineRule="atLeast"/>
              <w:jc w:val="both"/>
              <w:rPr>
                <w:rFonts w:ascii="Arial" w:hAnsi="Arial" w:cs="Arial"/>
                <w:b/>
              </w:rPr>
            </w:pPr>
            <w:bookmarkStart w:id="17" w:name="CC_20"/>
            <w:r>
              <w:rPr>
                <w:rFonts w:ascii="Arial" w:hAnsi="Arial" w:cs="Arial"/>
                <w:b/>
              </w:rPr>
              <w:t>20</w:t>
            </w:r>
            <w:r w:rsidR="00367F2F" w:rsidRPr="006918E8">
              <w:rPr>
                <w:rFonts w:ascii="Arial" w:hAnsi="Arial" w:cs="Arial"/>
                <w:b/>
              </w:rPr>
              <w:t xml:space="preserve">.- </w:t>
            </w:r>
            <w:bookmarkEnd w:id="17"/>
            <w:r w:rsidR="00367F2F" w:rsidRPr="006918E8">
              <w:rPr>
                <w:rFonts w:ascii="Arial" w:hAnsi="Arial" w:cs="Arial"/>
                <w:b/>
              </w:rPr>
              <w:t xml:space="preserve">CONDICIONES ESPECIALES DE EJECUCIÓN </w:t>
            </w:r>
          </w:p>
        </w:tc>
      </w:tr>
      <w:tr w:rsidR="00367F2F" w:rsidRPr="006918E8" w:rsidTr="00576B02">
        <w:trPr>
          <w:trHeight w:val="454"/>
        </w:trPr>
        <w:tc>
          <w:tcPr>
            <w:tcW w:w="8506" w:type="dxa"/>
          </w:tcPr>
          <w:p w:rsidR="00367F2F" w:rsidRPr="006918E8" w:rsidRDefault="00B964D7" w:rsidP="00233FE9">
            <w:pPr>
              <w:spacing w:before="60" w:after="60" w:line="240" w:lineRule="atLeast"/>
              <w:jc w:val="both"/>
              <w:rPr>
                <w:rFonts w:ascii="Arial" w:hAnsi="Arial" w:cs="Arial"/>
              </w:rPr>
            </w:pPr>
            <w:r>
              <w:rPr>
                <w:rFonts w:ascii="Arial" w:hAnsi="Arial" w:cs="Arial"/>
              </w:rPr>
              <w:t>Las condiciones especiales de ejecución aplicables a este contrato son las previstas en la LCSP y en la cláusula 38-2 de este Pliego.</w:t>
            </w:r>
          </w:p>
        </w:tc>
      </w:tr>
    </w:tbl>
    <w:p w:rsidR="00633DB1" w:rsidRDefault="00633DB1" w:rsidP="00233FE9">
      <w:pPr>
        <w:spacing w:line="240" w:lineRule="atLeast"/>
        <w:jc w:val="both"/>
        <w:rPr>
          <w:rFonts w:ascii="Arial" w:hAnsi="Arial" w:cs="Arial"/>
          <w:b/>
        </w:rPr>
      </w:pPr>
    </w:p>
    <w:p w:rsidR="0023116C" w:rsidRDefault="0023116C" w:rsidP="00233FE9">
      <w:pPr>
        <w:spacing w:line="240" w:lineRule="atLeast"/>
        <w:jc w:val="both"/>
        <w:rPr>
          <w:rFonts w:ascii="Arial" w:hAnsi="Arial" w:cs="Arial"/>
          <w:b/>
        </w:rPr>
      </w:pPr>
    </w:p>
    <w:p w:rsidR="0023116C" w:rsidRDefault="0023116C" w:rsidP="00233FE9">
      <w:pPr>
        <w:spacing w:line="240" w:lineRule="atLeast"/>
        <w:jc w:val="both"/>
        <w:rPr>
          <w:rFonts w:ascii="Arial" w:hAnsi="Arial" w:cs="Arial"/>
          <w:b/>
        </w:rPr>
      </w:pPr>
    </w:p>
    <w:p w:rsidR="0023116C" w:rsidRDefault="0023116C" w:rsidP="00233FE9">
      <w:pPr>
        <w:spacing w:line="240" w:lineRule="atLeast"/>
        <w:jc w:val="both"/>
        <w:rPr>
          <w:rFonts w:ascii="Arial" w:hAnsi="Arial" w:cs="Arial"/>
          <w:b/>
        </w:rPr>
      </w:pPr>
    </w:p>
    <w:p w:rsidR="0023116C" w:rsidRPr="006918E8" w:rsidRDefault="0023116C" w:rsidP="00233FE9">
      <w:pPr>
        <w:spacing w:line="240" w:lineRule="atLeast"/>
        <w:jc w:val="both"/>
        <w:rPr>
          <w:rFonts w:ascii="Arial" w:hAnsi="Arial" w:cs="Arial"/>
          <w:b/>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B41DA2">
            <w:pPr>
              <w:spacing w:line="240" w:lineRule="atLeast"/>
              <w:jc w:val="both"/>
              <w:rPr>
                <w:rFonts w:ascii="Arial" w:hAnsi="Arial" w:cs="Arial"/>
                <w:b/>
              </w:rPr>
            </w:pPr>
            <w:bookmarkStart w:id="18" w:name="CC_21"/>
            <w:r w:rsidRPr="006918E8">
              <w:rPr>
                <w:rFonts w:ascii="Arial" w:hAnsi="Arial" w:cs="Arial"/>
                <w:b/>
              </w:rPr>
              <w:t>2</w:t>
            </w:r>
            <w:r w:rsidR="00B41DA2">
              <w:rPr>
                <w:rFonts w:ascii="Arial" w:hAnsi="Arial" w:cs="Arial"/>
                <w:b/>
              </w:rPr>
              <w:t>1</w:t>
            </w:r>
            <w:r w:rsidRPr="006918E8">
              <w:rPr>
                <w:rFonts w:ascii="Arial" w:hAnsi="Arial" w:cs="Arial"/>
                <w:b/>
              </w:rPr>
              <w:t xml:space="preserve">.- </w:t>
            </w:r>
            <w:bookmarkEnd w:id="18"/>
            <w:r w:rsidRPr="006918E8">
              <w:rPr>
                <w:rFonts w:ascii="Arial" w:hAnsi="Arial" w:cs="Arial"/>
                <w:b/>
              </w:rPr>
              <w:t>OBLIGACIONES ESENCIALES DEL CONTRATO</w:t>
            </w:r>
          </w:p>
        </w:tc>
      </w:tr>
      <w:tr w:rsidR="00367F2F" w:rsidRPr="006918E8" w:rsidTr="00576B02">
        <w:trPr>
          <w:trHeight w:val="454"/>
        </w:trPr>
        <w:tc>
          <w:tcPr>
            <w:tcW w:w="8506" w:type="dxa"/>
            <w:vAlign w:val="center"/>
          </w:tcPr>
          <w:p w:rsidR="00367F2F" w:rsidRPr="006918E8" w:rsidRDefault="00367F2F" w:rsidP="00233FE9">
            <w:pPr>
              <w:spacing w:line="240" w:lineRule="atLeast"/>
              <w:jc w:val="both"/>
              <w:rPr>
                <w:rFonts w:ascii="Arial" w:hAnsi="Arial" w:cs="Arial"/>
              </w:rPr>
            </w:pPr>
          </w:p>
          <w:p w:rsidR="00367F2F" w:rsidRPr="006918E8" w:rsidRDefault="00B964D7" w:rsidP="00B964D7">
            <w:pPr>
              <w:spacing w:line="240" w:lineRule="atLeast"/>
              <w:jc w:val="both"/>
              <w:rPr>
                <w:rFonts w:ascii="Arial" w:hAnsi="Arial" w:cs="Arial"/>
              </w:rPr>
            </w:pPr>
            <w:r>
              <w:rPr>
                <w:rFonts w:ascii="Arial" w:hAnsi="Arial" w:cs="Arial"/>
              </w:rPr>
              <w:t xml:space="preserve">Es obligación esencial del contrato la </w:t>
            </w:r>
            <w:r w:rsidRPr="00524E7E">
              <w:rPr>
                <w:rFonts w:ascii="Arial" w:hAnsi="Arial" w:cs="Arial"/>
                <w:b/>
              </w:rPr>
              <w:t>adscripción de medios</w:t>
            </w:r>
            <w:r>
              <w:rPr>
                <w:rFonts w:ascii="Arial" w:hAnsi="Arial" w:cs="Arial"/>
              </w:rPr>
              <w:t xml:space="preserve"> indicada en la cláusula 15ª de la presente carátula, cuyo incumplimiento podrá ser considerado causa de resolución del contrato a los efectos señalados en el artículo 211.f) de la LCSP.</w:t>
            </w:r>
          </w:p>
        </w:tc>
      </w:tr>
    </w:tbl>
    <w:p w:rsidR="00367F2F" w:rsidRPr="006918E8" w:rsidRDefault="00367F2F" w:rsidP="00233FE9">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367F2F" w:rsidRPr="006918E8"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before="40" w:after="40" w:line="240" w:lineRule="atLeast"/>
              <w:jc w:val="both"/>
              <w:rPr>
                <w:rFonts w:ascii="Arial" w:hAnsi="Arial" w:cs="Arial"/>
                <w:szCs w:val="22"/>
                <w:lang w:eastAsia="en-US"/>
              </w:rPr>
            </w:pPr>
            <w:bookmarkStart w:id="19" w:name="CC_22"/>
            <w:r w:rsidRPr="006918E8">
              <w:rPr>
                <w:rFonts w:ascii="Arial" w:hAnsi="Arial" w:cs="Arial"/>
                <w:b/>
                <w:szCs w:val="22"/>
                <w:lang w:eastAsia="en-US"/>
              </w:rPr>
              <w:t>2</w:t>
            </w:r>
            <w:r w:rsidR="00B41DA2">
              <w:rPr>
                <w:rFonts w:ascii="Arial" w:hAnsi="Arial" w:cs="Arial"/>
                <w:b/>
                <w:szCs w:val="22"/>
                <w:lang w:eastAsia="en-US"/>
              </w:rPr>
              <w:t>2.</w:t>
            </w:r>
            <w:r w:rsidRPr="006918E8">
              <w:rPr>
                <w:rFonts w:ascii="Arial" w:hAnsi="Arial" w:cs="Arial"/>
                <w:b/>
                <w:szCs w:val="22"/>
                <w:lang w:eastAsia="en-US"/>
              </w:rPr>
              <w:t xml:space="preserve">- </w:t>
            </w:r>
            <w:bookmarkEnd w:id="19"/>
            <w:r w:rsidRPr="006918E8">
              <w:rPr>
                <w:rFonts w:ascii="Arial" w:hAnsi="Arial" w:cs="Arial"/>
                <w:b/>
              </w:rPr>
              <w:t>MODIFICACIONES CONTRACTUALES PREVISTAS</w:t>
            </w:r>
          </w:p>
        </w:tc>
      </w:tr>
      <w:tr w:rsidR="00367F2F" w:rsidRPr="006918E8"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367F2F" w:rsidRPr="006918E8" w:rsidRDefault="00367F2F" w:rsidP="00233FE9">
            <w:pPr>
              <w:spacing w:line="240" w:lineRule="atLeast"/>
              <w:jc w:val="both"/>
              <w:rPr>
                <w:rFonts w:ascii="Arial" w:hAnsi="Arial" w:cs="Arial"/>
                <w:sz w:val="16"/>
                <w:szCs w:val="16"/>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6918E8"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B964D7" w:rsidP="00233FE9">
            <w:pPr>
              <w:spacing w:line="240" w:lineRule="atLeast"/>
              <w:jc w:val="both"/>
              <w:rPr>
                <w:rFonts w:ascii="Arial" w:hAnsi="Arial" w:cs="Arial"/>
                <w:szCs w:val="22"/>
                <w:lang w:eastAsia="en-US"/>
              </w:rPr>
            </w:pPr>
            <w:r>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367F2F" w:rsidRPr="006918E8" w:rsidRDefault="00367F2F" w:rsidP="00233FE9">
            <w:pPr>
              <w:spacing w:line="240" w:lineRule="atLeast"/>
              <w:jc w:val="both"/>
              <w:rPr>
                <w:rFonts w:ascii="Arial" w:hAnsi="Arial" w:cs="Arial"/>
              </w:rPr>
            </w:pPr>
          </w:p>
          <w:p w:rsidR="00367F2F" w:rsidRPr="006918E8" w:rsidRDefault="00367F2F" w:rsidP="00233FE9">
            <w:pPr>
              <w:spacing w:line="240" w:lineRule="atLeast"/>
              <w:jc w:val="both"/>
              <w:rPr>
                <w:rFonts w:ascii="Arial" w:hAnsi="Arial" w:cs="Arial"/>
              </w:rPr>
            </w:pPr>
          </w:p>
        </w:tc>
      </w:tr>
    </w:tbl>
    <w:p w:rsidR="00367F2F" w:rsidRPr="006918E8" w:rsidRDefault="00367F2F" w:rsidP="00233FE9">
      <w:pPr>
        <w:spacing w:line="240" w:lineRule="atLeast"/>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B41DA2">
            <w:pPr>
              <w:spacing w:line="240" w:lineRule="atLeast"/>
              <w:jc w:val="both"/>
              <w:rPr>
                <w:rFonts w:ascii="Arial" w:hAnsi="Arial" w:cs="Arial"/>
                <w:b/>
              </w:rPr>
            </w:pPr>
            <w:bookmarkStart w:id="20" w:name="CC_23"/>
            <w:r w:rsidRPr="006918E8">
              <w:rPr>
                <w:rFonts w:ascii="Arial" w:hAnsi="Arial" w:cs="Arial"/>
                <w:b/>
              </w:rPr>
              <w:t>2</w:t>
            </w:r>
            <w:r w:rsidR="00B41DA2">
              <w:rPr>
                <w:rFonts w:ascii="Arial" w:hAnsi="Arial" w:cs="Arial"/>
                <w:b/>
              </w:rPr>
              <w:t>3</w:t>
            </w:r>
            <w:r w:rsidRPr="006918E8">
              <w:rPr>
                <w:rFonts w:ascii="Arial" w:hAnsi="Arial" w:cs="Arial"/>
                <w:b/>
              </w:rPr>
              <w:t xml:space="preserve">.- </w:t>
            </w:r>
            <w:bookmarkEnd w:id="20"/>
            <w:r w:rsidRPr="006918E8">
              <w:rPr>
                <w:rFonts w:ascii="Arial" w:hAnsi="Arial" w:cs="Arial"/>
                <w:b/>
              </w:rPr>
              <w:t>PENALIDADES</w:t>
            </w:r>
          </w:p>
        </w:tc>
      </w:tr>
      <w:tr w:rsidR="00367F2F" w:rsidRPr="006918E8" w:rsidTr="00576B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p w:rsidR="00367F2F" w:rsidRPr="006918E8" w:rsidRDefault="00B964D7" w:rsidP="00233FE9">
            <w:pPr>
              <w:spacing w:line="240" w:lineRule="atLeast"/>
              <w:jc w:val="both"/>
              <w:rPr>
                <w:rFonts w:ascii="Arial" w:hAnsi="Arial" w:cs="Arial"/>
                <w:szCs w:val="22"/>
                <w:lang w:eastAsia="en-US"/>
              </w:rPr>
            </w:pPr>
            <w:r w:rsidRPr="008D1BD1">
              <w:rPr>
                <w:rFonts w:ascii="Arial" w:hAnsi="Arial" w:cs="Arial"/>
              </w:rPr>
              <w:t xml:space="preserve">Las </w:t>
            </w:r>
            <w:r>
              <w:rPr>
                <w:rFonts w:ascii="Arial" w:hAnsi="Arial" w:cs="Arial"/>
              </w:rPr>
              <w:t xml:space="preserve">previstas en la Ley 9/2017, de 8 de noviembre, de Contratos del Sector Público y las </w:t>
            </w:r>
            <w:r w:rsidRPr="008D1BD1">
              <w:rPr>
                <w:rFonts w:ascii="Arial" w:hAnsi="Arial" w:cs="Arial"/>
              </w:rPr>
              <w:t>establecidas en la cláusula 42 del presente Pliego</w:t>
            </w:r>
            <w:r>
              <w:rPr>
                <w:rFonts w:ascii="Arial" w:hAnsi="Arial" w:cs="Arial"/>
              </w:rPr>
              <w:t>.</w:t>
            </w:r>
          </w:p>
          <w:p w:rsidR="00367F2F" w:rsidRPr="006918E8" w:rsidRDefault="00367F2F" w:rsidP="00233FE9">
            <w:pPr>
              <w:spacing w:line="240" w:lineRule="atLeast"/>
              <w:jc w:val="both"/>
              <w:rPr>
                <w:rFonts w:ascii="Arial" w:hAnsi="Arial" w:cs="Arial"/>
                <w:szCs w:val="22"/>
                <w:lang w:eastAsia="en-US"/>
              </w:rPr>
            </w:pPr>
          </w:p>
        </w:tc>
      </w:tr>
    </w:tbl>
    <w:p w:rsidR="00367F2F" w:rsidRPr="006918E8" w:rsidRDefault="00367F2F" w:rsidP="00233FE9">
      <w:pPr>
        <w:spacing w:line="240" w:lineRule="atLeast"/>
        <w:jc w:val="both"/>
        <w:rPr>
          <w:rFonts w:ascii="Arial" w:hAnsi="Arial" w:cs="Arial"/>
          <w:szCs w:val="22"/>
          <w:lang w:eastAsia="en-U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B41DA2">
            <w:pPr>
              <w:spacing w:line="240" w:lineRule="atLeast"/>
              <w:jc w:val="both"/>
              <w:rPr>
                <w:rFonts w:ascii="Arial" w:hAnsi="Arial" w:cs="Arial"/>
                <w:b/>
              </w:rPr>
            </w:pPr>
            <w:bookmarkStart w:id="21" w:name="CC_24"/>
            <w:r w:rsidRPr="006918E8">
              <w:rPr>
                <w:rFonts w:ascii="Arial" w:hAnsi="Arial" w:cs="Arial"/>
                <w:b/>
              </w:rPr>
              <w:t>2</w:t>
            </w:r>
            <w:r w:rsidR="00B41DA2">
              <w:rPr>
                <w:rFonts w:ascii="Arial" w:hAnsi="Arial" w:cs="Arial"/>
                <w:b/>
              </w:rPr>
              <w:t>4</w:t>
            </w:r>
            <w:r w:rsidRPr="006918E8">
              <w:rPr>
                <w:rFonts w:ascii="Arial" w:hAnsi="Arial" w:cs="Arial"/>
                <w:b/>
              </w:rPr>
              <w:t xml:space="preserve">.- </w:t>
            </w:r>
            <w:bookmarkEnd w:id="21"/>
            <w:r w:rsidRPr="006918E8">
              <w:rPr>
                <w:rFonts w:ascii="Arial" w:hAnsi="Arial" w:cs="Arial"/>
                <w:b/>
              </w:rPr>
              <w:t>SEGUROS</w:t>
            </w:r>
          </w:p>
        </w:tc>
      </w:tr>
      <w:tr w:rsidR="00367F2F" w:rsidRPr="006918E8" w:rsidTr="00576B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p w:rsidR="00367F2F" w:rsidRPr="006918E8" w:rsidRDefault="00B964D7" w:rsidP="00233FE9">
            <w:pPr>
              <w:spacing w:line="240" w:lineRule="atLeast"/>
              <w:jc w:val="both"/>
              <w:rPr>
                <w:rFonts w:ascii="Arial" w:hAnsi="Arial" w:cs="Arial"/>
                <w:szCs w:val="22"/>
                <w:lang w:eastAsia="en-US"/>
              </w:rPr>
            </w:pPr>
            <w:r>
              <w:rPr>
                <w:rFonts w:ascii="Arial" w:hAnsi="Arial" w:cs="Arial"/>
              </w:rPr>
              <w:t xml:space="preserve">Ver cláusula </w:t>
            </w:r>
            <w:r w:rsidRPr="00184EE4">
              <w:rPr>
                <w:rFonts w:ascii="Arial" w:hAnsi="Arial" w:cs="Arial"/>
              </w:rPr>
              <w:t>38.1.4 del presente Pliego.</w:t>
            </w:r>
          </w:p>
          <w:p w:rsidR="00367F2F" w:rsidRPr="006918E8" w:rsidRDefault="00367F2F" w:rsidP="00233FE9">
            <w:pPr>
              <w:spacing w:line="240" w:lineRule="atLeast"/>
              <w:jc w:val="both"/>
              <w:rPr>
                <w:rFonts w:ascii="Arial" w:hAnsi="Arial" w:cs="Arial"/>
                <w:szCs w:val="22"/>
                <w:lang w:eastAsia="en-US"/>
              </w:rPr>
            </w:pPr>
          </w:p>
        </w:tc>
      </w:tr>
    </w:tbl>
    <w:p w:rsidR="00367F2F" w:rsidRPr="006918E8" w:rsidRDefault="00367F2F" w:rsidP="00233FE9">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367F2F" w:rsidRPr="006918E8"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before="40" w:after="40" w:line="240" w:lineRule="atLeast"/>
              <w:jc w:val="both"/>
              <w:rPr>
                <w:rFonts w:ascii="Arial" w:hAnsi="Arial" w:cs="Arial"/>
                <w:szCs w:val="22"/>
                <w:lang w:eastAsia="en-US"/>
              </w:rPr>
            </w:pPr>
            <w:bookmarkStart w:id="22" w:name="CC_25"/>
            <w:r w:rsidRPr="006918E8">
              <w:rPr>
                <w:rFonts w:ascii="Arial" w:hAnsi="Arial" w:cs="Arial"/>
                <w:b/>
                <w:szCs w:val="22"/>
                <w:lang w:eastAsia="en-US"/>
              </w:rPr>
              <w:t>2</w:t>
            </w:r>
            <w:r w:rsidR="00B41DA2">
              <w:rPr>
                <w:rFonts w:ascii="Arial" w:hAnsi="Arial" w:cs="Arial"/>
                <w:b/>
                <w:szCs w:val="22"/>
                <w:lang w:eastAsia="en-US"/>
              </w:rPr>
              <w:t>5.</w:t>
            </w:r>
            <w:r w:rsidRPr="006918E8">
              <w:rPr>
                <w:rFonts w:ascii="Arial" w:hAnsi="Arial" w:cs="Arial"/>
                <w:b/>
                <w:szCs w:val="22"/>
                <w:lang w:eastAsia="en-US"/>
              </w:rPr>
              <w:t xml:space="preserve">- </w:t>
            </w:r>
            <w:bookmarkEnd w:id="22"/>
            <w:r w:rsidRPr="006918E8">
              <w:rPr>
                <w:rFonts w:ascii="Arial" w:hAnsi="Arial" w:cs="Arial"/>
                <w:b/>
              </w:rPr>
              <w:t>SUBROGACIÓN EN DETERMINADAS RELACIONES LABORALES</w:t>
            </w:r>
          </w:p>
        </w:tc>
      </w:tr>
      <w:tr w:rsidR="00367F2F" w:rsidRPr="006918E8"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367F2F" w:rsidRPr="006918E8" w:rsidRDefault="00367F2F" w:rsidP="00233FE9">
            <w:pPr>
              <w:spacing w:line="240" w:lineRule="atLeast"/>
              <w:jc w:val="both"/>
              <w:rPr>
                <w:rFonts w:ascii="Arial" w:hAnsi="Arial" w:cs="Arial"/>
                <w:sz w:val="16"/>
                <w:szCs w:val="16"/>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6918E8"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B964D7" w:rsidP="00233FE9">
            <w:pPr>
              <w:spacing w:line="240" w:lineRule="atLeast"/>
              <w:jc w:val="both"/>
              <w:rPr>
                <w:rFonts w:ascii="Arial" w:hAnsi="Arial" w:cs="Arial"/>
                <w:szCs w:val="22"/>
                <w:lang w:eastAsia="en-US"/>
              </w:rPr>
            </w:pPr>
            <w:r>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367F2F" w:rsidRPr="006918E8" w:rsidRDefault="00367F2F" w:rsidP="00233FE9">
            <w:pPr>
              <w:spacing w:line="240" w:lineRule="atLeast"/>
              <w:jc w:val="both"/>
              <w:rPr>
                <w:rFonts w:ascii="Arial" w:hAnsi="Arial" w:cs="Arial"/>
              </w:rPr>
            </w:pPr>
          </w:p>
          <w:p w:rsidR="00367F2F" w:rsidRPr="006918E8" w:rsidRDefault="00367F2F" w:rsidP="00233FE9">
            <w:pPr>
              <w:spacing w:line="240" w:lineRule="atLeast"/>
              <w:jc w:val="both"/>
              <w:rPr>
                <w:rFonts w:ascii="Arial" w:hAnsi="Arial" w:cs="Arial"/>
              </w:rPr>
            </w:pPr>
          </w:p>
        </w:tc>
      </w:tr>
    </w:tbl>
    <w:p w:rsidR="00367F2F" w:rsidRPr="006918E8" w:rsidRDefault="00367F2F" w:rsidP="00233FE9">
      <w:pPr>
        <w:spacing w:line="240" w:lineRule="atLeast"/>
        <w:jc w:val="both"/>
        <w:rPr>
          <w:rFonts w:ascii="Arial"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B41DA2">
            <w:pPr>
              <w:spacing w:line="240" w:lineRule="atLeast"/>
              <w:jc w:val="both"/>
              <w:rPr>
                <w:rFonts w:ascii="Arial" w:hAnsi="Arial" w:cs="Arial"/>
                <w:b/>
              </w:rPr>
            </w:pPr>
            <w:bookmarkStart w:id="23" w:name="CC_26"/>
            <w:r w:rsidRPr="006918E8">
              <w:rPr>
                <w:rFonts w:ascii="Arial" w:hAnsi="Arial" w:cs="Arial"/>
                <w:b/>
              </w:rPr>
              <w:t>2</w:t>
            </w:r>
            <w:r w:rsidR="00B41DA2">
              <w:rPr>
                <w:rFonts w:ascii="Arial" w:hAnsi="Arial" w:cs="Arial"/>
                <w:b/>
              </w:rPr>
              <w:t>6.</w:t>
            </w:r>
            <w:r w:rsidRPr="006918E8">
              <w:rPr>
                <w:rFonts w:ascii="Arial" w:hAnsi="Arial" w:cs="Arial"/>
                <w:b/>
              </w:rPr>
              <w:t xml:space="preserve">- </w:t>
            </w:r>
            <w:bookmarkEnd w:id="23"/>
            <w:r w:rsidRPr="006918E8">
              <w:rPr>
                <w:rFonts w:ascii="Arial" w:hAnsi="Arial" w:cs="Arial"/>
                <w:b/>
              </w:rPr>
              <w:t>IMPORTE DE LA COMPENSACIÓN A LAS LICITADORAS</w:t>
            </w:r>
          </w:p>
        </w:tc>
      </w:tr>
      <w:tr w:rsidR="00367F2F" w:rsidRPr="006918E8" w:rsidTr="00576B02">
        <w:trPr>
          <w:trHeight w:val="454"/>
        </w:trPr>
        <w:tc>
          <w:tcPr>
            <w:tcW w:w="8506" w:type="dxa"/>
          </w:tcPr>
          <w:p w:rsidR="00367F2F" w:rsidRPr="006918E8" w:rsidRDefault="00367F2F" w:rsidP="00233FE9">
            <w:pPr>
              <w:spacing w:line="240" w:lineRule="atLeast"/>
              <w:jc w:val="both"/>
              <w:rPr>
                <w:rFonts w:ascii="Arial" w:hAnsi="Arial" w:cs="Arial"/>
              </w:rPr>
            </w:pPr>
          </w:p>
          <w:p w:rsidR="00367F2F" w:rsidRPr="006918E8" w:rsidRDefault="00B964D7" w:rsidP="00233FE9">
            <w:pPr>
              <w:spacing w:line="240" w:lineRule="atLeast"/>
              <w:jc w:val="both"/>
              <w:rPr>
                <w:rFonts w:ascii="Arial" w:hAnsi="Arial" w:cs="Arial"/>
              </w:rPr>
            </w:pPr>
            <w:r>
              <w:rPr>
                <w:rFonts w:ascii="Arial" w:hAnsi="Arial" w:cs="Arial"/>
              </w:rPr>
              <w:t>No procede</w:t>
            </w:r>
          </w:p>
          <w:p w:rsidR="00367F2F" w:rsidRPr="006918E8" w:rsidRDefault="00367F2F" w:rsidP="00233FE9">
            <w:pPr>
              <w:spacing w:line="240" w:lineRule="atLeast"/>
              <w:jc w:val="both"/>
              <w:rPr>
                <w:rFonts w:ascii="Arial" w:hAnsi="Arial" w:cs="Arial"/>
                <w:i/>
              </w:rPr>
            </w:pPr>
          </w:p>
        </w:tc>
      </w:tr>
    </w:tbl>
    <w:p w:rsidR="00367F2F" w:rsidRPr="006918E8" w:rsidRDefault="00367F2F" w:rsidP="00233FE9">
      <w:pPr>
        <w:spacing w:line="240" w:lineRule="atLeast"/>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367F2F" w:rsidRPr="006918E8"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before="40" w:after="40" w:line="240" w:lineRule="atLeast"/>
              <w:jc w:val="both"/>
              <w:rPr>
                <w:rFonts w:ascii="Arial" w:hAnsi="Arial" w:cs="Arial"/>
                <w:szCs w:val="22"/>
                <w:lang w:eastAsia="en-US"/>
              </w:rPr>
            </w:pPr>
            <w:bookmarkStart w:id="24" w:name="CC_27"/>
            <w:r w:rsidRPr="006918E8">
              <w:rPr>
                <w:rFonts w:ascii="Arial" w:hAnsi="Arial" w:cs="Arial"/>
                <w:b/>
              </w:rPr>
              <w:t>2</w:t>
            </w:r>
            <w:r w:rsidR="00B41DA2">
              <w:rPr>
                <w:rFonts w:ascii="Arial" w:hAnsi="Arial" w:cs="Arial"/>
                <w:b/>
              </w:rPr>
              <w:t>7</w:t>
            </w:r>
            <w:r w:rsidRPr="006918E8">
              <w:rPr>
                <w:rFonts w:ascii="Arial" w:hAnsi="Arial" w:cs="Arial"/>
                <w:b/>
              </w:rPr>
              <w:t xml:space="preserve">.- </w:t>
            </w:r>
            <w:bookmarkEnd w:id="24"/>
            <w:r w:rsidRPr="006918E8">
              <w:rPr>
                <w:rFonts w:ascii="Arial" w:hAnsi="Arial" w:cs="Arial"/>
                <w:b/>
              </w:rPr>
              <w:t>ABONOS A CUENTA POR OPERACIONES PREPARATORIAS</w:t>
            </w:r>
          </w:p>
        </w:tc>
      </w:tr>
      <w:tr w:rsidR="00367F2F" w:rsidRPr="006918E8"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367F2F" w:rsidRPr="006918E8" w:rsidRDefault="00367F2F" w:rsidP="00233FE9">
            <w:pPr>
              <w:spacing w:line="240" w:lineRule="atLeast"/>
              <w:jc w:val="both"/>
              <w:rPr>
                <w:rFonts w:ascii="Arial" w:hAnsi="Arial" w:cs="Arial"/>
                <w:sz w:val="16"/>
                <w:szCs w:val="16"/>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6918E8"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B964D7" w:rsidP="00233FE9">
            <w:pPr>
              <w:spacing w:line="240" w:lineRule="atLeast"/>
              <w:jc w:val="both"/>
              <w:rPr>
                <w:rFonts w:ascii="Arial" w:hAnsi="Arial" w:cs="Arial"/>
                <w:szCs w:val="22"/>
                <w:lang w:eastAsia="en-US"/>
              </w:rPr>
            </w:pPr>
            <w:r>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367F2F" w:rsidRPr="006918E8" w:rsidRDefault="00367F2F" w:rsidP="00A05723">
            <w:pPr>
              <w:spacing w:before="60" w:line="240" w:lineRule="atLeast"/>
              <w:jc w:val="both"/>
              <w:rPr>
                <w:rFonts w:ascii="Arial" w:hAnsi="Arial" w:cs="Arial"/>
              </w:rPr>
            </w:pPr>
          </w:p>
        </w:tc>
      </w:tr>
    </w:tbl>
    <w:p w:rsidR="00367F2F" w:rsidRPr="006918E8" w:rsidRDefault="00367F2F" w:rsidP="00233FE9">
      <w:pPr>
        <w:spacing w:line="240" w:lineRule="atLeast"/>
        <w:jc w:val="both"/>
        <w:rPr>
          <w:rFonts w:ascii="Arial" w:hAnsi="Arial" w:cs="Arial"/>
        </w:rPr>
      </w:pPr>
    </w:p>
    <w:p w:rsidR="00367F2F" w:rsidRDefault="00367F2F" w:rsidP="00233FE9">
      <w:pPr>
        <w:tabs>
          <w:tab w:val="left" w:pos="1440"/>
          <w:tab w:val="left" w:pos="7655"/>
        </w:tabs>
        <w:spacing w:line="240" w:lineRule="atLeast"/>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A122AD" w:rsidRPr="006918E8" w:rsidTr="00CC1DCD">
        <w:trPr>
          <w:trHeight w:hRule="exact" w:val="340"/>
        </w:trPr>
        <w:tc>
          <w:tcPr>
            <w:tcW w:w="8506" w:type="dxa"/>
            <w:vAlign w:val="center"/>
          </w:tcPr>
          <w:p w:rsidR="00A122AD" w:rsidRPr="006918E8" w:rsidRDefault="00A122AD" w:rsidP="00CC1DCD">
            <w:pPr>
              <w:spacing w:line="240" w:lineRule="atLeast"/>
              <w:jc w:val="both"/>
              <w:rPr>
                <w:rFonts w:ascii="Arial" w:hAnsi="Arial" w:cs="Arial"/>
                <w:b/>
              </w:rPr>
            </w:pPr>
            <w:r w:rsidRPr="006918E8">
              <w:rPr>
                <w:rFonts w:ascii="Arial" w:hAnsi="Arial" w:cs="Arial"/>
                <w:b/>
              </w:rPr>
              <w:t>2</w:t>
            </w:r>
            <w:r>
              <w:rPr>
                <w:rFonts w:ascii="Arial" w:hAnsi="Arial" w:cs="Arial"/>
                <w:b/>
              </w:rPr>
              <w:t>8</w:t>
            </w:r>
            <w:r w:rsidRPr="006918E8">
              <w:rPr>
                <w:rFonts w:ascii="Arial" w:hAnsi="Arial" w:cs="Arial"/>
                <w:b/>
              </w:rPr>
              <w:t>.- OTRAS ESPECIFICACIONES ADICIONALES</w:t>
            </w:r>
          </w:p>
        </w:tc>
      </w:tr>
      <w:tr w:rsidR="00A122AD" w:rsidRPr="006918E8" w:rsidTr="00CC1DCD">
        <w:trPr>
          <w:trHeight w:val="454"/>
        </w:trPr>
        <w:tc>
          <w:tcPr>
            <w:tcW w:w="8506" w:type="dxa"/>
            <w:vAlign w:val="center"/>
          </w:tcPr>
          <w:p w:rsidR="00A122AD" w:rsidRPr="006918E8" w:rsidRDefault="00A122AD" w:rsidP="00CC1DCD">
            <w:pPr>
              <w:spacing w:line="240" w:lineRule="atLeast"/>
              <w:ind w:left="181"/>
              <w:jc w:val="both"/>
              <w:rPr>
                <w:rFonts w:ascii="Arial" w:hAnsi="Arial" w:cs="Arial"/>
              </w:rPr>
            </w:pPr>
            <w:r w:rsidRPr="00E41716">
              <w:rPr>
                <w:rFonts w:ascii="Arial" w:hAnsi="Arial" w:cs="Arial"/>
                <w:szCs w:val="22"/>
                <w:lang w:eastAsia="en-US"/>
              </w:rPr>
              <w:t>No procede.</w:t>
            </w:r>
          </w:p>
        </w:tc>
      </w:tr>
    </w:tbl>
    <w:p w:rsidR="00A122AD" w:rsidRDefault="00A122AD" w:rsidP="00233FE9">
      <w:pPr>
        <w:tabs>
          <w:tab w:val="left" w:pos="1440"/>
          <w:tab w:val="left" w:pos="7655"/>
        </w:tabs>
        <w:spacing w:line="240" w:lineRule="atLeast"/>
        <w:jc w:val="both"/>
        <w:rPr>
          <w:rFonts w:ascii="Arial" w:hAnsi="Arial" w:cs="Arial"/>
          <w:b/>
          <w:sz w:val="18"/>
          <w:szCs w:val="18"/>
        </w:rPr>
      </w:pPr>
    </w:p>
    <w:p w:rsidR="00A122AD" w:rsidRDefault="00A122AD" w:rsidP="00233FE9">
      <w:pPr>
        <w:tabs>
          <w:tab w:val="left" w:pos="1440"/>
          <w:tab w:val="left" w:pos="7655"/>
        </w:tabs>
        <w:spacing w:line="240" w:lineRule="atLeast"/>
        <w:jc w:val="both"/>
        <w:rPr>
          <w:rFonts w:ascii="Arial" w:hAnsi="Arial" w:cs="Arial"/>
          <w:b/>
          <w:sz w:val="18"/>
          <w:szCs w:val="18"/>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9"/>
        <w:gridCol w:w="6520"/>
      </w:tblGrid>
      <w:tr w:rsidR="00B964D7" w:rsidRPr="006918E8" w:rsidTr="00D6445B">
        <w:trPr>
          <w:trHeight w:hRule="exact" w:val="454"/>
        </w:trPr>
        <w:tc>
          <w:tcPr>
            <w:tcW w:w="8789" w:type="dxa"/>
            <w:gridSpan w:val="2"/>
            <w:tcBorders>
              <w:bottom w:val="single" w:sz="4" w:space="0" w:color="auto"/>
            </w:tcBorders>
            <w:vAlign w:val="center"/>
          </w:tcPr>
          <w:p w:rsidR="00B964D7" w:rsidRPr="006918E8" w:rsidRDefault="00B964D7" w:rsidP="00B964D7">
            <w:pPr>
              <w:spacing w:line="240" w:lineRule="atLeast"/>
              <w:jc w:val="both"/>
              <w:rPr>
                <w:rFonts w:ascii="Arial" w:hAnsi="Arial" w:cs="Arial"/>
                <w:b/>
              </w:rPr>
            </w:pPr>
            <w:r w:rsidRPr="006918E8">
              <w:rPr>
                <w:rFonts w:ascii="Arial" w:hAnsi="Arial" w:cs="Arial"/>
                <w:b/>
              </w:rPr>
              <w:lastRenderedPageBreak/>
              <w:t>2</w:t>
            </w:r>
            <w:r>
              <w:rPr>
                <w:rFonts w:ascii="Arial" w:hAnsi="Arial" w:cs="Arial"/>
                <w:b/>
              </w:rPr>
              <w:t>9</w:t>
            </w:r>
            <w:r w:rsidRPr="006918E8">
              <w:rPr>
                <w:rFonts w:ascii="Arial" w:hAnsi="Arial" w:cs="Arial"/>
                <w:b/>
              </w:rPr>
              <w:t>.- MESA DE CONTRATACIÓN</w:t>
            </w:r>
          </w:p>
        </w:tc>
      </w:tr>
      <w:tr w:rsidR="00B964D7" w:rsidRPr="00982902" w:rsidTr="00D6445B">
        <w:trPr>
          <w:trHeight w:val="737"/>
        </w:trPr>
        <w:tc>
          <w:tcPr>
            <w:tcW w:w="2269" w:type="dxa"/>
            <w:tcBorders>
              <w:top w:val="single" w:sz="4" w:space="0" w:color="auto"/>
              <w:left w:val="single" w:sz="4" w:space="0" w:color="auto"/>
              <w:bottom w:val="single" w:sz="4" w:space="0" w:color="auto"/>
              <w:right w:val="single" w:sz="4" w:space="0" w:color="auto"/>
            </w:tcBorders>
            <w:vAlign w:val="center"/>
          </w:tcPr>
          <w:p w:rsidR="00B964D7" w:rsidRPr="00982902" w:rsidRDefault="00B964D7" w:rsidP="00A054BF">
            <w:pPr>
              <w:spacing w:line="240" w:lineRule="atLeast"/>
              <w:jc w:val="both"/>
              <w:rPr>
                <w:rFonts w:ascii="Arial" w:hAnsi="Arial" w:cs="Arial"/>
                <w:lang w:val="eu-ES"/>
              </w:rPr>
            </w:pPr>
            <w:r w:rsidRPr="005D1DF0">
              <w:rPr>
                <w:rFonts w:ascii="Arial" w:hAnsi="Arial" w:cs="Arial"/>
              </w:rPr>
              <w:t>PRESIDENT</w:t>
            </w:r>
            <w:r w:rsidR="00A054BF">
              <w:rPr>
                <w:rFonts w:ascii="Arial" w:hAnsi="Arial" w:cs="Arial"/>
              </w:rPr>
              <w:t>E</w:t>
            </w:r>
          </w:p>
        </w:tc>
        <w:tc>
          <w:tcPr>
            <w:tcW w:w="6520" w:type="dxa"/>
            <w:tcBorders>
              <w:top w:val="single" w:sz="4" w:space="0" w:color="auto"/>
              <w:left w:val="single" w:sz="4" w:space="0" w:color="auto"/>
              <w:bottom w:val="single" w:sz="4" w:space="0" w:color="auto"/>
              <w:right w:val="single" w:sz="4" w:space="0" w:color="auto"/>
            </w:tcBorders>
            <w:shd w:val="clear" w:color="auto" w:fill="auto"/>
            <w:vAlign w:val="center"/>
          </w:tcPr>
          <w:p w:rsidR="00267FE3" w:rsidRDefault="00267FE3" w:rsidP="00A122AD">
            <w:pPr>
              <w:contextualSpacing/>
              <w:jc w:val="both"/>
              <w:rPr>
                <w:rFonts w:ascii="Arial" w:hAnsi="Arial" w:cs="Arial"/>
              </w:rPr>
            </w:pPr>
          </w:p>
          <w:p w:rsidR="00A122AD" w:rsidRPr="0024601C" w:rsidRDefault="00A122AD" w:rsidP="00A122AD">
            <w:pPr>
              <w:contextualSpacing/>
              <w:jc w:val="both"/>
              <w:rPr>
                <w:rFonts w:ascii="Arial" w:hAnsi="Arial" w:cs="Arial"/>
                <w:bCs/>
                <w:color w:val="FF0000"/>
                <w:lang w:eastAsia="eu-ES"/>
              </w:rPr>
            </w:pPr>
            <w:r>
              <w:rPr>
                <w:rFonts w:ascii="Arial" w:hAnsi="Arial" w:cs="Arial"/>
              </w:rPr>
              <w:t xml:space="preserve">Angel Martín Ríos, </w:t>
            </w:r>
            <w:r w:rsidRPr="0024601C">
              <w:rPr>
                <w:rFonts w:ascii="Arial" w:hAnsi="Arial" w:cs="Arial"/>
              </w:rPr>
              <w:t xml:space="preserve">Jefe del Servicio de </w:t>
            </w:r>
            <w:r>
              <w:rPr>
                <w:rFonts w:ascii="Arial" w:hAnsi="Arial" w:cs="Arial"/>
              </w:rPr>
              <w:t>Innovación Tecnológica e Internacio</w:t>
            </w:r>
            <w:r w:rsidR="00267FE3">
              <w:rPr>
                <w:rFonts w:ascii="Arial" w:hAnsi="Arial" w:cs="Arial"/>
              </w:rPr>
              <w:t>naliza</w:t>
            </w:r>
            <w:r w:rsidRPr="0024601C">
              <w:rPr>
                <w:rFonts w:ascii="Arial" w:hAnsi="Arial" w:cs="Arial"/>
              </w:rPr>
              <w:t>ción del Departamento de Promoción Económica, Turismo y Medio Rural</w:t>
            </w:r>
            <w:r w:rsidR="00267FE3">
              <w:rPr>
                <w:rFonts w:ascii="Arial" w:hAnsi="Arial" w:cs="Arial"/>
              </w:rPr>
              <w:t xml:space="preserve"> o persona en quien delegue.</w:t>
            </w:r>
          </w:p>
          <w:p w:rsidR="00B964D7" w:rsidRPr="0059068A" w:rsidRDefault="00B964D7" w:rsidP="00A122AD">
            <w:pPr>
              <w:contextualSpacing/>
              <w:jc w:val="both"/>
              <w:rPr>
                <w:rFonts w:ascii="Arial" w:hAnsi="Arial" w:cs="Arial"/>
                <w:highlight w:val="yellow"/>
              </w:rPr>
            </w:pPr>
          </w:p>
        </w:tc>
      </w:tr>
      <w:tr w:rsidR="00B964D7" w:rsidRPr="00982902" w:rsidTr="00D6445B">
        <w:trPr>
          <w:trHeight w:val="907"/>
        </w:trPr>
        <w:tc>
          <w:tcPr>
            <w:tcW w:w="2269" w:type="dxa"/>
            <w:tcBorders>
              <w:top w:val="single" w:sz="4" w:space="0" w:color="auto"/>
              <w:left w:val="single" w:sz="4" w:space="0" w:color="auto"/>
              <w:bottom w:val="single" w:sz="4" w:space="0" w:color="auto"/>
              <w:right w:val="single" w:sz="4" w:space="0" w:color="auto"/>
            </w:tcBorders>
            <w:vAlign w:val="center"/>
          </w:tcPr>
          <w:p w:rsidR="00B964D7" w:rsidRDefault="00B964D7" w:rsidP="00936C2B">
            <w:pPr>
              <w:jc w:val="both"/>
              <w:rPr>
                <w:rFonts w:ascii="Arial" w:hAnsi="Arial" w:cs="Arial"/>
                <w:szCs w:val="22"/>
                <w:lang w:eastAsia="en-US"/>
              </w:rPr>
            </w:pPr>
            <w:r w:rsidRPr="008D1BD1">
              <w:rPr>
                <w:rFonts w:ascii="Arial" w:hAnsi="Arial" w:cs="Arial"/>
              </w:rPr>
              <w:t>VICEPRESIDENT</w:t>
            </w:r>
            <w:r w:rsidR="00936C2B">
              <w:rPr>
                <w:rFonts w:ascii="Arial" w:hAnsi="Arial" w:cs="Arial"/>
              </w:rPr>
              <w:t>E</w:t>
            </w:r>
            <w:r w:rsidRPr="008D1BD1">
              <w:rPr>
                <w:rFonts w:ascii="Arial" w:hAnsi="Arial" w:cs="Arial"/>
              </w:rPr>
              <w:t xml:space="preserve"> Y VOCAL </w:t>
            </w:r>
            <w:r>
              <w:rPr>
                <w:rFonts w:ascii="Arial" w:hAnsi="Arial" w:cs="Arial"/>
              </w:rPr>
              <w:t>1º</w:t>
            </w:r>
          </w:p>
        </w:tc>
        <w:tc>
          <w:tcPr>
            <w:tcW w:w="6520" w:type="dxa"/>
            <w:tcBorders>
              <w:top w:val="single" w:sz="4" w:space="0" w:color="auto"/>
              <w:left w:val="single" w:sz="4" w:space="0" w:color="auto"/>
              <w:bottom w:val="single" w:sz="4" w:space="0" w:color="auto"/>
              <w:right w:val="single" w:sz="4" w:space="0" w:color="auto"/>
            </w:tcBorders>
            <w:vAlign w:val="center"/>
          </w:tcPr>
          <w:p w:rsidR="00B964D7" w:rsidRPr="0059068A" w:rsidRDefault="00936C2B" w:rsidP="00A054BF">
            <w:pPr>
              <w:contextualSpacing/>
              <w:jc w:val="both"/>
              <w:rPr>
                <w:rFonts w:ascii="Arial" w:hAnsi="Arial" w:cs="Arial"/>
                <w:highlight w:val="yellow"/>
              </w:rPr>
            </w:pPr>
            <w:r w:rsidRPr="008931CE">
              <w:rPr>
                <w:rFonts w:ascii="Arial" w:hAnsi="Arial" w:cs="Arial"/>
                <w:lang w:val="eu-ES"/>
              </w:rPr>
              <w:t xml:space="preserve">Segundo Díez Molinero, </w:t>
            </w:r>
            <w:r>
              <w:rPr>
                <w:rFonts w:ascii="Arial" w:hAnsi="Arial" w:cs="Arial"/>
                <w:lang w:val="eu-ES"/>
              </w:rPr>
              <w:t>S</w:t>
            </w:r>
            <w:r w:rsidRPr="008931CE">
              <w:rPr>
                <w:rFonts w:ascii="Arial" w:hAnsi="Arial" w:cs="Arial"/>
              </w:rPr>
              <w:t xml:space="preserve">ecretario </w:t>
            </w:r>
            <w:r w:rsidR="00A054BF">
              <w:rPr>
                <w:rFonts w:ascii="Arial" w:hAnsi="Arial" w:cs="Arial"/>
              </w:rPr>
              <w:t>T</w:t>
            </w:r>
            <w:r w:rsidRPr="008931CE">
              <w:rPr>
                <w:rFonts w:ascii="Arial" w:hAnsi="Arial" w:cs="Arial"/>
              </w:rPr>
              <w:t>écnico del Departamento de Promoción Económica, Turismo y Medio Rural, con funciones de asesoramiento</w:t>
            </w:r>
            <w:r>
              <w:rPr>
                <w:rFonts w:ascii="Arial" w:hAnsi="Arial" w:cs="Arial"/>
              </w:rPr>
              <w:t xml:space="preserve"> </w:t>
            </w:r>
            <w:r w:rsidRPr="008931CE">
              <w:rPr>
                <w:rFonts w:ascii="Arial" w:hAnsi="Arial" w:cs="Arial"/>
              </w:rPr>
              <w:t>jurídico.</w:t>
            </w:r>
          </w:p>
        </w:tc>
      </w:tr>
      <w:tr w:rsidR="00936C2B" w:rsidRPr="00982902" w:rsidTr="00936C2B">
        <w:trPr>
          <w:trHeight w:val="614"/>
        </w:trPr>
        <w:tc>
          <w:tcPr>
            <w:tcW w:w="2269" w:type="dxa"/>
            <w:tcBorders>
              <w:top w:val="single" w:sz="4" w:space="0" w:color="auto"/>
              <w:left w:val="single" w:sz="4" w:space="0" w:color="auto"/>
              <w:bottom w:val="single" w:sz="4" w:space="0" w:color="auto"/>
              <w:right w:val="single" w:sz="4" w:space="0" w:color="auto"/>
            </w:tcBorders>
            <w:vAlign w:val="center"/>
          </w:tcPr>
          <w:p w:rsidR="00936C2B" w:rsidRPr="000D1A06" w:rsidRDefault="00936C2B" w:rsidP="00936C2B">
            <w:pPr>
              <w:pStyle w:val="Textodebloque"/>
              <w:spacing w:line="240" w:lineRule="atLeast"/>
              <w:ind w:left="1134" w:right="0" w:hanging="1134"/>
              <w:rPr>
                <w:rFonts w:cs="Arial"/>
                <w:sz w:val="20"/>
              </w:rPr>
            </w:pPr>
            <w:r w:rsidRPr="00CC05E0">
              <w:rPr>
                <w:rFonts w:cs="Arial"/>
                <w:sz w:val="20"/>
              </w:rPr>
              <w:t xml:space="preserve">VOCAL </w:t>
            </w:r>
            <w:r>
              <w:rPr>
                <w:rFonts w:cs="Arial"/>
                <w:sz w:val="20"/>
              </w:rPr>
              <w:t>2º</w:t>
            </w:r>
          </w:p>
        </w:tc>
        <w:tc>
          <w:tcPr>
            <w:tcW w:w="6520" w:type="dxa"/>
            <w:tcBorders>
              <w:top w:val="single" w:sz="4" w:space="0" w:color="auto"/>
              <w:left w:val="single" w:sz="4" w:space="0" w:color="auto"/>
              <w:bottom w:val="single" w:sz="4" w:space="0" w:color="auto"/>
              <w:right w:val="single" w:sz="4" w:space="0" w:color="auto"/>
            </w:tcBorders>
            <w:vAlign w:val="center"/>
          </w:tcPr>
          <w:p w:rsidR="00936C2B" w:rsidRPr="0059068A" w:rsidRDefault="00936C2B" w:rsidP="00936C2B">
            <w:pPr>
              <w:jc w:val="both"/>
              <w:rPr>
                <w:rFonts w:ascii="Arial" w:hAnsi="Arial" w:cs="Arial"/>
                <w:highlight w:val="yellow"/>
              </w:rPr>
            </w:pPr>
            <w:r w:rsidRPr="00027F5E">
              <w:rPr>
                <w:rFonts w:ascii="Arial" w:hAnsi="Arial" w:cs="Arial"/>
              </w:rPr>
              <w:t xml:space="preserve">Iñaki Ibarrola Urraca, </w:t>
            </w:r>
            <w:r w:rsidR="00A05723">
              <w:rPr>
                <w:rFonts w:ascii="Arial" w:hAnsi="Arial" w:cs="Arial"/>
              </w:rPr>
              <w:t>t</w:t>
            </w:r>
            <w:r w:rsidRPr="00027F5E">
              <w:rPr>
                <w:rFonts w:ascii="Arial" w:hAnsi="Arial" w:cs="Arial"/>
              </w:rPr>
              <w:t xml:space="preserve">écnico de </w:t>
            </w:r>
            <w:r w:rsidR="00A05723">
              <w:rPr>
                <w:rFonts w:ascii="Arial" w:hAnsi="Arial" w:cs="Arial"/>
              </w:rPr>
              <w:t>a</w:t>
            </w:r>
            <w:r w:rsidRPr="00027F5E">
              <w:rPr>
                <w:rFonts w:ascii="Arial" w:hAnsi="Arial" w:cs="Arial"/>
              </w:rPr>
              <w:t xml:space="preserve">dministración </w:t>
            </w:r>
            <w:r w:rsidR="00A05723">
              <w:rPr>
                <w:rFonts w:ascii="Arial" w:hAnsi="Arial" w:cs="Arial"/>
              </w:rPr>
              <w:t>g</w:t>
            </w:r>
            <w:r w:rsidRPr="00027F5E">
              <w:rPr>
                <w:rFonts w:ascii="Arial" w:hAnsi="Arial" w:cs="Arial"/>
              </w:rPr>
              <w:t>eneral del Departamento de Promoción Económica, Turismo y Medio Rural</w:t>
            </w:r>
            <w:r>
              <w:rPr>
                <w:rFonts w:ascii="Arial" w:hAnsi="Arial" w:cs="Arial"/>
              </w:rPr>
              <w:t>.</w:t>
            </w:r>
          </w:p>
        </w:tc>
      </w:tr>
      <w:tr w:rsidR="00936C2B" w:rsidRPr="00982902" w:rsidTr="00D6445B">
        <w:trPr>
          <w:trHeight w:val="680"/>
        </w:trPr>
        <w:tc>
          <w:tcPr>
            <w:tcW w:w="2269" w:type="dxa"/>
            <w:tcBorders>
              <w:top w:val="single" w:sz="4" w:space="0" w:color="auto"/>
              <w:left w:val="single" w:sz="4" w:space="0" w:color="auto"/>
              <w:bottom w:val="single" w:sz="4" w:space="0" w:color="auto"/>
              <w:right w:val="single" w:sz="4" w:space="0" w:color="auto"/>
            </w:tcBorders>
            <w:vAlign w:val="center"/>
          </w:tcPr>
          <w:p w:rsidR="00936C2B" w:rsidRPr="00CC05E0" w:rsidRDefault="00936C2B" w:rsidP="00936C2B">
            <w:pPr>
              <w:jc w:val="both"/>
              <w:rPr>
                <w:rFonts w:cs="Arial"/>
              </w:rPr>
            </w:pPr>
            <w:r w:rsidRPr="00CC05E0">
              <w:rPr>
                <w:rFonts w:ascii="Arial" w:hAnsi="Arial" w:cs="Arial"/>
              </w:rPr>
              <w:t xml:space="preserve">VOCAL </w:t>
            </w:r>
            <w:r>
              <w:rPr>
                <w:rFonts w:ascii="Arial" w:hAnsi="Arial" w:cs="Arial"/>
              </w:rPr>
              <w:t>3º</w:t>
            </w:r>
          </w:p>
        </w:tc>
        <w:tc>
          <w:tcPr>
            <w:tcW w:w="6520" w:type="dxa"/>
            <w:tcBorders>
              <w:top w:val="single" w:sz="4" w:space="0" w:color="auto"/>
              <w:left w:val="single" w:sz="4" w:space="0" w:color="auto"/>
              <w:bottom w:val="single" w:sz="4" w:space="0" w:color="auto"/>
              <w:right w:val="single" w:sz="4" w:space="0" w:color="auto"/>
            </w:tcBorders>
            <w:vAlign w:val="center"/>
          </w:tcPr>
          <w:p w:rsidR="00936C2B" w:rsidRPr="0059068A" w:rsidRDefault="00A05723" w:rsidP="00936C2B">
            <w:pPr>
              <w:jc w:val="both"/>
              <w:rPr>
                <w:rFonts w:ascii="Arial" w:hAnsi="Arial" w:cs="Arial"/>
                <w:highlight w:val="yellow"/>
              </w:rPr>
            </w:pPr>
            <w:r>
              <w:rPr>
                <w:rFonts w:ascii="Arial" w:hAnsi="Arial" w:cs="Arial"/>
              </w:rPr>
              <w:t>Nerea Ibarrola Urraca, t</w:t>
            </w:r>
            <w:r w:rsidR="00936C2B" w:rsidRPr="00027F5E">
              <w:rPr>
                <w:rFonts w:ascii="Arial" w:hAnsi="Arial" w:cs="Arial"/>
              </w:rPr>
              <w:t>écnic</w:t>
            </w:r>
            <w:r w:rsidR="00936C2B">
              <w:rPr>
                <w:rFonts w:ascii="Arial" w:hAnsi="Arial" w:cs="Arial"/>
              </w:rPr>
              <w:t>a</w:t>
            </w:r>
            <w:r w:rsidR="00936C2B" w:rsidRPr="00027F5E">
              <w:rPr>
                <w:rFonts w:ascii="Arial" w:hAnsi="Arial" w:cs="Arial"/>
              </w:rPr>
              <w:t xml:space="preserve"> de </w:t>
            </w:r>
            <w:r>
              <w:rPr>
                <w:rFonts w:ascii="Arial" w:hAnsi="Arial" w:cs="Arial"/>
              </w:rPr>
              <w:t>a</w:t>
            </w:r>
            <w:r w:rsidR="00936C2B" w:rsidRPr="00027F5E">
              <w:rPr>
                <w:rFonts w:ascii="Arial" w:hAnsi="Arial" w:cs="Arial"/>
              </w:rPr>
              <w:t xml:space="preserve">dministración </w:t>
            </w:r>
            <w:r>
              <w:rPr>
                <w:rFonts w:ascii="Arial" w:hAnsi="Arial" w:cs="Arial"/>
              </w:rPr>
              <w:t>g</w:t>
            </w:r>
            <w:r w:rsidR="00936C2B" w:rsidRPr="00027F5E">
              <w:rPr>
                <w:rFonts w:ascii="Arial" w:hAnsi="Arial" w:cs="Arial"/>
              </w:rPr>
              <w:t>eneral del Departamento de Promoción Económica, Turismo y Medio Rural</w:t>
            </w:r>
            <w:r w:rsidR="00936C2B">
              <w:rPr>
                <w:rFonts w:ascii="Arial" w:hAnsi="Arial" w:cs="Arial"/>
              </w:rPr>
              <w:t>.</w:t>
            </w:r>
          </w:p>
        </w:tc>
      </w:tr>
      <w:tr w:rsidR="00936C2B" w:rsidRPr="00027F5E" w:rsidTr="00D6445B">
        <w:trPr>
          <w:trHeight w:val="698"/>
        </w:trPr>
        <w:tc>
          <w:tcPr>
            <w:tcW w:w="2269" w:type="dxa"/>
            <w:tcBorders>
              <w:top w:val="single" w:sz="4" w:space="0" w:color="auto"/>
              <w:left w:val="single" w:sz="4" w:space="0" w:color="auto"/>
              <w:bottom w:val="single" w:sz="4" w:space="0" w:color="auto"/>
              <w:right w:val="single" w:sz="4" w:space="0" w:color="auto"/>
            </w:tcBorders>
            <w:vAlign w:val="center"/>
          </w:tcPr>
          <w:p w:rsidR="00936C2B" w:rsidRPr="004F5B25" w:rsidRDefault="00936C2B" w:rsidP="00DD31E6">
            <w:pPr>
              <w:ind w:right="-434"/>
              <w:rPr>
                <w:rFonts w:ascii="Arial" w:hAnsi="Arial" w:cs="Arial"/>
              </w:rPr>
            </w:pPr>
            <w:r w:rsidRPr="004F5B25">
              <w:rPr>
                <w:rFonts w:ascii="Arial" w:hAnsi="Arial" w:cs="Arial"/>
              </w:rPr>
              <w:t xml:space="preserve">VOCAL </w:t>
            </w:r>
            <w:r w:rsidR="00DD31E6">
              <w:rPr>
                <w:rFonts w:ascii="Arial" w:hAnsi="Arial" w:cs="Arial"/>
              </w:rPr>
              <w:t>4</w:t>
            </w:r>
            <w:r w:rsidRPr="004F5B25">
              <w:rPr>
                <w:rFonts w:ascii="Arial" w:hAnsi="Arial" w:cs="Arial"/>
              </w:rPr>
              <w:t>º</w:t>
            </w:r>
          </w:p>
        </w:tc>
        <w:tc>
          <w:tcPr>
            <w:tcW w:w="6520" w:type="dxa"/>
            <w:tcBorders>
              <w:top w:val="single" w:sz="4" w:space="0" w:color="auto"/>
              <w:left w:val="single" w:sz="4" w:space="0" w:color="auto"/>
              <w:bottom w:val="single" w:sz="4" w:space="0" w:color="auto"/>
              <w:right w:val="single" w:sz="4" w:space="0" w:color="auto"/>
            </w:tcBorders>
            <w:vAlign w:val="center"/>
          </w:tcPr>
          <w:p w:rsidR="00936C2B" w:rsidRPr="004F5B25" w:rsidRDefault="00936C2B" w:rsidP="00936C2B">
            <w:pPr>
              <w:spacing w:line="240" w:lineRule="atLeast"/>
              <w:ind w:right="31"/>
              <w:jc w:val="both"/>
              <w:rPr>
                <w:rFonts w:ascii="Arial" w:hAnsi="Arial" w:cs="Arial"/>
                <w:bCs/>
                <w:lang w:val="eu-ES"/>
              </w:rPr>
            </w:pPr>
            <w:r>
              <w:rPr>
                <w:rFonts w:ascii="Arial" w:hAnsi="Arial" w:cs="Arial"/>
              </w:rPr>
              <w:t xml:space="preserve">Xabier Lertxundi Agote, jefe </w:t>
            </w:r>
            <w:r w:rsidRPr="00027F5E">
              <w:rPr>
                <w:rFonts w:ascii="Arial" w:hAnsi="Arial" w:cs="Arial"/>
              </w:rPr>
              <w:t>del Servicio de Intervención y Auditoría del Departamento de Hacienda y Finanzas</w:t>
            </w:r>
            <w:r w:rsidR="00267FE3">
              <w:rPr>
                <w:rFonts w:ascii="Arial" w:hAnsi="Arial" w:cs="Arial"/>
              </w:rPr>
              <w:t xml:space="preserve"> o persona en quien delegue</w:t>
            </w:r>
            <w:r w:rsidRPr="00027F5E">
              <w:rPr>
                <w:rFonts w:ascii="Arial" w:hAnsi="Arial" w:cs="Arial"/>
              </w:rPr>
              <w:t>.</w:t>
            </w:r>
          </w:p>
        </w:tc>
      </w:tr>
      <w:tr w:rsidR="00936C2B" w:rsidRPr="0059068A" w:rsidTr="00D6445B">
        <w:trPr>
          <w:trHeight w:val="768"/>
        </w:trPr>
        <w:tc>
          <w:tcPr>
            <w:tcW w:w="2269" w:type="dxa"/>
            <w:tcBorders>
              <w:top w:val="single" w:sz="4" w:space="0" w:color="auto"/>
              <w:left w:val="single" w:sz="4" w:space="0" w:color="auto"/>
              <w:bottom w:val="single" w:sz="4" w:space="0" w:color="auto"/>
              <w:right w:val="single" w:sz="4" w:space="0" w:color="auto"/>
            </w:tcBorders>
            <w:vAlign w:val="center"/>
          </w:tcPr>
          <w:p w:rsidR="00936C2B" w:rsidRPr="00CC05E0" w:rsidRDefault="00936C2B" w:rsidP="00936C2B">
            <w:pPr>
              <w:spacing w:line="240" w:lineRule="atLeast"/>
              <w:ind w:right="-434"/>
              <w:jc w:val="both"/>
              <w:rPr>
                <w:rFonts w:ascii="Arial" w:hAnsi="Arial" w:cs="Arial"/>
              </w:rPr>
            </w:pPr>
            <w:r>
              <w:rPr>
                <w:rFonts w:ascii="Arial" w:hAnsi="Arial" w:cs="Arial"/>
              </w:rPr>
              <w:t>SECRETARIO</w:t>
            </w:r>
          </w:p>
        </w:tc>
        <w:tc>
          <w:tcPr>
            <w:tcW w:w="6520" w:type="dxa"/>
            <w:tcBorders>
              <w:top w:val="single" w:sz="4" w:space="0" w:color="auto"/>
              <w:left w:val="single" w:sz="4" w:space="0" w:color="auto"/>
              <w:bottom w:val="single" w:sz="4" w:space="0" w:color="auto"/>
              <w:right w:val="single" w:sz="4" w:space="0" w:color="auto"/>
            </w:tcBorders>
            <w:vAlign w:val="center"/>
          </w:tcPr>
          <w:p w:rsidR="00936C2B" w:rsidRPr="004F5B25" w:rsidRDefault="00936C2B" w:rsidP="00936C2B">
            <w:pPr>
              <w:spacing w:line="240" w:lineRule="atLeast"/>
              <w:ind w:right="31"/>
              <w:jc w:val="both"/>
              <w:rPr>
                <w:rFonts w:ascii="Arial" w:hAnsi="Arial" w:cs="Arial"/>
                <w:bCs/>
                <w:lang w:val="eu-ES"/>
              </w:rPr>
            </w:pPr>
            <w:r w:rsidRPr="00027F5E">
              <w:rPr>
                <w:rFonts w:ascii="Arial" w:hAnsi="Arial" w:cs="Arial"/>
                <w:bCs/>
                <w:lang w:val="eu-ES"/>
              </w:rPr>
              <w:t>Iñaki Egizurain Nebreda</w:t>
            </w:r>
            <w:r w:rsidRPr="004F5B25">
              <w:rPr>
                <w:rFonts w:ascii="Arial" w:hAnsi="Arial" w:cs="Arial"/>
                <w:bCs/>
                <w:lang w:val="eu-ES"/>
              </w:rPr>
              <w:t xml:space="preserve">, </w:t>
            </w:r>
            <w:r>
              <w:rPr>
                <w:rFonts w:ascii="Arial" w:hAnsi="Arial" w:cs="Arial"/>
                <w:bCs/>
                <w:lang w:val="eu-ES"/>
              </w:rPr>
              <w:t>j</w:t>
            </w:r>
            <w:r w:rsidRPr="004F5B25">
              <w:rPr>
                <w:rFonts w:ascii="Arial" w:hAnsi="Arial" w:cs="Arial"/>
                <w:bCs/>
                <w:lang w:val="eu-ES"/>
              </w:rPr>
              <w:t xml:space="preserve">efe de Sección de Asesoramiento Jurídico y Coordinación de la Secretaría Técnica del Departamento de Promoción Económica, Turismo y Medio Rural    </w:t>
            </w:r>
          </w:p>
        </w:tc>
      </w:tr>
    </w:tbl>
    <w:p w:rsidR="00B964D7" w:rsidRDefault="00B964D7" w:rsidP="00233FE9">
      <w:pPr>
        <w:tabs>
          <w:tab w:val="left" w:pos="1440"/>
          <w:tab w:val="left" w:pos="7655"/>
        </w:tabs>
        <w:spacing w:line="240" w:lineRule="atLeast"/>
        <w:jc w:val="both"/>
        <w:rPr>
          <w:rFonts w:ascii="Arial" w:hAnsi="Arial" w:cs="Arial"/>
          <w:b/>
          <w:sz w:val="18"/>
          <w:szCs w:val="18"/>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89"/>
      </w:tblGrid>
      <w:tr w:rsidR="00936C2B" w:rsidRPr="00B07F45" w:rsidTr="00936C2B">
        <w:trPr>
          <w:trHeight w:hRule="exact" w:val="340"/>
        </w:trPr>
        <w:tc>
          <w:tcPr>
            <w:tcW w:w="8789" w:type="dxa"/>
            <w:vAlign w:val="center"/>
          </w:tcPr>
          <w:p w:rsidR="00936C2B" w:rsidRPr="00B07F45" w:rsidRDefault="00936C2B" w:rsidP="00936C2B">
            <w:pPr>
              <w:spacing w:before="40" w:after="40"/>
              <w:jc w:val="both"/>
              <w:rPr>
                <w:rFonts w:ascii="Arial" w:hAnsi="Arial" w:cs="Arial"/>
                <w:b/>
              </w:rPr>
            </w:pPr>
            <w:r>
              <w:rPr>
                <w:rFonts w:ascii="Arial" w:hAnsi="Arial" w:cs="Arial"/>
                <w:b/>
              </w:rPr>
              <w:t>30</w:t>
            </w:r>
            <w:r w:rsidRPr="00B07F45">
              <w:rPr>
                <w:rFonts w:ascii="Arial" w:hAnsi="Arial" w:cs="Arial"/>
                <w:b/>
              </w:rPr>
              <w:t>.- PLAZO PARA LA PRESENTACIÓN DE PROPOSICIONES</w:t>
            </w:r>
          </w:p>
        </w:tc>
      </w:tr>
      <w:tr w:rsidR="00936C2B" w:rsidRPr="00B07F45" w:rsidTr="00936C2B">
        <w:trPr>
          <w:trHeight w:val="454"/>
        </w:trPr>
        <w:tc>
          <w:tcPr>
            <w:tcW w:w="8789" w:type="dxa"/>
          </w:tcPr>
          <w:p w:rsidR="00936C2B" w:rsidRPr="00B07F45" w:rsidRDefault="00267FE3" w:rsidP="007109EA">
            <w:pPr>
              <w:spacing w:before="40" w:after="40" w:line="240" w:lineRule="atLeast"/>
              <w:jc w:val="both"/>
              <w:rPr>
                <w:rFonts w:ascii="Arial" w:hAnsi="Arial" w:cs="Arial"/>
                <w:i/>
              </w:rPr>
            </w:pPr>
            <w:r>
              <w:rPr>
                <w:rFonts w:ascii="Arial" w:hAnsi="Arial" w:cs="Arial"/>
              </w:rPr>
              <w:t xml:space="preserve">El plazo para la presentación de proposiciones será de </w:t>
            </w:r>
            <w:r w:rsidR="007109EA">
              <w:rPr>
                <w:rFonts w:ascii="Arial" w:hAnsi="Arial" w:cs="Arial"/>
                <w:b/>
              </w:rPr>
              <w:t>2</w:t>
            </w:r>
            <w:r w:rsidR="00CC1DCD">
              <w:rPr>
                <w:rFonts w:ascii="Arial" w:hAnsi="Arial" w:cs="Arial"/>
                <w:b/>
              </w:rPr>
              <w:t>0</w:t>
            </w:r>
            <w:r w:rsidRPr="002364D1">
              <w:rPr>
                <w:rFonts w:ascii="Arial" w:hAnsi="Arial" w:cs="Arial"/>
                <w:b/>
              </w:rPr>
              <w:t xml:space="preserve"> días naturales</w:t>
            </w:r>
            <w:r>
              <w:rPr>
                <w:rFonts w:ascii="Arial" w:hAnsi="Arial" w:cs="Arial"/>
              </w:rPr>
              <w:t xml:space="preserve"> a contar desde el siguiente a la publicación en el perfil de contratante del anuncio de licitación. </w:t>
            </w:r>
            <w:r w:rsidR="00936C2B" w:rsidRPr="00B16B0B">
              <w:rPr>
                <w:rFonts w:ascii="Arial" w:hAnsi="Arial" w:cs="Arial"/>
              </w:rPr>
              <w:t>(art. 156</w:t>
            </w:r>
            <w:r w:rsidR="00936C2B">
              <w:rPr>
                <w:rFonts w:ascii="Arial" w:hAnsi="Arial" w:cs="Arial"/>
              </w:rPr>
              <w:t>.</w:t>
            </w:r>
            <w:r>
              <w:rPr>
                <w:rFonts w:ascii="Arial" w:hAnsi="Arial" w:cs="Arial"/>
              </w:rPr>
              <w:t>6</w:t>
            </w:r>
            <w:r w:rsidR="00936C2B" w:rsidRPr="00B16B0B">
              <w:rPr>
                <w:rFonts w:ascii="Arial" w:hAnsi="Arial" w:cs="Arial"/>
              </w:rPr>
              <w:t xml:space="preserve"> LCSP)</w:t>
            </w:r>
          </w:p>
        </w:tc>
      </w:tr>
    </w:tbl>
    <w:p w:rsidR="00B964D7" w:rsidRPr="006918E8" w:rsidRDefault="00B964D7" w:rsidP="00233FE9">
      <w:pPr>
        <w:tabs>
          <w:tab w:val="left" w:pos="1440"/>
          <w:tab w:val="left" w:pos="7655"/>
        </w:tabs>
        <w:spacing w:line="240" w:lineRule="atLeast"/>
        <w:jc w:val="both"/>
        <w:rPr>
          <w:rFonts w:ascii="Arial" w:hAnsi="Arial" w:cs="Arial"/>
          <w:b/>
          <w:sz w:val="18"/>
          <w:szCs w:val="18"/>
        </w:rPr>
      </w:pPr>
    </w:p>
    <w:p w:rsidR="00367F2F" w:rsidRDefault="00367F2F" w:rsidP="00233FE9">
      <w:pPr>
        <w:tabs>
          <w:tab w:val="left" w:pos="1440"/>
          <w:tab w:val="left" w:pos="7655"/>
        </w:tabs>
        <w:spacing w:line="240" w:lineRule="atLeast"/>
        <w:jc w:val="both"/>
        <w:rPr>
          <w:rFonts w:ascii="Arial" w:hAnsi="Arial" w:cs="Arial"/>
          <w:b/>
          <w:sz w:val="18"/>
          <w:szCs w:val="18"/>
        </w:rPr>
      </w:pPr>
    </w:p>
    <w:p w:rsidR="00936C2B" w:rsidRDefault="00936C2B" w:rsidP="00936C2B">
      <w:pPr>
        <w:jc w:val="center"/>
        <w:rPr>
          <w:rFonts w:ascii="Arial" w:hAnsi="Arial" w:cs="Arial"/>
        </w:rPr>
      </w:pPr>
      <w:r>
        <w:rPr>
          <w:rFonts w:ascii="Arial" w:hAnsi="Arial" w:cs="Arial"/>
        </w:rPr>
        <w:t xml:space="preserve">San </w:t>
      </w:r>
      <w:r w:rsidRPr="00E8681D">
        <w:rPr>
          <w:rFonts w:ascii="Arial" w:hAnsi="Arial" w:cs="Arial"/>
        </w:rPr>
        <w:t xml:space="preserve">Sebastián, </w:t>
      </w:r>
      <w:r w:rsidR="006A63DD">
        <w:rPr>
          <w:rFonts w:ascii="Arial" w:hAnsi="Arial" w:cs="Arial"/>
        </w:rPr>
        <w:t>25</w:t>
      </w:r>
      <w:r>
        <w:rPr>
          <w:rFonts w:ascii="Arial" w:hAnsi="Arial" w:cs="Arial"/>
        </w:rPr>
        <w:t xml:space="preserve"> </w:t>
      </w:r>
      <w:r w:rsidRPr="00E8681D">
        <w:rPr>
          <w:rFonts w:ascii="Arial" w:hAnsi="Arial" w:cs="Arial"/>
        </w:rPr>
        <w:t xml:space="preserve">de </w:t>
      </w:r>
      <w:r w:rsidR="006A63DD">
        <w:rPr>
          <w:rFonts w:ascii="Arial" w:hAnsi="Arial" w:cs="Arial"/>
        </w:rPr>
        <w:t>mayo</w:t>
      </w:r>
      <w:bookmarkStart w:id="25" w:name="_GoBack"/>
      <w:bookmarkEnd w:id="25"/>
      <w:r>
        <w:rPr>
          <w:rFonts w:ascii="Arial" w:hAnsi="Arial" w:cs="Arial"/>
        </w:rPr>
        <w:t xml:space="preserve"> </w:t>
      </w:r>
      <w:r w:rsidRPr="00E8681D">
        <w:rPr>
          <w:rFonts w:ascii="Arial" w:hAnsi="Arial" w:cs="Arial"/>
        </w:rPr>
        <w:t>de 20</w:t>
      </w:r>
      <w:r>
        <w:rPr>
          <w:rFonts w:ascii="Arial" w:hAnsi="Arial" w:cs="Arial"/>
        </w:rPr>
        <w:t>22.</w:t>
      </w:r>
    </w:p>
    <w:p w:rsidR="00936C2B" w:rsidRDefault="00936C2B" w:rsidP="00936C2B">
      <w:pPr>
        <w:jc w:val="center"/>
        <w:rPr>
          <w:rFonts w:ascii="Arial" w:hAnsi="Arial" w:cs="Arial"/>
        </w:rPr>
      </w:pPr>
    </w:p>
    <w:p w:rsidR="00936C2B" w:rsidRDefault="00936C2B" w:rsidP="00936C2B">
      <w:pPr>
        <w:jc w:val="center"/>
        <w:rPr>
          <w:rFonts w:ascii="Arial" w:hAnsi="Arial" w:cs="Arial"/>
        </w:rPr>
      </w:pPr>
      <w:r>
        <w:rPr>
          <w:rFonts w:ascii="Arial" w:hAnsi="Arial" w:cs="Arial"/>
        </w:rPr>
        <w:t>EL SECRETARIO TÉCNICO DEL DEPARTAMENTO</w:t>
      </w:r>
    </w:p>
    <w:p w:rsidR="00936C2B" w:rsidRDefault="00936C2B" w:rsidP="00936C2B">
      <w:pPr>
        <w:jc w:val="center"/>
        <w:rPr>
          <w:rFonts w:ascii="Arial" w:hAnsi="Arial" w:cs="Arial"/>
        </w:rPr>
      </w:pPr>
    </w:p>
    <w:p w:rsidR="00936C2B" w:rsidRDefault="00936C2B" w:rsidP="00936C2B">
      <w:pPr>
        <w:jc w:val="center"/>
        <w:rPr>
          <w:rFonts w:ascii="Arial" w:hAnsi="Arial" w:cs="Arial"/>
        </w:rPr>
      </w:pPr>
    </w:p>
    <w:p w:rsidR="00936C2B" w:rsidRDefault="00936C2B" w:rsidP="00936C2B">
      <w:pPr>
        <w:jc w:val="center"/>
        <w:rPr>
          <w:rFonts w:ascii="Arial" w:hAnsi="Arial" w:cs="Arial"/>
        </w:rPr>
      </w:pPr>
      <w:r>
        <w:rPr>
          <w:rFonts w:ascii="Arial" w:hAnsi="Arial" w:cs="Arial"/>
        </w:rPr>
        <w:t>Fdo.: Segundo Díez Molinero</w:t>
      </w:r>
    </w:p>
    <w:p w:rsidR="00936C2B" w:rsidRDefault="00936C2B" w:rsidP="00233FE9">
      <w:pPr>
        <w:tabs>
          <w:tab w:val="left" w:pos="1440"/>
          <w:tab w:val="left" w:pos="7655"/>
        </w:tabs>
        <w:spacing w:line="240" w:lineRule="atLeast"/>
        <w:jc w:val="both"/>
        <w:rPr>
          <w:rFonts w:ascii="Arial" w:hAnsi="Arial" w:cs="Arial"/>
          <w:b/>
          <w:sz w:val="18"/>
          <w:szCs w:val="18"/>
        </w:rPr>
      </w:pPr>
    </w:p>
    <w:p w:rsidR="00633DB1" w:rsidRDefault="00633DB1" w:rsidP="00233FE9">
      <w:pPr>
        <w:tabs>
          <w:tab w:val="left" w:pos="1440"/>
          <w:tab w:val="left" w:pos="7655"/>
        </w:tabs>
        <w:spacing w:line="240" w:lineRule="atLeast"/>
        <w:jc w:val="both"/>
        <w:rPr>
          <w:rFonts w:ascii="Arial" w:hAnsi="Arial" w:cs="Arial"/>
          <w:b/>
          <w:sz w:val="18"/>
          <w:szCs w:val="18"/>
        </w:rPr>
      </w:pPr>
    </w:p>
    <w:p w:rsidR="00633DB1" w:rsidRDefault="00633DB1" w:rsidP="00233FE9">
      <w:pPr>
        <w:tabs>
          <w:tab w:val="left" w:pos="1440"/>
          <w:tab w:val="left" w:pos="7655"/>
        </w:tabs>
        <w:spacing w:line="240" w:lineRule="atLeast"/>
        <w:jc w:val="both"/>
        <w:rPr>
          <w:rFonts w:ascii="Arial" w:hAnsi="Arial" w:cs="Arial"/>
          <w:b/>
          <w:sz w:val="18"/>
          <w:szCs w:val="18"/>
        </w:rPr>
      </w:pPr>
    </w:p>
    <w:p w:rsidR="00633DB1" w:rsidRDefault="00633DB1" w:rsidP="00233FE9">
      <w:pPr>
        <w:tabs>
          <w:tab w:val="left" w:pos="1440"/>
          <w:tab w:val="left" w:pos="7655"/>
        </w:tabs>
        <w:spacing w:line="240" w:lineRule="atLeast"/>
        <w:jc w:val="both"/>
        <w:rPr>
          <w:rFonts w:ascii="Arial" w:hAnsi="Arial" w:cs="Arial"/>
          <w:b/>
          <w:sz w:val="18"/>
          <w:szCs w:val="18"/>
        </w:rPr>
      </w:pPr>
    </w:p>
    <w:p w:rsidR="00633DB1" w:rsidRDefault="00633DB1" w:rsidP="00233FE9">
      <w:pPr>
        <w:tabs>
          <w:tab w:val="left" w:pos="1440"/>
          <w:tab w:val="left" w:pos="7655"/>
        </w:tabs>
        <w:spacing w:line="240" w:lineRule="atLeast"/>
        <w:jc w:val="both"/>
        <w:rPr>
          <w:rFonts w:ascii="Arial" w:hAnsi="Arial" w:cs="Arial"/>
          <w:b/>
          <w:sz w:val="18"/>
          <w:szCs w:val="18"/>
        </w:rPr>
      </w:pPr>
    </w:p>
    <w:p w:rsidR="00633DB1" w:rsidRDefault="00633DB1" w:rsidP="00233FE9">
      <w:pPr>
        <w:tabs>
          <w:tab w:val="left" w:pos="1440"/>
          <w:tab w:val="left" w:pos="7655"/>
        </w:tabs>
        <w:spacing w:line="240" w:lineRule="atLeast"/>
        <w:jc w:val="both"/>
        <w:rPr>
          <w:rFonts w:ascii="Arial" w:hAnsi="Arial" w:cs="Arial"/>
          <w:b/>
          <w:sz w:val="18"/>
          <w:szCs w:val="18"/>
        </w:rPr>
      </w:pPr>
    </w:p>
    <w:p w:rsidR="00633DB1" w:rsidRDefault="00633DB1" w:rsidP="00233FE9">
      <w:pPr>
        <w:tabs>
          <w:tab w:val="left" w:pos="1440"/>
          <w:tab w:val="left" w:pos="7655"/>
        </w:tabs>
        <w:spacing w:line="240" w:lineRule="atLeast"/>
        <w:jc w:val="both"/>
        <w:rPr>
          <w:rFonts w:ascii="Arial" w:hAnsi="Arial" w:cs="Arial"/>
          <w:b/>
          <w:sz w:val="18"/>
          <w:szCs w:val="18"/>
        </w:rPr>
      </w:pPr>
    </w:p>
    <w:p w:rsidR="00633DB1" w:rsidRDefault="00633DB1" w:rsidP="00233FE9">
      <w:pPr>
        <w:tabs>
          <w:tab w:val="left" w:pos="1440"/>
          <w:tab w:val="left" w:pos="7655"/>
        </w:tabs>
        <w:spacing w:line="240" w:lineRule="atLeast"/>
        <w:jc w:val="both"/>
        <w:rPr>
          <w:rFonts w:ascii="Arial" w:hAnsi="Arial" w:cs="Arial"/>
          <w:b/>
          <w:sz w:val="18"/>
          <w:szCs w:val="18"/>
        </w:rPr>
      </w:pPr>
    </w:p>
    <w:p w:rsidR="00936C2B" w:rsidRDefault="00936C2B" w:rsidP="00233FE9">
      <w:pPr>
        <w:tabs>
          <w:tab w:val="left" w:pos="1440"/>
          <w:tab w:val="left" w:pos="7655"/>
        </w:tabs>
        <w:spacing w:line="240" w:lineRule="atLeast"/>
        <w:jc w:val="both"/>
        <w:rPr>
          <w:rFonts w:ascii="Arial" w:hAnsi="Arial" w:cs="Arial"/>
          <w:b/>
          <w:sz w:val="18"/>
          <w:szCs w:val="18"/>
        </w:rPr>
      </w:pPr>
    </w:p>
    <w:p w:rsidR="00936C2B" w:rsidRDefault="00936C2B" w:rsidP="00233FE9">
      <w:pPr>
        <w:tabs>
          <w:tab w:val="left" w:pos="1440"/>
          <w:tab w:val="left" w:pos="7655"/>
        </w:tabs>
        <w:spacing w:line="240" w:lineRule="atLeast"/>
        <w:jc w:val="both"/>
        <w:rPr>
          <w:rFonts w:ascii="Arial" w:hAnsi="Arial" w:cs="Arial"/>
          <w:b/>
          <w:sz w:val="18"/>
          <w:szCs w:val="18"/>
        </w:rPr>
      </w:pPr>
    </w:p>
    <w:p w:rsidR="00936C2B" w:rsidRDefault="00936C2B" w:rsidP="00233FE9">
      <w:pPr>
        <w:tabs>
          <w:tab w:val="left" w:pos="1440"/>
          <w:tab w:val="left" w:pos="7655"/>
        </w:tabs>
        <w:spacing w:line="240" w:lineRule="atLeast"/>
        <w:jc w:val="both"/>
        <w:rPr>
          <w:rFonts w:ascii="Arial" w:hAnsi="Arial" w:cs="Arial"/>
          <w:b/>
          <w:sz w:val="18"/>
          <w:szCs w:val="18"/>
        </w:rPr>
      </w:pPr>
    </w:p>
    <w:p w:rsidR="00332668" w:rsidRDefault="00332668" w:rsidP="00233FE9">
      <w:pPr>
        <w:tabs>
          <w:tab w:val="left" w:pos="1440"/>
          <w:tab w:val="left" w:pos="7655"/>
        </w:tabs>
        <w:spacing w:line="240" w:lineRule="atLeast"/>
        <w:jc w:val="both"/>
        <w:rPr>
          <w:rFonts w:ascii="Arial" w:hAnsi="Arial" w:cs="Arial"/>
          <w:b/>
          <w:sz w:val="18"/>
          <w:szCs w:val="18"/>
        </w:rPr>
      </w:pPr>
    </w:p>
    <w:p w:rsidR="00332668" w:rsidRDefault="00332668" w:rsidP="00233FE9">
      <w:pPr>
        <w:tabs>
          <w:tab w:val="left" w:pos="1440"/>
          <w:tab w:val="left" w:pos="7655"/>
        </w:tabs>
        <w:spacing w:line="240" w:lineRule="atLeast"/>
        <w:jc w:val="both"/>
        <w:rPr>
          <w:rFonts w:ascii="Arial" w:hAnsi="Arial" w:cs="Arial"/>
          <w:b/>
          <w:sz w:val="18"/>
          <w:szCs w:val="18"/>
        </w:rPr>
      </w:pPr>
    </w:p>
    <w:p w:rsidR="00332668" w:rsidRDefault="00332668" w:rsidP="00233FE9">
      <w:pPr>
        <w:tabs>
          <w:tab w:val="left" w:pos="1440"/>
          <w:tab w:val="left" w:pos="7655"/>
        </w:tabs>
        <w:spacing w:line="240" w:lineRule="atLeast"/>
        <w:jc w:val="both"/>
        <w:rPr>
          <w:rFonts w:ascii="Arial" w:hAnsi="Arial" w:cs="Arial"/>
          <w:b/>
          <w:sz w:val="18"/>
          <w:szCs w:val="18"/>
        </w:rPr>
      </w:pPr>
    </w:p>
    <w:p w:rsidR="00332668" w:rsidRDefault="00332668" w:rsidP="00233FE9">
      <w:pPr>
        <w:tabs>
          <w:tab w:val="left" w:pos="1440"/>
          <w:tab w:val="left" w:pos="7655"/>
        </w:tabs>
        <w:spacing w:line="240" w:lineRule="atLeast"/>
        <w:jc w:val="both"/>
        <w:rPr>
          <w:rFonts w:ascii="Arial" w:hAnsi="Arial" w:cs="Arial"/>
          <w:b/>
          <w:sz w:val="18"/>
          <w:szCs w:val="18"/>
        </w:rPr>
      </w:pPr>
    </w:p>
    <w:p w:rsidR="00332668" w:rsidRDefault="00332668" w:rsidP="00233FE9">
      <w:pPr>
        <w:tabs>
          <w:tab w:val="left" w:pos="1440"/>
          <w:tab w:val="left" w:pos="7655"/>
        </w:tabs>
        <w:spacing w:line="240" w:lineRule="atLeast"/>
        <w:jc w:val="both"/>
        <w:rPr>
          <w:rFonts w:ascii="Arial" w:hAnsi="Arial" w:cs="Arial"/>
          <w:b/>
          <w:sz w:val="18"/>
          <w:szCs w:val="18"/>
        </w:rPr>
      </w:pPr>
    </w:p>
    <w:p w:rsidR="00332668" w:rsidRDefault="00332668" w:rsidP="00233FE9">
      <w:pPr>
        <w:tabs>
          <w:tab w:val="left" w:pos="1440"/>
          <w:tab w:val="left" w:pos="7655"/>
        </w:tabs>
        <w:spacing w:line="240" w:lineRule="atLeast"/>
        <w:jc w:val="both"/>
        <w:rPr>
          <w:rFonts w:ascii="Arial" w:hAnsi="Arial" w:cs="Arial"/>
          <w:b/>
          <w:sz w:val="18"/>
          <w:szCs w:val="18"/>
        </w:rPr>
      </w:pPr>
    </w:p>
    <w:p w:rsidR="00332668" w:rsidRDefault="00332668" w:rsidP="00233FE9">
      <w:pPr>
        <w:tabs>
          <w:tab w:val="left" w:pos="1440"/>
          <w:tab w:val="left" w:pos="7655"/>
        </w:tabs>
        <w:spacing w:line="240" w:lineRule="atLeast"/>
        <w:jc w:val="both"/>
        <w:rPr>
          <w:rFonts w:ascii="Arial" w:hAnsi="Arial" w:cs="Arial"/>
          <w:b/>
          <w:sz w:val="18"/>
          <w:szCs w:val="18"/>
        </w:rPr>
      </w:pPr>
    </w:p>
    <w:p w:rsidR="00332668" w:rsidRDefault="00332668" w:rsidP="00233FE9">
      <w:pPr>
        <w:tabs>
          <w:tab w:val="left" w:pos="1440"/>
          <w:tab w:val="left" w:pos="7655"/>
        </w:tabs>
        <w:spacing w:line="240" w:lineRule="atLeast"/>
        <w:jc w:val="both"/>
        <w:rPr>
          <w:rFonts w:ascii="Arial" w:hAnsi="Arial" w:cs="Arial"/>
          <w:b/>
          <w:sz w:val="18"/>
          <w:szCs w:val="18"/>
        </w:rPr>
      </w:pPr>
    </w:p>
    <w:p w:rsidR="00332668" w:rsidRDefault="00332668" w:rsidP="00233FE9">
      <w:pPr>
        <w:tabs>
          <w:tab w:val="left" w:pos="1440"/>
          <w:tab w:val="left" w:pos="7655"/>
        </w:tabs>
        <w:spacing w:line="240" w:lineRule="atLeast"/>
        <w:jc w:val="both"/>
        <w:rPr>
          <w:rFonts w:ascii="Arial" w:hAnsi="Arial" w:cs="Arial"/>
          <w:b/>
          <w:sz w:val="18"/>
          <w:szCs w:val="18"/>
        </w:rPr>
      </w:pPr>
    </w:p>
    <w:p w:rsidR="00367F2F" w:rsidRPr="006918E8" w:rsidRDefault="00367F2F" w:rsidP="00233FE9">
      <w:pPr>
        <w:pStyle w:val="TDC1"/>
        <w:spacing w:line="240" w:lineRule="atLeast"/>
        <w:rPr>
          <w:rFonts w:cs="Arial"/>
          <w:lang w:val="es-ES"/>
        </w:rPr>
      </w:pPr>
      <w:r w:rsidRPr="006918E8">
        <w:rPr>
          <w:rFonts w:cs="Arial"/>
          <w:lang w:val="es-ES"/>
        </w:rPr>
        <w:t>ÍNDICE</w:t>
      </w:r>
    </w:p>
    <w:p w:rsidR="00367F2F" w:rsidRPr="006918E8" w:rsidRDefault="00367F2F" w:rsidP="00233FE9">
      <w:pPr>
        <w:spacing w:line="240" w:lineRule="atLeast"/>
        <w:rPr>
          <w:rFonts w:ascii="Arial" w:hAnsi="Arial" w:cs="Arial"/>
        </w:rPr>
      </w:pPr>
    </w:p>
    <w:p w:rsidR="00794A85" w:rsidRPr="00D6445B" w:rsidRDefault="00367F2F">
      <w:pPr>
        <w:pStyle w:val="TDC1"/>
        <w:rPr>
          <w:rFonts w:ascii="Calibri" w:hAnsi="Calibri"/>
          <w:b w:val="0"/>
          <w:noProof/>
          <w:sz w:val="22"/>
          <w:szCs w:val="22"/>
          <w:lang w:val="es-ES"/>
        </w:rPr>
      </w:pPr>
      <w:r w:rsidRPr="006918E8">
        <w:rPr>
          <w:rFonts w:cs="Arial"/>
          <w:b w:val="0"/>
          <w:sz w:val="22"/>
          <w:lang w:val="es-ES"/>
        </w:rPr>
        <w:fldChar w:fldCharType="begin"/>
      </w:r>
      <w:r w:rsidRPr="006918E8">
        <w:rPr>
          <w:rFonts w:cs="Arial"/>
          <w:b w:val="0"/>
          <w:sz w:val="22"/>
          <w:lang w:val="es-ES"/>
        </w:rPr>
        <w:instrText xml:space="preserve"> TOC \o "1-4" \h \z \u </w:instrText>
      </w:r>
      <w:r w:rsidRPr="006918E8">
        <w:rPr>
          <w:rFonts w:cs="Arial"/>
          <w:b w:val="0"/>
          <w:sz w:val="22"/>
          <w:lang w:val="es-ES"/>
        </w:rPr>
        <w:fldChar w:fldCharType="separate"/>
      </w:r>
      <w:hyperlink w:anchor="_Toc24615592" w:history="1">
        <w:r w:rsidR="00794A85" w:rsidRPr="003764AD">
          <w:rPr>
            <w:rStyle w:val="Hipervnculo"/>
            <w:noProof/>
          </w:rPr>
          <w:t>CAPÍTULO I - DISPOSICIONES GENERALES</w:t>
        </w:r>
        <w:r w:rsidR="00794A85">
          <w:rPr>
            <w:noProof/>
            <w:webHidden/>
          </w:rPr>
          <w:tab/>
        </w:r>
        <w:r w:rsidR="00794A85">
          <w:rPr>
            <w:noProof/>
            <w:webHidden/>
          </w:rPr>
          <w:fldChar w:fldCharType="begin"/>
        </w:r>
        <w:r w:rsidR="00794A85">
          <w:rPr>
            <w:noProof/>
            <w:webHidden/>
          </w:rPr>
          <w:instrText xml:space="preserve"> PAGEREF _Toc24615592 \h </w:instrText>
        </w:r>
        <w:r w:rsidR="00794A85">
          <w:rPr>
            <w:noProof/>
            <w:webHidden/>
          </w:rPr>
        </w:r>
        <w:r w:rsidR="00794A85">
          <w:rPr>
            <w:noProof/>
            <w:webHidden/>
          </w:rPr>
          <w:fldChar w:fldCharType="separate"/>
        </w:r>
        <w:r w:rsidR="006A63DD">
          <w:rPr>
            <w:noProof/>
            <w:webHidden/>
          </w:rPr>
          <w:t>1</w:t>
        </w:r>
        <w:r w:rsidR="00794A85">
          <w:rPr>
            <w:noProof/>
            <w:webHidden/>
          </w:rPr>
          <w:fldChar w:fldCharType="end"/>
        </w:r>
      </w:hyperlink>
    </w:p>
    <w:p w:rsidR="00794A85" w:rsidRPr="00D6445B" w:rsidRDefault="006A63DD">
      <w:pPr>
        <w:pStyle w:val="TDC2"/>
        <w:rPr>
          <w:rFonts w:ascii="Calibri" w:hAnsi="Calibri"/>
          <w:noProof/>
          <w:sz w:val="22"/>
          <w:szCs w:val="22"/>
        </w:rPr>
      </w:pPr>
      <w:hyperlink w:anchor="_Toc24615593" w:history="1">
        <w:r w:rsidR="00794A85" w:rsidRPr="003764AD">
          <w:rPr>
            <w:rStyle w:val="Hipervnculo"/>
            <w:noProof/>
          </w:rPr>
          <w:t>1.- Objeto del contrato</w:t>
        </w:r>
        <w:r w:rsidR="00794A85">
          <w:rPr>
            <w:noProof/>
            <w:webHidden/>
          </w:rPr>
          <w:tab/>
        </w:r>
        <w:r w:rsidR="00794A85">
          <w:rPr>
            <w:noProof/>
            <w:webHidden/>
          </w:rPr>
          <w:fldChar w:fldCharType="begin"/>
        </w:r>
        <w:r w:rsidR="00794A85">
          <w:rPr>
            <w:noProof/>
            <w:webHidden/>
          </w:rPr>
          <w:instrText xml:space="preserve"> PAGEREF _Toc24615593 \h </w:instrText>
        </w:r>
        <w:r w:rsidR="00794A85">
          <w:rPr>
            <w:noProof/>
            <w:webHidden/>
          </w:rPr>
        </w:r>
        <w:r w:rsidR="00794A85">
          <w:rPr>
            <w:noProof/>
            <w:webHidden/>
          </w:rPr>
          <w:fldChar w:fldCharType="separate"/>
        </w:r>
        <w:r>
          <w:rPr>
            <w:noProof/>
            <w:webHidden/>
          </w:rPr>
          <w:t>1</w:t>
        </w:r>
        <w:r w:rsidR="00794A85">
          <w:rPr>
            <w:noProof/>
            <w:webHidden/>
          </w:rPr>
          <w:fldChar w:fldCharType="end"/>
        </w:r>
      </w:hyperlink>
    </w:p>
    <w:p w:rsidR="00794A85" w:rsidRPr="00D6445B" w:rsidRDefault="006A63DD">
      <w:pPr>
        <w:pStyle w:val="TDC2"/>
        <w:rPr>
          <w:rFonts w:ascii="Calibri" w:hAnsi="Calibri"/>
          <w:noProof/>
          <w:sz w:val="22"/>
          <w:szCs w:val="22"/>
        </w:rPr>
      </w:pPr>
      <w:hyperlink w:anchor="_Toc24615594" w:history="1">
        <w:r w:rsidR="00794A85" w:rsidRPr="003764AD">
          <w:rPr>
            <w:rStyle w:val="Hipervnculo"/>
            <w:noProof/>
          </w:rPr>
          <w:t>2.- Necesidades administrativas a satisfacer mediante el contrato</w:t>
        </w:r>
        <w:r w:rsidR="00794A85">
          <w:rPr>
            <w:noProof/>
            <w:webHidden/>
          </w:rPr>
          <w:tab/>
        </w:r>
        <w:r w:rsidR="00794A85">
          <w:rPr>
            <w:noProof/>
            <w:webHidden/>
          </w:rPr>
          <w:fldChar w:fldCharType="begin"/>
        </w:r>
        <w:r w:rsidR="00794A85">
          <w:rPr>
            <w:noProof/>
            <w:webHidden/>
          </w:rPr>
          <w:instrText xml:space="preserve"> PAGEREF _Toc24615594 \h </w:instrText>
        </w:r>
        <w:r w:rsidR="00794A85">
          <w:rPr>
            <w:noProof/>
            <w:webHidden/>
          </w:rPr>
        </w:r>
        <w:r w:rsidR="00794A85">
          <w:rPr>
            <w:noProof/>
            <w:webHidden/>
          </w:rPr>
          <w:fldChar w:fldCharType="separate"/>
        </w:r>
        <w:r>
          <w:rPr>
            <w:noProof/>
            <w:webHidden/>
          </w:rPr>
          <w:t>1</w:t>
        </w:r>
        <w:r w:rsidR="00794A85">
          <w:rPr>
            <w:noProof/>
            <w:webHidden/>
          </w:rPr>
          <w:fldChar w:fldCharType="end"/>
        </w:r>
      </w:hyperlink>
    </w:p>
    <w:p w:rsidR="00794A85" w:rsidRPr="00D6445B" w:rsidRDefault="006A63DD">
      <w:pPr>
        <w:pStyle w:val="TDC2"/>
        <w:rPr>
          <w:rFonts w:ascii="Calibri" w:hAnsi="Calibri"/>
          <w:noProof/>
          <w:sz w:val="22"/>
          <w:szCs w:val="22"/>
        </w:rPr>
      </w:pPr>
      <w:hyperlink w:anchor="_Toc24615595" w:history="1">
        <w:r w:rsidR="00794A85" w:rsidRPr="003764AD">
          <w:rPr>
            <w:rStyle w:val="Hipervnculo"/>
            <w:noProof/>
          </w:rPr>
          <w:t>3.- Presupuesto base de licitación</w:t>
        </w:r>
        <w:r w:rsidR="00794A85">
          <w:rPr>
            <w:noProof/>
            <w:webHidden/>
          </w:rPr>
          <w:tab/>
        </w:r>
        <w:r w:rsidR="00794A85">
          <w:rPr>
            <w:noProof/>
            <w:webHidden/>
          </w:rPr>
          <w:fldChar w:fldCharType="begin"/>
        </w:r>
        <w:r w:rsidR="00794A85">
          <w:rPr>
            <w:noProof/>
            <w:webHidden/>
          </w:rPr>
          <w:instrText xml:space="preserve"> PAGEREF _Toc24615595 \h </w:instrText>
        </w:r>
        <w:r w:rsidR="00794A85">
          <w:rPr>
            <w:noProof/>
            <w:webHidden/>
          </w:rPr>
        </w:r>
        <w:r w:rsidR="00794A85">
          <w:rPr>
            <w:noProof/>
            <w:webHidden/>
          </w:rPr>
          <w:fldChar w:fldCharType="separate"/>
        </w:r>
        <w:r>
          <w:rPr>
            <w:noProof/>
            <w:webHidden/>
          </w:rPr>
          <w:t>1</w:t>
        </w:r>
        <w:r w:rsidR="00794A85">
          <w:rPr>
            <w:noProof/>
            <w:webHidden/>
          </w:rPr>
          <w:fldChar w:fldCharType="end"/>
        </w:r>
      </w:hyperlink>
    </w:p>
    <w:p w:rsidR="00794A85" w:rsidRPr="00D6445B" w:rsidRDefault="006A63DD">
      <w:pPr>
        <w:pStyle w:val="TDC2"/>
        <w:rPr>
          <w:rFonts w:ascii="Calibri" w:hAnsi="Calibri"/>
          <w:noProof/>
          <w:sz w:val="22"/>
          <w:szCs w:val="22"/>
        </w:rPr>
      </w:pPr>
      <w:hyperlink w:anchor="_Toc24615596" w:history="1">
        <w:r w:rsidR="00794A85" w:rsidRPr="003764AD">
          <w:rPr>
            <w:rStyle w:val="Hipervnculo"/>
            <w:noProof/>
          </w:rPr>
          <w:t>4.- Valor estimado del contrato</w:t>
        </w:r>
        <w:r w:rsidR="00794A85">
          <w:rPr>
            <w:noProof/>
            <w:webHidden/>
          </w:rPr>
          <w:tab/>
        </w:r>
        <w:r w:rsidR="00794A85">
          <w:rPr>
            <w:noProof/>
            <w:webHidden/>
          </w:rPr>
          <w:fldChar w:fldCharType="begin"/>
        </w:r>
        <w:r w:rsidR="00794A85">
          <w:rPr>
            <w:noProof/>
            <w:webHidden/>
          </w:rPr>
          <w:instrText xml:space="preserve"> PAGEREF _Toc24615596 \h </w:instrText>
        </w:r>
        <w:r w:rsidR="00794A85">
          <w:rPr>
            <w:noProof/>
            <w:webHidden/>
          </w:rPr>
        </w:r>
        <w:r w:rsidR="00794A85">
          <w:rPr>
            <w:noProof/>
            <w:webHidden/>
          </w:rPr>
          <w:fldChar w:fldCharType="separate"/>
        </w:r>
        <w:r>
          <w:rPr>
            <w:noProof/>
            <w:webHidden/>
          </w:rPr>
          <w:t>1</w:t>
        </w:r>
        <w:r w:rsidR="00794A85">
          <w:rPr>
            <w:noProof/>
            <w:webHidden/>
          </w:rPr>
          <w:fldChar w:fldCharType="end"/>
        </w:r>
      </w:hyperlink>
    </w:p>
    <w:p w:rsidR="00794A85" w:rsidRPr="00D6445B" w:rsidRDefault="006A63DD">
      <w:pPr>
        <w:pStyle w:val="TDC2"/>
        <w:rPr>
          <w:rFonts w:ascii="Calibri" w:hAnsi="Calibri"/>
          <w:noProof/>
          <w:sz w:val="22"/>
          <w:szCs w:val="22"/>
        </w:rPr>
      </w:pPr>
      <w:hyperlink w:anchor="_Toc24615597" w:history="1">
        <w:r w:rsidR="00794A85" w:rsidRPr="003764AD">
          <w:rPr>
            <w:rStyle w:val="Hipervnculo"/>
            <w:noProof/>
          </w:rPr>
          <w:t>5.- Precio del contrato</w:t>
        </w:r>
        <w:r w:rsidR="00794A85">
          <w:rPr>
            <w:noProof/>
            <w:webHidden/>
          </w:rPr>
          <w:tab/>
        </w:r>
        <w:r w:rsidR="00794A85">
          <w:rPr>
            <w:noProof/>
            <w:webHidden/>
          </w:rPr>
          <w:fldChar w:fldCharType="begin"/>
        </w:r>
        <w:r w:rsidR="00794A85">
          <w:rPr>
            <w:noProof/>
            <w:webHidden/>
          </w:rPr>
          <w:instrText xml:space="preserve"> PAGEREF _Toc24615597 \h </w:instrText>
        </w:r>
        <w:r w:rsidR="00794A85">
          <w:rPr>
            <w:noProof/>
            <w:webHidden/>
          </w:rPr>
        </w:r>
        <w:r w:rsidR="00794A85">
          <w:rPr>
            <w:noProof/>
            <w:webHidden/>
          </w:rPr>
          <w:fldChar w:fldCharType="separate"/>
        </w:r>
        <w:r>
          <w:rPr>
            <w:noProof/>
            <w:webHidden/>
          </w:rPr>
          <w:t>1</w:t>
        </w:r>
        <w:r w:rsidR="00794A85">
          <w:rPr>
            <w:noProof/>
            <w:webHidden/>
          </w:rPr>
          <w:fldChar w:fldCharType="end"/>
        </w:r>
      </w:hyperlink>
    </w:p>
    <w:p w:rsidR="00794A85" w:rsidRPr="00D6445B" w:rsidRDefault="006A63DD">
      <w:pPr>
        <w:pStyle w:val="TDC2"/>
        <w:rPr>
          <w:rFonts w:ascii="Calibri" w:hAnsi="Calibri"/>
          <w:noProof/>
          <w:sz w:val="22"/>
          <w:szCs w:val="22"/>
        </w:rPr>
      </w:pPr>
      <w:hyperlink w:anchor="_Toc24615598" w:history="1">
        <w:r w:rsidR="00794A85" w:rsidRPr="003764AD">
          <w:rPr>
            <w:rStyle w:val="Hipervnculo"/>
            <w:noProof/>
          </w:rPr>
          <w:t>6.- Existencia de crédito</w:t>
        </w:r>
        <w:r w:rsidR="00794A85">
          <w:rPr>
            <w:noProof/>
            <w:webHidden/>
          </w:rPr>
          <w:tab/>
        </w:r>
        <w:r w:rsidR="00794A85">
          <w:rPr>
            <w:noProof/>
            <w:webHidden/>
          </w:rPr>
          <w:fldChar w:fldCharType="begin"/>
        </w:r>
        <w:r w:rsidR="00794A85">
          <w:rPr>
            <w:noProof/>
            <w:webHidden/>
          </w:rPr>
          <w:instrText xml:space="preserve"> PAGEREF _Toc24615598 \h </w:instrText>
        </w:r>
        <w:r w:rsidR="00794A85">
          <w:rPr>
            <w:noProof/>
            <w:webHidden/>
          </w:rPr>
        </w:r>
        <w:r w:rsidR="00794A85">
          <w:rPr>
            <w:noProof/>
            <w:webHidden/>
          </w:rPr>
          <w:fldChar w:fldCharType="separate"/>
        </w:r>
        <w:r>
          <w:rPr>
            <w:noProof/>
            <w:webHidden/>
          </w:rPr>
          <w:t>2</w:t>
        </w:r>
        <w:r w:rsidR="00794A85">
          <w:rPr>
            <w:noProof/>
            <w:webHidden/>
          </w:rPr>
          <w:fldChar w:fldCharType="end"/>
        </w:r>
      </w:hyperlink>
    </w:p>
    <w:p w:rsidR="00794A85" w:rsidRPr="00D6445B" w:rsidRDefault="006A63DD">
      <w:pPr>
        <w:pStyle w:val="TDC2"/>
        <w:rPr>
          <w:rFonts w:ascii="Calibri" w:hAnsi="Calibri"/>
          <w:noProof/>
          <w:sz w:val="22"/>
          <w:szCs w:val="22"/>
        </w:rPr>
      </w:pPr>
      <w:hyperlink w:anchor="_Toc24615599" w:history="1">
        <w:r w:rsidR="00794A85" w:rsidRPr="003764AD">
          <w:rPr>
            <w:rStyle w:val="Hipervnculo"/>
            <w:noProof/>
          </w:rPr>
          <w:t>7.- Plazo y lugar de ejecución de la prestación de los servicios</w:t>
        </w:r>
        <w:r w:rsidR="00794A85">
          <w:rPr>
            <w:noProof/>
            <w:webHidden/>
          </w:rPr>
          <w:tab/>
        </w:r>
        <w:r w:rsidR="00794A85">
          <w:rPr>
            <w:noProof/>
            <w:webHidden/>
          </w:rPr>
          <w:fldChar w:fldCharType="begin"/>
        </w:r>
        <w:r w:rsidR="00794A85">
          <w:rPr>
            <w:noProof/>
            <w:webHidden/>
          </w:rPr>
          <w:instrText xml:space="preserve"> PAGEREF _Toc24615599 \h </w:instrText>
        </w:r>
        <w:r w:rsidR="00794A85">
          <w:rPr>
            <w:noProof/>
            <w:webHidden/>
          </w:rPr>
        </w:r>
        <w:r w:rsidR="00794A85">
          <w:rPr>
            <w:noProof/>
            <w:webHidden/>
          </w:rPr>
          <w:fldChar w:fldCharType="separate"/>
        </w:r>
        <w:r>
          <w:rPr>
            <w:noProof/>
            <w:webHidden/>
          </w:rPr>
          <w:t>2</w:t>
        </w:r>
        <w:r w:rsidR="00794A85">
          <w:rPr>
            <w:noProof/>
            <w:webHidden/>
          </w:rPr>
          <w:fldChar w:fldCharType="end"/>
        </w:r>
      </w:hyperlink>
    </w:p>
    <w:p w:rsidR="00794A85" w:rsidRPr="00D6445B" w:rsidRDefault="006A63DD">
      <w:pPr>
        <w:pStyle w:val="TDC2"/>
        <w:rPr>
          <w:rFonts w:ascii="Calibri" w:hAnsi="Calibri"/>
          <w:noProof/>
          <w:sz w:val="22"/>
          <w:szCs w:val="22"/>
        </w:rPr>
      </w:pPr>
      <w:hyperlink w:anchor="_Toc24615600" w:history="1">
        <w:r w:rsidR="00794A85" w:rsidRPr="003764AD">
          <w:rPr>
            <w:rStyle w:val="Hipervnculo"/>
            <w:noProof/>
          </w:rPr>
          <w:t>8.- Revisión de precios</w:t>
        </w:r>
        <w:r w:rsidR="00794A85">
          <w:rPr>
            <w:noProof/>
            <w:webHidden/>
          </w:rPr>
          <w:tab/>
        </w:r>
        <w:r w:rsidR="00794A85">
          <w:rPr>
            <w:noProof/>
            <w:webHidden/>
          </w:rPr>
          <w:fldChar w:fldCharType="begin"/>
        </w:r>
        <w:r w:rsidR="00794A85">
          <w:rPr>
            <w:noProof/>
            <w:webHidden/>
          </w:rPr>
          <w:instrText xml:space="preserve"> PAGEREF _Toc24615600 \h </w:instrText>
        </w:r>
        <w:r w:rsidR="00794A85">
          <w:rPr>
            <w:noProof/>
            <w:webHidden/>
          </w:rPr>
        </w:r>
        <w:r w:rsidR="00794A85">
          <w:rPr>
            <w:noProof/>
            <w:webHidden/>
          </w:rPr>
          <w:fldChar w:fldCharType="separate"/>
        </w:r>
        <w:r>
          <w:rPr>
            <w:noProof/>
            <w:webHidden/>
          </w:rPr>
          <w:t>2</w:t>
        </w:r>
        <w:r w:rsidR="00794A85">
          <w:rPr>
            <w:noProof/>
            <w:webHidden/>
          </w:rPr>
          <w:fldChar w:fldCharType="end"/>
        </w:r>
      </w:hyperlink>
    </w:p>
    <w:p w:rsidR="00794A85" w:rsidRPr="00D6445B" w:rsidRDefault="006A63DD">
      <w:pPr>
        <w:pStyle w:val="TDC2"/>
        <w:rPr>
          <w:rFonts w:ascii="Calibri" w:hAnsi="Calibri"/>
          <w:noProof/>
          <w:sz w:val="22"/>
          <w:szCs w:val="22"/>
        </w:rPr>
      </w:pPr>
      <w:hyperlink w:anchor="_Toc24615601" w:history="1">
        <w:r w:rsidR="00794A85" w:rsidRPr="003764AD">
          <w:rPr>
            <w:rStyle w:val="Hipervnculo"/>
            <w:noProof/>
          </w:rPr>
          <w:t>9.- Publicidad del contrato</w:t>
        </w:r>
        <w:r w:rsidR="00794A85">
          <w:rPr>
            <w:noProof/>
            <w:webHidden/>
          </w:rPr>
          <w:tab/>
        </w:r>
        <w:r w:rsidR="00794A85">
          <w:rPr>
            <w:noProof/>
            <w:webHidden/>
          </w:rPr>
          <w:fldChar w:fldCharType="begin"/>
        </w:r>
        <w:r w:rsidR="00794A85">
          <w:rPr>
            <w:noProof/>
            <w:webHidden/>
          </w:rPr>
          <w:instrText xml:space="preserve"> PAGEREF _Toc24615601 \h </w:instrText>
        </w:r>
        <w:r w:rsidR="00794A85">
          <w:rPr>
            <w:noProof/>
            <w:webHidden/>
          </w:rPr>
        </w:r>
        <w:r w:rsidR="00794A85">
          <w:rPr>
            <w:noProof/>
            <w:webHidden/>
          </w:rPr>
          <w:fldChar w:fldCharType="separate"/>
        </w:r>
        <w:r>
          <w:rPr>
            <w:noProof/>
            <w:webHidden/>
          </w:rPr>
          <w:t>2</w:t>
        </w:r>
        <w:r w:rsidR="00794A85">
          <w:rPr>
            <w:noProof/>
            <w:webHidden/>
          </w:rPr>
          <w:fldChar w:fldCharType="end"/>
        </w:r>
      </w:hyperlink>
    </w:p>
    <w:p w:rsidR="00794A85" w:rsidRPr="00D6445B" w:rsidRDefault="006A63DD">
      <w:pPr>
        <w:pStyle w:val="TDC2"/>
        <w:rPr>
          <w:rFonts w:ascii="Calibri" w:hAnsi="Calibri"/>
          <w:noProof/>
          <w:sz w:val="22"/>
          <w:szCs w:val="22"/>
        </w:rPr>
      </w:pPr>
      <w:hyperlink w:anchor="_Toc24615602" w:history="1">
        <w:r w:rsidR="00794A85" w:rsidRPr="003764AD">
          <w:rPr>
            <w:rStyle w:val="Hipervnculo"/>
            <w:noProof/>
          </w:rPr>
          <w:t>10.- Información en materia fiscal, medio ambiente, igualdad de mujeres y hombres, igualdad lingüística, protección del empleo, condiciones de trabajo y prevención de riesgos laborales y protección de datos</w:t>
        </w:r>
        <w:r w:rsidR="00794A85">
          <w:rPr>
            <w:noProof/>
            <w:webHidden/>
          </w:rPr>
          <w:tab/>
        </w:r>
        <w:r w:rsidR="00794A85">
          <w:rPr>
            <w:noProof/>
            <w:webHidden/>
          </w:rPr>
          <w:fldChar w:fldCharType="begin"/>
        </w:r>
        <w:r w:rsidR="00794A85">
          <w:rPr>
            <w:noProof/>
            <w:webHidden/>
          </w:rPr>
          <w:instrText xml:space="preserve"> PAGEREF _Toc24615602 \h </w:instrText>
        </w:r>
        <w:r w:rsidR="00794A85">
          <w:rPr>
            <w:noProof/>
            <w:webHidden/>
          </w:rPr>
        </w:r>
        <w:r w:rsidR="00794A85">
          <w:rPr>
            <w:noProof/>
            <w:webHidden/>
          </w:rPr>
          <w:fldChar w:fldCharType="separate"/>
        </w:r>
        <w:r>
          <w:rPr>
            <w:noProof/>
            <w:webHidden/>
          </w:rPr>
          <w:t>3</w:t>
        </w:r>
        <w:r w:rsidR="00794A85">
          <w:rPr>
            <w:noProof/>
            <w:webHidden/>
          </w:rPr>
          <w:fldChar w:fldCharType="end"/>
        </w:r>
      </w:hyperlink>
    </w:p>
    <w:p w:rsidR="00794A85" w:rsidRPr="00D6445B" w:rsidRDefault="006A63DD">
      <w:pPr>
        <w:pStyle w:val="TDC2"/>
        <w:rPr>
          <w:rFonts w:ascii="Calibri" w:hAnsi="Calibri"/>
          <w:noProof/>
          <w:sz w:val="22"/>
          <w:szCs w:val="22"/>
        </w:rPr>
      </w:pPr>
      <w:hyperlink w:anchor="_Toc24615603" w:history="1">
        <w:r w:rsidR="00794A85" w:rsidRPr="003764AD">
          <w:rPr>
            <w:rStyle w:val="Hipervnculo"/>
            <w:noProof/>
          </w:rPr>
          <w:t>11.- Régimen jurídico del contrato y prerrogativas de la Administración</w:t>
        </w:r>
        <w:r w:rsidR="00794A85">
          <w:rPr>
            <w:noProof/>
            <w:webHidden/>
          </w:rPr>
          <w:tab/>
        </w:r>
        <w:r w:rsidR="00794A85">
          <w:rPr>
            <w:noProof/>
            <w:webHidden/>
          </w:rPr>
          <w:fldChar w:fldCharType="begin"/>
        </w:r>
        <w:r w:rsidR="00794A85">
          <w:rPr>
            <w:noProof/>
            <w:webHidden/>
          </w:rPr>
          <w:instrText xml:space="preserve"> PAGEREF _Toc24615603 \h </w:instrText>
        </w:r>
        <w:r w:rsidR="00794A85">
          <w:rPr>
            <w:noProof/>
            <w:webHidden/>
          </w:rPr>
        </w:r>
        <w:r w:rsidR="00794A85">
          <w:rPr>
            <w:noProof/>
            <w:webHidden/>
          </w:rPr>
          <w:fldChar w:fldCharType="separate"/>
        </w:r>
        <w:r>
          <w:rPr>
            <w:noProof/>
            <w:webHidden/>
          </w:rPr>
          <w:t>3</w:t>
        </w:r>
        <w:r w:rsidR="00794A85">
          <w:rPr>
            <w:noProof/>
            <w:webHidden/>
          </w:rPr>
          <w:fldChar w:fldCharType="end"/>
        </w:r>
      </w:hyperlink>
    </w:p>
    <w:p w:rsidR="00794A85" w:rsidRPr="00D6445B" w:rsidRDefault="006A63DD">
      <w:pPr>
        <w:pStyle w:val="TDC2"/>
        <w:rPr>
          <w:rFonts w:ascii="Calibri" w:hAnsi="Calibri"/>
          <w:noProof/>
          <w:sz w:val="22"/>
          <w:szCs w:val="22"/>
        </w:rPr>
      </w:pPr>
      <w:hyperlink w:anchor="_Toc24615604" w:history="1">
        <w:r w:rsidR="00794A85" w:rsidRPr="003764AD">
          <w:rPr>
            <w:rStyle w:val="Hipervnculo"/>
            <w:noProof/>
          </w:rPr>
          <w:t>12.- Régimen de recursos</w:t>
        </w:r>
        <w:r w:rsidR="00794A85">
          <w:rPr>
            <w:noProof/>
            <w:webHidden/>
          </w:rPr>
          <w:tab/>
        </w:r>
        <w:r w:rsidR="00794A85">
          <w:rPr>
            <w:noProof/>
            <w:webHidden/>
          </w:rPr>
          <w:fldChar w:fldCharType="begin"/>
        </w:r>
        <w:r w:rsidR="00794A85">
          <w:rPr>
            <w:noProof/>
            <w:webHidden/>
          </w:rPr>
          <w:instrText xml:space="preserve"> PAGEREF _Toc24615604 \h </w:instrText>
        </w:r>
        <w:r w:rsidR="00794A85">
          <w:rPr>
            <w:noProof/>
            <w:webHidden/>
          </w:rPr>
        </w:r>
        <w:r w:rsidR="00794A85">
          <w:rPr>
            <w:noProof/>
            <w:webHidden/>
          </w:rPr>
          <w:fldChar w:fldCharType="separate"/>
        </w:r>
        <w:r>
          <w:rPr>
            <w:noProof/>
            <w:webHidden/>
          </w:rPr>
          <w:t>4</w:t>
        </w:r>
        <w:r w:rsidR="00794A85">
          <w:rPr>
            <w:noProof/>
            <w:webHidden/>
          </w:rPr>
          <w:fldChar w:fldCharType="end"/>
        </w:r>
      </w:hyperlink>
    </w:p>
    <w:p w:rsidR="00794A85" w:rsidRPr="00D6445B" w:rsidRDefault="006A63DD">
      <w:pPr>
        <w:pStyle w:val="TDC1"/>
        <w:rPr>
          <w:rFonts w:ascii="Calibri" w:hAnsi="Calibri"/>
          <w:b w:val="0"/>
          <w:noProof/>
          <w:sz w:val="22"/>
          <w:szCs w:val="22"/>
          <w:lang w:val="es-ES"/>
        </w:rPr>
      </w:pPr>
      <w:hyperlink w:anchor="_Toc24615605" w:history="1">
        <w:r w:rsidR="00794A85" w:rsidRPr="003764AD">
          <w:rPr>
            <w:rStyle w:val="Hipervnculo"/>
            <w:noProof/>
          </w:rPr>
          <w:t>CAPÍTULO II - CONTRATACIÓN</w:t>
        </w:r>
        <w:r w:rsidR="00794A85">
          <w:rPr>
            <w:noProof/>
            <w:webHidden/>
          </w:rPr>
          <w:tab/>
        </w:r>
        <w:r w:rsidR="00794A85">
          <w:rPr>
            <w:noProof/>
            <w:webHidden/>
          </w:rPr>
          <w:fldChar w:fldCharType="begin"/>
        </w:r>
        <w:r w:rsidR="00794A85">
          <w:rPr>
            <w:noProof/>
            <w:webHidden/>
          </w:rPr>
          <w:instrText xml:space="preserve"> PAGEREF _Toc24615605 \h </w:instrText>
        </w:r>
        <w:r w:rsidR="00794A85">
          <w:rPr>
            <w:noProof/>
            <w:webHidden/>
          </w:rPr>
        </w:r>
        <w:r w:rsidR="00794A85">
          <w:rPr>
            <w:noProof/>
            <w:webHidden/>
          </w:rPr>
          <w:fldChar w:fldCharType="separate"/>
        </w:r>
        <w:r>
          <w:rPr>
            <w:noProof/>
            <w:webHidden/>
          </w:rPr>
          <w:t>5</w:t>
        </w:r>
        <w:r w:rsidR="00794A85">
          <w:rPr>
            <w:noProof/>
            <w:webHidden/>
          </w:rPr>
          <w:fldChar w:fldCharType="end"/>
        </w:r>
      </w:hyperlink>
    </w:p>
    <w:p w:rsidR="00794A85" w:rsidRPr="00D6445B" w:rsidRDefault="006A63DD">
      <w:pPr>
        <w:pStyle w:val="TDC2"/>
        <w:rPr>
          <w:rFonts w:ascii="Calibri" w:hAnsi="Calibri"/>
          <w:noProof/>
          <w:sz w:val="22"/>
          <w:szCs w:val="22"/>
        </w:rPr>
      </w:pPr>
      <w:hyperlink w:anchor="_Toc24615606" w:history="1">
        <w:r w:rsidR="00794A85" w:rsidRPr="003764AD">
          <w:rPr>
            <w:rStyle w:val="Hipervnculo"/>
            <w:noProof/>
          </w:rPr>
          <w:t>13.- Clase de expediente y forma de licitación</w:t>
        </w:r>
        <w:r w:rsidR="00794A85">
          <w:rPr>
            <w:noProof/>
            <w:webHidden/>
          </w:rPr>
          <w:tab/>
        </w:r>
        <w:r w:rsidR="00794A85">
          <w:rPr>
            <w:noProof/>
            <w:webHidden/>
          </w:rPr>
          <w:fldChar w:fldCharType="begin"/>
        </w:r>
        <w:r w:rsidR="00794A85">
          <w:rPr>
            <w:noProof/>
            <w:webHidden/>
          </w:rPr>
          <w:instrText xml:space="preserve"> PAGEREF _Toc24615606 \h </w:instrText>
        </w:r>
        <w:r w:rsidR="00794A85">
          <w:rPr>
            <w:noProof/>
            <w:webHidden/>
          </w:rPr>
        </w:r>
        <w:r w:rsidR="00794A85">
          <w:rPr>
            <w:noProof/>
            <w:webHidden/>
          </w:rPr>
          <w:fldChar w:fldCharType="separate"/>
        </w:r>
        <w:r>
          <w:rPr>
            <w:noProof/>
            <w:webHidden/>
          </w:rPr>
          <w:t>5</w:t>
        </w:r>
        <w:r w:rsidR="00794A85">
          <w:rPr>
            <w:noProof/>
            <w:webHidden/>
          </w:rPr>
          <w:fldChar w:fldCharType="end"/>
        </w:r>
      </w:hyperlink>
    </w:p>
    <w:p w:rsidR="00794A85" w:rsidRPr="00D6445B" w:rsidRDefault="006A63DD">
      <w:pPr>
        <w:pStyle w:val="TDC2"/>
        <w:rPr>
          <w:rFonts w:ascii="Calibri" w:hAnsi="Calibri"/>
          <w:noProof/>
          <w:sz w:val="22"/>
          <w:szCs w:val="22"/>
        </w:rPr>
      </w:pPr>
      <w:hyperlink w:anchor="_Toc24615607" w:history="1">
        <w:r w:rsidR="00794A85" w:rsidRPr="003764AD">
          <w:rPr>
            <w:rStyle w:val="Hipervnculo"/>
            <w:noProof/>
          </w:rPr>
          <w:t>14.- Personas naturales o jurídicas licitadoras</w:t>
        </w:r>
        <w:r w:rsidR="00794A85">
          <w:rPr>
            <w:noProof/>
            <w:webHidden/>
          </w:rPr>
          <w:tab/>
        </w:r>
        <w:r w:rsidR="00794A85">
          <w:rPr>
            <w:noProof/>
            <w:webHidden/>
          </w:rPr>
          <w:fldChar w:fldCharType="begin"/>
        </w:r>
        <w:r w:rsidR="00794A85">
          <w:rPr>
            <w:noProof/>
            <w:webHidden/>
          </w:rPr>
          <w:instrText xml:space="preserve"> PAGEREF _Toc24615607 \h </w:instrText>
        </w:r>
        <w:r w:rsidR="00794A85">
          <w:rPr>
            <w:noProof/>
            <w:webHidden/>
          </w:rPr>
        </w:r>
        <w:r w:rsidR="00794A85">
          <w:rPr>
            <w:noProof/>
            <w:webHidden/>
          </w:rPr>
          <w:fldChar w:fldCharType="separate"/>
        </w:r>
        <w:r>
          <w:rPr>
            <w:noProof/>
            <w:webHidden/>
          </w:rPr>
          <w:t>5</w:t>
        </w:r>
        <w:r w:rsidR="00794A85">
          <w:rPr>
            <w:noProof/>
            <w:webHidden/>
          </w:rPr>
          <w:fldChar w:fldCharType="end"/>
        </w:r>
      </w:hyperlink>
    </w:p>
    <w:p w:rsidR="00794A85" w:rsidRPr="00D6445B" w:rsidRDefault="006A63DD">
      <w:pPr>
        <w:pStyle w:val="TDC2"/>
        <w:rPr>
          <w:rFonts w:ascii="Calibri" w:hAnsi="Calibri"/>
          <w:noProof/>
          <w:sz w:val="22"/>
          <w:szCs w:val="22"/>
        </w:rPr>
      </w:pPr>
      <w:hyperlink w:anchor="_Toc24615608" w:history="1">
        <w:r w:rsidR="00794A85" w:rsidRPr="003764AD">
          <w:rPr>
            <w:rStyle w:val="Hipervnculo"/>
            <w:noProof/>
          </w:rPr>
          <w:t>15.- Garantía provisional</w:t>
        </w:r>
        <w:r w:rsidR="00794A85">
          <w:rPr>
            <w:noProof/>
            <w:webHidden/>
          </w:rPr>
          <w:tab/>
        </w:r>
        <w:r w:rsidR="00794A85">
          <w:rPr>
            <w:noProof/>
            <w:webHidden/>
          </w:rPr>
          <w:fldChar w:fldCharType="begin"/>
        </w:r>
        <w:r w:rsidR="00794A85">
          <w:rPr>
            <w:noProof/>
            <w:webHidden/>
          </w:rPr>
          <w:instrText xml:space="preserve"> PAGEREF _Toc24615608 \h </w:instrText>
        </w:r>
        <w:r w:rsidR="00794A85">
          <w:rPr>
            <w:noProof/>
            <w:webHidden/>
          </w:rPr>
        </w:r>
        <w:r w:rsidR="00794A85">
          <w:rPr>
            <w:noProof/>
            <w:webHidden/>
          </w:rPr>
          <w:fldChar w:fldCharType="separate"/>
        </w:r>
        <w:r>
          <w:rPr>
            <w:noProof/>
            <w:webHidden/>
          </w:rPr>
          <w:t>5</w:t>
        </w:r>
        <w:r w:rsidR="00794A85">
          <w:rPr>
            <w:noProof/>
            <w:webHidden/>
          </w:rPr>
          <w:fldChar w:fldCharType="end"/>
        </w:r>
      </w:hyperlink>
    </w:p>
    <w:p w:rsidR="00794A85" w:rsidRPr="00D6445B" w:rsidRDefault="006A63DD">
      <w:pPr>
        <w:pStyle w:val="TDC2"/>
        <w:rPr>
          <w:rFonts w:ascii="Calibri" w:hAnsi="Calibri"/>
          <w:noProof/>
          <w:sz w:val="22"/>
          <w:szCs w:val="22"/>
        </w:rPr>
      </w:pPr>
      <w:hyperlink w:anchor="_Toc24615609" w:history="1">
        <w:r w:rsidR="00794A85" w:rsidRPr="003764AD">
          <w:rPr>
            <w:rStyle w:val="Hipervnculo"/>
            <w:noProof/>
          </w:rPr>
          <w:t>16.- Presentación de proposiciones</w:t>
        </w:r>
        <w:r w:rsidR="00794A85">
          <w:rPr>
            <w:noProof/>
            <w:webHidden/>
          </w:rPr>
          <w:tab/>
        </w:r>
        <w:r w:rsidR="00794A85">
          <w:rPr>
            <w:noProof/>
            <w:webHidden/>
          </w:rPr>
          <w:fldChar w:fldCharType="begin"/>
        </w:r>
        <w:r w:rsidR="00794A85">
          <w:rPr>
            <w:noProof/>
            <w:webHidden/>
          </w:rPr>
          <w:instrText xml:space="preserve"> PAGEREF _Toc24615609 \h </w:instrText>
        </w:r>
        <w:r w:rsidR="00794A85">
          <w:rPr>
            <w:noProof/>
            <w:webHidden/>
          </w:rPr>
        </w:r>
        <w:r w:rsidR="00794A85">
          <w:rPr>
            <w:noProof/>
            <w:webHidden/>
          </w:rPr>
          <w:fldChar w:fldCharType="separate"/>
        </w:r>
        <w:r>
          <w:rPr>
            <w:noProof/>
            <w:webHidden/>
          </w:rPr>
          <w:t>6</w:t>
        </w:r>
        <w:r w:rsidR="00794A85">
          <w:rPr>
            <w:noProof/>
            <w:webHidden/>
          </w:rPr>
          <w:fldChar w:fldCharType="end"/>
        </w:r>
      </w:hyperlink>
    </w:p>
    <w:p w:rsidR="00794A85" w:rsidRPr="00D6445B" w:rsidRDefault="006A63DD">
      <w:pPr>
        <w:pStyle w:val="TDC2"/>
        <w:rPr>
          <w:rFonts w:ascii="Calibri" w:hAnsi="Calibri"/>
          <w:noProof/>
          <w:sz w:val="22"/>
          <w:szCs w:val="22"/>
        </w:rPr>
      </w:pPr>
      <w:hyperlink w:anchor="_Toc24615610" w:history="1">
        <w:r w:rsidR="00794A85" w:rsidRPr="003764AD">
          <w:rPr>
            <w:rStyle w:val="Hipervnculo"/>
            <w:noProof/>
          </w:rPr>
          <w:t>17.- Información a las licitadoras</w:t>
        </w:r>
        <w:r w:rsidR="00794A85">
          <w:rPr>
            <w:noProof/>
            <w:webHidden/>
          </w:rPr>
          <w:tab/>
        </w:r>
        <w:r w:rsidR="00794A85">
          <w:rPr>
            <w:noProof/>
            <w:webHidden/>
          </w:rPr>
          <w:fldChar w:fldCharType="begin"/>
        </w:r>
        <w:r w:rsidR="00794A85">
          <w:rPr>
            <w:noProof/>
            <w:webHidden/>
          </w:rPr>
          <w:instrText xml:space="preserve"> PAGEREF _Toc24615610 \h </w:instrText>
        </w:r>
        <w:r w:rsidR="00794A85">
          <w:rPr>
            <w:noProof/>
            <w:webHidden/>
          </w:rPr>
        </w:r>
        <w:r w:rsidR="00794A85">
          <w:rPr>
            <w:noProof/>
            <w:webHidden/>
          </w:rPr>
          <w:fldChar w:fldCharType="separate"/>
        </w:r>
        <w:r>
          <w:rPr>
            <w:noProof/>
            <w:webHidden/>
          </w:rPr>
          <w:t>6</w:t>
        </w:r>
        <w:r w:rsidR="00794A85">
          <w:rPr>
            <w:noProof/>
            <w:webHidden/>
          </w:rPr>
          <w:fldChar w:fldCharType="end"/>
        </w:r>
      </w:hyperlink>
    </w:p>
    <w:p w:rsidR="00794A85" w:rsidRPr="00D6445B" w:rsidRDefault="006A63DD">
      <w:pPr>
        <w:pStyle w:val="TDC2"/>
        <w:rPr>
          <w:rFonts w:ascii="Calibri" w:hAnsi="Calibri"/>
          <w:noProof/>
          <w:sz w:val="22"/>
          <w:szCs w:val="22"/>
        </w:rPr>
      </w:pPr>
      <w:hyperlink w:anchor="_Toc24615611" w:history="1">
        <w:r w:rsidR="00794A85" w:rsidRPr="003764AD">
          <w:rPr>
            <w:rStyle w:val="Hipervnculo"/>
            <w:noProof/>
          </w:rPr>
          <w:t>18.- Contenido de las proposiciones</w:t>
        </w:r>
        <w:r w:rsidR="00794A85">
          <w:rPr>
            <w:noProof/>
            <w:webHidden/>
          </w:rPr>
          <w:tab/>
        </w:r>
        <w:r w:rsidR="00794A85">
          <w:rPr>
            <w:noProof/>
            <w:webHidden/>
          </w:rPr>
          <w:fldChar w:fldCharType="begin"/>
        </w:r>
        <w:r w:rsidR="00794A85">
          <w:rPr>
            <w:noProof/>
            <w:webHidden/>
          </w:rPr>
          <w:instrText xml:space="preserve"> PAGEREF _Toc24615611 \h </w:instrText>
        </w:r>
        <w:r w:rsidR="00794A85">
          <w:rPr>
            <w:noProof/>
            <w:webHidden/>
          </w:rPr>
        </w:r>
        <w:r w:rsidR="00794A85">
          <w:rPr>
            <w:noProof/>
            <w:webHidden/>
          </w:rPr>
          <w:fldChar w:fldCharType="separate"/>
        </w:r>
        <w:r>
          <w:rPr>
            <w:noProof/>
            <w:webHidden/>
          </w:rPr>
          <w:t>6</w:t>
        </w:r>
        <w:r w:rsidR="00794A85">
          <w:rPr>
            <w:noProof/>
            <w:webHidden/>
          </w:rPr>
          <w:fldChar w:fldCharType="end"/>
        </w:r>
      </w:hyperlink>
    </w:p>
    <w:p w:rsidR="00794A85" w:rsidRPr="00D6445B" w:rsidRDefault="006A63DD">
      <w:pPr>
        <w:pStyle w:val="TDC2"/>
        <w:rPr>
          <w:rFonts w:ascii="Calibri" w:hAnsi="Calibri"/>
          <w:noProof/>
          <w:sz w:val="22"/>
          <w:szCs w:val="22"/>
        </w:rPr>
      </w:pPr>
      <w:hyperlink w:anchor="_Toc24615612" w:history="1">
        <w:r w:rsidR="00794A85" w:rsidRPr="003764AD">
          <w:rPr>
            <w:rStyle w:val="Hipervnculo"/>
            <w:noProof/>
          </w:rPr>
          <w:t>19.- Archivo electrónico nº UNO: “DOCUMENTACIÓN ACREDITATIVA DEL CUMPLIMIENTO DE LOS REQUISITOS PREVIOS”</w:t>
        </w:r>
        <w:r w:rsidR="00794A85">
          <w:rPr>
            <w:noProof/>
            <w:webHidden/>
          </w:rPr>
          <w:tab/>
        </w:r>
        <w:r w:rsidR="00794A85">
          <w:rPr>
            <w:noProof/>
            <w:webHidden/>
          </w:rPr>
          <w:fldChar w:fldCharType="begin"/>
        </w:r>
        <w:r w:rsidR="00794A85">
          <w:rPr>
            <w:noProof/>
            <w:webHidden/>
          </w:rPr>
          <w:instrText xml:space="preserve"> PAGEREF _Toc24615612 \h </w:instrText>
        </w:r>
        <w:r w:rsidR="00794A85">
          <w:rPr>
            <w:noProof/>
            <w:webHidden/>
          </w:rPr>
        </w:r>
        <w:r w:rsidR="00794A85">
          <w:rPr>
            <w:noProof/>
            <w:webHidden/>
          </w:rPr>
          <w:fldChar w:fldCharType="separate"/>
        </w:r>
        <w:r>
          <w:rPr>
            <w:noProof/>
            <w:webHidden/>
          </w:rPr>
          <w:t>6</w:t>
        </w:r>
        <w:r w:rsidR="00794A85">
          <w:rPr>
            <w:noProof/>
            <w:webHidden/>
          </w:rPr>
          <w:fldChar w:fldCharType="end"/>
        </w:r>
      </w:hyperlink>
    </w:p>
    <w:p w:rsidR="00794A85" w:rsidRPr="00D6445B" w:rsidRDefault="006A63DD">
      <w:pPr>
        <w:pStyle w:val="TDC2"/>
        <w:rPr>
          <w:rFonts w:ascii="Calibri" w:hAnsi="Calibri"/>
          <w:noProof/>
          <w:sz w:val="22"/>
          <w:szCs w:val="22"/>
        </w:rPr>
      </w:pPr>
      <w:hyperlink w:anchor="_Toc24615613" w:history="1">
        <w:r w:rsidR="00794A85" w:rsidRPr="003764AD">
          <w:rPr>
            <w:rStyle w:val="Hipervnculo"/>
            <w:noProof/>
          </w:rPr>
          <w:t>20.- Archivo electrónico nº DOS: “DOCUMENTACIÓN A VALORAR CONFORME A UN JUICIO DE VALOR”</w:t>
        </w:r>
        <w:r w:rsidR="00794A85">
          <w:rPr>
            <w:noProof/>
            <w:webHidden/>
          </w:rPr>
          <w:tab/>
        </w:r>
        <w:r w:rsidR="00794A85">
          <w:rPr>
            <w:noProof/>
            <w:webHidden/>
          </w:rPr>
          <w:fldChar w:fldCharType="begin"/>
        </w:r>
        <w:r w:rsidR="00794A85">
          <w:rPr>
            <w:noProof/>
            <w:webHidden/>
          </w:rPr>
          <w:instrText xml:space="preserve"> PAGEREF _Toc24615613 \h </w:instrText>
        </w:r>
        <w:r w:rsidR="00794A85">
          <w:rPr>
            <w:noProof/>
            <w:webHidden/>
          </w:rPr>
        </w:r>
        <w:r w:rsidR="00794A85">
          <w:rPr>
            <w:noProof/>
            <w:webHidden/>
          </w:rPr>
          <w:fldChar w:fldCharType="separate"/>
        </w:r>
        <w:r>
          <w:rPr>
            <w:noProof/>
            <w:webHidden/>
          </w:rPr>
          <w:t>8</w:t>
        </w:r>
        <w:r w:rsidR="00794A85">
          <w:rPr>
            <w:noProof/>
            <w:webHidden/>
          </w:rPr>
          <w:fldChar w:fldCharType="end"/>
        </w:r>
      </w:hyperlink>
    </w:p>
    <w:p w:rsidR="00794A85" w:rsidRPr="00D6445B" w:rsidRDefault="006A63DD">
      <w:pPr>
        <w:pStyle w:val="TDC2"/>
        <w:rPr>
          <w:rFonts w:ascii="Calibri" w:hAnsi="Calibri"/>
          <w:noProof/>
          <w:sz w:val="22"/>
          <w:szCs w:val="22"/>
        </w:rPr>
      </w:pPr>
      <w:hyperlink w:anchor="_Toc24615614" w:history="1">
        <w:r w:rsidR="00794A85" w:rsidRPr="003764AD">
          <w:rPr>
            <w:rStyle w:val="Hipervnculo"/>
            <w:noProof/>
          </w:rPr>
          <w:t>21.- Archivo electrónico nº TRES: “OFERTA ECONÓMICA Y DOCUMENTACIÓN EVALUABLE MEDIANTE LA APLICACIÓN DE FÓRMULAS”</w:t>
        </w:r>
        <w:r w:rsidR="00794A85">
          <w:rPr>
            <w:noProof/>
            <w:webHidden/>
          </w:rPr>
          <w:tab/>
        </w:r>
        <w:r w:rsidR="00794A85">
          <w:rPr>
            <w:noProof/>
            <w:webHidden/>
          </w:rPr>
          <w:fldChar w:fldCharType="begin"/>
        </w:r>
        <w:r w:rsidR="00794A85">
          <w:rPr>
            <w:noProof/>
            <w:webHidden/>
          </w:rPr>
          <w:instrText xml:space="preserve"> PAGEREF _Toc24615614 \h </w:instrText>
        </w:r>
        <w:r w:rsidR="00794A85">
          <w:rPr>
            <w:noProof/>
            <w:webHidden/>
          </w:rPr>
        </w:r>
        <w:r w:rsidR="00794A85">
          <w:rPr>
            <w:noProof/>
            <w:webHidden/>
          </w:rPr>
          <w:fldChar w:fldCharType="separate"/>
        </w:r>
        <w:r>
          <w:rPr>
            <w:noProof/>
            <w:webHidden/>
          </w:rPr>
          <w:t>8</w:t>
        </w:r>
        <w:r w:rsidR="00794A85">
          <w:rPr>
            <w:noProof/>
            <w:webHidden/>
          </w:rPr>
          <w:fldChar w:fldCharType="end"/>
        </w:r>
      </w:hyperlink>
    </w:p>
    <w:p w:rsidR="00794A85" w:rsidRPr="00D6445B" w:rsidRDefault="006A63DD">
      <w:pPr>
        <w:pStyle w:val="TDC2"/>
        <w:rPr>
          <w:rFonts w:ascii="Calibri" w:hAnsi="Calibri"/>
          <w:noProof/>
          <w:sz w:val="22"/>
          <w:szCs w:val="22"/>
        </w:rPr>
      </w:pPr>
      <w:hyperlink w:anchor="_Toc24615615" w:history="1">
        <w:r w:rsidR="00794A85" w:rsidRPr="003764AD">
          <w:rPr>
            <w:rStyle w:val="Hipervnculo"/>
            <w:noProof/>
          </w:rPr>
          <w:t>22.- Admisibilidad de variantes</w:t>
        </w:r>
        <w:r w:rsidR="00794A85">
          <w:rPr>
            <w:noProof/>
            <w:webHidden/>
          </w:rPr>
          <w:tab/>
        </w:r>
        <w:r w:rsidR="00794A85">
          <w:rPr>
            <w:noProof/>
            <w:webHidden/>
          </w:rPr>
          <w:fldChar w:fldCharType="begin"/>
        </w:r>
        <w:r w:rsidR="00794A85">
          <w:rPr>
            <w:noProof/>
            <w:webHidden/>
          </w:rPr>
          <w:instrText xml:space="preserve"> PAGEREF _Toc24615615 \h </w:instrText>
        </w:r>
        <w:r w:rsidR="00794A85">
          <w:rPr>
            <w:noProof/>
            <w:webHidden/>
          </w:rPr>
        </w:r>
        <w:r w:rsidR="00794A85">
          <w:rPr>
            <w:noProof/>
            <w:webHidden/>
          </w:rPr>
          <w:fldChar w:fldCharType="separate"/>
        </w:r>
        <w:r>
          <w:rPr>
            <w:noProof/>
            <w:webHidden/>
          </w:rPr>
          <w:t>9</w:t>
        </w:r>
        <w:r w:rsidR="00794A85">
          <w:rPr>
            <w:noProof/>
            <w:webHidden/>
          </w:rPr>
          <w:fldChar w:fldCharType="end"/>
        </w:r>
      </w:hyperlink>
    </w:p>
    <w:p w:rsidR="00794A85" w:rsidRPr="00D6445B" w:rsidRDefault="006A63DD">
      <w:pPr>
        <w:pStyle w:val="TDC2"/>
        <w:rPr>
          <w:rFonts w:ascii="Calibri" w:hAnsi="Calibri"/>
          <w:noProof/>
          <w:sz w:val="22"/>
          <w:szCs w:val="22"/>
        </w:rPr>
      </w:pPr>
      <w:hyperlink w:anchor="_Toc24615616" w:history="1">
        <w:r w:rsidR="00794A85" w:rsidRPr="003764AD">
          <w:rPr>
            <w:rStyle w:val="Hipervnculo"/>
            <w:noProof/>
          </w:rPr>
          <w:t>23.- Efectos de la presentación de proposiciones</w:t>
        </w:r>
        <w:r w:rsidR="00794A85">
          <w:rPr>
            <w:noProof/>
            <w:webHidden/>
          </w:rPr>
          <w:tab/>
        </w:r>
        <w:r w:rsidR="00794A85">
          <w:rPr>
            <w:noProof/>
            <w:webHidden/>
          </w:rPr>
          <w:fldChar w:fldCharType="begin"/>
        </w:r>
        <w:r w:rsidR="00794A85">
          <w:rPr>
            <w:noProof/>
            <w:webHidden/>
          </w:rPr>
          <w:instrText xml:space="preserve"> PAGEREF _Toc24615616 \h </w:instrText>
        </w:r>
        <w:r w:rsidR="00794A85">
          <w:rPr>
            <w:noProof/>
            <w:webHidden/>
          </w:rPr>
        </w:r>
        <w:r w:rsidR="00794A85">
          <w:rPr>
            <w:noProof/>
            <w:webHidden/>
          </w:rPr>
          <w:fldChar w:fldCharType="separate"/>
        </w:r>
        <w:r>
          <w:rPr>
            <w:noProof/>
            <w:webHidden/>
          </w:rPr>
          <w:t>9</w:t>
        </w:r>
        <w:r w:rsidR="00794A85">
          <w:rPr>
            <w:noProof/>
            <w:webHidden/>
          </w:rPr>
          <w:fldChar w:fldCharType="end"/>
        </w:r>
      </w:hyperlink>
    </w:p>
    <w:p w:rsidR="00794A85" w:rsidRPr="00D6445B" w:rsidRDefault="006A63DD">
      <w:pPr>
        <w:pStyle w:val="TDC2"/>
        <w:rPr>
          <w:rFonts w:ascii="Calibri" w:hAnsi="Calibri"/>
          <w:noProof/>
          <w:sz w:val="22"/>
          <w:szCs w:val="22"/>
        </w:rPr>
      </w:pPr>
      <w:hyperlink w:anchor="_Toc24615617" w:history="1">
        <w:r w:rsidR="00794A85" w:rsidRPr="003764AD">
          <w:rPr>
            <w:rStyle w:val="Hipervnculo"/>
            <w:noProof/>
          </w:rPr>
          <w:t>24.- Mesa de contratación</w:t>
        </w:r>
        <w:r w:rsidR="00794A85">
          <w:rPr>
            <w:noProof/>
            <w:webHidden/>
          </w:rPr>
          <w:tab/>
        </w:r>
        <w:r w:rsidR="00794A85">
          <w:rPr>
            <w:noProof/>
            <w:webHidden/>
          </w:rPr>
          <w:fldChar w:fldCharType="begin"/>
        </w:r>
        <w:r w:rsidR="00794A85">
          <w:rPr>
            <w:noProof/>
            <w:webHidden/>
          </w:rPr>
          <w:instrText xml:space="preserve"> PAGEREF _Toc24615617 \h </w:instrText>
        </w:r>
        <w:r w:rsidR="00794A85">
          <w:rPr>
            <w:noProof/>
            <w:webHidden/>
          </w:rPr>
        </w:r>
        <w:r w:rsidR="00794A85">
          <w:rPr>
            <w:noProof/>
            <w:webHidden/>
          </w:rPr>
          <w:fldChar w:fldCharType="separate"/>
        </w:r>
        <w:r>
          <w:rPr>
            <w:noProof/>
            <w:webHidden/>
          </w:rPr>
          <w:t>10</w:t>
        </w:r>
        <w:r w:rsidR="00794A85">
          <w:rPr>
            <w:noProof/>
            <w:webHidden/>
          </w:rPr>
          <w:fldChar w:fldCharType="end"/>
        </w:r>
      </w:hyperlink>
    </w:p>
    <w:p w:rsidR="00794A85" w:rsidRPr="00D6445B" w:rsidRDefault="006A63DD">
      <w:pPr>
        <w:pStyle w:val="TDC2"/>
        <w:rPr>
          <w:rFonts w:ascii="Calibri" w:hAnsi="Calibri"/>
          <w:noProof/>
          <w:sz w:val="22"/>
          <w:szCs w:val="22"/>
        </w:rPr>
      </w:pPr>
      <w:hyperlink w:anchor="_Toc24615618" w:history="1">
        <w:r w:rsidR="00794A85" w:rsidRPr="003764AD">
          <w:rPr>
            <w:rStyle w:val="Hipervnculo"/>
            <w:noProof/>
          </w:rPr>
          <w:t>25.- Apertura y examen de las proposiciones</w:t>
        </w:r>
        <w:r w:rsidR="00794A85">
          <w:rPr>
            <w:noProof/>
            <w:webHidden/>
          </w:rPr>
          <w:tab/>
        </w:r>
        <w:r w:rsidR="00794A85">
          <w:rPr>
            <w:noProof/>
            <w:webHidden/>
          </w:rPr>
          <w:fldChar w:fldCharType="begin"/>
        </w:r>
        <w:r w:rsidR="00794A85">
          <w:rPr>
            <w:noProof/>
            <w:webHidden/>
          </w:rPr>
          <w:instrText xml:space="preserve"> PAGEREF _Toc24615618 \h </w:instrText>
        </w:r>
        <w:r w:rsidR="00794A85">
          <w:rPr>
            <w:noProof/>
            <w:webHidden/>
          </w:rPr>
        </w:r>
        <w:r w:rsidR="00794A85">
          <w:rPr>
            <w:noProof/>
            <w:webHidden/>
          </w:rPr>
          <w:fldChar w:fldCharType="separate"/>
        </w:r>
        <w:r>
          <w:rPr>
            <w:noProof/>
            <w:webHidden/>
          </w:rPr>
          <w:t>10</w:t>
        </w:r>
        <w:r w:rsidR="00794A85">
          <w:rPr>
            <w:noProof/>
            <w:webHidden/>
          </w:rPr>
          <w:fldChar w:fldCharType="end"/>
        </w:r>
      </w:hyperlink>
    </w:p>
    <w:p w:rsidR="00794A85" w:rsidRPr="00D6445B" w:rsidRDefault="006A63DD">
      <w:pPr>
        <w:pStyle w:val="TDC3"/>
        <w:tabs>
          <w:tab w:val="right" w:leader="dot" w:pos="8494"/>
        </w:tabs>
        <w:rPr>
          <w:rFonts w:ascii="Calibri" w:hAnsi="Calibri"/>
          <w:noProof/>
          <w:sz w:val="22"/>
          <w:szCs w:val="22"/>
        </w:rPr>
      </w:pPr>
      <w:hyperlink w:anchor="_Toc24615619" w:history="1">
        <w:r w:rsidR="00794A85" w:rsidRPr="003764AD">
          <w:rPr>
            <w:rStyle w:val="Hipervnculo"/>
            <w:iCs/>
            <w:noProof/>
          </w:rPr>
          <w:t>25.1.- Apertura de los archivos electrónicos nº UNO y calificación de la documentación administrativa</w:t>
        </w:r>
        <w:r w:rsidR="00794A85">
          <w:rPr>
            <w:noProof/>
            <w:webHidden/>
          </w:rPr>
          <w:tab/>
        </w:r>
        <w:r w:rsidR="00794A85">
          <w:rPr>
            <w:noProof/>
            <w:webHidden/>
          </w:rPr>
          <w:fldChar w:fldCharType="begin"/>
        </w:r>
        <w:r w:rsidR="00794A85">
          <w:rPr>
            <w:noProof/>
            <w:webHidden/>
          </w:rPr>
          <w:instrText xml:space="preserve"> PAGEREF _Toc24615619 \h </w:instrText>
        </w:r>
        <w:r w:rsidR="00794A85">
          <w:rPr>
            <w:noProof/>
            <w:webHidden/>
          </w:rPr>
        </w:r>
        <w:r w:rsidR="00794A85">
          <w:rPr>
            <w:noProof/>
            <w:webHidden/>
          </w:rPr>
          <w:fldChar w:fldCharType="separate"/>
        </w:r>
        <w:r>
          <w:rPr>
            <w:noProof/>
            <w:webHidden/>
          </w:rPr>
          <w:t>10</w:t>
        </w:r>
        <w:r w:rsidR="00794A85">
          <w:rPr>
            <w:noProof/>
            <w:webHidden/>
          </w:rPr>
          <w:fldChar w:fldCharType="end"/>
        </w:r>
      </w:hyperlink>
    </w:p>
    <w:p w:rsidR="00794A85" w:rsidRPr="00D6445B" w:rsidRDefault="006A63DD">
      <w:pPr>
        <w:pStyle w:val="TDC3"/>
        <w:tabs>
          <w:tab w:val="right" w:leader="dot" w:pos="8494"/>
        </w:tabs>
        <w:rPr>
          <w:rFonts w:ascii="Calibri" w:hAnsi="Calibri"/>
          <w:noProof/>
          <w:sz w:val="22"/>
          <w:szCs w:val="22"/>
        </w:rPr>
      </w:pPr>
      <w:hyperlink w:anchor="_Toc24615620" w:history="1">
        <w:r w:rsidR="00794A85" w:rsidRPr="003764AD">
          <w:rPr>
            <w:rStyle w:val="Hipervnculo"/>
            <w:iCs/>
            <w:noProof/>
          </w:rPr>
          <w:t>25.2.- Apertura y examen de los archivos electrónicos nº DOS (sólo cuando exista archivo electrónico nº DOS)</w:t>
        </w:r>
        <w:r w:rsidR="00794A85">
          <w:rPr>
            <w:noProof/>
            <w:webHidden/>
          </w:rPr>
          <w:tab/>
        </w:r>
        <w:r w:rsidR="00794A85">
          <w:rPr>
            <w:noProof/>
            <w:webHidden/>
          </w:rPr>
          <w:fldChar w:fldCharType="begin"/>
        </w:r>
        <w:r w:rsidR="00794A85">
          <w:rPr>
            <w:noProof/>
            <w:webHidden/>
          </w:rPr>
          <w:instrText xml:space="preserve"> PAGEREF _Toc24615620 \h </w:instrText>
        </w:r>
        <w:r w:rsidR="00794A85">
          <w:rPr>
            <w:noProof/>
            <w:webHidden/>
          </w:rPr>
        </w:r>
        <w:r w:rsidR="00794A85">
          <w:rPr>
            <w:noProof/>
            <w:webHidden/>
          </w:rPr>
          <w:fldChar w:fldCharType="separate"/>
        </w:r>
        <w:r>
          <w:rPr>
            <w:noProof/>
            <w:webHidden/>
          </w:rPr>
          <w:t>11</w:t>
        </w:r>
        <w:r w:rsidR="00794A85">
          <w:rPr>
            <w:noProof/>
            <w:webHidden/>
          </w:rPr>
          <w:fldChar w:fldCharType="end"/>
        </w:r>
      </w:hyperlink>
    </w:p>
    <w:p w:rsidR="00794A85" w:rsidRPr="00D6445B" w:rsidRDefault="006A63DD">
      <w:pPr>
        <w:pStyle w:val="TDC3"/>
        <w:tabs>
          <w:tab w:val="right" w:leader="dot" w:pos="8494"/>
        </w:tabs>
        <w:rPr>
          <w:rFonts w:ascii="Calibri" w:hAnsi="Calibri"/>
          <w:noProof/>
          <w:sz w:val="22"/>
          <w:szCs w:val="22"/>
        </w:rPr>
      </w:pPr>
      <w:hyperlink w:anchor="_Toc24615621" w:history="1">
        <w:r w:rsidR="00794A85" w:rsidRPr="003764AD">
          <w:rPr>
            <w:rStyle w:val="Hipervnculo"/>
            <w:iCs/>
            <w:noProof/>
          </w:rPr>
          <w:t>25.3.- Apertura y examen de los archivos electrónicos nº TRES</w:t>
        </w:r>
        <w:r w:rsidR="00794A85">
          <w:rPr>
            <w:noProof/>
            <w:webHidden/>
          </w:rPr>
          <w:tab/>
        </w:r>
        <w:r w:rsidR="00794A85">
          <w:rPr>
            <w:noProof/>
            <w:webHidden/>
          </w:rPr>
          <w:fldChar w:fldCharType="begin"/>
        </w:r>
        <w:r w:rsidR="00794A85">
          <w:rPr>
            <w:noProof/>
            <w:webHidden/>
          </w:rPr>
          <w:instrText xml:space="preserve"> PAGEREF _Toc24615621 \h </w:instrText>
        </w:r>
        <w:r w:rsidR="00794A85">
          <w:rPr>
            <w:noProof/>
            <w:webHidden/>
          </w:rPr>
        </w:r>
        <w:r w:rsidR="00794A85">
          <w:rPr>
            <w:noProof/>
            <w:webHidden/>
          </w:rPr>
          <w:fldChar w:fldCharType="separate"/>
        </w:r>
        <w:r>
          <w:rPr>
            <w:noProof/>
            <w:webHidden/>
          </w:rPr>
          <w:t>11</w:t>
        </w:r>
        <w:r w:rsidR="00794A85">
          <w:rPr>
            <w:noProof/>
            <w:webHidden/>
          </w:rPr>
          <w:fldChar w:fldCharType="end"/>
        </w:r>
      </w:hyperlink>
    </w:p>
    <w:p w:rsidR="00794A85" w:rsidRPr="00D6445B" w:rsidRDefault="006A63DD">
      <w:pPr>
        <w:pStyle w:val="TDC3"/>
        <w:tabs>
          <w:tab w:val="right" w:leader="dot" w:pos="8494"/>
        </w:tabs>
        <w:rPr>
          <w:rFonts w:ascii="Calibri" w:hAnsi="Calibri"/>
          <w:noProof/>
          <w:sz w:val="22"/>
          <w:szCs w:val="22"/>
        </w:rPr>
      </w:pPr>
      <w:hyperlink w:anchor="_Toc24615622" w:history="1">
        <w:r w:rsidR="00794A85" w:rsidRPr="003764AD">
          <w:rPr>
            <w:rStyle w:val="Hipervnculo"/>
            <w:iCs/>
            <w:noProof/>
          </w:rPr>
          <w:t>25.4.- Actas de la mesa de contratación</w:t>
        </w:r>
        <w:r w:rsidR="00794A85">
          <w:rPr>
            <w:noProof/>
            <w:webHidden/>
          </w:rPr>
          <w:tab/>
        </w:r>
        <w:r w:rsidR="00794A85">
          <w:rPr>
            <w:noProof/>
            <w:webHidden/>
          </w:rPr>
          <w:fldChar w:fldCharType="begin"/>
        </w:r>
        <w:r w:rsidR="00794A85">
          <w:rPr>
            <w:noProof/>
            <w:webHidden/>
          </w:rPr>
          <w:instrText xml:space="preserve"> PAGEREF _Toc24615622 \h </w:instrText>
        </w:r>
        <w:r w:rsidR="00794A85">
          <w:rPr>
            <w:noProof/>
            <w:webHidden/>
          </w:rPr>
        </w:r>
        <w:r w:rsidR="00794A85">
          <w:rPr>
            <w:noProof/>
            <w:webHidden/>
          </w:rPr>
          <w:fldChar w:fldCharType="separate"/>
        </w:r>
        <w:r>
          <w:rPr>
            <w:noProof/>
            <w:webHidden/>
          </w:rPr>
          <w:t>11</w:t>
        </w:r>
        <w:r w:rsidR="00794A85">
          <w:rPr>
            <w:noProof/>
            <w:webHidden/>
          </w:rPr>
          <w:fldChar w:fldCharType="end"/>
        </w:r>
      </w:hyperlink>
    </w:p>
    <w:p w:rsidR="00794A85" w:rsidRPr="00D6445B" w:rsidRDefault="006A63DD">
      <w:pPr>
        <w:pStyle w:val="TDC2"/>
        <w:rPr>
          <w:rFonts w:ascii="Calibri" w:hAnsi="Calibri"/>
          <w:noProof/>
          <w:sz w:val="22"/>
          <w:szCs w:val="22"/>
        </w:rPr>
      </w:pPr>
      <w:hyperlink w:anchor="_Toc24615623" w:history="1">
        <w:r w:rsidR="00794A85" w:rsidRPr="003764AD">
          <w:rPr>
            <w:rStyle w:val="Hipervnculo"/>
            <w:noProof/>
          </w:rPr>
          <w:t>26.- Publicidad del resultado de los actos de la mesa de contratación y notificación a las licitadoras afectadas</w:t>
        </w:r>
        <w:r w:rsidR="00794A85">
          <w:rPr>
            <w:noProof/>
            <w:webHidden/>
          </w:rPr>
          <w:tab/>
        </w:r>
        <w:r w:rsidR="00794A85">
          <w:rPr>
            <w:noProof/>
            <w:webHidden/>
          </w:rPr>
          <w:fldChar w:fldCharType="begin"/>
        </w:r>
        <w:r w:rsidR="00794A85">
          <w:rPr>
            <w:noProof/>
            <w:webHidden/>
          </w:rPr>
          <w:instrText xml:space="preserve"> PAGEREF _Toc24615623 \h </w:instrText>
        </w:r>
        <w:r w:rsidR="00794A85">
          <w:rPr>
            <w:noProof/>
            <w:webHidden/>
          </w:rPr>
        </w:r>
        <w:r w:rsidR="00794A85">
          <w:rPr>
            <w:noProof/>
            <w:webHidden/>
          </w:rPr>
          <w:fldChar w:fldCharType="separate"/>
        </w:r>
        <w:r>
          <w:rPr>
            <w:noProof/>
            <w:webHidden/>
          </w:rPr>
          <w:t>11</w:t>
        </w:r>
        <w:r w:rsidR="00794A85">
          <w:rPr>
            <w:noProof/>
            <w:webHidden/>
          </w:rPr>
          <w:fldChar w:fldCharType="end"/>
        </w:r>
      </w:hyperlink>
    </w:p>
    <w:p w:rsidR="00794A85" w:rsidRPr="00D6445B" w:rsidRDefault="006A63DD">
      <w:pPr>
        <w:pStyle w:val="TDC2"/>
        <w:rPr>
          <w:rFonts w:ascii="Calibri" w:hAnsi="Calibri"/>
          <w:noProof/>
          <w:sz w:val="22"/>
          <w:szCs w:val="22"/>
        </w:rPr>
      </w:pPr>
      <w:hyperlink w:anchor="_Toc24615624" w:history="1">
        <w:r w:rsidR="00794A85" w:rsidRPr="003764AD">
          <w:rPr>
            <w:rStyle w:val="Hipervnculo"/>
            <w:noProof/>
          </w:rPr>
          <w:t>27.- Criterios de adjudicación</w:t>
        </w:r>
        <w:r w:rsidR="00794A85">
          <w:rPr>
            <w:noProof/>
            <w:webHidden/>
          </w:rPr>
          <w:tab/>
        </w:r>
        <w:r w:rsidR="00794A85">
          <w:rPr>
            <w:noProof/>
            <w:webHidden/>
          </w:rPr>
          <w:fldChar w:fldCharType="begin"/>
        </w:r>
        <w:r w:rsidR="00794A85">
          <w:rPr>
            <w:noProof/>
            <w:webHidden/>
          </w:rPr>
          <w:instrText xml:space="preserve"> PAGEREF _Toc24615624 \h </w:instrText>
        </w:r>
        <w:r w:rsidR="00794A85">
          <w:rPr>
            <w:noProof/>
            <w:webHidden/>
          </w:rPr>
        </w:r>
        <w:r w:rsidR="00794A85">
          <w:rPr>
            <w:noProof/>
            <w:webHidden/>
          </w:rPr>
          <w:fldChar w:fldCharType="separate"/>
        </w:r>
        <w:r>
          <w:rPr>
            <w:noProof/>
            <w:webHidden/>
          </w:rPr>
          <w:t>12</w:t>
        </w:r>
        <w:r w:rsidR="00794A85">
          <w:rPr>
            <w:noProof/>
            <w:webHidden/>
          </w:rPr>
          <w:fldChar w:fldCharType="end"/>
        </w:r>
      </w:hyperlink>
    </w:p>
    <w:p w:rsidR="00794A85" w:rsidRPr="00D6445B" w:rsidRDefault="006A63DD">
      <w:pPr>
        <w:pStyle w:val="TDC2"/>
        <w:rPr>
          <w:rFonts w:ascii="Calibri" w:hAnsi="Calibri"/>
          <w:noProof/>
          <w:sz w:val="22"/>
          <w:szCs w:val="22"/>
        </w:rPr>
      </w:pPr>
      <w:hyperlink w:anchor="_Toc24615625" w:history="1">
        <w:r w:rsidR="00794A85" w:rsidRPr="003764AD">
          <w:rPr>
            <w:rStyle w:val="Hipervnculo"/>
            <w:noProof/>
          </w:rPr>
          <w:t>28.- Valoración de las ofertas</w:t>
        </w:r>
        <w:r w:rsidR="00794A85">
          <w:rPr>
            <w:noProof/>
            <w:webHidden/>
          </w:rPr>
          <w:tab/>
        </w:r>
        <w:r w:rsidR="00794A85">
          <w:rPr>
            <w:noProof/>
            <w:webHidden/>
          </w:rPr>
          <w:fldChar w:fldCharType="begin"/>
        </w:r>
        <w:r w:rsidR="00794A85">
          <w:rPr>
            <w:noProof/>
            <w:webHidden/>
          </w:rPr>
          <w:instrText xml:space="preserve"> PAGEREF _Toc24615625 \h </w:instrText>
        </w:r>
        <w:r w:rsidR="00794A85">
          <w:rPr>
            <w:noProof/>
            <w:webHidden/>
          </w:rPr>
        </w:r>
        <w:r w:rsidR="00794A85">
          <w:rPr>
            <w:noProof/>
            <w:webHidden/>
          </w:rPr>
          <w:fldChar w:fldCharType="separate"/>
        </w:r>
        <w:r>
          <w:rPr>
            <w:noProof/>
            <w:webHidden/>
          </w:rPr>
          <w:t>12</w:t>
        </w:r>
        <w:r w:rsidR="00794A85">
          <w:rPr>
            <w:noProof/>
            <w:webHidden/>
          </w:rPr>
          <w:fldChar w:fldCharType="end"/>
        </w:r>
      </w:hyperlink>
    </w:p>
    <w:p w:rsidR="00794A85" w:rsidRPr="00D6445B" w:rsidRDefault="006A63DD">
      <w:pPr>
        <w:pStyle w:val="TDC2"/>
        <w:rPr>
          <w:rFonts w:ascii="Calibri" w:hAnsi="Calibri"/>
          <w:noProof/>
          <w:sz w:val="22"/>
          <w:szCs w:val="22"/>
        </w:rPr>
      </w:pPr>
      <w:hyperlink w:anchor="_Toc24615626" w:history="1">
        <w:r w:rsidR="00794A85" w:rsidRPr="003764AD">
          <w:rPr>
            <w:rStyle w:val="Hipervnculo"/>
            <w:noProof/>
          </w:rPr>
          <w:t>29.- Aclaración de ofertas</w:t>
        </w:r>
        <w:r w:rsidR="00794A85">
          <w:rPr>
            <w:noProof/>
            <w:webHidden/>
          </w:rPr>
          <w:tab/>
        </w:r>
        <w:r w:rsidR="00794A85">
          <w:rPr>
            <w:noProof/>
            <w:webHidden/>
          </w:rPr>
          <w:fldChar w:fldCharType="begin"/>
        </w:r>
        <w:r w:rsidR="00794A85">
          <w:rPr>
            <w:noProof/>
            <w:webHidden/>
          </w:rPr>
          <w:instrText xml:space="preserve"> PAGEREF _Toc24615626 \h </w:instrText>
        </w:r>
        <w:r w:rsidR="00794A85">
          <w:rPr>
            <w:noProof/>
            <w:webHidden/>
          </w:rPr>
        </w:r>
        <w:r w:rsidR="00794A85">
          <w:rPr>
            <w:noProof/>
            <w:webHidden/>
          </w:rPr>
          <w:fldChar w:fldCharType="separate"/>
        </w:r>
        <w:r>
          <w:rPr>
            <w:noProof/>
            <w:webHidden/>
          </w:rPr>
          <w:t>12</w:t>
        </w:r>
        <w:r w:rsidR="00794A85">
          <w:rPr>
            <w:noProof/>
            <w:webHidden/>
          </w:rPr>
          <w:fldChar w:fldCharType="end"/>
        </w:r>
      </w:hyperlink>
    </w:p>
    <w:p w:rsidR="00794A85" w:rsidRPr="00D6445B" w:rsidRDefault="006A63DD">
      <w:pPr>
        <w:pStyle w:val="TDC2"/>
        <w:rPr>
          <w:rFonts w:ascii="Calibri" w:hAnsi="Calibri"/>
          <w:noProof/>
          <w:sz w:val="22"/>
          <w:szCs w:val="22"/>
        </w:rPr>
      </w:pPr>
      <w:hyperlink w:anchor="_Toc24615627" w:history="1">
        <w:r w:rsidR="00794A85" w:rsidRPr="003764AD">
          <w:rPr>
            <w:rStyle w:val="Hipervnculo"/>
            <w:noProof/>
          </w:rPr>
          <w:t>30.- Ofertas con valores anormalmente bajos</w:t>
        </w:r>
        <w:r w:rsidR="00794A85">
          <w:rPr>
            <w:noProof/>
            <w:webHidden/>
          </w:rPr>
          <w:tab/>
        </w:r>
        <w:r w:rsidR="00794A85">
          <w:rPr>
            <w:noProof/>
            <w:webHidden/>
          </w:rPr>
          <w:fldChar w:fldCharType="begin"/>
        </w:r>
        <w:r w:rsidR="00794A85">
          <w:rPr>
            <w:noProof/>
            <w:webHidden/>
          </w:rPr>
          <w:instrText xml:space="preserve"> PAGEREF _Toc24615627 \h </w:instrText>
        </w:r>
        <w:r w:rsidR="00794A85">
          <w:rPr>
            <w:noProof/>
            <w:webHidden/>
          </w:rPr>
        </w:r>
        <w:r w:rsidR="00794A85">
          <w:rPr>
            <w:noProof/>
            <w:webHidden/>
          </w:rPr>
          <w:fldChar w:fldCharType="separate"/>
        </w:r>
        <w:r>
          <w:rPr>
            <w:noProof/>
            <w:webHidden/>
          </w:rPr>
          <w:t>12</w:t>
        </w:r>
        <w:r w:rsidR="00794A85">
          <w:rPr>
            <w:noProof/>
            <w:webHidden/>
          </w:rPr>
          <w:fldChar w:fldCharType="end"/>
        </w:r>
      </w:hyperlink>
    </w:p>
    <w:p w:rsidR="00794A85" w:rsidRPr="00D6445B" w:rsidRDefault="006A63DD">
      <w:pPr>
        <w:pStyle w:val="TDC2"/>
        <w:rPr>
          <w:rFonts w:ascii="Calibri" w:hAnsi="Calibri"/>
          <w:noProof/>
          <w:sz w:val="22"/>
          <w:szCs w:val="22"/>
        </w:rPr>
      </w:pPr>
      <w:hyperlink w:anchor="_Toc24615628" w:history="1">
        <w:r w:rsidR="00794A85" w:rsidRPr="003764AD">
          <w:rPr>
            <w:rStyle w:val="Hipervnculo"/>
            <w:noProof/>
          </w:rPr>
          <w:t>31.- Sucesión en el procedimiento</w:t>
        </w:r>
        <w:r w:rsidR="00794A85">
          <w:rPr>
            <w:noProof/>
            <w:webHidden/>
          </w:rPr>
          <w:tab/>
        </w:r>
        <w:r w:rsidR="00794A85">
          <w:rPr>
            <w:noProof/>
            <w:webHidden/>
          </w:rPr>
          <w:fldChar w:fldCharType="begin"/>
        </w:r>
        <w:r w:rsidR="00794A85">
          <w:rPr>
            <w:noProof/>
            <w:webHidden/>
          </w:rPr>
          <w:instrText xml:space="preserve"> PAGEREF _Toc24615628 \h </w:instrText>
        </w:r>
        <w:r w:rsidR="00794A85">
          <w:rPr>
            <w:noProof/>
            <w:webHidden/>
          </w:rPr>
        </w:r>
        <w:r w:rsidR="00794A85">
          <w:rPr>
            <w:noProof/>
            <w:webHidden/>
          </w:rPr>
          <w:fldChar w:fldCharType="separate"/>
        </w:r>
        <w:r>
          <w:rPr>
            <w:noProof/>
            <w:webHidden/>
          </w:rPr>
          <w:t>13</w:t>
        </w:r>
        <w:r w:rsidR="00794A85">
          <w:rPr>
            <w:noProof/>
            <w:webHidden/>
          </w:rPr>
          <w:fldChar w:fldCharType="end"/>
        </w:r>
      </w:hyperlink>
    </w:p>
    <w:p w:rsidR="00794A85" w:rsidRPr="00D6445B" w:rsidRDefault="006A63DD">
      <w:pPr>
        <w:pStyle w:val="TDC2"/>
        <w:rPr>
          <w:rFonts w:ascii="Calibri" w:hAnsi="Calibri"/>
          <w:noProof/>
          <w:sz w:val="22"/>
          <w:szCs w:val="22"/>
        </w:rPr>
      </w:pPr>
      <w:hyperlink w:anchor="_Toc24615629" w:history="1">
        <w:r w:rsidR="00794A85" w:rsidRPr="003764AD">
          <w:rPr>
            <w:rStyle w:val="Hipervnculo"/>
            <w:noProof/>
          </w:rPr>
          <w:t>32.- Decisión de no adjudicar o celebrar el contrato y desistimiento del procedimiento de adjudicación por la Administración</w:t>
        </w:r>
        <w:r w:rsidR="00794A85">
          <w:rPr>
            <w:noProof/>
            <w:webHidden/>
          </w:rPr>
          <w:tab/>
        </w:r>
        <w:r w:rsidR="00794A85">
          <w:rPr>
            <w:noProof/>
            <w:webHidden/>
          </w:rPr>
          <w:fldChar w:fldCharType="begin"/>
        </w:r>
        <w:r w:rsidR="00794A85">
          <w:rPr>
            <w:noProof/>
            <w:webHidden/>
          </w:rPr>
          <w:instrText xml:space="preserve"> PAGEREF _Toc24615629 \h </w:instrText>
        </w:r>
        <w:r w:rsidR="00794A85">
          <w:rPr>
            <w:noProof/>
            <w:webHidden/>
          </w:rPr>
        </w:r>
        <w:r w:rsidR="00794A85">
          <w:rPr>
            <w:noProof/>
            <w:webHidden/>
          </w:rPr>
          <w:fldChar w:fldCharType="separate"/>
        </w:r>
        <w:r>
          <w:rPr>
            <w:noProof/>
            <w:webHidden/>
          </w:rPr>
          <w:t>13</w:t>
        </w:r>
        <w:r w:rsidR="00794A85">
          <w:rPr>
            <w:noProof/>
            <w:webHidden/>
          </w:rPr>
          <w:fldChar w:fldCharType="end"/>
        </w:r>
      </w:hyperlink>
    </w:p>
    <w:p w:rsidR="00794A85" w:rsidRPr="00D6445B" w:rsidRDefault="006A63DD">
      <w:pPr>
        <w:pStyle w:val="TDC2"/>
        <w:rPr>
          <w:rFonts w:ascii="Calibri" w:hAnsi="Calibri"/>
          <w:noProof/>
          <w:sz w:val="22"/>
          <w:szCs w:val="22"/>
        </w:rPr>
      </w:pPr>
      <w:hyperlink w:anchor="_Toc24615630" w:history="1">
        <w:r w:rsidR="00794A85" w:rsidRPr="003764AD">
          <w:rPr>
            <w:rStyle w:val="Hipervnculo"/>
            <w:noProof/>
          </w:rPr>
          <w:t>33.- Adjudicación</w:t>
        </w:r>
        <w:r w:rsidR="00794A85">
          <w:rPr>
            <w:noProof/>
            <w:webHidden/>
          </w:rPr>
          <w:tab/>
        </w:r>
        <w:r w:rsidR="00794A85">
          <w:rPr>
            <w:noProof/>
            <w:webHidden/>
          </w:rPr>
          <w:fldChar w:fldCharType="begin"/>
        </w:r>
        <w:r w:rsidR="00794A85">
          <w:rPr>
            <w:noProof/>
            <w:webHidden/>
          </w:rPr>
          <w:instrText xml:space="preserve"> PAGEREF _Toc24615630 \h </w:instrText>
        </w:r>
        <w:r w:rsidR="00794A85">
          <w:rPr>
            <w:noProof/>
            <w:webHidden/>
          </w:rPr>
        </w:r>
        <w:r w:rsidR="00794A85">
          <w:rPr>
            <w:noProof/>
            <w:webHidden/>
          </w:rPr>
          <w:fldChar w:fldCharType="separate"/>
        </w:r>
        <w:r>
          <w:rPr>
            <w:noProof/>
            <w:webHidden/>
          </w:rPr>
          <w:t>13</w:t>
        </w:r>
        <w:r w:rsidR="00794A85">
          <w:rPr>
            <w:noProof/>
            <w:webHidden/>
          </w:rPr>
          <w:fldChar w:fldCharType="end"/>
        </w:r>
      </w:hyperlink>
    </w:p>
    <w:p w:rsidR="00794A85" w:rsidRPr="00D6445B" w:rsidRDefault="006A63DD">
      <w:pPr>
        <w:pStyle w:val="TDC3"/>
        <w:tabs>
          <w:tab w:val="right" w:leader="dot" w:pos="8494"/>
        </w:tabs>
        <w:rPr>
          <w:rFonts w:ascii="Calibri" w:hAnsi="Calibri"/>
          <w:noProof/>
          <w:sz w:val="22"/>
          <w:szCs w:val="22"/>
        </w:rPr>
      </w:pPr>
      <w:hyperlink w:anchor="_Toc24615631" w:history="1">
        <w:r w:rsidR="00794A85" w:rsidRPr="003764AD">
          <w:rPr>
            <w:rStyle w:val="Hipervnculo"/>
            <w:noProof/>
          </w:rPr>
          <w:t>33.1.- Clasificación de las ofertas y propuesta de adjudicación</w:t>
        </w:r>
        <w:r w:rsidR="00794A85">
          <w:rPr>
            <w:noProof/>
            <w:webHidden/>
          </w:rPr>
          <w:tab/>
        </w:r>
        <w:r w:rsidR="00794A85">
          <w:rPr>
            <w:noProof/>
            <w:webHidden/>
          </w:rPr>
          <w:fldChar w:fldCharType="begin"/>
        </w:r>
        <w:r w:rsidR="00794A85">
          <w:rPr>
            <w:noProof/>
            <w:webHidden/>
          </w:rPr>
          <w:instrText xml:space="preserve"> PAGEREF _Toc24615631 \h </w:instrText>
        </w:r>
        <w:r w:rsidR="00794A85">
          <w:rPr>
            <w:noProof/>
            <w:webHidden/>
          </w:rPr>
        </w:r>
        <w:r w:rsidR="00794A85">
          <w:rPr>
            <w:noProof/>
            <w:webHidden/>
          </w:rPr>
          <w:fldChar w:fldCharType="separate"/>
        </w:r>
        <w:r>
          <w:rPr>
            <w:noProof/>
            <w:webHidden/>
          </w:rPr>
          <w:t>13</w:t>
        </w:r>
        <w:r w:rsidR="00794A85">
          <w:rPr>
            <w:noProof/>
            <w:webHidden/>
          </w:rPr>
          <w:fldChar w:fldCharType="end"/>
        </w:r>
      </w:hyperlink>
    </w:p>
    <w:p w:rsidR="00794A85" w:rsidRPr="00D6445B" w:rsidRDefault="006A63DD">
      <w:pPr>
        <w:pStyle w:val="TDC3"/>
        <w:tabs>
          <w:tab w:val="right" w:leader="dot" w:pos="8494"/>
        </w:tabs>
        <w:rPr>
          <w:rFonts w:ascii="Calibri" w:hAnsi="Calibri"/>
          <w:noProof/>
          <w:sz w:val="22"/>
          <w:szCs w:val="22"/>
        </w:rPr>
      </w:pPr>
      <w:hyperlink w:anchor="_Toc24615632" w:history="1">
        <w:r w:rsidR="00794A85" w:rsidRPr="003764AD">
          <w:rPr>
            <w:rStyle w:val="Hipervnculo"/>
            <w:noProof/>
          </w:rPr>
          <w:t>33.2.- Presentación de la documentación justificativa del cumplimiento de los requisitos previos por la licitadora que haya presentado la oferta con mejor relación calidad-precio</w:t>
        </w:r>
        <w:r w:rsidR="00794A85">
          <w:rPr>
            <w:noProof/>
            <w:webHidden/>
          </w:rPr>
          <w:tab/>
        </w:r>
        <w:r w:rsidR="00794A85">
          <w:rPr>
            <w:noProof/>
            <w:webHidden/>
          </w:rPr>
          <w:fldChar w:fldCharType="begin"/>
        </w:r>
        <w:r w:rsidR="00794A85">
          <w:rPr>
            <w:noProof/>
            <w:webHidden/>
          </w:rPr>
          <w:instrText xml:space="preserve"> PAGEREF _Toc24615632 \h </w:instrText>
        </w:r>
        <w:r w:rsidR="00794A85">
          <w:rPr>
            <w:noProof/>
            <w:webHidden/>
          </w:rPr>
        </w:r>
        <w:r w:rsidR="00794A85">
          <w:rPr>
            <w:noProof/>
            <w:webHidden/>
          </w:rPr>
          <w:fldChar w:fldCharType="separate"/>
        </w:r>
        <w:r>
          <w:rPr>
            <w:noProof/>
            <w:webHidden/>
          </w:rPr>
          <w:t>13</w:t>
        </w:r>
        <w:r w:rsidR="00794A85">
          <w:rPr>
            <w:noProof/>
            <w:webHidden/>
          </w:rPr>
          <w:fldChar w:fldCharType="end"/>
        </w:r>
      </w:hyperlink>
    </w:p>
    <w:p w:rsidR="00794A85" w:rsidRPr="00D6445B" w:rsidRDefault="006A63DD">
      <w:pPr>
        <w:pStyle w:val="TDC3"/>
        <w:tabs>
          <w:tab w:val="right" w:leader="dot" w:pos="8494"/>
        </w:tabs>
        <w:rPr>
          <w:rFonts w:ascii="Calibri" w:hAnsi="Calibri"/>
          <w:noProof/>
          <w:sz w:val="22"/>
          <w:szCs w:val="22"/>
        </w:rPr>
      </w:pPr>
      <w:hyperlink w:anchor="_Toc24615633" w:history="1">
        <w:r w:rsidR="00794A85" w:rsidRPr="003764AD">
          <w:rPr>
            <w:rStyle w:val="Hipervnculo"/>
            <w:noProof/>
          </w:rPr>
          <w:t>33.3.- Garantía definitiva</w:t>
        </w:r>
        <w:r w:rsidR="00794A85">
          <w:rPr>
            <w:noProof/>
            <w:webHidden/>
          </w:rPr>
          <w:tab/>
        </w:r>
        <w:r w:rsidR="00794A85">
          <w:rPr>
            <w:noProof/>
            <w:webHidden/>
          </w:rPr>
          <w:fldChar w:fldCharType="begin"/>
        </w:r>
        <w:r w:rsidR="00794A85">
          <w:rPr>
            <w:noProof/>
            <w:webHidden/>
          </w:rPr>
          <w:instrText xml:space="preserve"> PAGEREF _Toc24615633 \h </w:instrText>
        </w:r>
        <w:r w:rsidR="00794A85">
          <w:rPr>
            <w:noProof/>
            <w:webHidden/>
          </w:rPr>
        </w:r>
        <w:r w:rsidR="00794A85">
          <w:rPr>
            <w:noProof/>
            <w:webHidden/>
          </w:rPr>
          <w:fldChar w:fldCharType="separate"/>
        </w:r>
        <w:r>
          <w:rPr>
            <w:noProof/>
            <w:webHidden/>
          </w:rPr>
          <w:t>16</w:t>
        </w:r>
        <w:r w:rsidR="00794A85">
          <w:rPr>
            <w:noProof/>
            <w:webHidden/>
          </w:rPr>
          <w:fldChar w:fldCharType="end"/>
        </w:r>
      </w:hyperlink>
    </w:p>
    <w:p w:rsidR="00794A85" w:rsidRPr="00D6445B" w:rsidRDefault="006A63DD">
      <w:pPr>
        <w:pStyle w:val="TDC3"/>
        <w:tabs>
          <w:tab w:val="right" w:leader="dot" w:pos="8494"/>
        </w:tabs>
        <w:rPr>
          <w:rFonts w:ascii="Calibri" w:hAnsi="Calibri"/>
          <w:noProof/>
          <w:sz w:val="22"/>
          <w:szCs w:val="22"/>
        </w:rPr>
      </w:pPr>
      <w:hyperlink w:anchor="_Toc24615634" w:history="1">
        <w:r w:rsidR="00794A85" w:rsidRPr="003764AD">
          <w:rPr>
            <w:rStyle w:val="Hipervnculo"/>
            <w:noProof/>
          </w:rPr>
          <w:t>33.4.- Adjudicación</w:t>
        </w:r>
        <w:r w:rsidR="00794A85">
          <w:rPr>
            <w:noProof/>
            <w:webHidden/>
          </w:rPr>
          <w:tab/>
        </w:r>
        <w:r w:rsidR="00794A85">
          <w:rPr>
            <w:noProof/>
            <w:webHidden/>
          </w:rPr>
          <w:fldChar w:fldCharType="begin"/>
        </w:r>
        <w:r w:rsidR="00794A85">
          <w:rPr>
            <w:noProof/>
            <w:webHidden/>
          </w:rPr>
          <w:instrText xml:space="preserve"> PAGEREF _Toc24615634 \h </w:instrText>
        </w:r>
        <w:r w:rsidR="00794A85">
          <w:rPr>
            <w:noProof/>
            <w:webHidden/>
          </w:rPr>
        </w:r>
        <w:r w:rsidR="00794A85">
          <w:rPr>
            <w:noProof/>
            <w:webHidden/>
          </w:rPr>
          <w:fldChar w:fldCharType="separate"/>
        </w:r>
        <w:r>
          <w:rPr>
            <w:noProof/>
            <w:webHidden/>
          </w:rPr>
          <w:t>17</w:t>
        </w:r>
        <w:r w:rsidR="00794A85">
          <w:rPr>
            <w:noProof/>
            <w:webHidden/>
          </w:rPr>
          <w:fldChar w:fldCharType="end"/>
        </w:r>
      </w:hyperlink>
    </w:p>
    <w:p w:rsidR="00794A85" w:rsidRPr="00D6445B" w:rsidRDefault="006A63DD">
      <w:pPr>
        <w:pStyle w:val="TDC2"/>
        <w:rPr>
          <w:rFonts w:ascii="Calibri" w:hAnsi="Calibri"/>
          <w:noProof/>
          <w:sz w:val="22"/>
          <w:szCs w:val="22"/>
        </w:rPr>
      </w:pPr>
      <w:hyperlink w:anchor="_Toc24615635" w:history="1">
        <w:r w:rsidR="00794A85" w:rsidRPr="003764AD">
          <w:rPr>
            <w:rStyle w:val="Hipervnculo"/>
            <w:noProof/>
          </w:rPr>
          <w:t>34.- Formalización del contrato</w:t>
        </w:r>
        <w:r w:rsidR="00794A85">
          <w:rPr>
            <w:noProof/>
            <w:webHidden/>
          </w:rPr>
          <w:tab/>
        </w:r>
        <w:r w:rsidR="00794A85">
          <w:rPr>
            <w:noProof/>
            <w:webHidden/>
          </w:rPr>
          <w:fldChar w:fldCharType="begin"/>
        </w:r>
        <w:r w:rsidR="00794A85">
          <w:rPr>
            <w:noProof/>
            <w:webHidden/>
          </w:rPr>
          <w:instrText xml:space="preserve"> PAGEREF _Toc24615635 \h </w:instrText>
        </w:r>
        <w:r w:rsidR="00794A85">
          <w:rPr>
            <w:noProof/>
            <w:webHidden/>
          </w:rPr>
        </w:r>
        <w:r w:rsidR="00794A85">
          <w:rPr>
            <w:noProof/>
            <w:webHidden/>
          </w:rPr>
          <w:fldChar w:fldCharType="separate"/>
        </w:r>
        <w:r>
          <w:rPr>
            <w:noProof/>
            <w:webHidden/>
          </w:rPr>
          <w:t>18</w:t>
        </w:r>
        <w:r w:rsidR="00794A85">
          <w:rPr>
            <w:noProof/>
            <w:webHidden/>
          </w:rPr>
          <w:fldChar w:fldCharType="end"/>
        </w:r>
      </w:hyperlink>
    </w:p>
    <w:p w:rsidR="00794A85" w:rsidRPr="00D6445B" w:rsidRDefault="006A63DD">
      <w:pPr>
        <w:pStyle w:val="TDC1"/>
        <w:rPr>
          <w:rFonts w:ascii="Calibri" w:hAnsi="Calibri"/>
          <w:b w:val="0"/>
          <w:noProof/>
          <w:sz w:val="22"/>
          <w:szCs w:val="22"/>
          <w:lang w:val="es-ES"/>
        </w:rPr>
      </w:pPr>
      <w:hyperlink w:anchor="_Toc24615636" w:history="1">
        <w:r w:rsidR="00794A85" w:rsidRPr="003764AD">
          <w:rPr>
            <w:rStyle w:val="Hipervnculo"/>
            <w:noProof/>
          </w:rPr>
          <w:t>CAPÍTULO III - EJECUCIÓN DEL CONTRATO</w:t>
        </w:r>
        <w:r w:rsidR="00794A85">
          <w:rPr>
            <w:noProof/>
            <w:webHidden/>
          </w:rPr>
          <w:tab/>
        </w:r>
        <w:r w:rsidR="00794A85">
          <w:rPr>
            <w:noProof/>
            <w:webHidden/>
          </w:rPr>
          <w:fldChar w:fldCharType="begin"/>
        </w:r>
        <w:r w:rsidR="00794A85">
          <w:rPr>
            <w:noProof/>
            <w:webHidden/>
          </w:rPr>
          <w:instrText xml:space="preserve"> PAGEREF _Toc24615636 \h </w:instrText>
        </w:r>
        <w:r w:rsidR="00794A85">
          <w:rPr>
            <w:noProof/>
            <w:webHidden/>
          </w:rPr>
        </w:r>
        <w:r w:rsidR="00794A85">
          <w:rPr>
            <w:noProof/>
            <w:webHidden/>
          </w:rPr>
          <w:fldChar w:fldCharType="separate"/>
        </w:r>
        <w:r>
          <w:rPr>
            <w:noProof/>
            <w:webHidden/>
          </w:rPr>
          <w:t>19</w:t>
        </w:r>
        <w:r w:rsidR="00794A85">
          <w:rPr>
            <w:noProof/>
            <w:webHidden/>
          </w:rPr>
          <w:fldChar w:fldCharType="end"/>
        </w:r>
      </w:hyperlink>
    </w:p>
    <w:p w:rsidR="00794A85" w:rsidRPr="00D6445B" w:rsidRDefault="006A63DD">
      <w:pPr>
        <w:pStyle w:val="TDC2"/>
        <w:rPr>
          <w:rFonts w:ascii="Calibri" w:hAnsi="Calibri"/>
          <w:noProof/>
          <w:sz w:val="22"/>
          <w:szCs w:val="22"/>
        </w:rPr>
      </w:pPr>
      <w:hyperlink w:anchor="_Toc24615637" w:history="1">
        <w:r w:rsidR="00794A85" w:rsidRPr="003764AD">
          <w:rPr>
            <w:rStyle w:val="Hipervnculo"/>
            <w:noProof/>
          </w:rPr>
          <w:t>35.- Responsable del contrato</w:t>
        </w:r>
        <w:r w:rsidR="00794A85">
          <w:rPr>
            <w:noProof/>
            <w:webHidden/>
          </w:rPr>
          <w:tab/>
        </w:r>
        <w:r w:rsidR="00794A85">
          <w:rPr>
            <w:noProof/>
            <w:webHidden/>
          </w:rPr>
          <w:fldChar w:fldCharType="begin"/>
        </w:r>
        <w:r w:rsidR="00794A85">
          <w:rPr>
            <w:noProof/>
            <w:webHidden/>
          </w:rPr>
          <w:instrText xml:space="preserve"> PAGEREF _Toc24615637 \h </w:instrText>
        </w:r>
        <w:r w:rsidR="00794A85">
          <w:rPr>
            <w:noProof/>
            <w:webHidden/>
          </w:rPr>
        </w:r>
        <w:r w:rsidR="00794A85">
          <w:rPr>
            <w:noProof/>
            <w:webHidden/>
          </w:rPr>
          <w:fldChar w:fldCharType="separate"/>
        </w:r>
        <w:r>
          <w:rPr>
            <w:noProof/>
            <w:webHidden/>
          </w:rPr>
          <w:t>19</w:t>
        </w:r>
        <w:r w:rsidR="00794A85">
          <w:rPr>
            <w:noProof/>
            <w:webHidden/>
          </w:rPr>
          <w:fldChar w:fldCharType="end"/>
        </w:r>
      </w:hyperlink>
    </w:p>
    <w:p w:rsidR="00794A85" w:rsidRPr="00D6445B" w:rsidRDefault="006A63DD">
      <w:pPr>
        <w:pStyle w:val="TDC2"/>
        <w:rPr>
          <w:rFonts w:ascii="Calibri" w:hAnsi="Calibri"/>
          <w:noProof/>
          <w:sz w:val="22"/>
          <w:szCs w:val="22"/>
        </w:rPr>
      </w:pPr>
      <w:hyperlink w:anchor="_Toc24615638" w:history="1">
        <w:r w:rsidR="00794A85" w:rsidRPr="003764AD">
          <w:rPr>
            <w:rStyle w:val="Hipervnculo"/>
            <w:noProof/>
          </w:rPr>
          <w:t>36.- Sucesión en la persona de la contratista</w:t>
        </w:r>
        <w:r w:rsidR="00794A85">
          <w:rPr>
            <w:noProof/>
            <w:webHidden/>
          </w:rPr>
          <w:tab/>
        </w:r>
        <w:r w:rsidR="00794A85">
          <w:rPr>
            <w:noProof/>
            <w:webHidden/>
          </w:rPr>
          <w:fldChar w:fldCharType="begin"/>
        </w:r>
        <w:r w:rsidR="00794A85">
          <w:rPr>
            <w:noProof/>
            <w:webHidden/>
          </w:rPr>
          <w:instrText xml:space="preserve"> PAGEREF _Toc24615638 \h </w:instrText>
        </w:r>
        <w:r w:rsidR="00794A85">
          <w:rPr>
            <w:noProof/>
            <w:webHidden/>
          </w:rPr>
        </w:r>
        <w:r w:rsidR="00794A85">
          <w:rPr>
            <w:noProof/>
            <w:webHidden/>
          </w:rPr>
          <w:fldChar w:fldCharType="separate"/>
        </w:r>
        <w:r>
          <w:rPr>
            <w:noProof/>
            <w:webHidden/>
          </w:rPr>
          <w:t>20</w:t>
        </w:r>
        <w:r w:rsidR="00794A85">
          <w:rPr>
            <w:noProof/>
            <w:webHidden/>
          </w:rPr>
          <w:fldChar w:fldCharType="end"/>
        </w:r>
      </w:hyperlink>
    </w:p>
    <w:p w:rsidR="00794A85" w:rsidRPr="00D6445B" w:rsidRDefault="006A63DD">
      <w:pPr>
        <w:pStyle w:val="TDC2"/>
        <w:rPr>
          <w:rFonts w:ascii="Calibri" w:hAnsi="Calibri"/>
          <w:noProof/>
          <w:sz w:val="22"/>
          <w:szCs w:val="22"/>
        </w:rPr>
      </w:pPr>
      <w:hyperlink w:anchor="_Toc24615639" w:history="1">
        <w:r w:rsidR="00794A85" w:rsidRPr="003764AD">
          <w:rPr>
            <w:rStyle w:val="Hipervnculo"/>
            <w:noProof/>
          </w:rPr>
          <w:t>37.- Cesión del contrato</w:t>
        </w:r>
        <w:r w:rsidR="00794A85">
          <w:rPr>
            <w:noProof/>
            <w:webHidden/>
          </w:rPr>
          <w:tab/>
        </w:r>
        <w:r w:rsidR="00794A85">
          <w:rPr>
            <w:noProof/>
            <w:webHidden/>
          </w:rPr>
          <w:fldChar w:fldCharType="begin"/>
        </w:r>
        <w:r w:rsidR="00794A85">
          <w:rPr>
            <w:noProof/>
            <w:webHidden/>
          </w:rPr>
          <w:instrText xml:space="preserve"> PAGEREF _Toc24615639 \h </w:instrText>
        </w:r>
        <w:r w:rsidR="00794A85">
          <w:rPr>
            <w:noProof/>
            <w:webHidden/>
          </w:rPr>
        </w:r>
        <w:r w:rsidR="00794A85">
          <w:rPr>
            <w:noProof/>
            <w:webHidden/>
          </w:rPr>
          <w:fldChar w:fldCharType="separate"/>
        </w:r>
        <w:r>
          <w:rPr>
            <w:noProof/>
            <w:webHidden/>
          </w:rPr>
          <w:t>20</w:t>
        </w:r>
        <w:r w:rsidR="00794A85">
          <w:rPr>
            <w:noProof/>
            <w:webHidden/>
          </w:rPr>
          <w:fldChar w:fldCharType="end"/>
        </w:r>
      </w:hyperlink>
    </w:p>
    <w:p w:rsidR="00794A85" w:rsidRPr="00D6445B" w:rsidRDefault="006A63DD">
      <w:pPr>
        <w:pStyle w:val="TDC2"/>
        <w:rPr>
          <w:rFonts w:ascii="Calibri" w:hAnsi="Calibri"/>
          <w:noProof/>
          <w:sz w:val="22"/>
          <w:szCs w:val="22"/>
        </w:rPr>
      </w:pPr>
      <w:hyperlink w:anchor="_Toc24615640" w:history="1">
        <w:r w:rsidR="00794A85" w:rsidRPr="003764AD">
          <w:rPr>
            <w:rStyle w:val="Hipervnculo"/>
            <w:noProof/>
          </w:rPr>
          <w:t>38.- Condiciones y obligaciones de la empresa contratista</w:t>
        </w:r>
        <w:r w:rsidR="00794A85">
          <w:rPr>
            <w:noProof/>
            <w:webHidden/>
          </w:rPr>
          <w:tab/>
        </w:r>
        <w:r w:rsidR="00794A85">
          <w:rPr>
            <w:noProof/>
            <w:webHidden/>
          </w:rPr>
          <w:fldChar w:fldCharType="begin"/>
        </w:r>
        <w:r w:rsidR="00794A85">
          <w:rPr>
            <w:noProof/>
            <w:webHidden/>
          </w:rPr>
          <w:instrText xml:space="preserve"> PAGEREF _Toc24615640 \h </w:instrText>
        </w:r>
        <w:r w:rsidR="00794A85">
          <w:rPr>
            <w:noProof/>
            <w:webHidden/>
          </w:rPr>
        </w:r>
        <w:r w:rsidR="00794A85">
          <w:rPr>
            <w:noProof/>
            <w:webHidden/>
          </w:rPr>
          <w:fldChar w:fldCharType="separate"/>
        </w:r>
        <w:r>
          <w:rPr>
            <w:noProof/>
            <w:webHidden/>
          </w:rPr>
          <w:t>20</w:t>
        </w:r>
        <w:r w:rsidR="00794A85">
          <w:rPr>
            <w:noProof/>
            <w:webHidden/>
          </w:rPr>
          <w:fldChar w:fldCharType="end"/>
        </w:r>
      </w:hyperlink>
    </w:p>
    <w:p w:rsidR="00794A85" w:rsidRPr="00D6445B" w:rsidRDefault="006A63DD">
      <w:pPr>
        <w:pStyle w:val="TDC3"/>
        <w:tabs>
          <w:tab w:val="right" w:leader="dot" w:pos="8494"/>
        </w:tabs>
        <w:rPr>
          <w:rFonts w:ascii="Calibri" w:hAnsi="Calibri"/>
          <w:noProof/>
          <w:sz w:val="22"/>
          <w:szCs w:val="22"/>
        </w:rPr>
      </w:pPr>
      <w:hyperlink w:anchor="_Toc24615641" w:history="1">
        <w:r w:rsidR="00794A85" w:rsidRPr="003764AD">
          <w:rPr>
            <w:rStyle w:val="Hipervnculo"/>
            <w:noProof/>
          </w:rPr>
          <w:t>38.1.- Condiciones generales</w:t>
        </w:r>
        <w:r w:rsidR="00794A85">
          <w:rPr>
            <w:noProof/>
            <w:webHidden/>
          </w:rPr>
          <w:tab/>
        </w:r>
        <w:r w:rsidR="00794A85">
          <w:rPr>
            <w:noProof/>
            <w:webHidden/>
          </w:rPr>
          <w:fldChar w:fldCharType="begin"/>
        </w:r>
        <w:r w:rsidR="00794A85">
          <w:rPr>
            <w:noProof/>
            <w:webHidden/>
          </w:rPr>
          <w:instrText xml:space="preserve"> PAGEREF _Toc24615641 \h </w:instrText>
        </w:r>
        <w:r w:rsidR="00794A85">
          <w:rPr>
            <w:noProof/>
            <w:webHidden/>
          </w:rPr>
        </w:r>
        <w:r w:rsidR="00794A85">
          <w:rPr>
            <w:noProof/>
            <w:webHidden/>
          </w:rPr>
          <w:fldChar w:fldCharType="separate"/>
        </w:r>
        <w:r>
          <w:rPr>
            <w:noProof/>
            <w:webHidden/>
          </w:rPr>
          <w:t>20</w:t>
        </w:r>
        <w:r w:rsidR="00794A85">
          <w:rPr>
            <w:noProof/>
            <w:webHidden/>
          </w:rPr>
          <w:fldChar w:fldCharType="end"/>
        </w:r>
      </w:hyperlink>
    </w:p>
    <w:p w:rsidR="00794A85" w:rsidRPr="00D6445B" w:rsidRDefault="006A63DD">
      <w:pPr>
        <w:pStyle w:val="TDC3"/>
        <w:tabs>
          <w:tab w:val="right" w:leader="dot" w:pos="8494"/>
        </w:tabs>
        <w:rPr>
          <w:rFonts w:ascii="Calibri" w:hAnsi="Calibri"/>
          <w:noProof/>
          <w:sz w:val="22"/>
          <w:szCs w:val="22"/>
        </w:rPr>
      </w:pPr>
      <w:hyperlink w:anchor="_Toc24615642" w:history="1">
        <w:r w:rsidR="00794A85" w:rsidRPr="003764AD">
          <w:rPr>
            <w:rStyle w:val="Hipervnculo"/>
            <w:noProof/>
          </w:rPr>
          <w:t>38.2.- Condiciones especiales de ejecución del contrato</w:t>
        </w:r>
        <w:r w:rsidR="00794A85">
          <w:rPr>
            <w:noProof/>
            <w:webHidden/>
          </w:rPr>
          <w:tab/>
        </w:r>
        <w:r w:rsidR="00794A85">
          <w:rPr>
            <w:noProof/>
            <w:webHidden/>
          </w:rPr>
          <w:fldChar w:fldCharType="begin"/>
        </w:r>
        <w:r w:rsidR="00794A85">
          <w:rPr>
            <w:noProof/>
            <w:webHidden/>
          </w:rPr>
          <w:instrText xml:space="preserve"> PAGEREF _Toc24615642 \h </w:instrText>
        </w:r>
        <w:r w:rsidR="00794A85">
          <w:rPr>
            <w:noProof/>
            <w:webHidden/>
          </w:rPr>
        </w:r>
        <w:r w:rsidR="00794A85">
          <w:rPr>
            <w:noProof/>
            <w:webHidden/>
          </w:rPr>
          <w:fldChar w:fldCharType="separate"/>
        </w:r>
        <w:r>
          <w:rPr>
            <w:noProof/>
            <w:webHidden/>
          </w:rPr>
          <w:t>21</w:t>
        </w:r>
        <w:r w:rsidR="00794A85">
          <w:rPr>
            <w:noProof/>
            <w:webHidden/>
          </w:rPr>
          <w:fldChar w:fldCharType="end"/>
        </w:r>
      </w:hyperlink>
    </w:p>
    <w:p w:rsidR="00794A85" w:rsidRPr="00D6445B" w:rsidRDefault="006A63DD">
      <w:pPr>
        <w:pStyle w:val="TDC4"/>
        <w:tabs>
          <w:tab w:val="right" w:leader="dot" w:pos="8494"/>
        </w:tabs>
        <w:rPr>
          <w:rFonts w:ascii="Calibri" w:hAnsi="Calibri"/>
          <w:noProof/>
          <w:sz w:val="22"/>
          <w:szCs w:val="22"/>
        </w:rPr>
      </w:pPr>
      <w:hyperlink w:anchor="_Toc24615643" w:history="1">
        <w:r w:rsidR="00794A85" w:rsidRPr="003764AD">
          <w:rPr>
            <w:rStyle w:val="Hipervnculo"/>
            <w:rFonts w:cs="Arial"/>
            <w:noProof/>
          </w:rPr>
          <w:t>38.2.1.- Obligaciones laborales, sociales y de protección del medio ambiente</w:t>
        </w:r>
        <w:r w:rsidR="00794A85">
          <w:rPr>
            <w:noProof/>
            <w:webHidden/>
          </w:rPr>
          <w:tab/>
        </w:r>
        <w:r w:rsidR="00794A85">
          <w:rPr>
            <w:noProof/>
            <w:webHidden/>
          </w:rPr>
          <w:fldChar w:fldCharType="begin"/>
        </w:r>
        <w:r w:rsidR="00794A85">
          <w:rPr>
            <w:noProof/>
            <w:webHidden/>
          </w:rPr>
          <w:instrText xml:space="preserve"> PAGEREF _Toc24615643 \h </w:instrText>
        </w:r>
        <w:r w:rsidR="00794A85">
          <w:rPr>
            <w:noProof/>
            <w:webHidden/>
          </w:rPr>
        </w:r>
        <w:r w:rsidR="00794A85">
          <w:rPr>
            <w:noProof/>
            <w:webHidden/>
          </w:rPr>
          <w:fldChar w:fldCharType="separate"/>
        </w:r>
        <w:r>
          <w:rPr>
            <w:noProof/>
            <w:webHidden/>
          </w:rPr>
          <w:t>21</w:t>
        </w:r>
        <w:r w:rsidR="00794A85">
          <w:rPr>
            <w:noProof/>
            <w:webHidden/>
          </w:rPr>
          <w:fldChar w:fldCharType="end"/>
        </w:r>
      </w:hyperlink>
    </w:p>
    <w:p w:rsidR="00794A85" w:rsidRPr="00D6445B" w:rsidRDefault="006A63DD">
      <w:pPr>
        <w:pStyle w:val="TDC4"/>
        <w:tabs>
          <w:tab w:val="right" w:leader="dot" w:pos="8494"/>
        </w:tabs>
        <w:rPr>
          <w:rFonts w:ascii="Calibri" w:hAnsi="Calibri"/>
          <w:noProof/>
          <w:sz w:val="22"/>
          <w:szCs w:val="22"/>
        </w:rPr>
      </w:pPr>
      <w:hyperlink w:anchor="_Toc24615644" w:history="1">
        <w:r w:rsidR="00794A85" w:rsidRPr="003764AD">
          <w:rPr>
            <w:rStyle w:val="Hipervnculo"/>
            <w:rFonts w:cs="Arial"/>
            <w:noProof/>
          </w:rPr>
          <w:t>38.2.2.- Obligaciones relativas al personal afecto a la ejecución del contrato</w:t>
        </w:r>
        <w:r w:rsidR="00794A85">
          <w:rPr>
            <w:noProof/>
            <w:webHidden/>
          </w:rPr>
          <w:tab/>
        </w:r>
        <w:r w:rsidR="00794A85">
          <w:rPr>
            <w:noProof/>
            <w:webHidden/>
          </w:rPr>
          <w:fldChar w:fldCharType="begin"/>
        </w:r>
        <w:r w:rsidR="00794A85">
          <w:rPr>
            <w:noProof/>
            <w:webHidden/>
          </w:rPr>
          <w:instrText xml:space="preserve"> PAGEREF _Toc24615644 \h </w:instrText>
        </w:r>
        <w:r w:rsidR="00794A85">
          <w:rPr>
            <w:noProof/>
            <w:webHidden/>
          </w:rPr>
        </w:r>
        <w:r w:rsidR="00794A85">
          <w:rPr>
            <w:noProof/>
            <w:webHidden/>
          </w:rPr>
          <w:fldChar w:fldCharType="separate"/>
        </w:r>
        <w:r>
          <w:rPr>
            <w:noProof/>
            <w:webHidden/>
          </w:rPr>
          <w:t>22</w:t>
        </w:r>
        <w:r w:rsidR="00794A85">
          <w:rPr>
            <w:noProof/>
            <w:webHidden/>
          </w:rPr>
          <w:fldChar w:fldCharType="end"/>
        </w:r>
      </w:hyperlink>
    </w:p>
    <w:p w:rsidR="00794A85" w:rsidRPr="00D6445B" w:rsidRDefault="006A63DD">
      <w:pPr>
        <w:pStyle w:val="TDC4"/>
        <w:tabs>
          <w:tab w:val="right" w:leader="dot" w:pos="8494"/>
        </w:tabs>
        <w:rPr>
          <w:rFonts w:ascii="Calibri" w:hAnsi="Calibri"/>
          <w:noProof/>
          <w:sz w:val="22"/>
          <w:szCs w:val="22"/>
        </w:rPr>
      </w:pPr>
      <w:hyperlink w:anchor="_Toc24615645" w:history="1">
        <w:r w:rsidR="00794A85" w:rsidRPr="003764AD">
          <w:rPr>
            <w:rStyle w:val="Hipervnculo"/>
            <w:rFonts w:cs="Arial"/>
            <w:noProof/>
          </w:rPr>
          <w:t>38.2.3.- Obligaciones en supuestos de subrogación</w:t>
        </w:r>
        <w:r w:rsidR="00794A85">
          <w:rPr>
            <w:noProof/>
            <w:webHidden/>
          </w:rPr>
          <w:tab/>
        </w:r>
        <w:r w:rsidR="00794A85">
          <w:rPr>
            <w:noProof/>
            <w:webHidden/>
          </w:rPr>
          <w:fldChar w:fldCharType="begin"/>
        </w:r>
        <w:r w:rsidR="00794A85">
          <w:rPr>
            <w:noProof/>
            <w:webHidden/>
          </w:rPr>
          <w:instrText xml:space="preserve"> PAGEREF _Toc24615645 \h </w:instrText>
        </w:r>
        <w:r w:rsidR="00794A85">
          <w:rPr>
            <w:noProof/>
            <w:webHidden/>
          </w:rPr>
        </w:r>
        <w:r w:rsidR="00794A85">
          <w:rPr>
            <w:noProof/>
            <w:webHidden/>
          </w:rPr>
          <w:fldChar w:fldCharType="separate"/>
        </w:r>
        <w:r>
          <w:rPr>
            <w:noProof/>
            <w:webHidden/>
          </w:rPr>
          <w:t>22</w:t>
        </w:r>
        <w:r w:rsidR="00794A85">
          <w:rPr>
            <w:noProof/>
            <w:webHidden/>
          </w:rPr>
          <w:fldChar w:fldCharType="end"/>
        </w:r>
      </w:hyperlink>
    </w:p>
    <w:p w:rsidR="00794A85" w:rsidRPr="00D6445B" w:rsidRDefault="006A63DD">
      <w:pPr>
        <w:pStyle w:val="TDC4"/>
        <w:tabs>
          <w:tab w:val="right" w:leader="dot" w:pos="8494"/>
        </w:tabs>
        <w:rPr>
          <w:rFonts w:ascii="Calibri" w:hAnsi="Calibri"/>
          <w:noProof/>
          <w:sz w:val="22"/>
          <w:szCs w:val="22"/>
        </w:rPr>
      </w:pPr>
      <w:hyperlink w:anchor="_Toc24615646" w:history="1">
        <w:r w:rsidR="00794A85" w:rsidRPr="003764AD">
          <w:rPr>
            <w:rStyle w:val="Hipervnculo"/>
            <w:rFonts w:cs="Arial"/>
            <w:noProof/>
          </w:rPr>
          <w:t>38.2.4.- Obligaciones lingüísticas de ejecución</w:t>
        </w:r>
        <w:r w:rsidR="00794A85">
          <w:rPr>
            <w:noProof/>
            <w:webHidden/>
          </w:rPr>
          <w:tab/>
        </w:r>
        <w:r w:rsidR="00794A85">
          <w:rPr>
            <w:noProof/>
            <w:webHidden/>
          </w:rPr>
          <w:fldChar w:fldCharType="begin"/>
        </w:r>
        <w:r w:rsidR="00794A85">
          <w:rPr>
            <w:noProof/>
            <w:webHidden/>
          </w:rPr>
          <w:instrText xml:space="preserve"> PAGEREF _Toc24615646 \h </w:instrText>
        </w:r>
        <w:r w:rsidR="00794A85">
          <w:rPr>
            <w:noProof/>
            <w:webHidden/>
          </w:rPr>
        </w:r>
        <w:r w:rsidR="00794A85">
          <w:rPr>
            <w:noProof/>
            <w:webHidden/>
          </w:rPr>
          <w:fldChar w:fldCharType="separate"/>
        </w:r>
        <w:r>
          <w:rPr>
            <w:noProof/>
            <w:webHidden/>
          </w:rPr>
          <w:t>23</w:t>
        </w:r>
        <w:r w:rsidR="00794A85">
          <w:rPr>
            <w:noProof/>
            <w:webHidden/>
          </w:rPr>
          <w:fldChar w:fldCharType="end"/>
        </w:r>
      </w:hyperlink>
    </w:p>
    <w:p w:rsidR="00794A85" w:rsidRPr="00D6445B" w:rsidRDefault="006A63DD">
      <w:pPr>
        <w:pStyle w:val="TDC4"/>
        <w:tabs>
          <w:tab w:val="right" w:leader="dot" w:pos="8494"/>
        </w:tabs>
        <w:rPr>
          <w:rFonts w:ascii="Calibri" w:hAnsi="Calibri"/>
          <w:noProof/>
          <w:sz w:val="22"/>
          <w:szCs w:val="22"/>
        </w:rPr>
      </w:pPr>
      <w:hyperlink w:anchor="_Toc24615647" w:history="1">
        <w:r w:rsidR="00794A85" w:rsidRPr="003764AD">
          <w:rPr>
            <w:rStyle w:val="Hipervnculo"/>
            <w:rFonts w:cs="Arial"/>
            <w:noProof/>
          </w:rPr>
          <w:t>38.2.5.- Obligaciones en materia de igualdad de mujeres y hombres</w:t>
        </w:r>
        <w:r w:rsidR="00794A85">
          <w:rPr>
            <w:noProof/>
            <w:webHidden/>
          </w:rPr>
          <w:tab/>
        </w:r>
        <w:r w:rsidR="00794A85">
          <w:rPr>
            <w:noProof/>
            <w:webHidden/>
          </w:rPr>
          <w:fldChar w:fldCharType="begin"/>
        </w:r>
        <w:r w:rsidR="00794A85">
          <w:rPr>
            <w:noProof/>
            <w:webHidden/>
          </w:rPr>
          <w:instrText xml:space="preserve"> PAGEREF _Toc24615647 \h </w:instrText>
        </w:r>
        <w:r w:rsidR="00794A85">
          <w:rPr>
            <w:noProof/>
            <w:webHidden/>
          </w:rPr>
        </w:r>
        <w:r w:rsidR="00794A85">
          <w:rPr>
            <w:noProof/>
            <w:webHidden/>
          </w:rPr>
          <w:fldChar w:fldCharType="separate"/>
        </w:r>
        <w:r>
          <w:rPr>
            <w:noProof/>
            <w:webHidden/>
          </w:rPr>
          <w:t>24</w:t>
        </w:r>
        <w:r w:rsidR="00794A85">
          <w:rPr>
            <w:noProof/>
            <w:webHidden/>
          </w:rPr>
          <w:fldChar w:fldCharType="end"/>
        </w:r>
      </w:hyperlink>
    </w:p>
    <w:p w:rsidR="00794A85" w:rsidRPr="00D6445B" w:rsidRDefault="006A63DD">
      <w:pPr>
        <w:pStyle w:val="TDC4"/>
        <w:tabs>
          <w:tab w:val="right" w:leader="dot" w:pos="8494"/>
        </w:tabs>
        <w:rPr>
          <w:rFonts w:ascii="Calibri" w:hAnsi="Calibri"/>
          <w:noProof/>
          <w:sz w:val="22"/>
          <w:szCs w:val="22"/>
        </w:rPr>
      </w:pPr>
      <w:hyperlink w:anchor="_Toc24615648" w:history="1">
        <w:r w:rsidR="00794A85" w:rsidRPr="003764AD">
          <w:rPr>
            <w:rStyle w:val="Hipervnculo"/>
            <w:rFonts w:cs="Arial"/>
            <w:noProof/>
          </w:rPr>
          <w:t>38.2.6.- Obligaciones en supuestos de subcontratación</w:t>
        </w:r>
        <w:r w:rsidR="00794A85">
          <w:rPr>
            <w:noProof/>
            <w:webHidden/>
          </w:rPr>
          <w:tab/>
        </w:r>
        <w:r w:rsidR="00794A85">
          <w:rPr>
            <w:noProof/>
            <w:webHidden/>
          </w:rPr>
          <w:fldChar w:fldCharType="begin"/>
        </w:r>
        <w:r w:rsidR="00794A85">
          <w:rPr>
            <w:noProof/>
            <w:webHidden/>
          </w:rPr>
          <w:instrText xml:space="preserve"> PAGEREF _Toc24615648 \h </w:instrText>
        </w:r>
        <w:r w:rsidR="00794A85">
          <w:rPr>
            <w:noProof/>
            <w:webHidden/>
          </w:rPr>
        </w:r>
        <w:r w:rsidR="00794A85">
          <w:rPr>
            <w:noProof/>
            <w:webHidden/>
          </w:rPr>
          <w:fldChar w:fldCharType="separate"/>
        </w:r>
        <w:r>
          <w:rPr>
            <w:noProof/>
            <w:webHidden/>
          </w:rPr>
          <w:t>24</w:t>
        </w:r>
        <w:r w:rsidR="00794A85">
          <w:rPr>
            <w:noProof/>
            <w:webHidden/>
          </w:rPr>
          <w:fldChar w:fldCharType="end"/>
        </w:r>
      </w:hyperlink>
    </w:p>
    <w:p w:rsidR="00794A85" w:rsidRPr="00D6445B" w:rsidRDefault="006A63DD">
      <w:pPr>
        <w:pStyle w:val="TDC4"/>
        <w:tabs>
          <w:tab w:val="right" w:leader="dot" w:pos="8494"/>
        </w:tabs>
        <w:rPr>
          <w:rFonts w:ascii="Calibri" w:hAnsi="Calibri"/>
          <w:noProof/>
          <w:sz w:val="22"/>
          <w:szCs w:val="22"/>
        </w:rPr>
      </w:pPr>
      <w:hyperlink w:anchor="_Toc24615649" w:history="1">
        <w:r w:rsidR="00794A85" w:rsidRPr="003764AD">
          <w:rPr>
            <w:rStyle w:val="Hipervnculo"/>
            <w:rFonts w:cs="Arial"/>
            <w:noProof/>
          </w:rPr>
          <w:t>38.2.7.- Obligaciones en materia de seguridad y salud en el trabajo</w:t>
        </w:r>
        <w:r w:rsidR="00794A85">
          <w:rPr>
            <w:noProof/>
            <w:webHidden/>
          </w:rPr>
          <w:tab/>
        </w:r>
        <w:r w:rsidR="00794A85">
          <w:rPr>
            <w:noProof/>
            <w:webHidden/>
          </w:rPr>
          <w:fldChar w:fldCharType="begin"/>
        </w:r>
        <w:r w:rsidR="00794A85">
          <w:rPr>
            <w:noProof/>
            <w:webHidden/>
          </w:rPr>
          <w:instrText xml:space="preserve"> PAGEREF _Toc24615649 \h </w:instrText>
        </w:r>
        <w:r w:rsidR="00794A85">
          <w:rPr>
            <w:noProof/>
            <w:webHidden/>
          </w:rPr>
        </w:r>
        <w:r w:rsidR="00794A85">
          <w:rPr>
            <w:noProof/>
            <w:webHidden/>
          </w:rPr>
          <w:fldChar w:fldCharType="separate"/>
        </w:r>
        <w:r>
          <w:rPr>
            <w:noProof/>
            <w:webHidden/>
          </w:rPr>
          <w:t>26</w:t>
        </w:r>
        <w:r w:rsidR="00794A85">
          <w:rPr>
            <w:noProof/>
            <w:webHidden/>
          </w:rPr>
          <w:fldChar w:fldCharType="end"/>
        </w:r>
      </w:hyperlink>
    </w:p>
    <w:p w:rsidR="00794A85" w:rsidRPr="00D6445B" w:rsidRDefault="006A63DD">
      <w:pPr>
        <w:pStyle w:val="TDC4"/>
        <w:tabs>
          <w:tab w:val="right" w:leader="dot" w:pos="8494"/>
        </w:tabs>
        <w:rPr>
          <w:rFonts w:ascii="Calibri" w:hAnsi="Calibri"/>
          <w:noProof/>
          <w:sz w:val="22"/>
          <w:szCs w:val="22"/>
        </w:rPr>
      </w:pPr>
      <w:hyperlink w:anchor="_Toc24615650" w:history="1">
        <w:r w:rsidR="00794A85" w:rsidRPr="003764AD">
          <w:rPr>
            <w:rStyle w:val="Hipervnculo"/>
            <w:rFonts w:cs="Arial"/>
            <w:noProof/>
          </w:rPr>
          <w:t>38.2.8.- Obligaciones respecto del personal de la empresa contratista</w:t>
        </w:r>
        <w:r w:rsidR="00794A85">
          <w:rPr>
            <w:noProof/>
            <w:webHidden/>
          </w:rPr>
          <w:tab/>
        </w:r>
        <w:r w:rsidR="00794A85">
          <w:rPr>
            <w:noProof/>
            <w:webHidden/>
          </w:rPr>
          <w:fldChar w:fldCharType="begin"/>
        </w:r>
        <w:r w:rsidR="00794A85">
          <w:rPr>
            <w:noProof/>
            <w:webHidden/>
          </w:rPr>
          <w:instrText xml:space="preserve"> PAGEREF _Toc24615650 \h </w:instrText>
        </w:r>
        <w:r w:rsidR="00794A85">
          <w:rPr>
            <w:noProof/>
            <w:webHidden/>
          </w:rPr>
        </w:r>
        <w:r w:rsidR="00794A85">
          <w:rPr>
            <w:noProof/>
            <w:webHidden/>
          </w:rPr>
          <w:fldChar w:fldCharType="separate"/>
        </w:r>
        <w:r>
          <w:rPr>
            <w:noProof/>
            <w:webHidden/>
          </w:rPr>
          <w:t>28</w:t>
        </w:r>
        <w:r w:rsidR="00794A85">
          <w:rPr>
            <w:noProof/>
            <w:webHidden/>
          </w:rPr>
          <w:fldChar w:fldCharType="end"/>
        </w:r>
      </w:hyperlink>
    </w:p>
    <w:p w:rsidR="00794A85" w:rsidRPr="00D6445B" w:rsidRDefault="006A63DD">
      <w:pPr>
        <w:pStyle w:val="TDC3"/>
        <w:tabs>
          <w:tab w:val="right" w:leader="dot" w:pos="8494"/>
        </w:tabs>
        <w:rPr>
          <w:rFonts w:ascii="Calibri" w:hAnsi="Calibri"/>
          <w:noProof/>
          <w:sz w:val="22"/>
          <w:szCs w:val="22"/>
        </w:rPr>
      </w:pPr>
      <w:hyperlink w:anchor="_Toc24615651" w:history="1">
        <w:r w:rsidR="00794A85" w:rsidRPr="003764AD">
          <w:rPr>
            <w:rStyle w:val="Hipervnculo"/>
            <w:noProof/>
          </w:rPr>
          <w:t>38.3.- Obligaciones en materia de seguridad de la información</w:t>
        </w:r>
        <w:r w:rsidR="00794A85">
          <w:rPr>
            <w:noProof/>
            <w:webHidden/>
          </w:rPr>
          <w:tab/>
        </w:r>
        <w:r w:rsidR="00794A85">
          <w:rPr>
            <w:noProof/>
            <w:webHidden/>
          </w:rPr>
          <w:fldChar w:fldCharType="begin"/>
        </w:r>
        <w:r w:rsidR="00794A85">
          <w:rPr>
            <w:noProof/>
            <w:webHidden/>
          </w:rPr>
          <w:instrText xml:space="preserve"> PAGEREF _Toc24615651 \h </w:instrText>
        </w:r>
        <w:r w:rsidR="00794A85">
          <w:rPr>
            <w:noProof/>
            <w:webHidden/>
          </w:rPr>
        </w:r>
        <w:r w:rsidR="00794A85">
          <w:rPr>
            <w:noProof/>
            <w:webHidden/>
          </w:rPr>
          <w:fldChar w:fldCharType="separate"/>
        </w:r>
        <w:r>
          <w:rPr>
            <w:noProof/>
            <w:webHidden/>
          </w:rPr>
          <w:t>29</w:t>
        </w:r>
        <w:r w:rsidR="00794A85">
          <w:rPr>
            <w:noProof/>
            <w:webHidden/>
          </w:rPr>
          <w:fldChar w:fldCharType="end"/>
        </w:r>
      </w:hyperlink>
    </w:p>
    <w:p w:rsidR="00794A85" w:rsidRPr="00D6445B" w:rsidRDefault="006A63DD">
      <w:pPr>
        <w:pStyle w:val="TDC3"/>
        <w:tabs>
          <w:tab w:val="right" w:leader="dot" w:pos="8494"/>
        </w:tabs>
        <w:rPr>
          <w:rFonts w:ascii="Calibri" w:hAnsi="Calibri"/>
          <w:noProof/>
          <w:sz w:val="22"/>
          <w:szCs w:val="22"/>
        </w:rPr>
      </w:pPr>
      <w:hyperlink w:anchor="_Toc24615652" w:history="1">
        <w:r w:rsidR="00794A85" w:rsidRPr="003764AD">
          <w:rPr>
            <w:rStyle w:val="Hipervnculo"/>
            <w:noProof/>
          </w:rPr>
          <w:t>38.4.- Obligaciones referentes al cumplimiento del Código de Conducta y Marco de Integridad Institucional aplicable a la contratación pública</w:t>
        </w:r>
        <w:r w:rsidR="00794A85">
          <w:rPr>
            <w:noProof/>
            <w:webHidden/>
          </w:rPr>
          <w:tab/>
        </w:r>
        <w:r w:rsidR="00794A85">
          <w:rPr>
            <w:noProof/>
            <w:webHidden/>
          </w:rPr>
          <w:fldChar w:fldCharType="begin"/>
        </w:r>
        <w:r w:rsidR="00794A85">
          <w:rPr>
            <w:noProof/>
            <w:webHidden/>
          </w:rPr>
          <w:instrText xml:space="preserve"> PAGEREF _Toc24615652 \h </w:instrText>
        </w:r>
        <w:r w:rsidR="00794A85">
          <w:rPr>
            <w:noProof/>
            <w:webHidden/>
          </w:rPr>
        </w:r>
        <w:r w:rsidR="00794A85">
          <w:rPr>
            <w:noProof/>
            <w:webHidden/>
          </w:rPr>
          <w:fldChar w:fldCharType="separate"/>
        </w:r>
        <w:r>
          <w:rPr>
            <w:noProof/>
            <w:webHidden/>
          </w:rPr>
          <w:t>30</w:t>
        </w:r>
        <w:r w:rsidR="00794A85">
          <w:rPr>
            <w:noProof/>
            <w:webHidden/>
          </w:rPr>
          <w:fldChar w:fldCharType="end"/>
        </w:r>
      </w:hyperlink>
    </w:p>
    <w:p w:rsidR="00794A85" w:rsidRPr="00D6445B" w:rsidRDefault="006A63DD">
      <w:pPr>
        <w:pStyle w:val="TDC3"/>
        <w:tabs>
          <w:tab w:val="right" w:leader="dot" w:pos="8494"/>
        </w:tabs>
        <w:rPr>
          <w:rFonts w:ascii="Calibri" w:hAnsi="Calibri"/>
          <w:noProof/>
          <w:sz w:val="22"/>
          <w:szCs w:val="22"/>
        </w:rPr>
      </w:pPr>
      <w:hyperlink w:anchor="_Toc24615653" w:history="1">
        <w:r w:rsidR="00794A85" w:rsidRPr="003764AD">
          <w:rPr>
            <w:rStyle w:val="Hipervnculo"/>
            <w:noProof/>
          </w:rPr>
          <w:t>38.5.- Obligaciones relativas a la gestión de permisos, licencias y autorizaciones</w:t>
        </w:r>
        <w:r w:rsidR="00794A85">
          <w:rPr>
            <w:noProof/>
            <w:webHidden/>
          </w:rPr>
          <w:tab/>
        </w:r>
        <w:r w:rsidR="00794A85">
          <w:rPr>
            <w:noProof/>
            <w:webHidden/>
          </w:rPr>
          <w:fldChar w:fldCharType="begin"/>
        </w:r>
        <w:r w:rsidR="00794A85">
          <w:rPr>
            <w:noProof/>
            <w:webHidden/>
          </w:rPr>
          <w:instrText xml:space="preserve"> PAGEREF _Toc24615653 \h </w:instrText>
        </w:r>
        <w:r w:rsidR="00794A85">
          <w:rPr>
            <w:noProof/>
            <w:webHidden/>
          </w:rPr>
        </w:r>
        <w:r w:rsidR="00794A85">
          <w:rPr>
            <w:noProof/>
            <w:webHidden/>
          </w:rPr>
          <w:fldChar w:fldCharType="separate"/>
        </w:r>
        <w:r>
          <w:rPr>
            <w:noProof/>
            <w:webHidden/>
          </w:rPr>
          <w:t>30</w:t>
        </w:r>
        <w:r w:rsidR="00794A85">
          <w:rPr>
            <w:noProof/>
            <w:webHidden/>
          </w:rPr>
          <w:fldChar w:fldCharType="end"/>
        </w:r>
      </w:hyperlink>
    </w:p>
    <w:p w:rsidR="00794A85" w:rsidRPr="00D6445B" w:rsidRDefault="006A63DD">
      <w:pPr>
        <w:pStyle w:val="TDC3"/>
        <w:tabs>
          <w:tab w:val="right" w:leader="dot" w:pos="8494"/>
        </w:tabs>
        <w:rPr>
          <w:rFonts w:ascii="Calibri" w:hAnsi="Calibri"/>
          <w:noProof/>
          <w:sz w:val="22"/>
          <w:szCs w:val="22"/>
        </w:rPr>
      </w:pPr>
      <w:hyperlink w:anchor="_Toc24615654" w:history="1">
        <w:r w:rsidR="00794A85" w:rsidRPr="003764AD">
          <w:rPr>
            <w:rStyle w:val="Hipervnculo"/>
            <w:noProof/>
          </w:rPr>
          <w:t>38.6.- Gastos exigibles a la contratista</w:t>
        </w:r>
        <w:r w:rsidR="00794A85">
          <w:rPr>
            <w:noProof/>
            <w:webHidden/>
          </w:rPr>
          <w:tab/>
        </w:r>
        <w:r w:rsidR="00794A85">
          <w:rPr>
            <w:noProof/>
            <w:webHidden/>
          </w:rPr>
          <w:fldChar w:fldCharType="begin"/>
        </w:r>
        <w:r w:rsidR="00794A85">
          <w:rPr>
            <w:noProof/>
            <w:webHidden/>
          </w:rPr>
          <w:instrText xml:space="preserve"> PAGEREF _Toc24615654 \h </w:instrText>
        </w:r>
        <w:r w:rsidR="00794A85">
          <w:rPr>
            <w:noProof/>
            <w:webHidden/>
          </w:rPr>
        </w:r>
        <w:r w:rsidR="00794A85">
          <w:rPr>
            <w:noProof/>
            <w:webHidden/>
          </w:rPr>
          <w:fldChar w:fldCharType="separate"/>
        </w:r>
        <w:r>
          <w:rPr>
            <w:noProof/>
            <w:webHidden/>
          </w:rPr>
          <w:t>31</w:t>
        </w:r>
        <w:r w:rsidR="00794A85">
          <w:rPr>
            <w:noProof/>
            <w:webHidden/>
          </w:rPr>
          <w:fldChar w:fldCharType="end"/>
        </w:r>
      </w:hyperlink>
    </w:p>
    <w:p w:rsidR="00794A85" w:rsidRPr="00D6445B" w:rsidRDefault="006A63DD">
      <w:pPr>
        <w:pStyle w:val="TDC3"/>
        <w:tabs>
          <w:tab w:val="right" w:leader="dot" w:pos="8494"/>
        </w:tabs>
        <w:rPr>
          <w:rFonts w:ascii="Calibri" w:hAnsi="Calibri"/>
          <w:noProof/>
          <w:sz w:val="22"/>
          <w:szCs w:val="22"/>
        </w:rPr>
      </w:pPr>
      <w:hyperlink w:anchor="_Toc24615655" w:history="1">
        <w:r w:rsidR="00794A85" w:rsidRPr="003764AD">
          <w:rPr>
            <w:rStyle w:val="Hipervnculo"/>
            <w:noProof/>
          </w:rPr>
          <w:t>38.7.- Programa de trabajo</w:t>
        </w:r>
        <w:r w:rsidR="00794A85">
          <w:rPr>
            <w:noProof/>
            <w:webHidden/>
          </w:rPr>
          <w:tab/>
        </w:r>
        <w:r w:rsidR="00794A85">
          <w:rPr>
            <w:noProof/>
            <w:webHidden/>
          </w:rPr>
          <w:fldChar w:fldCharType="begin"/>
        </w:r>
        <w:r w:rsidR="00794A85">
          <w:rPr>
            <w:noProof/>
            <w:webHidden/>
          </w:rPr>
          <w:instrText xml:space="preserve"> PAGEREF _Toc24615655 \h </w:instrText>
        </w:r>
        <w:r w:rsidR="00794A85">
          <w:rPr>
            <w:noProof/>
            <w:webHidden/>
          </w:rPr>
        </w:r>
        <w:r w:rsidR="00794A85">
          <w:rPr>
            <w:noProof/>
            <w:webHidden/>
          </w:rPr>
          <w:fldChar w:fldCharType="separate"/>
        </w:r>
        <w:r>
          <w:rPr>
            <w:noProof/>
            <w:webHidden/>
          </w:rPr>
          <w:t>31</w:t>
        </w:r>
        <w:r w:rsidR="00794A85">
          <w:rPr>
            <w:noProof/>
            <w:webHidden/>
          </w:rPr>
          <w:fldChar w:fldCharType="end"/>
        </w:r>
      </w:hyperlink>
    </w:p>
    <w:p w:rsidR="00794A85" w:rsidRPr="00D6445B" w:rsidRDefault="006A63DD">
      <w:pPr>
        <w:pStyle w:val="TDC2"/>
        <w:rPr>
          <w:rFonts w:ascii="Calibri" w:hAnsi="Calibri"/>
          <w:noProof/>
          <w:sz w:val="22"/>
          <w:szCs w:val="22"/>
        </w:rPr>
      </w:pPr>
      <w:hyperlink w:anchor="_Toc24615656" w:history="1">
        <w:r w:rsidR="00794A85" w:rsidRPr="003764AD">
          <w:rPr>
            <w:rStyle w:val="Hipervnculo"/>
            <w:noProof/>
          </w:rPr>
          <w:t>39.- Especialidades en relación al contrato de elaboración de proyectos de obras</w:t>
        </w:r>
        <w:r w:rsidR="00794A85">
          <w:rPr>
            <w:noProof/>
            <w:webHidden/>
          </w:rPr>
          <w:tab/>
        </w:r>
        <w:r w:rsidR="00794A85">
          <w:rPr>
            <w:noProof/>
            <w:webHidden/>
          </w:rPr>
          <w:fldChar w:fldCharType="begin"/>
        </w:r>
        <w:r w:rsidR="00794A85">
          <w:rPr>
            <w:noProof/>
            <w:webHidden/>
          </w:rPr>
          <w:instrText xml:space="preserve"> PAGEREF _Toc24615656 \h </w:instrText>
        </w:r>
        <w:r w:rsidR="00794A85">
          <w:rPr>
            <w:noProof/>
            <w:webHidden/>
          </w:rPr>
        </w:r>
        <w:r w:rsidR="00794A85">
          <w:rPr>
            <w:noProof/>
            <w:webHidden/>
          </w:rPr>
          <w:fldChar w:fldCharType="separate"/>
        </w:r>
        <w:r>
          <w:rPr>
            <w:noProof/>
            <w:webHidden/>
          </w:rPr>
          <w:t>31</w:t>
        </w:r>
        <w:r w:rsidR="00794A85">
          <w:rPr>
            <w:noProof/>
            <w:webHidden/>
          </w:rPr>
          <w:fldChar w:fldCharType="end"/>
        </w:r>
      </w:hyperlink>
    </w:p>
    <w:p w:rsidR="00794A85" w:rsidRPr="00D6445B" w:rsidRDefault="006A63DD">
      <w:pPr>
        <w:pStyle w:val="TDC3"/>
        <w:tabs>
          <w:tab w:val="right" w:leader="dot" w:pos="8494"/>
        </w:tabs>
        <w:rPr>
          <w:rFonts w:ascii="Calibri" w:hAnsi="Calibri"/>
          <w:noProof/>
          <w:sz w:val="22"/>
          <w:szCs w:val="22"/>
        </w:rPr>
      </w:pPr>
      <w:hyperlink w:anchor="_Toc24615657" w:history="1">
        <w:r w:rsidR="00794A85" w:rsidRPr="003764AD">
          <w:rPr>
            <w:rStyle w:val="Hipervnculo"/>
            <w:noProof/>
          </w:rPr>
          <w:t>39.1.- Subsanación de errores y corrección de deficiencias</w:t>
        </w:r>
        <w:r w:rsidR="00794A85">
          <w:rPr>
            <w:noProof/>
            <w:webHidden/>
          </w:rPr>
          <w:tab/>
        </w:r>
        <w:r w:rsidR="00794A85">
          <w:rPr>
            <w:noProof/>
            <w:webHidden/>
          </w:rPr>
          <w:fldChar w:fldCharType="begin"/>
        </w:r>
        <w:r w:rsidR="00794A85">
          <w:rPr>
            <w:noProof/>
            <w:webHidden/>
          </w:rPr>
          <w:instrText xml:space="preserve"> PAGEREF _Toc24615657 \h </w:instrText>
        </w:r>
        <w:r w:rsidR="00794A85">
          <w:rPr>
            <w:noProof/>
            <w:webHidden/>
          </w:rPr>
        </w:r>
        <w:r w:rsidR="00794A85">
          <w:rPr>
            <w:noProof/>
            <w:webHidden/>
          </w:rPr>
          <w:fldChar w:fldCharType="separate"/>
        </w:r>
        <w:r>
          <w:rPr>
            <w:noProof/>
            <w:webHidden/>
          </w:rPr>
          <w:t>31</w:t>
        </w:r>
        <w:r w:rsidR="00794A85">
          <w:rPr>
            <w:noProof/>
            <w:webHidden/>
          </w:rPr>
          <w:fldChar w:fldCharType="end"/>
        </w:r>
      </w:hyperlink>
    </w:p>
    <w:p w:rsidR="00794A85" w:rsidRPr="00D6445B" w:rsidRDefault="006A63DD">
      <w:pPr>
        <w:pStyle w:val="TDC3"/>
        <w:tabs>
          <w:tab w:val="right" w:leader="dot" w:pos="8494"/>
        </w:tabs>
        <w:rPr>
          <w:rFonts w:ascii="Calibri" w:hAnsi="Calibri"/>
          <w:noProof/>
          <w:sz w:val="22"/>
          <w:szCs w:val="22"/>
        </w:rPr>
      </w:pPr>
      <w:hyperlink w:anchor="_Toc24615658" w:history="1">
        <w:r w:rsidR="00794A85" w:rsidRPr="003764AD">
          <w:rPr>
            <w:rStyle w:val="Hipervnculo"/>
            <w:noProof/>
          </w:rPr>
          <w:t>39.2.- Indemnizaciones por desviaciones en la ejecución de obras y responsabilidad por defectos o errores del proyecto</w:t>
        </w:r>
        <w:r w:rsidR="00794A85">
          <w:rPr>
            <w:noProof/>
            <w:webHidden/>
          </w:rPr>
          <w:tab/>
        </w:r>
        <w:r w:rsidR="00794A85">
          <w:rPr>
            <w:noProof/>
            <w:webHidden/>
          </w:rPr>
          <w:fldChar w:fldCharType="begin"/>
        </w:r>
        <w:r w:rsidR="00794A85">
          <w:rPr>
            <w:noProof/>
            <w:webHidden/>
          </w:rPr>
          <w:instrText xml:space="preserve"> PAGEREF _Toc24615658 \h </w:instrText>
        </w:r>
        <w:r w:rsidR="00794A85">
          <w:rPr>
            <w:noProof/>
            <w:webHidden/>
          </w:rPr>
        </w:r>
        <w:r w:rsidR="00794A85">
          <w:rPr>
            <w:noProof/>
            <w:webHidden/>
          </w:rPr>
          <w:fldChar w:fldCharType="separate"/>
        </w:r>
        <w:r>
          <w:rPr>
            <w:noProof/>
            <w:webHidden/>
          </w:rPr>
          <w:t>31</w:t>
        </w:r>
        <w:r w:rsidR="00794A85">
          <w:rPr>
            <w:noProof/>
            <w:webHidden/>
          </w:rPr>
          <w:fldChar w:fldCharType="end"/>
        </w:r>
      </w:hyperlink>
    </w:p>
    <w:p w:rsidR="00794A85" w:rsidRPr="00D6445B" w:rsidRDefault="006A63DD">
      <w:pPr>
        <w:pStyle w:val="TDC2"/>
        <w:rPr>
          <w:rFonts w:ascii="Calibri" w:hAnsi="Calibri"/>
          <w:noProof/>
          <w:sz w:val="22"/>
          <w:szCs w:val="22"/>
        </w:rPr>
      </w:pPr>
      <w:hyperlink w:anchor="_Toc24615659" w:history="1">
        <w:r w:rsidR="00794A85" w:rsidRPr="003764AD">
          <w:rPr>
            <w:rStyle w:val="Hipervnculo"/>
            <w:noProof/>
          </w:rPr>
          <w:t>40.- Especialidades en relación a los contratos de prestación de servicios que conlleven prestaciones directas a favor de la ciudadanía</w:t>
        </w:r>
        <w:r w:rsidR="00794A85">
          <w:rPr>
            <w:noProof/>
            <w:webHidden/>
          </w:rPr>
          <w:tab/>
        </w:r>
        <w:r w:rsidR="00794A85">
          <w:rPr>
            <w:noProof/>
            <w:webHidden/>
          </w:rPr>
          <w:fldChar w:fldCharType="begin"/>
        </w:r>
        <w:r w:rsidR="00794A85">
          <w:rPr>
            <w:noProof/>
            <w:webHidden/>
          </w:rPr>
          <w:instrText xml:space="preserve"> PAGEREF _Toc24615659 \h </w:instrText>
        </w:r>
        <w:r w:rsidR="00794A85">
          <w:rPr>
            <w:noProof/>
            <w:webHidden/>
          </w:rPr>
        </w:r>
        <w:r w:rsidR="00794A85">
          <w:rPr>
            <w:noProof/>
            <w:webHidden/>
          </w:rPr>
          <w:fldChar w:fldCharType="separate"/>
        </w:r>
        <w:r>
          <w:rPr>
            <w:noProof/>
            <w:webHidden/>
          </w:rPr>
          <w:t>32</w:t>
        </w:r>
        <w:r w:rsidR="00794A85">
          <w:rPr>
            <w:noProof/>
            <w:webHidden/>
          </w:rPr>
          <w:fldChar w:fldCharType="end"/>
        </w:r>
      </w:hyperlink>
    </w:p>
    <w:p w:rsidR="00794A85" w:rsidRPr="00D6445B" w:rsidRDefault="006A63DD">
      <w:pPr>
        <w:pStyle w:val="TDC2"/>
        <w:rPr>
          <w:rFonts w:ascii="Calibri" w:hAnsi="Calibri"/>
          <w:noProof/>
          <w:sz w:val="22"/>
          <w:szCs w:val="22"/>
        </w:rPr>
      </w:pPr>
      <w:hyperlink w:anchor="_Toc24615660" w:history="1">
        <w:r w:rsidR="00794A85" w:rsidRPr="003764AD">
          <w:rPr>
            <w:rStyle w:val="Hipervnculo"/>
            <w:noProof/>
          </w:rPr>
          <w:t>41.- Derechos de la propiedad intelectual</w:t>
        </w:r>
        <w:r w:rsidR="00794A85">
          <w:rPr>
            <w:noProof/>
            <w:webHidden/>
          </w:rPr>
          <w:tab/>
        </w:r>
        <w:r w:rsidR="00794A85">
          <w:rPr>
            <w:noProof/>
            <w:webHidden/>
          </w:rPr>
          <w:fldChar w:fldCharType="begin"/>
        </w:r>
        <w:r w:rsidR="00794A85">
          <w:rPr>
            <w:noProof/>
            <w:webHidden/>
          </w:rPr>
          <w:instrText xml:space="preserve"> PAGEREF _Toc24615660 \h </w:instrText>
        </w:r>
        <w:r w:rsidR="00794A85">
          <w:rPr>
            <w:noProof/>
            <w:webHidden/>
          </w:rPr>
        </w:r>
        <w:r w:rsidR="00794A85">
          <w:rPr>
            <w:noProof/>
            <w:webHidden/>
          </w:rPr>
          <w:fldChar w:fldCharType="separate"/>
        </w:r>
        <w:r>
          <w:rPr>
            <w:noProof/>
            <w:webHidden/>
          </w:rPr>
          <w:t>32</w:t>
        </w:r>
        <w:r w:rsidR="00794A85">
          <w:rPr>
            <w:noProof/>
            <w:webHidden/>
          </w:rPr>
          <w:fldChar w:fldCharType="end"/>
        </w:r>
      </w:hyperlink>
    </w:p>
    <w:p w:rsidR="00794A85" w:rsidRPr="00D6445B" w:rsidRDefault="006A63DD">
      <w:pPr>
        <w:pStyle w:val="TDC2"/>
        <w:rPr>
          <w:rFonts w:ascii="Calibri" w:hAnsi="Calibri"/>
          <w:noProof/>
          <w:sz w:val="22"/>
          <w:szCs w:val="22"/>
        </w:rPr>
      </w:pPr>
      <w:hyperlink w:anchor="_Toc24615661" w:history="1">
        <w:r w:rsidR="00794A85" w:rsidRPr="003764AD">
          <w:rPr>
            <w:rStyle w:val="Hipervnculo"/>
            <w:noProof/>
          </w:rPr>
          <w:t>42.- Penalidades por demora y otras penalidades</w:t>
        </w:r>
        <w:r w:rsidR="00794A85">
          <w:rPr>
            <w:noProof/>
            <w:webHidden/>
          </w:rPr>
          <w:tab/>
        </w:r>
        <w:r w:rsidR="00794A85">
          <w:rPr>
            <w:noProof/>
            <w:webHidden/>
          </w:rPr>
          <w:fldChar w:fldCharType="begin"/>
        </w:r>
        <w:r w:rsidR="00794A85">
          <w:rPr>
            <w:noProof/>
            <w:webHidden/>
          </w:rPr>
          <w:instrText xml:space="preserve"> PAGEREF _Toc24615661 \h </w:instrText>
        </w:r>
        <w:r w:rsidR="00794A85">
          <w:rPr>
            <w:noProof/>
            <w:webHidden/>
          </w:rPr>
        </w:r>
        <w:r w:rsidR="00794A85">
          <w:rPr>
            <w:noProof/>
            <w:webHidden/>
          </w:rPr>
          <w:fldChar w:fldCharType="separate"/>
        </w:r>
        <w:r>
          <w:rPr>
            <w:noProof/>
            <w:webHidden/>
          </w:rPr>
          <w:t>32</w:t>
        </w:r>
        <w:r w:rsidR="00794A85">
          <w:rPr>
            <w:noProof/>
            <w:webHidden/>
          </w:rPr>
          <w:fldChar w:fldCharType="end"/>
        </w:r>
      </w:hyperlink>
    </w:p>
    <w:p w:rsidR="00794A85" w:rsidRPr="00D6445B" w:rsidRDefault="006A63DD">
      <w:pPr>
        <w:pStyle w:val="TDC2"/>
        <w:rPr>
          <w:rFonts w:ascii="Calibri" w:hAnsi="Calibri"/>
          <w:noProof/>
          <w:sz w:val="22"/>
          <w:szCs w:val="22"/>
        </w:rPr>
      </w:pPr>
      <w:hyperlink w:anchor="_Toc24615662" w:history="1">
        <w:r w:rsidR="00794A85" w:rsidRPr="003764AD">
          <w:rPr>
            <w:rStyle w:val="Hipervnculo"/>
            <w:noProof/>
          </w:rPr>
          <w:t>43.- Modificaciones del contrato</w:t>
        </w:r>
        <w:r w:rsidR="00794A85">
          <w:rPr>
            <w:noProof/>
            <w:webHidden/>
          </w:rPr>
          <w:tab/>
        </w:r>
        <w:r w:rsidR="00794A85">
          <w:rPr>
            <w:noProof/>
            <w:webHidden/>
          </w:rPr>
          <w:fldChar w:fldCharType="begin"/>
        </w:r>
        <w:r w:rsidR="00794A85">
          <w:rPr>
            <w:noProof/>
            <w:webHidden/>
          </w:rPr>
          <w:instrText xml:space="preserve"> PAGEREF _Toc24615662 \h </w:instrText>
        </w:r>
        <w:r w:rsidR="00794A85">
          <w:rPr>
            <w:noProof/>
            <w:webHidden/>
          </w:rPr>
        </w:r>
        <w:r w:rsidR="00794A85">
          <w:rPr>
            <w:noProof/>
            <w:webHidden/>
          </w:rPr>
          <w:fldChar w:fldCharType="separate"/>
        </w:r>
        <w:r>
          <w:rPr>
            <w:noProof/>
            <w:webHidden/>
          </w:rPr>
          <w:t>34</w:t>
        </w:r>
        <w:r w:rsidR="00794A85">
          <w:rPr>
            <w:noProof/>
            <w:webHidden/>
          </w:rPr>
          <w:fldChar w:fldCharType="end"/>
        </w:r>
      </w:hyperlink>
    </w:p>
    <w:p w:rsidR="00794A85" w:rsidRPr="00D6445B" w:rsidRDefault="006A63DD">
      <w:pPr>
        <w:pStyle w:val="TDC3"/>
        <w:tabs>
          <w:tab w:val="right" w:leader="dot" w:pos="8494"/>
        </w:tabs>
        <w:rPr>
          <w:rFonts w:ascii="Calibri" w:hAnsi="Calibri"/>
          <w:noProof/>
          <w:sz w:val="22"/>
          <w:szCs w:val="22"/>
        </w:rPr>
      </w:pPr>
      <w:hyperlink w:anchor="_Toc24615663" w:history="1">
        <w:r w:rsidR="00794A85" w:rsidRPr="003764AD">
          <w:rPr>
            <w:rStyle w:val="Hipervnculo"/>
            <w:noProof/>
          </w:rPr>
          <w:t>43.1.- Modificaciones previstas</w:t>
        </w:r>
        <w:r w:rsidR="00794A85">
          <w:rPr>
            <w:noProof/>
            <w:webHidden/>
          </w:rPr>
          <w:tab/>
        </w:r>
        <w:r w:rsidR="00794A85">
          <w:rPr>
            <w:noProof/>
            <w:webHidden/>
          </w:rPr>
          <w:fldChar w:fldCharType="begin"/>
        </w:r>
        <w:r w:rsidR="00794A85">
          <w:rPr>
            <w:noProof/>
            <w:webHidden/>
          </w:rPr>
          <w:instrText xml:space="preserve"> PAGEREF _Toc24615663 \h </w:instrText>
        </w:r>
        <w:r w:rsidR="00794A85">
          <w:rPr>
            <w:noProof/>
            <w:webHidden/>
          </w:rPr>
        </w:r>
        <w:r w:rsidR="00794A85">
          <w:rPr>
            <w:noProof/>
            <w:webHidden/>
          </w:rPr>
          <w:fldChar w:fldCharType="separate"/>
        </w:r>
        <w:r>
          <w:rPr>
            <w:noProof/>
            <w:webHidden/>
          </w:rPr>
          <w:t>34</w:t>
        </w:r>
        <w:r w:rsidR="00794A85">
          <w:rPr>
            <w:noProof/>
            <w:webHidden/>
          </w:rPr>
          <w:fldChar w:fldCharType="end"/>
        </w:r>
      </w:hyperlink>
    </w:p>
    <w:p w:rsidR="00794A85" w:rsidRPr="00D6445B" w:rsidRDefault="006A63DD">
      <w:pPr>
        <w:pStyle w:val="TDC3"/>
        <w:tabs>
          <w:tab w:val="right" w:leader="dot" w:pos="8494"/>
        </w:tabs>
        <w:rPr>
          <w:rFonts w:ascii="Calibri" w:hAnsi="Calibri"/>
          <w:noProof/>
          <w:sz w:val="22"/>
          <w:szCs w:val="22"/>
        </w:rPr>
      </w:pPr>
      <w:hyperlink w:anchor="_Toc24615664" w:history="1">
        <w:r w:rsidR="00794A85" w:rsidRPr="003764AD">
          <w:rPr>
            <w:rStyle w:val="Hipervnculo"/>
            <w:noProof/>
          </w:rPr>
          <w:t>43.2.- Modificaciones no previstas</w:t>
        </w:r>
        <w:r w:rsidR="00794A85">
          <w:rPr>
            <w:noProof/>
            <w:webHidden/>
          </w:rPr>
          <w:tab/>
        </w:r>
        <w:r w:rsidR="00794A85">
          <w:rPr>
            <w:noProof/>
            <w:webHidden/>
          </w:rPr>
          <w:fldChar w:fldCharType="begin"/>
        </w:r>
        <w:r w:rsidR="00794A85">
          <w:rPr>
            <w:noProof/>
            <w:webHidden/>
          </w:rPr>
          <w:instrText xml:space="preserve"> PAGEREF _Toc24615664 \h </w:instrText>
        </w:r>
        <w:r w:rsidR="00794A85">
          <w:rPr>
            <w:noProof/>
            <w:webHidden/>
          </w:rPr>
        </w:r>
        <w:r w:rsidR="00794A85">
          <w:rPr>
            <w:noProof/>
            <w:webHidden/>
          </w:rPr>
          <w:fldChar w:fldCharType="separate"/>
        </w:r>
        <w:r>
          <w:rPr>
            <w:noProof/>
            <w:webHidden/>
          </w:rPr>
          <w:t>34</w:t>
        </w:r>
        <w:r w:rsidR="00794A85">
          <w:rPr>
            <w:noProof/>
            <w:webHidden/>
          </w:rPr>
          <w:fldChar w:fldCharType="end"/>
        </w:r>
      </w:hyperlink>
    </w:p>
    <w:p w:rsidR="00794A85" w:rsidRPr="00D6445B" w:rsidRDefault="006A63DD">
      <w:pPr>
        <w:pStyle w:val="TDC3"/>
        <w:tabs>
          <w:tab w:val="right" w:leader="dot" w:pos="8494"/>
        </w:tabs>
        <w:rPr>
          <w:rFonts w:ascii="Calibri" w:hAnsi="Calibri"/>
          <w:noProof/>
          <w:sz w:val="22"/>
          <w:szCs w:val="22"/>
        </w:rPr>
      </w:pPr>
      <w:hyperlink w:anchor="_Toc24615665" w:history="1">
        <w:r w:rsidR="00794A85" w:rsidRPr="003764AD">
          <w:rPr>
            <w:rStyle w:val="Hipervnculo"/>
            <w:noProof/>
          </w:rPr>
          <w:t>43.3.- Régimen de modificación</w:t>
        </w:r>
        <w:r w:rsidR="00794A85">
          <w:rPr>
            <w:noProof/>
            <w:webHidden/>
          </w:rPr>
          <w:tab/>
        </w:r>
        <w:r w:rsidR="00794A85">
          <w:rPr>
            <w:noProof/>
            <w:webHidden/>
          </w:rPr>
          <w:fldChar w:fldCharType="begin"/>
        </w:r>
        <w:r w:rsidR="00794A85">
          <w:rPr>
            <w:noProof/>
            <w:webHidden/>
          </w:rPr>
          <w:instrText xml:space="preserve"> PAGEREF _Toc24615665 \h </w:instrText>
        </w:r>
        <w:r w:rsidR="00794A85">
          <w:rPr>
            <w:noProof/>
            <w:webHidden/>
          </w:rPr>
        </w:r>
        <w:r w:rsidR="00794A85">
          <w:rPr>
            <w:noProof/>
            <w:webHidden/>
          </w:rPr>
          <w:fldChar w:fldCharType="separate"/>
        </w:r>
        <w:r>
          <w:rPr>
            <w:noProof/>
            <w:webHidden/>
          </w:rPr>
          <w:t>35</w:t>
        </w:r>
        <w:r w:rsidR="00794A85">
          <w:rPr>
            <w:noProof/>
            <w:webHidden/>
          </w:rPr>
          <w:fldChar w:fldCharType="end"/>
        </w:r>
      </w:hyperlink>
    </w:p>
    <w:p w:rsidR="00794A85" w:rsidRPr="00D6445B" w:rsidRDefault="006A63DD">
      <w:pPr>
        <w:pStyle w:val="TDC2"/>
        <w:rPr>
          <w:rFonts w:ascii="Calibri" w:hAnsi="Calibri"/>
          <w:noProof/>
          <w:sz w:val="22"/>
          <w:szCs w:val="22"/>
        </w:rPr>
      </w:pPr>
      <w:hyperlink w:anchor="_Toc24615666" w:history="1">
        <w:r w:rsidR="00794A85" w:rsidRPr="003764AD">
          <w:rPr>
            <w:rStyle w:val="Hipervnculo"/>
            <w:noProof/>
          </w:rPr>
          <w:t>44.- Abonos a la contratista</w:t>
        </w:r>
        <w:r w:rsidR="00794A85">
          <w:rPr>
            <w:noProof/>
            <w:webHidden/>
          </w:rPr>
          <w:tab/>
        </w:r>
        <w:r w:rsidR="00794A85">
          <w:rPr>
            <w:noProof/>
            <w:webHidden/>
          </w:rPr>
          <w:fldChar w:fldCharType="begin"/>
        </w:r>
        <w:r w:rsidR="00794A85">
          <w:rPr>
            <w:noProof/>
            <w:webHidden/>
          </w:rPr>
          <w:instrText xml:space="preserve"> PAGEREF _Toc24615666 \h </w:instrText>
        </w:r>
        <w:r w:rsidR="00794A85">
          <w:rPr>
            <w:noProof/>
            <w:webHidden/>
          </w:rPr>
        </w:r>
        <w:r w:rsidR="00794A85">
          <w:rPr>
            <w:noProof/>
            <w:webHidden/>
          </w:rPr>
          <w:fldChar w:fldCharType="separate"/>
        </w:r>
        <w:r>
          <w:rPr>
            <w:noProof/>
            <w:webHidden/>
          </w:rPr>
          <w:t>35</w:t>
        </w:r>
        <w:r w:rsidR="00794A85">
          <w:rPr>
            <w:noProof/>
            <w:webHidden/>
          </w:rPr>
          <w:fldChar w:fldCharType="end"/>
        </w:r>
      </w:hyperlink>
    </w:p>
    <w:p w:rsidR="00794A85" w:rsidRPr="00D6445B" w:rsidRDefault="006A63DD">
      <w:pPr>
        <w:pStyle w:val="TDC2"/>
        <w:rPr>
          <w:rFonts w:ascii="Calibri" w:hAnsi="Calibri"/>
          <w:noProof/>
          <w:sz w:val="22"/>
          <w:szCs w:val="22"/>
        </w:rPr>
      </w:pPr>
      <w:hyperlink w:anchor="_Toc24615667" w:history="1">
        <w:r w:rsidR="00794A85" w:rsidRPr="003764AD">
          <w:rPr>
            <w:rStyle w:val="Hipervnculo"/>
            <w:noProof/>
          </w:rPr>
          <w:t>45.- Suspensión del contrato</w:t>
        </w:r>
        <w:r w:rsidR="00794A85">
          <w:rPr>
            <w:noProof/>
            <w:webHidden/>
          </w:rPr>
          <w:tab/>
        </w:r>
        <w:r w:rsidR="00794A85">
          <w:rPr>
            <w:noProof/>
            <w:webHidden/>
          </w:rPr>
          <w:fldChar w:fldCharType="begin"/>
        </w:r>
        <w:r w:rsidR="00794A85">
          <w:rPr>
            <w:noProof/>
            <w:webHidden/>
          </w:rPr>
          <w:instrText xml:space="preserve"> PAGEREF _Toc24615667 \h </w:instrText>
        </w:r>
        <w:r w:rsidR="00794A85">
          <w:rPr>
            <w:noProof/>
            <w:webHidden/>
          </w:rPr>
        </w:r>
        <w:r w:rsidR="00794A85">
          <w:rPr>
            <w:noProof/>
            <w:webHidden/>
          </w:rPr>
          <w:fldChar w:fldCharType="separate"/>
        </w:r>
        <w:r>
          <w:rPr>
            <w:noProof/>
            <w:webHidden/>
          </w:rPr>
          <w:t>36</w:t>
        </w:r>
        <w:r w:rsidR="00794A85">
          <w:rPr>
            <w:noProof/>
            <w:webHidden/>
          </w:rPr>
          <w:fldChar w:fldCharType="end"/>
        </w:r>
      </w:hyperlink>
    </w:p>
    <w:p w:rsidR="00794A85" w:rsidRPr="00D6445B" w:rsidRDefault="006A63DD">
      <w:pPr>
        <w:pStyle w:val="TDC2"/>
        <w:rPr>
          <w:rFonts w:ascii="Calibri" w:hAnsi="Calibri"/>
          <w:noProof/>
          <w:sz w:val="22"/>
          <w:szCs w:val="22"/>
        </w:rPr>
      </w:pPr>
      <w:hyperlink w:anchor="_Toc24615668" w:history="1">
        <w:r w:rsidR="00794A85" w:rsidRPr="003764AD">
          <w:rPr>
            <w:rStyle w:val="Hipervnculo"/>
            <w:noProof/>
          </w:rPr>
          <w:t>46.- Recepción y plazo de garantía</w:t>
        </w:r>
        <w:r w:rsidR="00794A85">
          <w:rPr>
            <w:noProof/>
            <w:webHidden/>
          </w:rPr>
          <w:tab/>
        </w:r>
        <w:r w:rsidR="00794A85">
          <w:rPr>
            <w:noProof/>
            <w:webHidden/>
          </w:rPr>
          <w:fldChar w:fldCharType="begin"/>
        </w:r>
        <w:r w:rsidR="00794A85">
          <w:rPr>
            <w:noProof/>
            <w:webHidden/>
          </w:rPr>
          <w:instrText xml:space="preserve"> PAGEREF _Toc24615668 \h </w:instrText>
        </w:r>
        <w:r w:rsidR="00794A85">
          <w:rPr>
            <w:noProof/>
            <w:webHidden/>
          </w:rPr>
        </w:r>
        <w:r w:rsidR="00794A85">
          <w:rPr>
            <w:noProof/>
            <w:webHidden/>
          </w:rPr>
          <w:fldChar w:fldCharType="separate"/>
        </w:r>
        <w:r>
          <w:rPr>
            <w:noProof/>
            <w:webHidden/>
          </w:rPr>
          <w:t>36</w:t>
        </w:r>
        <w:r w:rsidR="00794A85">
          <w:rPr>
            <w:noProof/>
            <w:webHidden/>
          </w:rPr>
          <w:fldChar w:fldCharType="end"/>
        </w:r>
      </w:hyperlink>
    </w:p>
    <w:p w:rsidR="00794A85" w:rsidRPr="00D6445B" w:rsidRDefault="006A63DD">
      <w:pPr>
        <w:pStyle w:val="TDC3"/>
        <w:tabs>
          <w:tab w:val="right" w:leader="dot" w:pos="8494"/>
        </w:tabs>
        <w:rPr>
          <w:rFonts w:ascii="Calibri" w:hAnsi="Calibri"/>
          <w:noProof/>
          <w:sz w:val="22"/>
          <w:szCs w:val="22"/>
        </w:rPr>
      </w:pPr>
      <w:hyperlink w:anchor="_Toc24615669" w:history="1">
        <w:r w:rsidR="00794A85" w:rsidRPr="003764AD">
          <w:rPr>
            <w:rStyle w:val="Hipervnculo"/>
            <w:noProof/>
          </w:rPr>
          <w:t>46.1.- Recepción y liquidación</w:t>
        </w:r>
        <w:r w:rsidR="00794A85">
          <w:rPr>
            <w:noProof/>
            <w:webHidden/>
          </w:rPr>
          <w:tab/>
        </w:r>
        <w:r w:rsidR="00794A85">
          <w:rPr>
            <w:noProof/>
            <w:webHidden/>
          </w:rPr>
          <w:fldChar w:fldCharType="begin"/>
        </w:r>
        <w:r w:rsidR="00794A85">
          <w:rPr>
            <w:noProof/>
            <w:webHidden/>
          </w:rPr>
          <w:instrText xml:space="preserve"> PAGEREF _Toc24615669 \h </w:instrText>
        </w:r>
        <w:r w:rsidR="00794A85">
          <w:rPr>
            <w:noProof/>
            <w:webHidden/>
          </w:rPr>
        </w:r>
        <w:r w:rsidR="00794A85">
          <w:rPr>
            <w:noProof/>
            <w:webHidden/>
          </w:rPr>
          <w:fldChar w:fldCharType="separate"/>
        </w:r>
        <w:r>
          <w:rPr>
            <w:noProof/>
            <w:webHidden/>
          </w:rPr>
          <w:t>36</w:t>
        </w:r>
        <w:r w:rsidR="00794A85">
          <w:rPr>
            <w:noProof/>
            <w:webHidden/>
          </w:rPr>
          <w:fldChar w:fldCharType="end"/>
        </w:r>
      </w:hyperlink>
    </w:p>
    <w:p w:rsidR="00794A85" w:rsidRPr="00D6445B" w:rsidRDefault="006A63DD">
      <w:pPr>
        <w:pStyle w:val="TDC3"/>
        <w:tabs>
          <w:tab w:val="right" w:leader="dot" w:pos="8494"/>
        </w:tabs>
        <w:rPr>
          <w:rFonts w:ascii="Calibri" w:hAnsi="Calibri"/>
          <w:noProof/>
          <w:sz w:val="22"/>
          <w:szCs w:val="22"/>
        </w:rPr>
      </w:pPr>
      <w:hyperlink w:anchor="_Toc24615670" w:history="1">
        <w:r w:rsidR="00794A85" w:rsidRPr="003764AD">
          <w:rPr>
            <w:rStyle w:val="Hipervnculo"/>
            <w:noProof/>
          </w:rPr>
          <w:t>46.2.- Plazo de garantía</w:t>
        </w:r>
        <w:r w:rsidR="00794A85">
          <w:rPr>
            <w:noProof/>
            <w:webHidden/>
          </w:rPr>
          <w:tab/>
        </w:r>
        <w:r w:rsidR="00794A85">
          <w:rPr>
            <w:noProof/>
            <w:webHidden/>
          </w:rPr>
          <w:fldChar w:fldCharType="begin"/>
        </w:r>
        <w:r w:rsidR="00794A85">
          <w:rPr>
            <w:noProof/>
            <w:webHidden/>
          </w:rPr>
          <w:instrText xml:space="preserve"> PAGEREF _Toc24615670 \h </w:instrText>
        </w:r>
        <w:r w:rsidR="00794A85">
          <w:rPr>
            <w:noProof/>
            <w:webHidden/>
          </w:rPr>
        </w:r>
        <w:r w:rsidR="00794A85">
          <w:rPr>
            <w:noProof/>
            <w:webHidden/>
          </w:rPr>
          <w:fldChar w:fldCharType="separate"/>
        </w:r>
        <w:r>
          <w:rPr>
            <w:noProof/>
            <w:webHidden/>
          </w:rPr>
          <w:t>36</w:t>
        </w:r>
        <w:r w:rsidR="00794A85">
          <w:rPr>
            <w:noProof/>
            <w:webHidden/>
          </w:rPr>
          <w:fldChar w:fldCharType="end"/>
        </w:r>
      </w:hyperlink>
    </w:p>
    <w:p w:rsidR="00794A85" w:rsidRPr="00D6445B" w:rsidRDefault="006A63DD">
      <w:pPr>
        <w:pStyle w:val="TDC3"/>
        <w:tabs>
          <w:tab w:val="right" w:leader="dot" w:pos="8494"/>
        </w:tabs>
        <w:rPr>
          <w:rFonts w:ascii="Calibri" w:hAnsi="Calibri"/>
          <w:noProof/>
          <w:sz w:val="22"/>
          <w:szCs w:val="22"/>
        </w:rPr>
      </w:pPr>
      <w:hyperlink w:anchor="_Toc24615671" w:history="1">
        <w:r w:rsidR="00794A85" w:rsidRPr="003764AD">
          <w:rPr>
            <w:rStyle w:val="Hipervnculo"/>
            <w:noProof/>
          </w:rPr>
          <w:t>46.3.- Devolución de la garantía</w:t>
        </w:r>
        <w:r w:rsidR="00794A85">
          <w:rPr>
            <w:noProof/>
            <w:webHidden/>
          </w:rPr>
          <w:tab/>
        </w:r>
        <w:r w:rsidR="00794A85">
          <w:rPr>
            <w:noProof/>
            <w:webHidden/>
          </w:rPr>
          <w:fldChar w:fldCharType="begin"/>
        </w:r>
        <w:r w:rsidR="00794A85">
          <w:rPr>
            <w:noProof/>
            <w:webHidden/>
          </w:rPr>
          <w:instrText xml:space="preserve"> PAGEREF _Toc24615671 \h </w:instrText>
        </w:r>
        <w:r w:rsidR="00794A85">
          <w:rPr>
            <w:noProof/>
            <w:webHidden/>
          </w:rPr>
        </w:r>
        <w:r w:rsidR="00794A85">
          <w:rPr>
            <w:noProof/>
            <w:webHidden/>
          </w:rPr>
          <w:fldChar w:fldCharType="separate"/>
        </w:r>
        <w:r>
          <w:rPr>
            <w:noProof/>
            <w:webHidden/>
          </w:rPr>
          <w:t>37</w:t>
        </w:r>
        <w:r w:rsidR="00794A85">
          <w:rPr>
            <w:noProof/>
            <w:webHidden/>
          </w:rPr>
          <w:fldChar w:fldCharType="end"/>
        </w:r>
      </w:hyperlink>
    </w:p>
    <w:p w:rsidR="00794A85" w:rsidRPr="00D6445B" w:rsidRDefault="006A63DD">
      <w:pPr>
        <w:pStyle w:val="TDC2"/>
        <w:rPr>
          <w:rFonts w:ascii="Calibri" w:hAnsi="Calibri"/>
          <w:noProof/>
          <w:sz w:val="22"/>
          <w:szCs w:val="22"/>
        </w:rPr>
      </w:pPr>
      <w:hyperlink w:anchor="_Toc24615672" w:history="1">
        <w:r w:rsidR="00794A85" w:rsidRPr="003764AD">
          <w:rPr>
            <w:rStyle w:val="Hipervnculo"/>
            <w:noProof/>
          </w:rPr>
          <w:t>47.- Resolución del contrato</w:t>
        </w:r>
        <w:r w:rsidR="00794A85">
          <w:rPr>
            <w:noProof/>
            <w:webHidden/>
          </w:rPr>
          <w:tab/>
        </w:r>
        <w:r w:rsidR="00794A85">
          <w:rPr>
            <w:noProof/>
            <w:webHidden/>
          </w:rPr>
          <w:fldChar w:fldCharType="begin"/>
        </w:r>
        <w:r w:rsidR="00794A85">
          <w:rPr>
            <w:noProof/>
            <w:webHidden/>
          </w:rPr>
          <w:instrText xml:space="preserve"> PAGEREF _Toc24615672 \h </w:instrText>
        </w:r>
        <w:r w:rsidR="00794A85">
          <w:rPr>
            <w:noProof/>
            <w:webHidden/>
          </w:rPr>
        </w:r>
        <w:r w:rsidR="00794A85">
          <w:rPr>
            <w:noProof/>
            <w:webHidden/>
          </w:rPr>
          <w:fldChar w:fldCharType="separate"/>
        </w:r>
        <w:r>
          <w:rPr>
            <w:noProof/>
            <w:webHidden/>
          </w:rPr>
          <w:t>37</w:t>
        </w:r>
        <w:r w:rsidR="00794A85">
          <w:rPr>
            <w:noProof/>
            <w:webHidden/>
          </w:rPr>
          <w:fldChar w:fldCharType="end"/>
        </w:r>
      </w:hyperlink>
    </w:p>
    <w:p w:rsidR="00794A85" w:rsidRPr="00D6445B" w:rsidRDefault="006A63DD">
      <w:pPr>
        <w:pStyle w:val="TDC1"/>
        <w:rPr>
          <w:rFonts w:ascii="Calibri" w:hAnsi="Calibri"/>
          <w:b w:val="0"/>
          <w:noProof/>
          <w:sz w:val="22"/>
          <w:szCs w:val="22"/>
          <w:lang w:val="es-ES"/>
        </w:rPr>
      </w:pPr>
      <w:hyperlink w:anchor="_Toc24615673" w:history="1">
        <w:r w:rsidR="00794A85" w:rsidRPr="003764AD">
          <w:rPr>
            <w:rStyle w:val="Hipervnculo"/>
            <w:noProof/>
          </w:rPr>
          <w:t>ANEXO I.- INSTRUCCIONES PARA LA LICITACIÓN ELECTRÓNICA</w:t>
        </w:r>
        <w:r w:rsidR="00794A85">
          <w:rPr>
            <w:noProof/>
            <w:webHidden/>
          </w:rPr>
          <w:tab/>
        </w:r>
        <w:r w:rsidR="00794A85">
          <w:rPr>
            <w:noProof/>
            <w:webHidden/>
          </w:rPr>
          <w:fldChar w:fldCharType="begin"/>
        </w:r>
        <w:r w:rsidR="00794A85">
          <w:rPr>
            <w:noProof/>
            <w:webHidden/>
          </w:rPr>
          <w:instrText xml:space="preserve"> PAGEREF _Toc24615673 \h </w:instrText>
        </w:r>
        <w:r w:rsidR="00794A85">
          <w:rPr>
            <w:noProof/>
            <w:webHidden/>
          </w:rPr>
        </w:r>
        <w:r w:rsidR="00794A85">
          <w:rPr>
            <w:noProof/>
            <w:webHidden/>
          </w:rPr>
          <w:fldChar w:fldCharType="separate"/>
        </w:r>
        <w:r>
          <w:rPr>
            <w:noProof/>
            <w:webHidden/>
          </w:rPr>
          <w:t>38</w:t>
        </w:r>
        <w:r w:rsidR="00794A85">
          <w:rPr>
            <w:noProof/>
            <w:webHidden/>
          </w:rPr>
          <w:fldChar w:fldCharType="end"/>
        </w:r>
      </w:hyperlink>
    </w:p>
    <w:p w:rsidR="00794A85" w:rsidRPr="00D6445B" w:rsidRDefault="006A63DD">
      <w:pPr>
        <w:pStyle w:val="TDC1"/>
        <w:rPr>
          <w:rFonts w:ascii="Calibri" w:hAnsi="Calibri"/>
          <w:b w:val="0"/>
          <w:noProof/>
          <w:sz w:val="22"/>
          <w:szCs w:val="22"/>
          <w:lang w:val="es-ES"/>
        </w:rPr>
      </w:pPr>
      <w:hyperlink w:anchor="_Toc24615674" w:history="1">
        <w:r w:rsidR="00794A85" w:rsidRPr="003764AD">
          <w:rPr>
            <w:rStyle w:val="Hipervnculo"/>
            <w:noProof/>
          </w:rPr>
          <w:t>ADENDA AL ANEXO I.- DATOS A EFECTOS DE RECIBIR NOTIFICACIONES Y COMUNICACIONES</w:t>
        </w:r>
        <w:r w:rsidR="00794A85">
          <w:rPr>
            <w:noProof/>
            <w:webHidden/>
          </w:rPr>
          <w:tab/>
        </w:r>
        <w:r w:rsidR="00794A85">
          <w:rPr>
            <w:noProof/>
            <w:webHidden/>
          </w:rPr>
          <w:fldChar w:fldCharType="begin"/>
        </w:r>
        <w:r w:rsidR="00794A85">
          <w:rPr>
            <w:noProof/>
            <w:webHidden/>
          </w:rPr>
          <w:instrText xml:space="preserve"> PAGEREF _Toc24615674 \h </w:instrText>
        </w:r>
        <w:r w:rsidR="00794A85">
          <w:rPr>
            <w:noProof/>
            <w:webHidden/>
          </w:rPr>
        </w:r>
        <w:r w:rsidR="00794A85">
          <w:rPr>
            <w:noProof/>
            <w:webHidden/>
          </w:rPr>
          <w:fldChar w:fldCharType="separate"/>
        </w:r>
        <w:r>
          <w:rPr>
            <w:noProof/>
            <w:webHidden/>
          </w:rPr>
          <w:t>39</w:t>
        </w:r>
        <w:r w:rsidR="00794A85">
          <w:rPr>
            <w:noProof/>
            <w:webHidden/>
          </w:rPr>
          <w:fldChar w:fldCharType="end"/>
        </w:r>
      </w:hyperlink>
    </w:p>
    <w:p w:rsidR="00794A85" w:rsidRPr="00D6445B" w:rsidRDefault="006A63DD">
      <w:pPr>
        <w:pStyle w:val="TDC1"/>
        <w:rPr>
          <w:rFonts w:ascii="Calibri" w:hAnsi="Calibri"/>
          <w:b w:val="0"/>
          <w:noProof/>
          <w:sz w:val="22"/>
          <w:szCs w:val="22"/>
          <w:lang w:val="es-ES"/>
        </w:rPr>
      </w:pPr>
      <w:hyperlink w:anchor="_Toc24615675" w:history="1">
        <w:r w:rsidR="00794A85" w:rsidRPr="003764AD">
          <w:rPr>
            <w:rStyle w:val="Hipervnculo"/>
            <w:noProof/>
          </w:rPr>
          <w:t>ANEXO II.- INSTRUCCIONES PARA LA CUMPLIMENTACIÓN DEL DOCUMENTO EUROPEO ÚNICO DE CONTRATACIÓN DEUC</w:t>
        </w:r>
        <w:r w:rsidR="00794A85">
          <w:rPr>
            <w:noProof/>
            <w:webHidden/>
          </w:rPr>
          <w:tab/>
        </w:r>
        <w:r w:rsidR="00794A85">
          <w:rPr>
            <w:noProof/>
            <w:webHidden/>
          </w:rPr>
          <w:fldChar w:fldCharType="begin"/>
        </w:r>
        <w:r w:rsidR="00794A85">
          <w:rPr>
            <w:noProof/>
            <w:webHidden/>
          </w:rPr>
          <w:instrText xml:space="preserve"> PAGEREF _Toc24615675 \h </w:instrText>
        </w:r>
        <w:r w:rsidR="00794A85">
          <w:rPr>
            <w:noProof/>
            <w:webHidden/>
          </w:rPr>
        </w:r>
        <w:r w:rsidR="00794A85">
          <w:rPr>
            <w:noProof/>
            <w:webHidden/>
          </w:rPr>
          <w:fldChar w:fldCharType="separate"/>
        </w:r>
        <w:r>
          <w:rPr>
            <w:noProof/>
            <w:webHidden/>
          </w:rPr>
          <w:t>40</w:t>
        </w:r>
        <w:r w:rsidR="00794A85">
          <w:rPr>
            <w:noProof/>
            <w:webHidden/>
          </w:rPr>
          <w:fldChar w:fldCharType="end"/>
        </w:r>
      </w:hyperlink>
    </w:p>
    <w:p w:rsidR="00794A85" w:rsidRPr="00D6445B" w:rsidRDefault="006A63DD">
      <w:pPr>
        <w:pStyle w:val="TDC1"/>
        <w:rPr>
          <w:rFonts w:ascii="Calibri" w:hAnsi="Calibri"/>
          <w:b w:val="0"/>
          <w:noProof/>
          <w:sz w:val="22"/>
          <w:szCs w:val="22"/>
          <w:lang w:val="es-ES"/>
        </w:rPr>
      </w:pPr>
      <w:hyperlink w:anchor="_Toc24615676" w:history="1">
        <w:r w:rsidR="00794A85" w:rsidRPr="003764AD">
          <w:rPr>
            <w:rStyle w:val="Hipervnculo"/>
            <w:noProof/>
          </w:rPr>
          <w:t>ANEXO III.- MODELO DE COMPROMISO DE CONSTITUCIÓN EN UNIÓN TEMPORAL DE EMPRESAS</w:t>
        </w:r>
        <w:r w:rsidR="00794A85">
          <w:rPr>
            <w:noProof/>
            <w:webHidden/>
          </w:rPr>
          <w:tab/>
        </w:r>
        <w:r w:rsidR="00794A85">
          <w:rPr>
            <w:noProof/>
            <w:webHidden/>
          </w:rPr>
          <w:fldChar w:fldCharType="begin"/>
        </w:r>
        <w:r w:rsidR="00794A85">
          <w:rPr>
            <w:noProof/>
            <w:webHidden/>
          </w:rPr>
          <w:instrText xml:space="preserve"> PAGEREF _Toc24615676 \h </w:instrText>
        </w:r>
        <w:r w:rsidR="00794A85">
          <w:rPr>
            <w:noProof/>
            <w:webHidden/>
          </w:rPr>
        </w:r>
        <w:r w:rsidR="00794A85">
          <w:rPr>
            <w:noProof/>
            <w:webHidden/>
          </w:rPr>
          <w:fldChar w:fldCharType="separate"/>
        </w:r>
        <w:r>
          <w:rPr>
            <w:noProof/>
            <w:webHidden/>
          </w:rPr>
          <w:t>42</w:t>
        </w:r>
        <w:r w:rsidR="00794A85">
          <w:rPr>
            <w:noProof/>
            <w:webHidden/>
          </w:rPr>
          <w:fldChar w:fldCharType="end"/>
        </w:r>
      </w:hyperlink>
    </w:p>
    <w:p w:rsidR="00794A85" w:rsidRPr="00D6445B" w:rsidRDefault="006A63DD">
      <w:pPr>
        <w:pStyle w:val="TDC1"/>
        <w:rPr>
          <w:rFonts w:ascii="Calibri" w:hAnsi="Calibri"/>
          <w:b w:val="0"/>
          <w:noProof/>
          <w:sz w:val="22"/>
          <w:szCs w:val="22"/>
          <w:lang w:val="es-ES"/>
        </w:rPr>
      </w:pPr>
      <w:hyperlink w:anchor="_Toc24615677" w:history="1">
        <w:r w:rsidR="00794A85" w:rsidRPr="003764AD">
          <w:rPr>
            <w:rStyle w:val="Hipervnculo"/>
            <w:noProof/>
          </w:rPr>
          <w:t>ANEXO IV.- MODELO DE DECLARACIÓN DE COMPROMISO DE ADSCRIPCIÓN DE MEDIOS</w:t>
        </w:r>
        <w:r w:rsidR="00794A85">
          <w:rPr>
            <w:noProof/>
            <w:webHidden/>
          </w:rPr>
          <w:tab/>
        </w:r>
        <w:r w:rsidR="00794A85">
          <w:rPr>
            <w:noProof/>
            <w:webHidden/>
          </w:rPr>
          <w:fldChar w:fldCharType="begin"/>
        </w:r>
        <w:r w:rsidR="00794A85">
          <w:rPr>
            <w:noProof/>
            <w:webHidden/>
          </w:rPr>
          <w:instrText xml:space="preserve"> PAGEREF _Toc24615677 \h </w:instrText>
        </w:r>
        <w:r w:rsidR="00794A85">
          <w:rPr>
            <w:noProof/>
            <w:webHidden/>
          </w:rPr>
        </w:r>
        <w:r w:rsidR="00794A85">
          <w:rPr>
            <w:noProof/>
            <w:webHidden/>
          </w:rPr>
          <w:fldChar w:fldCharType="separate"/>
        </w:r>
        <w:r>
          <w:rPr>
            <w:noProof/>
            <w:webHidden/>
          </w:rPr>
          <w:t>44</w:t>
        </w:r>
        <w:r w:rsidR="00794A85">
          <w:rPr>
            <w:noProof/>
            <w:webHidden/>
          </w:rPr>
          <w:fldChar w:fldCharType="end"/>
        </w:r>
      </w:hyperlink>
    </w:p>
    <w:p w:rsidR="00794A85" w:rsidRPr="00D6445B" w:rsidRDefault="006A63DD">
      <w:pPr>
        <w:pStyle w:val="TDC1"/>
        <w:rPr>
          <w:rFonts w:ascii="Calibri" w:hAnsi="Calibri"/>
          <w:b w:val="0"/>
          <w:noProof/>
          <w:sz w:val="22"/>
          <w:szCs w:val="22"/>
          <w:lang w:val="es-ES"/>
        </w:rPr>
      </w:pPr>
      <w:hyperlink w:anchor="_Toc24615678" w:history="1">
        <w:r w:rsidR="00794A85" w:rsidRPr="003764AD">
          <w:rPr>
            <w:rStyle w:val="Hipervnculo"/>
            <w:noProof/>
          </w:rPr>
          <w:t>ANEXO V.- MODELO DE DECLARACIÓN RELATIVA AL GRUPO EMPRESARIAL</w:t>
        </w:r>
        <w:r w:rsidR="00794A85">
          <w:rPr>
            <w:noProof/>
            <w:webHidden/>
          </w:rPr>
          <w:tab/>
        </w:r>
        <w:r w:rsidR="00794A85">
          <w:rPr>
            <w:noProof/>
            <w:webHidden/>
          </w:rPr>
          <w:fldChar w:fldCharType="begin"/>
        </w:r>
        <w:r w:rsidR="00794A85">
          <w:rPr>
            <w:noProof/>
            <w:webHidden/>
          </w:rPr>
          <w:instrText xml:space="preserve"> PAGEREF _Toc24615678 \h </w:instrText>
        </w:r>
        <w:r w:rsidR="00794A85">
          <w:rPr>
            <w:noProof/>
            <w:webHidden/>
          </w:rPr>
        </w:r>
        <w:r w:rsidR="00794A85">
          <w:rPr>
            <w:noProof/>
            <w:webHidden/>
          </w:rPr>
          <w:fldChar w:fldCharType="separate"/>
        </w:r>
        <w:r>
          <w:rPr>
            <w:noProof/>
            <w:webHidden/>
          </w:rPr>
          <w:t>45</w:t>
        </w:r>
        <w:r w:rsidR="00794A85">
          <w:rPr>
            <w:noProof/>
            <w:webHidden/>
          </w:rPr>
          <w:fldChar w:fldCharType="end"/>
        </w:r>
      </w:hyperlink>
    </w:p>
    <w:p w:rsidR="00794A85" w:rsidRPr="00D6445B" w:rsidRDefault="006A63DD">
      <w:pPr>
        <w:pStyle w:val="TDC1"/>
        <w:rPr>
          <w:rFonts w:ascii="Calibri" w:hAnsi="Calibri"/>
          <w:b w:val="0"/>
          <w:noProof/>
          <w:sz w:val="22"/>
          <w:szCs w:val="22"/>
          <w:lang w:val="es-ES"/>
        </w:rPr>
      </w:pPr>
      <w:hyperlink w:anchor="_Toc24615679" w:history="1">
        <w:r w:rsidR="00794A85" w:rsidRPr="003764AD">
          <w:rPr>
            <w:rStyle w:val="Hipervnculo"/>
            <w:noProof/>
          </w:rPr>
          <w:t>ANEXO VI.- MODELO DE DECLARACIÓN DEL CUMPLIMIENTO DEL CÓDIGO DE CONDUCTA Y MARCO DE INTEGRIDAD INSTITUCIONAL APLICABLE A LA CONTRATACIÓN PÚBLICA</w:t>
        </w:r>
        <w:r w:rsidR="00794A85">
          <w:rPr>
            <w:noProof/>
            <w:webHidden/>
          </w:rPr>
          <w:tab/>
        </w:r>
        <w:r w:rsidR="00794A85">
          <w:rPr>
            <w:noProof/>
            <w:webHidden/>
          </w:rPr>
          <w:fldChar w:fldCharType="begin"/>
        </w:r>
        <w:r w:rsidR="00794A85">
          <w:rPr>
            <w:noProof/>
            <w:webHidden/>
          </w:rPr>
          <w:instrText xml:space="preserve"> PAGEREF _Toc24615679 \h </w:instrText>
        </w:r>
        <w:r w:rsidR="00794A85">
          <w:rPr>
            <w:noProof/>
            <w:webHidden/>
          </w:rPr>
        </w:r>
        <w:r w:rsidR="00794A85">
          <w:rPr>
            <w:noProof/>
            <w:webHidden/>
          </w:rPr>
          <w:fldChar w:fldCharType="separate"/>
        </w:r>
        <w:r>
          <w:rPr>
            <w:noProof/>
            <w:webHidden/>
          </w:rPr>
          <w:t>46</w:t>
        </w:r>
        <w:r w:rsidR="00794A85">
          <w:rPr>
            <w:noProof/>
            <w:webHidden/>
          </w:rPr>
          <w:fldChar w:fldCharType="end"/>
        </w:r>
      </w:hyperlink>
    </w:p>
    <w:p w:rsidR="00794A85" w:rsidRPr="00D6445B" w:rsidRDefault="006A63DD">
      <w:pPr>
        <w:pStyle w:val="TDC1"/>
        <w:rPr>
          <w:rFonts w:ascii="Calibri" w:hAnsi="Calibri"/>
          <w:b w:val="0"/>
          <w:noProof/>
          <w:sz w:val="22"/>
          <w:szCs w:val="22"/>
          <w:lang w:val="es-ES"/>
        </w:rPr>
      </w:pPr>
      <w:hyperlink w:anchor="_Toc24615680" w:history="1">
        <w:r w:rsidR="00794A85" w:rsidRPr="003764AD">
          <w:rPr>
            <w:rStyle w:val="Hipervnculo"/>
            <w:noProof/>
          </w:rPr>
          <w:t>ANEXO VII.- MODELO DE DECLARACIÓN COMPLEMENTARIA DE LOS DOCUMENTOS Y DATOS PRESENTADOS CONSIDERADOS CONFIDENCIALES</w:t>
        </w:r>
        <w:r w:rsidR="00794A85">
          <w:rPr>
            <w:noProof/>
            <w:webHidden/>
          </w:rPr>
          <w:tab/>
        </w:r>
        <w:r w:rsidR="00794A85">
          <w:rPr>
            <w:noProof/>
            <w:webHidden/>
          </w:rPr>
          <w:fldChar w:fldCharType="begin"/>
        </w:r>
        <w:r w:rsidR="00794A85">
          <w:rPr>
            <w:noProof/>
            <w:webHidden/>
          </w:rPr>
          <w:instrText xml:space="preserve"> PAGEREF _Toc24615680 \h </w:instrText>
        </w:r>
        <w:r w:rsidR="00794A85">
          <w:rPr>
            <w:noProof/>
            <w:webHidden/>
          </w:rPr>
        </w:r>
        <w:r w:rsidR="00794A85">
          <w:rPr>
            <w:noProof/>
            <w:webHidden/>
          </w:rPr>
          <w:fldChar w:fldCharType="separate"/>
        </w:r>
        <w:r>
          <w:rPr>
            <w:noProof/>
            <w:webHidden/>
          </w:rPr>
          <w:t>47</w:t>
        </w:r>
        <w:r w:rsidR="00794A85">
          <w:rPr>
            <w:noProof/>
            <w:webHidden/>
          </w:rPr>
          <w:fldChar w:fldCharType="end"/>
        </w:r>
      </w:hyperlink>
    </w:p>
    <w:p w:rsidR="00794A85" w:rsidRPr="00D6445B" w:rsidRDefault="006A63DD">
      <w:pPr>
        <w:pStyle w:val="TDC1"/>
        <w:rPr>
          <w:rFonts w:ascii="Calibri" w:hAnsi="Calibri"/>
          <w:b w:val="0"/>
          <w:noProof/>
          <w:sz w:val="22"/>
          <w:szCs w:val="22"/>
          <w:lang w:val="es-ES"/>
        </w:rPr>
      </w:pPr>
      <w:hyperlink w:anchor="_Toc24615681" w:history="1">
        <w:r w:rsidR="00794A85" w:rsidRPr="003764AD">
          <w:rPr>
            <w:rStyle w:val="Hipervnculo"/>
            <w:noProof/>
          </w:rPr>
          <w:t>ANEXO VIII. - MODELO DE AVAL</w:t>
        </w:r>
        <w:r w:rsidR="00794A85">
          <w:rPr>
            <w:noProof/>
            <w:webHidden/>
          </w:rPr>
          <w:tab/>
        </w:r>
        <w:r w:rsidR="00794A85">
          <w:rPr>
            <w:noProof/>
            <w:webHidden/>
          </w:rPr>
          <w:fldChar w:fldCharType="begin"/>
        </w:r>
        <w:r w:rsidR="00794A85">
          <w:rPr>
            <w:noProof/>
            <w:webHidden/>
          </w:rPr>
          <w:instrText xml:space="preserve"> PAGEREF _Toc24615681 \h </w:instrText>
        </w:r>
        <w:r w:rsidR="00794A85">
          <w:rPr>
            <w:noProof/>
            <w:webHidden/>
          </w:rPr>
        </w:r>
        <w:r w:rsidR="00794A85">
          <w:rPr>
            <w:noProof/>
            <w:webHidden/>
          </w:rPr>
          <w:fldChar w:fldCharType="separate"/>
        </w:r>
        <w:r>
          <w:rPr>
            <w:noProof/>
            <w:webHidden/>
          </w:rPr>
          <w:t>48</w:t>
        </w:r>
        <w:r w:rsidR="00794A85">
          <w:rPr>
            <w:noProof/>
            <w:webHidden/>
          </w:rPr>
          <w:fldChar w:fldCharType="end"/>
        </w:r>
      </w:hyperlink>
    </w:p>
    <w:p w:rsidR="00794A85" w:rsidRPr="00D6445B" w:rsidRDefault="006A63DD">
      <w:pPr>
        <w:pStyle w:val="TDC1"/>
        <w:rPr>
          <w:rFonts w:ascii="Calibri" w:hAnsi="Calibri"/>
          <w:b w:val="0"/>
          <w:noProof/>
          <w:sz w:val="22"/>
          <w:szCs w:val="22"/>
          <w:lang w:val="es-ES"/>
        </w:rPr>
      </w:pPr>
      <w:hyperlink w:anchor="_Toc24615682" w:history="1">
        <w:r w:rsidR="00794A85" w:rsidRPr="003764AD">
          <w:rPr>
            <w:rStyle w:val="Hipervnculo"/>
            <w:noProof/>
          </w:rPr>
          <w:t>ANEXO IX.- MODELO DE OFERTA ECONÓMICA Y DE LOS OTROS ELEMENTOS DE LA OFERTA EVALUABLES MEDIANTE FÓRMULAS</w:t>
        </w:r>
        <w:r w:rsidR="00794A85">
          <w:rPr>
            <w:noProof/>
            <w:webHidden/>
          </w:rPr>
          <w:tab/>
        </w:r>
        <w:r w:rsidR="00794A85">
          <w:rPr>
            <w:noProof/>
            <w:webHidden/>
          </w:rPr>
          <w:fldChar w:fldCharType="begin"/>
        </w:r>
        <w:r w:rsidR="00794A85">
          <w:rPr>
            <w:noProof/>
            <w:webHidden/>
          </w:rPr>
          <w:instrText xml:space="preserve"> PAGEREF _Toc24615682 \h </w:instrText>
        </w:r>
        <w:r w:rsidR="00794A85">
          <w:rPr>
            <w:noProof/>
            <w:webHidden/>
          </w:rPr>
        </w:r>
        <w:r w:rsidR="00794A85">
          <w:rPr>
            <w:noProof/>
            <w:webHidden/>
          </w:rPr>
          <w:fldChar w:fldCharType="separate"/>
        </w:r>
        <w:r>
          <w:rPr>
            <w:noProof/>
            <w:webHidden/>
          </w:rPr>
          <w:t>49</w:t>
        </w:r>
        <w:r w:rsidR="00794A85">
          <w:rPr>
            <w:noProof/>
            <w:webHidden/>
          </w:rPr>
          <w:fldChar w:fldCharType="end"/>
        </w:r>
      </w:hyperlink>
    </w:p>
    <w:p w:rsidR="00794A85" w:rsidRPr="00D6445B" w:rsidRDefault="006A63DD">
      <w:pPr>
        <w:pStyle w:val="TDC1"/>
        <w:rPr>
          <w:rFonts w:ascii="Calibri" w:hAnsi="Calibri"/>
          <w:b w:val="0"/>
          <w:noProof/>
          <w:sz w:val="22"/>
          <w:szCs w:val="22"/>
          <w:lang w:val="es-ES"/>
        </w:rPr>
      </w:pPr>
      <w:hyperlink w:anchor="_Toc24615683" w:history="1">
        <w:r w:rsidR="00794A85" w:rsidRPr="003764AD">
          <w:rPr>
            <w:rStyle w:val="Hipervnculo"/>
            <w:noProof/>
          </w:rPr>
          <w:t>ANEXO X.- PROPUESTA DE SISTEMA DE EVALUACIÓN DE LOS CRITERIOS DE ADJUDICACIÓN Y LAS CONDICIONES ESPECIALES DE EJECUCIÓN DE CARÁCTER SOCIAL</w:t>
        </w:r>
        <w:r w:rsidR="00794A85">
          <w:rPr>
            <w:noProof/>
            <w:webHidden/>
          </w:rPr>
          <w:tab/>
        </w:r>
        <w:r w:rsidR="00794A85">
          <w:rPr>
            <w:noProof/>
            <w:webHidden/>
          </w:rPr>
          <w:fldChar w:fldCharType="begin"/>
        </w:r>
        <w:r w:rsidR="00794A85">
          <w:rPr>
            <w:noProof/>
            <w:webHidden/>
          </w:rPr>
          <w:instrText xml:space="preserve"> PAGEREF _Toc24615683 \h </w:instrText>
        </w:r>
        <w:r w:rsidR="00794A85">
          <w:rPr>
            <w:noProof/>
            <w:webHidden/>
          </w:rPr>
        </w:r>
        <w:r w:rsidR="00794A85">
          <w:rPr>
            <w:noProof/>
            <w:webHidden/>
          </w:rPr>
          <w:fldChar w:fldCharType="separate"/>
        </w:r>
        <w:r>
          <w:rPr>
            <w:noProof/>
            <w:webHidden/>
          </w:rPr>
          <w:t>51</w:t>
        </w:r>
        <w:r w:rsidR="00794A85">
          <w:rPr>
            <w:noProof/>
            <w:webHidden/>
          </w:rPr>
          <w:fldChar w:fldCharType="end"/>
        </w:r>
      </w:hyperlink>
    </w:p>
    <w:p w:rsidR="00367F2F" w:rsidRPr="006918E8" w:rsidRDefault="00367F2F" w:rsidP="00233FE9">
      <w:pPr>
        <w:spacing w:line="240" w:lineRule="atLeast"/>
        <w:rPr>
          <w:rFonts w:ascii="Arial" w:hAnsi="Arial" w:cs="Arial"/>
          <w:b/>
          <w:sz w:val="22"/>
        </w:rPr>
      </w:pPr>
      <w:r w:rsidRPr="006918E8">
        <w:rPr>
          <w:rFonts w:cs="Arial"/>
          <w:b/>
          <w:sz w:val="22"/>
        </w:rPr>
        <w:fldChar w:fldCharType="end"/>
      </w:r>
    </w:p>
    <w:p w:rsidR="00367F2F" w:rsidRPr="006918E8" w:rsidRDefault="00367F2F" w:rsidP="00233FE9">
      <w:pPr>
        <w:spacing w:line="240" w:lineRule="atLeast"/>
        <w:rPr>
          <w:rFonts w:ascii="Arial" w:hAnsi="Arial" w:cs="Arial"/>
          <w:b/>
          <w:sz w:val="22"/>
        </w:rPr>
      </w:pPr>
    </w:p>
    <w:p w:rsidR="00367F2F" w:rsidRPr="006918E8" w:rsidRDefault="00367F2F" w:rsidP="00233FE9">
      <w:pPr>
        <w:spacing w:line="240" w:lineRule="atLeast"/>
        <w:rPr>
          <w:rFonts w:ascii="Arial" w:hAnsi="Arial" w:cs="Arial"/>
          <w:b/>
          <w:sz w:val="22"/>
        </w:rPr>
      </w:pPr>
    </w:p>
    <w:p w:rsidR="00367F2F" w:rsidRPr="006918E8" w:rsidRDefault="00367F2F" w:rsidP="00233FE9">
      <w:pPr>
        <w:spacing w:line="240" w:lineRule="atLeast"/>
        <w:rPr>
          <w:rFonts w:ascii="Arial" w:hAnsi="Arial" w:cs="Arial"/>
          <w:b/>
          <w:sz w:val="22"/>
        </w:rPr>
      </w:pPr>
    </w:p>
    <w:p w:rsidR="00367F2F" w:rsidRPr="006918E8" w:rsidRDefault="00367F2F" w:rsidP="00233FE9">
      <w:pPr>
        <w:spacing w:line="240" w:lineRule="atLeast"/>
        <w:rPr>
          <w:rFonts w:ascii="Arial" w:hAnsi="Arial" w:cs="Arial"/>
        </w:rPr>
        <w:sectPr w:rsidR="00367F2F" w:rsidRPr="006918E8" w:rsidSect="00A8509D">
          <w:headerReference w:type="default" r:id="rId10"/>
          <w:footerReference w:type="default" r:id="rId11"/>
          <w:pgSz w:w="11906" w:h="16838"/>
          <w:pgMar w:top="1985" w:right="1701" w:bottom="1701" w:left="1701" w:header="709" w:footer="709" w:gutter="0"/>
          <w:cols w:space="708"/>
          <w:docGrid w:linePitch="360"/>
        </w:sectPr>
      </w:pPr>
    </w:p>
    <w:p w:rsidR="00367F2F" w:rsidRPr="006918E8" w:rsidRDefault="00367F2F" w:rsidP="00233FE9">
      <w:pPr>
        <w:pStyle w:val="Ttulo1"/>
        <w:spacing w:line="240" w:lineRule="atLeast"/>
        <w:jc w:val="center"/>
        <w:rPr>
          <w:sz w:val="22"/>
          <w:szCs w:val="22"/>
        </w:rPr>
      </w:pPr>
      <w:bookmarkStart w:id="26" w:name="_Toc463331524"/>
      <w:bookmarkStart w:id="27" w:name="_Toc506479357"/>
      <w:bookmarkStart w:id="28" w:name="_Toc24615592"/>
      <w:r w:rsidRPr="006918E8">
        <w:rPr>
          <w:sz w:val="22"/>
          <w:szCs w:val="22"/>
        </w:rPr>
        <w:lastRenderedPageBreak/>
        <w:t>CAPÍTULO I - DISPOSICIONES GENERALES</w:t>
      </w:r>
      <w:bookmarkEnd w:id="26"/>
      <w:bookmarkEnd w:id="27"/>
      <w:bookmarkEnd w:id="28"/>
    </w:p>
    <w:p w:rsidR="00367F2F" w:rsidRPr="006918E8" w:rsidRDefault="00367F2F" w:rsidP="00233FE9">
      <w:pPr>
        <w:pStyle w:val="Ttulo2"/>
        <w:spacing w:line="240" w:lineRule="atLeast"/>
        <w:jc w:val="both"/>
        <w:rPr>
          <w:i w:val="0"/>
          <w:iCs w:val="0"/>
          <w:sz w:val="22"/>
        </w:rPr>
      </w:pPr>
      <w:bookmarkStart w:id="29" w:name="_Ref42334654"/>
      <w:bookmarkStart w:id="30" w:name="_Toc42401645"/>
      <w:bookmarkStart w:id="31" w:name="_Toc46289359"/>
      <w:bookmarkStart w:id="32" w:name="_Toc46543138"/>
      <w:bookmarkStart w:id="33" w:name="_Toc46825242"/>
      <w:bookmarkStart w:id="34" w:name="_Toc54085013"/>
      <w:bookmarkStart w:id="35" w:name="_Toc442871778"/>
      <w:bookmarkStart w:id="36" w:name="_Toc463331525"/>
      <w:bookmarkStart w:id="37" w:name="_Toc506479358"/>
      <w:bookmarkStart w:id="38" w:name="_Toc24615593"/>
      <w:r w:rsidRPr="006918E8">
        <w:rPr>
          <w:i w:val="0"/>
          <w:iCs w:val="0"/>
          <w:sz w:val="22"/>
        </w:rPr>
        <w:t>1.- Objeto del contrato</w:t>
      </w:r>
      <w:bookmarkEnd w:id="29"/>
      <w:bookmarkEnd w:id="30"/>
      <w:bookmarkEnd w:id="31"/>
      <w:bookmarkEnd w:id="32"/>
      <w:bookmarkEnd w:id="33"/>
      <w:bookmarkEnd w:id="34"/>
      <w:bookmarkEnd w:id="35"/>
      <w:bookmarkEnd w:id="36"/>
      <w:bookmarkEnd w:id="37"/>
      <w:bookmarkEnd w:id="38"/>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Constituye el objeto del contrato la prestación de los servicios descritos en el </w:t>
      </w:r>
      <w:hyperlink w:anchor="CC_3" w:history="1">
        <w:r w:rsidRPr="006918E8">
          <w:rPr>
            <w:rStyle w:val="Hipervnculo"/>
            <w:rFonts w:ascii="Arial" w:hAnsi="Arial" w:cs="Arial"/>
            <w:b/>
          </w:rPr>
          <w:t>apartado 3</w:t>
        </w:r>
      </w:hyperlink>
      <w:r w:rsidRPr="006918E8">
        <w:rPr>
          <w:rFonts w:ascii="Arial" w:hAnsi="Arial" w:cs="Arial"/>
        </w:rPr>
        <w:t xml:space="preserve"> del cuadro de características del presente pliego, teniendo en cuenta, en su caso, las modificaciones que puedan tramitarse conforme a los supuestos previstos en la Ley 9/2017, de 8 de noviembre, de Contratos del Sector Público (LCSP), por la que se transponen al ordenamiento jurídico español las Directivas del Parlamento Europeo y del Consejo 2014/23/UE y 2014/24/UE, de 26 de febrero de 2014.</w:t>
      </w:r>
    </w:p>
    <w:p w:rsidR="00367F2F" w:rsidRPr="006918E8" w:rsidRDefault="00367F2F" w:rsidP="00233FE9">
      <w:pPr>
        <w:spacing w:before="60" w:line="240" w:lineRule="atLeast"/>
        <w:jc w:val="both"/>
        <w:rPr>
          <w:rFonts w:ascii="Arial" w:hAnsi="Arial" w:cs="Arial"/>
        </w:rPr>
      </w:pPr>
      <w:r w:rsidRPr="006918E8">
        <w:rPr>
          <w:rFonts w:ascii="Arial" w:hAnsi="Arial" w:cs="Arial"/>
        </w:rPr>
        <w:t>Cuando así se establezca en dicho apartado se licitará por lotes, siguiendo los términos y límites que se describen en el mismo, conforme al artículo 99 de la LCSP. Todas las referencias efectuadas en el presente pliego al contrato o a la empresa adjudicataria se entenderán hechas a cada lote en los que se divida el objeto del contrato en su caso.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La codificación correspondiente a la nomenclatura Vocabulario Común de Contratos (CPV) figura en el </w:t>
      </w:r>
      <w:hyperlink w:anchor="CC_3" w:history="1">
        <w:r w:rsidRPr="006918E8">
          <w:rPr>
            <w:rStyle w:val="Hipervnculo"/>
            <w:rFonts w:ascii="Arial" w:hAnsi="Arial" w:cs="Arial"/>
            <w:b/>
          </w:rPr>
          <w:t>apartado 3</w:t>
        </w:r>
      </w:hyperlink>
      <w:r w:rsidRPr="006918E8">
        <w:rPr>
          <w:rFonts w:ascii="Arial" w:hAnsi="Arial" w:cs="Arial"/>
        </w:rPr>
        <w:t xml:space="preserve"> del cuadro de características.</w:t>
      </w:r>
    </w:p>
    <w:p w:rsidR="00367F2F" w:rsidRPr="006918E8" w:rsidRDefault="00367F2F" w:rsidP="00233FE9">
      <w:pPr>
        <w:pStyle w:val="Ttulo2"/>
        <w:spacing w:line="240" w:lineRule="atLeast"/>
        <w:jc w:val="both"/>
        <w:rPr>
          <w:i w:val="0"/>
          <w:iCs w:val="0"/>
          <w:sz w:val="22"/>
        </w:rPr>
      </w:pPr>
      <w:bookmarkStart w:id="39" w:name="_Toc463331526"/>
      <w:bookmarkStart w:id="40" w:name="_Toc506479359"/>
      <w:bookmarkStart w:id="41" w:name="_Toc24615594"/>
      <w:r w:rsidRPr="006918E8">
        <w:rPr>
          <w:i w:val="0"/>
          <w:iCs w:val="0"/>
          <w:sz w:val="22"/>
        </w:rPr>
        <w:t>2.- Necesidades administrativas a satisfacer mediante el contrato</w:t>
      </w:r>
      <w:bookmarkEnd w:id="39"/>
      <w:bookmarkEnd w:id="40"/>
      <w:bookmarkEnd w:id="41"/>
    </w:p>
    <w:p w:rsidR="00367F2F" w:rsidRPr="006918E8" w:rsidRDefault="00367F2F" w:rsidP="00732AFF">
      <w:pPr>
        <w:pStyle w:val="Textoindependiente3"/>
        <w:tabs>
          <w:tab w:val="clear" w:pos="0"/>
          <w:tab w:val="clear" w:pos="214"/>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before="60" w:line="240" w:lineRule="atLeast"/>
        <w:rPr>
          <w:rFonts w:cs="Arial"/>
          <w:b w:val="0"/>
          <w:sz w:val="20"/>
        </w:rPr>
      </w:pPr>
      <w:r w:rsidRPr="006918E8">
        <w:rPr>
          <w:rFonts w:cs="Arial"/>
          <w:b w:val="0"/>
          <w:sz w:val="20"/>
        </w:rPr>
        <w:t>Con este contrato se satisfarán las necesidades que se describen en el pliego de prescripciones técnicas, mediante la prestación de los servicios descritos en el mismo.</w:t>
      </w:r>
    </w:p>
    <w:p w:rsidR="00367F2F" w:rsidRPr="006918E8" w:rsidRDefault="00367F2F" w:rsidP="00233FE9">
      <w:pPr>
        <w:pStyle w:val="Ttulo2"/>
        <w:spacing w:line="240" w:lineRule="atLeast"/>
        <w:jc w:val="both"/>
        <w:rPr>
          <w:i w:val="0"/>
          <w:iCs w:val="0"/>
          <w:sz w:val="22"/>
        </w:rPr>
      </w:pPr>
      <w:bookmarkStart w:id="42" w:name="_Toc463331528"/>
      <w:bookmarkStart w:id="43" w:name="_Toc506479360"/>
      <w:bookmarkStart w:id="44" w:name="_Toc24615595"/>
      <w:bookmarkStart w:id="45" w:name="_Toc463331527"/>
      <w:r w:rsidRPr="006918E8">
        <w:rPr>
          <w:i w:val="0"/>
          <w:iCs w:val="0"/>
          <w:sz w:val="22"/>
        </w:rPr>
        <w:t>3.- Presupuesto base de licitación</w:t>
      </w:r>
      <w:bookmarkEnd w:id="42"/>
      <w:bookmarkEnd w:id="43"/>
      <w:bookmarkEnd w:id="44"/>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El importe del presupuesto base de licitación del contrato, calculado conforme al artículo 100.2 de la LCSP, es el señalado como máximo en el </w:t>
      </w:r>
      <w:hyperlink w:anchor="CC_4" w:history="1">
        <w:r w:rsidRPr="006918E8">
          <w:rPr>
            <w:rStyle w:val="Hipervnculo"/>
            <w:rFonts w:ascii="Arial" w:hAnsi="Arial" w:cs="Arial"/>
            <w:b/>
          </w:rPr>
          <w:t>apartado 4</w:t>
        </w:r>
      </w:hyperlink>
      <w:r w:rsidRPr="006918E8">
        <w:rPr>
          <w:rFonts w:ascii="Arial" w:hAnsi="Arial" w:cs="Arial"/>
        </w:rPr>
        <w:t xml:space="preserve"> del cuadro de características, incluido el Impuesto sobre el Valor Añadido.</w:t>
      </w:r>
    </w:p>
    <w:p w:rsidR="00367F2F" w:rsidRPr="006918E8" w:rsidRDefault="00367F2F" w:rsidP="00233FE9">
      <w:pPr>
        <w:pStyle w:val="Ttulo2"/>
        <w:spacing w:line="240" w:lineRule="atLeast"/>
        <w:jc w:val="both"/>
        <w:rPr>
          <w:i w:val="0"/>
          <w:iCs w:val="0"/>
          <w:sz w:val="22"/>
        </w:rPr>
      </w:pPr>
      <w:bookmarkStart w:id="46" w:name="_Toc506479361"/>
      <w:bookmarkStart w:id="47" w:name="_Toc24615596"/>
      <w:r w:rsidRPr="006918E8">
        <w:rPr>
          <w:i w:val="0"/>
          <w:iCs w:val="0"/>
          <w:sz w:val="22"/>
        </w:rPr>
        <w:t>4.- Valor estimado del contrato</w:t>
      </w:r>
      <w:bookmarkEnd w:id="45"/>
      <w:bookmarkEnd w:id="46"/>
      <w:bookmarkEnd w:id="47"/>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El valor estimado del contrato, calculado conforme al artículo 101 de la LCSP y recogido en el </w:t>
      </w:r>
      <w:hyperlink w:anchor="CC_5" w:history="1">
        <w:r w:rsidRPr="006918E8">
          <w:rPr>
            <w:rStyle w:val="Hipervnculo"/>
            <w:rFonts w:ascii="Arial" w:hAnsi="Arial" w:cs="Arial"/>
            <w:b/>
          </w:rPr>
          <w:t>apartado 5</w:t>
        </w:r>
      </w:hyperlink>
      <w:r w:rsidRPr="006918E8">
        <w:rPr>
          <w:rFonts w:ascii="Arial" w:hAnsi="Arial" w:cs="Arial"/>
        </w:rPr>
        <w:t xml:space="preserve"> del cuadro de características, ha sido tenido en cuenta para elegir, tanto el procedimiento de adjudicación aplicable a este contrato y la publicidad a la que va a someterse, como para establecer las condiciones de aptitud de las personas físicas y jurídicas licitadoras (en adelante las licitadoras) y el régimen de recursos aplicable. Dicho valor estimado incluirá, en el supuesto de que así se prevean, las posibles modificaciones contractuales al alza señaladas en el </w:t>
      </w:r>
      <w:hyperlink w:anchor="CC_22" w:history="1">
        <w:r w:rsidRPr="006918E8">
          <w:rPr>
            <w:rStyle w:val="Hipervnculo"/>
            <w:rFonts w:ascii="Arial" w:hAnsi="Arial" w:cs="Arial"/>
            <w:b/>
          </w:rPr>
          <w:t>apartado 2</w:t>
        </w:r>
        <w:r w:rsidR="00A41718">
          <w:rPr>
            <w:rStyle w:val="Hipervnculo"/>
            <w:rFonts w:ascii="Arial" w:hAnsi="Arial" w:cs="Arial"/>
            <w:b/>
          </w:rPr>
          <w:t>2</w:t>
        </w:r>
      </w:hyperlink>
      <w:r w:rsidRPr="006918E8">
        <w:rPr>
          <w:rFonts w:ascii="Arial" w:hAnsi="Arial" w:cs="Arial"/>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A los efectos de lo previsto en el artículo 101.5 de la LCSP, en el </w:t>
      </w:r>
      <w:hyperlink w:anchor="CC_5" w:history="1">
        <w:r w:rsidRPr="006918E8">
          <w:rPr>
            <w:rStyle w:val="Hipervnculo"/>
            <w:rFonts w:ascii="Arial" w:hAnsi="Arial" w:cs="Arial"/>
            <w:b/>
          </w:rPr>
          <w:t>apartado 5</w:t>
        </w:r>
      </w:hyperlink>
      <w:r w:rsidRPr="006918E8">
        <w:rPr>
          <w:rFonts w:ascii="Arial" w:hAnsi="Arial" w:cs="Arial"/>
        </w:rPr>
        <w:t xml:space="preserve"> del cuadro de características se indica el método utilizado para la determinación del valor estimado del contrato.</w:t>
      </w:r>
    </w:p>
    <w:p w:rsidR="00367F2F" w:rsidRPr="006918E8" w:rsidRDefault="00367F2F" w:rsidP="00233FE9">
      <w:pPr>
        <w:pStyle w:val="Ttulo2"/>
        <w:spacing w:line="240" w:lineRule="atLeast"/>
        <w:jc w:val="both"/>
        <w:rPr>
          <w:i w:val="0"/>
          <w:iCs w:val="0"/>
          <w:sz w:val="22"/>
        </w:rPr>
      </w:pPr>
      <w:bookmarkStart w:id="48" w:name="_Toc463331529"/>
      <w:bookmarkStart w:id="49" w:name="_Toc506479362"/>
      <w:bookmarkStart w:id="50" w:name="_Toc24615597"/>
      <w:r w:rsidRPr="006918E8">
        <w:rPr>
          <w:i w:val="0"/>
          <w:iCs w:val="0"/>
          <w:sz w:val="22"/>
        </w:rPr>
        <w:t>5.- Precio del contrato</w:t>
      </w:r>
      <w:bookmarkEnd w:id="48"/>
      <w:bookmarkEnd w:id="49"/>
      <w:bookmarkEnd w:id="50"/>
    </w:p>
    <w:p w:rsidR="00367F2F" w:rsidRPr="006918E8" w:rsidRDefault="00367F2F" w:rsidP="00732AFF">
      <w:pPr>
        <w:spacing w:before="60" w:line="240" w:lineRule="atLeast"/>
        <w:jc w:val="both"/>
        <w:rPr>
          <w:rFonts w:ascii="Arial" w:hAnsi="Arial" w:cs="Arial"/>
        </w:rPr>
      </w:pPr>
      <w:r w:rsidRPr="006918E8">
        <w:rPr>
          <w:rFonts w:ascii="Arial" w:hAnsi="Arial" w:cs="Arial"/>
        </w:rPr>
        <w:t>1.- El precio del contrato será el que resulte de la adjudicación del mismo e indicará como partida independiente el IVA. En el precio del contrato se considerarán incluidos los tributos, tasas y cánones de cualquier índole que sean de aplicación, así como todos los gastos que se originen para la adjudicataria como consecuencia del cumplimiento de las obligaciones contempladas en el presente pliego.</w:t>
      </w:r>
    </w:p>
    <w:p w:rsidR="00367F2F" w:rsidRPr="006918E8" w:rsidRDefault="00367F2F" w:rsidP="00732AFF">
      <w:pPr>
        <w:spacing w:before="60" w:line="240" w:lineRule="atLeast"/>
        <w:jc w:val="both"/>
        <w:rPr>
          <w:rFonts w:ascii="Arial" w:hAnsi="Arial" w:cs="Arial"/>
        </w:rPr>
      </w:pPr>
      <w:r w:rsidRPr="006918E8">
        <w:rPr>
          <w:rFonts w:ascii="Arial" w:hAnsi="Arial" w:cs="Arial"/>
        </w:rPr>
        <w:t xml:space="preserve">2.- A efectos de lo previsto en el artículo 102.4 de la LCSP, en el </w:t>
      </w:r>
      <w:hyperlink w:anchor="CC_4" w:history="1">
        <w:r w:rsidRPr="006918E8">
          <w:rPr>
            <w:rStyle w:val="Hipervnculo"/>
            <w:rFonts w:ascii="Arial" w:hAnsi="Arial" w:cs="Arial"/>
            <w:b/>
          </w:rPr>
          <w:t>apartado 4</w:t>
        </w:r>
      </w:hyperlink>
      <w:r w:rsidRPr="006918E8">
        <w:rPr>
          <w:rFonts w:ascii="Arial" w:hAnsi="Arial" w:cs="Arial"/>
        </w:rPr>
        <w:t xml:space="preserve"> del cuadro de características se indica el sistema utilizado para la determinación del precio. </w:t>
      </w:r>
    </w:p>
    <w:p w:rsidR="00367F2F" w:rsidRPr="006918E8" w:rsidRDefault="00367F2F" w:rsidP="00732AFF">
      <w:pPr>
        <w:spacing w:before="60" w:line="240" w:lineRule="atLeast"/>
        <w:jc w:val="both"/>
        <w:rPr>
          <w:rFonts w:ascii="Arial" w:hAnsi="Arial" w:cs="Arial"/>
        </w:rPr>
      </w:pPr>
      <w:r w:rsidRPr="006918E8">
        <w:rPr>
          <w:rFonts w:ascii="Arial" w:hAnsi="Arial" w:cs="Arial"/>
        </w:rPr>
        <w:t>3.- En los contratos en los que la determinación del precio se efectúe a través de tanto alzado el precio del contrato será el ofertado por la empresa adjudicataria</w:t>
      </w:r>
      <w:r>
        <w:rPr>
          <w:rFonts w:ascii="Arial" w:hAnsi="Arial" w:cs="Arial"/>
        </w:rPr>
        <w:t>,</w:t>
      </w:r>
      <w:r w:rsidRPr="006918E8">
        <w:rPr>
          <w:rFonts w:ascii="Arial" w:hAnsi="Arial" w:cs="Arial"/>
        </w:rPr>
        <w:t xml:space="preserve"> que en ningún caso podrá superar el presupuesto base de licitación.</w:t>
      </w:r>
    </w:p>
    <w:p w:rsidR="00367F2F" w:rsidRPr="006918E8" w:rsidRDefault="00367F2F" w:rsidP="001035A6">
      <w:pPr>
        <w:spacing w:before="60" w:line="240" w:lineRule="atLeast"/>
        <w:jc w:val="both"/>
        <w:rPr>
          <w:rFonts w:ascii="Arial" w:hAnsi="Arial" w:cs="Arial"/>
        </w:rPr>
      </w:pPr>
      <w:r w:rsidRPr="006918E8">
        <w:rPr>
          <w:rFonts w:ascii="Arial" w:hAnsi="Arial" w:cs="Arial"/>
        </w:rPr>
        <w:t>4.- En los contratos en los que la determinación del precio se efectúe a través de precios unitarios correspondientes a los distintos componentes o unidades de prestación:</w:t>
      </w:r>
    </w:p>
    <w:p w:rsidR="00367F2F" w:rsidRPr="006918E8" w:rsidRDefault="00367F2F" w:rsidP="001035A6">
      <w:pPr>
        <w:spacing w:before="60" w:line="240" w:lineRule="atLeast"/>
        <w:ind w:left="567" w:hanging="283"/>
        <w:jc w:val="both"/>
        <w:rPr>
          <w:rFonts w:ascii="Arial" w:hAnsi="Arial" w:cs="Arial"/>
        </w:rPr>
      </w:pPr>
      <w:r w:rsidRPr="006918E8">
        <w:rPr>
          <w:rFonts w:ascii="Arial" w:hAnsi="Arial" w:cs="Arial"/>
        </w:rPr>
        <w:lastRenderedPageBreak/>
        <w:t>a)</w:t>
      </w:r>
      <w:r w:rsidRPr="006918E8">
        <w:rPr>
          <w:rFonts w:ascii="Arial" w:hAnsi="Arial" w:cs="Arial"/>
        </w:rPr>
        <w:tab/>
        <w:t>Cuando el número de unidades que integran el objeto se defina con exactitud: el precio será el resultado de multiplicar el precio unitario ofertado por la adjudicataria por el número de unidades.</w:t>
      </w:r>
    </w:p>
    <w:p w:rsidR="00367F2F" w:rsidRPr="006918E8" w:rsidRDefault="00367F2F" w:rsidP="00A06E14">
      <w:pPr>
        <w:spacing w:before="60" w:line="240" w:lineRule="atLeast"/>
        <w:ind w:left="567" w:hanging="283"/>
        <w:jc w:val="both"/>
        <w:rPr>
          <w:rFonts w:ascii="Arial" w:hAnsi="Arial" w:cs="Arial"/>
        </w:rPr>
      </w:pPr>
      <w:r w:rsidRPr="006918E8">
        <w:rPr>
          <w:rFonts w:ascii="Arial" w:hAnsi="Arial" w:cs="Arial"/>
        </w:rPr>
        <w:t>b)</w:t>
      </w:r>
      <w:r w:rsidRPr="006918E8">
        <w:rPr>
          <w:rFonts w:ascii="Arial" w:hAnsi="Arial" w:cs="Arial"/>
        </w:rPr>
        <w:tab/>
        <w:t>Cuando el número de unidades que integran el objeto no se defina con exactitud:</w:t>
      </w:r>
    </w:p>
    <w:p w:rsidR="00367F2F" w:rsidRPr="006918E8" w:rsidRDefault="00367F2F" w:rsidP="00D6445B">
      <w:pPr>
        <w:numPr>
          <w:ilvl w:val="4"/>
          <w:numId w:val="12"/>
        </w:numPr>
        <w:spacing w:before="60" w:line="240" w:lineRule="atLeast"/>
        <w:ind w:left="851" w:hanging="284"/>
        <w:jc w:val="both"/>
        <w:rPr>
          <w:rFonts w:ascii="Arial" w:hAnsi="Arial" w:cs="Arial"/>
        </w:rPr>
      </w:pPr>
      <w:r w:rsidRPr="006918E8">
        <w:rPr>
          <w:rFonts w:ascii="Arial" w:hAnsi="Arial" w:cs="Arial"/>
        </w:rPr>
        <w:t>El precio de cada unidad será el ofertado por la adjudicataria.</w:t>
      </w:r>
    </w:p>
    <w:p w:rsidR="00367F2F" w:rsidRPr="006918E8" w:rsidRDefault="00367F2F" w:rsidP="00D6445B">
      <w:pPr>
        <w:numPr>
          <w:ilvl w:val="4"/>
          <w:numId w:val="12"/>
        </w:numPr>
        <w:spacing w:before="60" w:line="240" w:lineRule="atLeast"/>
        <w:ind w:left="851" w:hanging="284"/>
        <w:jc w:val="both"/>
        <w:rPr>
          <w:rFonts w:ascii="Arial" w:hAnsi="Arial" w:cs="Arial"/>
        </w:rPr>
      </w:pPr>
      <w:r w:rsidRPr="006918E8">
        <w:rPr>
          <w:rFonts w:ascii="Arial" w:hAnsi="Arial" w:cs="Arial"/>
        </w:rPr>
        <w:t xml:space="preserve">Se establecerá el presupuesto máximo limitativo del contrato, si bien el gasto efectivo de este presupuesto está condicionado por las necesidades reales de la </w:t>
      </w:r>
      <w:r>
        <w:rPr>
          <w:rFonts w:ascii="Arial" w:hAnsi="Arial" w:cs="Arial"/>
        </w:rPr>
        <w:t>Administración</w:t>
      </w:r>
      <w:r w:rsidRPr="006918E8">
        <w:rPr>
          <w:rFonts w:ascii="Arial" w:hAnsi="Arial" w:cs="Arial"/>
        </w:rPr>
        <w:t>, que no queda obligada a demandar un determinado número de unidades, ni a gastarlo en su totalidad.</w:t>
      </w:r>
    </w:p>
    <w:p w:rsidR="00367F2F" w:rsidRPr="006918E8" w:rsidRDefault="00367F2F" w:rsidP="00732AFF">
      <w:pPr>
        <w:spacing w:before="60" w:line="240" w:lineRule="atLeast"/>
        <w:jc w:val="both"/>
        <w:rPr>
          <w:rFonts w:ascii="Arial" w:hAnsi="Arial" w:cs="Arial"/>
        </w:rPr>
      </w:pPr>
      <w:r w:rsidRPr="006918E8">
        <w:rPr>
          <w:rFonts w:ascii="Arial" w:hAnsi="Arial" w:cs="Arial"/>
        </w:rPr>
        <w:t xml:space="preserve">5.- Si así se indica en el </w:t>
      </w:r>
      <w:hyperlink w:anchor="CC_4" w:history="1">
        <w:r w:rsidRPr="006918E8">
          <w:rPr>
            <w:rStyle w:val="Hipervnculo"/>
            <w:rFonts w:ascii="Arial" w:hAnsi="Arial" w:cs="Arial"/>
            <w:b/>
          </w:rPr>
          <w:t>apartado 4</w:t>
        </w:r>
      </w:hyperlink>
      <w:r w:rsidRPr="006918E8">
        <w:rPr>
          <w:rFonts w:ascii="Arial" w:hAnsi="Arial" w:cs="Arial"/>
        </w:rPr>
        <w:t xml:space="preserve"> del cuadro de características,</w:t>
      </w:r>
      <w:r w:rsidRPr="006918E8">
        <w:rPr>
          <w:rFonts w:ascii="Arial" w:hAnsi="Arial" w:cs="Arial"/>
          <w:b/>
        </w:rPr>
        <w:t xml:space="preserve"> </w:t>
      </w:r>
      <w:r w:rsidRPr="006918E8">
        <w:rPr>
          <w:rFonts w:ascii="Arial" w:hAnsi="Arial" w:cs="Arial"/>
        </w:rPr>
        <w:t>se admitirán ofertas económicas que incluyan precios unitarios parciales con un porcentaje de incremento respecto a los que figuran en el presupuesto base de licitación, si bien en ningún caso el precio máximo resultante podrá superar el importe del presupuesto base de licitación.</w:t>
      </w:r>
    </w:p>
    <w:p w:rsidR="00367F2F" w:rsidRPr="006918E8" w:rsidRDefault="00367F2F" w:rsidP="00233FE9">
      <w:pPr>
        <w:pStyle w:val="Ttulo2"/>
        <w:spacing w:line="240" w:lineRule="atLeast"/>
        <w:jc w:val="both"/>
        <w:rPr>
          <w:i w:val="0"/>
          <w:iCs w:val="0"/>
          <w:sz w:val="22"/>
        </w:rPr>
      </w:pPr>
      <w:bookmarkStart w:id="51" w:name="_Toc463331530"/>
      <w:bookmarkStart w:id="52" w:name="_Toc506479363"/>
      <w:bookmarkStart w:id="53" w:name="_Toc24615598"/>
      <w:r w:rsidRPr="006918E8">
        <w:rPr>
          <w:i w:val="0"/>
          <w:iCs w:val="0"/>
          <w:sz w:val="22"/>
        </w:rPr>
        <w:t>6.- Existencia de crédito</w:t>
      </w:r>
      <w:bookmarkEnd w:id="51"/>
      <w:bookmarkEnd w:id="52"/>
      <w:bookmarkEnd w:id="53"/>
    </w:p>
    <w:p w:rsidR="00367F2F" w:rsidRPr="006918E8" w:rsidRDefault="00367F2F" w:rsidP="001035A6">
      <w:pPr>
        <w:spacing w:before="60" w:line="240" w:lineRule="atLeast"/>
        <w:jc w:val="both"/>
        <w:rPr>
          <w:rFonts w:ascii="Arial" w:hAnsi="Arial" w:cs="Arial"/>
        </w:rPr>
      </w:pPr>
      <w:r w:rsidRPr="006918E8">
        <w:rPr>
          <w:rFonts w:ascii="Arial" w:hAnsi="Arial" w:cs="Arial"/>
        </w:rPr>
        <w:t xml:space="preserve">1.- Existe crédito adecuado y suficiente para hacer frente al gasto del contrato a realizar. El contrato se financiará con cargo a la/s partida/s presupuestaria/s y conforme a la/s anualidad/es que se establecen en el </w:t>
      </w:r>
      <w:hyperlink w:anchor="CC_7" w:history="1">
        <w:r w:rsidRPr="006918E8">
          <w:rPr>
            <w:rStyle w:val="Hipervnculo"/>
            <w:rFonts w:ascii="Arial" w:hAnsi="Arial" w:cs="Arial"/>
            <w:b/>
          </w:rPr>
          <w:t>apartado 7</w:t>
        </w:r>
      </w:hyperlink>
      <w:r w:rsidRPr="006918E8">
        <w:rPr>
          <w:rFonts w:ascii="Arial" w:hAnsi="Arial" w:cs="Arial"/>
        </w:rPr>
        <w:t xml:space="preserve"> del cuadro de características.</w:t>
      </w:r>
    </w:p>
    <w:p w:rsidR="00367F2F" w:rsidRPr="006918E8" w:rsidRDefault="00367F2F" w:rsidP="001035A6">
      <w:pPr>
        <w:spacing w:before="60" w:line="240" w:lineRule="atLeast"/>
        <w:jc w:val="both"/>
        <w:rPr>
          <w:rFonts w:ascii="Arial" w:hAnsi="Arial" w:cs="Arial"/>
        </w:rPr>
      </w:pPr>
      <w:r w:rsidRPr="006918E8">
        <w:rPr>
          <w:rFonts w:ascii="Arial" w:hAnsi="Arial" w:cs="Arial"/>
        </w:rPr>
        <w:t>2.- Si a tenor de lo previsto en el artículo 117.2 de la LCSP y de acuerdo con lo previsto en el cuadro de características, el expediente se tramita anticipadamente, la adjudicación del contrato queda sometida a la condición suspensiva de existencia de crédito adecuado y suficiente para garantizar las obligaciones derivadas del contrato en el ejercicio correspondiente.</w:t>
      </w:r>
    </w:p>
    <w:p w:rsidR="00367F2F" w:rsidRPr="006918E8" w:rsidRDefault="00367F2F" w:rsidP="00233FE9">
      <w:pPr>
        <w:pStyle w:val="Ttulo2"/>
        <w:spacing w:line="240" w:lineRule="atLeast"/>
        <w:jc w:val="both"/>
        <w:rPr>
          <w:i w:val="0"/>
          <w:iCs w:val="0"/>
          <w:sz w:val="22"/>
          <w:szCs w:val="22"/>
        </w:rPr>
      </w:pPr>
      <w:bookmarkStart w:id="54" w:name="_Toc463331531"/>
      <w:bookmarkStart w:id="55" w:name="_Toc506479364"/>
      <w:bookmarkStart w:id="56" w:name="_Toc24615599"/>
      <w:r w:rsidRPr="006918E8">
        <w:rPr>
          <w:i w:val="0"/>
          <w:sz w:val="22"/>
          <w:szCs w:val="22"/>
        </w:rPr>
        <w:t>7.- Plazo y lugar de ejecución de la prestación de los servicio</w:t>
      </w:r>
      <w:bookmarkEnd w:id="54"/>
      <w:bookmarkEnd w:id="55"/>
      <w:r w:rsidRPr="006918E8">
        <w:rPr>
          <w:i w:val="0"/>
          <w:sz w:val="22"/>
          <w:szCs w:val="22"/>
        </w:rPr>
        <w:t>s</w:t>
      </w:r>
      <w:bookmarkEnd w:id="56"/>
    </w:p>
    <w:p w:rsidR="00367F2F" w:rsidRPr="00050163" w:rsidRDefault="00367F2F" w:rsidP="00545210">
      <w:pPr>
        <w:spacing w:before="60" w:line="240" w:lineRule="atLeast"/>
        <w:jc w:val="both"/>
        <w:rPr>
          <w:rFonts w:ascii="Arial" w:hAnsi="Arial" w:cs="Arial"/>
        </w:rPr>
      </w:pPr>
      <w:r w:rsidRPr="00050163">
        <w:rPr>
          <w:rFonts w:ascii="Arial" w:hAnsi="Arial" w:cs="Arial"/>
        </w:rPr>
        <w:t xml:space="preserve">1.- El plazo de ejecución será el </w:t>
      </w:r>
      <w:r>
        <w:rPr>
          <w:rFonts w:ascii="Arial" w:hAnsi="Arial" w:cs="Arial"/>
        </w:rPr>
        <w:t>establecido</w:t>
      </w:r>
      <w:r w:rsidRPr="00050163">
        <w:rPr>
          <w:rFonts w:ascii="Arial" w:hAnsi="Arial" w:cs="Arial"/>
        </w:rPr>
        <w:t xml:space="preserve"> en el </w:t>
      </w:r>
      <w:hyperlink w:anchor="CC_08" w:history="1">
        <w:r w:rsidRPr="00050163">
          <w:rPr>
            <w:rStyle w:val="Hipervnculo"/>
            <w:rFonts w:ascii="Arial" w:hAnsi="Arial" w:cs="Arial"/>
            <w:b/>
          </w:rPr>
          <w:t>apartado 8</w:t>
        </w:r>
      </w:hyperlink>
      <w:r w:rsidRPr="00050163">
        <w:rPr>
          <w:rFonts w:ascii="Arial" w:hAnsi="Arial" w:cs="Arial"/>
        </w:rPr>
        <w:t xml:space="preserve"> del cuadro de características, o el que oferte la empresa adjudicataria, en el supuesto de que las licitadoras puedan proponer reducción del plazo total y/o de los plazos parciales.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El contrato podrá ser prorrogado si así se prevé en el </w:t>
      </w:r>
      <w:hyperlink w:anchor="CC_9" w:history="1">
        <w:r w:rsidRPr="006918E8">
          <w:rPr>
            <w:rStyle w:val="Hipervnculo"/>
            <w:rFonts w:ascii="Arial" w:hAnsi="Arial" w:cs="Arial"/>
            <w:b/>
          </w:rPr>
          <w:t>apartado 9</w:t>
        </w:r>
      </w:hyperlink>
      <w:r w:rsidRPr="006918E8">
        <w:rPr>
          <w:rFonts w:ascii="Arial" w:hAnsi="Arial" w:cs="Arial"/>
        </w:rPr>
        <w:t xml:space="preserve"> del cuadro de características, siendo la prórroga obligatoria para la contratista en los términos previstos en el artículo 29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3.- En caso de que la prestación de los servicios deban desarrollarse en un lugar determinado, se indicará en el </w:t>
      </w:r>
      <w:hyperlink w:anchor="CC_11" w:history="1">
        <w:r w:rsidRPr="006918E8">
          <w:rPr>
            <w:rStyle w:val="Hipervnculo"/>
            <w:rFonts w:ascii="Arial" w:hAnsi="Arial" w:cs="Arial"/>
            <w:b/>
          </w:rPr>
          <w:t>apartado 11</w:t>
        </w:r>
      </w:hyperlink>
      <w:r w:rsidRPr="006918E8">
        <w:rPr>
          <w:rFonts w:ascii="Arial" w:hAnsi="Arial" w:cs="Arial"/>
        </w:rPr>
        <w:t xml:space="preserve"> del cuadro de características.</w:t>
      </w:r>
    </w:p>
    <w:p w:rsidR="00367F2F" w:rsidRPr="006918E8" w:rsidRDefault="00367F2F" w:rsidP="00233FE9">
      <w:pPr>
        <w:pStyle w:val="Ttulo2"/>
        <w:spacing w:line="240" w:lineRule="atLeast"/>
        <w:jc w:val="both"/>
        <w:rPr>
          <w:i w:val="0"/>
          <w:iCs w:val="0"/>
          <w:sz w:val="22"/>
        </w:rPr>
      </w:pPr>
      <w:bookmarkStart w:id="57" w:name="_Toc463331532"/>
      <w:bookmarkStart w:id="58" w:name="_Toc506479365"/>
      <w:bookmarkStart w:id="59" w:name="_Toc24615600"/>
      <w:r w:rsidRPr="006918E8">
        <w:rPr>
          <w:i w:val="0"/>
          <w:iCs w:val="0"/>
          <w:sz w:val="22"/>
        </w:rPr>
        <w:t>8.- Revisión de precios</w:t>
      </w:r>
      <w:bookmarkEnd w:id="57"/>
      <w:bookmarkEnd w:id="58"/>
      <w:bookmarkEnd w:id="59"/>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Si procediera la revisión, se indicará en el </w:t>
      </w:r>
      <w:hyperlink w:anchor="CC_13" w:history="1">
        <w:r w:rsidRPr="006918E8">
          <w:rPr>
            <w:rStyle w:val="Hipervnculo"/>
            <w:rFonts w:ascii="Arial" w:hAnsi="Arial" w:cs="Arial"/>
            <w:b/>
          </w:rPr>
          <w:t>apartado 13</w:t>
        </w:r>
      </w:hyperlink>
      <w:r w:rsidRPr="006918E8">
        <w:rPr>
          <w:rFonts w:ascii="Arial" w:hAnsi="Arial" w:cs="Arial"/>
        </w:rPr>
        <w:t xml:space="preserve"> del cuadro de características, que recogerá la fórmula aplicable.</w:t>
      </w:r>
    </w:p>
    <w:p w:rsidR="00367F2F" w:rsidRPr="006918E8" w:rsidRDefault="00367F2F" w:rsidP="00233FE9">
      <w:pPr>
        <w:spacing w:before="60" w:line="240" w:lineRule="atLeast"/>
        <w:jc w:val="both"/>
        <w:rPr>
          <w:rFonts w:ascii="Arial" w:hAnsi="Arial" w:cs="Arial"/>
        </w:rPr>
      </w:pPr>
      <w:bookmarkStart w:id="60" w:name="_Toc463331533"/>
      <w:bookmarkStart w:id="61" w:name="_Toc506479366"/>
      <w:r w:rsidRPr="006918E8">
        <w:rPr>
          <w:rFonts w:ascii="Arial" w:hAnsi="Arial" w:cs="Arial"/>
        </w:rPr>
        <w:t>2.- La revisión de precios tendrá lugar en los términos establecidos en la LCSP (artículos 103 y siguientes).</w:t>
      </w:r>
    </w:p>
    <w:p w:rsidR="00367F2F" w:rsidRPr="006918E8" w:rsidRDefault="00367F2F" w:rsidP="00233FE9">
      <w:pPr>
        <w:pStyle w:val="Ttulo2"/>
        <w:spacing w:line="240" w:lineRule="atLeast"/>
        <w:jc w:val="both"/>
        <w:rPr>
          <w:i w:val="0"/>
          <w:iCs w:val="0"/>
          <w:sz w:val="22"/>
        </w:rPr>
      </w:pPr>
      <w:bookmarkStart w:id="62" w:name="_Toc24615601"/>
      <w:r w:rsidRPr="006918E8">
        <w:rPr>
          <w:i w:val="0"/>
          <w:iCs w:val="0"/>
          <w:sz w:val="22"/>
        </w:rPr>
        <w:t>9.- P</w:t>
      </w:r>
      <w:bookmarkEnd w:id="60"/>
      <w:bookmarkEnd w:id="61"/>
      <w:r w:rsidRPr="006918E8">
        <w:rPr>
          <w:i w:val="0"/>
          <w:iCs w:val="0"/>
          <w:sz w:val="22"/>
        </w:rPr>
        <w:t>ublicidad del contrato</w:t>
      </w:r>
      <w:bookmarkEnd w:id="62"/>
    </w:p>
    <w:p w:rsidR="00367F2F" w:rsidRPr="006918E8" w:rsidRDefault="00367F2F" w:rsidP="00C54D2B">
      <w:pPr>
        <w:spacing w:before="60" w:line="240" w:lineRule="atLeast"/>
        <w:jc w:val="both"/>
        <w:rPr>
          <w:rFonts w:ascii="Arial" w:hAnsi="Arial" w:cs="Arial"/>
        </w:rPr>
      </w:pPr>
      <w:bookmarkStart w:id="63" w:name="_Toc506479367"/>
      <w:r w:rsidRPr="006918E8">
        <w:rPr>
          <w:rFonts w:ascii="Arial" w:hAnsi="Arial" w:cs="Arial"/>
        </w:rPr>
        <w:t>1.- El anuncio de licitación para la adjudicación del contrato se publicará en el perfil de contratante.</w:t>
      </w:r>
    </w:p>
    <w:p w:rsidR="00367F2F" w:rsidRPr="006918E8" w:rsidRDefault="00367F2F" w:rsidP="00C54D2B">
      <w:pPr>
        <w:spacing w:before="60" w:line="240" w:lineRule="atLeast"/>
        <w:jc w:val="both"/>
        <w:rPr>
          <w:rFonts w:ascii="Arial" w:hAnsi="Arial" w:cs="Arial"/>
        </w:rPr>
      </w:pPr>
      <w:r w:rsidRPr="006918E8">
        <w:rPr>
          <w:rFonts w:ascii="Arial" w:hAnsi="Arial" w:cs="Arial"/>
        </w:rPr>
        <w:t>2.- En el perfil de contratante se ofrecerá información relativa a la convocatoria de la licitación del contrato, incluyendo el pliego de cláusulas administrativas particulares y la documentación complementaria, en su caso.</w:t>
      </w:r>
    </w:p>
    <w:p w:rsidR="00367F2F" w:rsidRPr="006918E8" w:rsidRDefault="00367F2F" w:rsidP="00C54D2B">
      <w:pPr>
        <w:spacing w:before="60" w:line="240" w:lineRule="atLeast"/>
        <w:jc w:val="both"/>
        <w:rPr>
          <w:rFonts w:ascii="Arial" w:hAnsi="Arial" w:cs="Arial"/>
        </w:rPr>
      </w:pPr>
      <w:r w:rsidRPr="006918E8">
        <w:rPr>
          <w:rFonts w:ascii="Arial" w:hAnsi="Arial" w:cs="Arial"/>
        </w:rPr>
        <w:t xml:space="preserve">3.- La información relativa al presente contrato que, de acuerdo con lo establecido en el artículo 63 de la LCSP, vaya a ser publicada en el perfil de contratante, podrá ser consultada en la dirección electrónica que se indica en el </w:t>
      </w:r>
      <w:hyperlink w:anchor="CC_2" w:history="1">
        <w:r w:rsidRPr="006918E8">
          <w:rPr>
            <w:rStyle w:val="Hipervnculo"/>
            <w:rFonts w:ascii="Arial" w:hAnsi="Arial" w:cs="Arial"/>
            <w:b/>
          </w:rPr>
          <w:t>apartado 2</w:t>
        </w:r>
      </w:hyperlink>
      <w:r w:rsidRPr="006918E8">
        <w:rPr>
          <w:rFonts w:ascii="Arial" w:hAnsi="Arial" w:cs="Arial"/>
        </w:rPr>
        <w:t xml:space="preserve"> del cuadro de características.</w:t>
      </w:r>
    </w:p>
    <w:p w:rsidR="00367F2F" w:rsidRPr="006918E8" w:rsidRDefault="00367F2F" w:rsidP="00C54D2B">
      <w:pPr>
        <w:spacing w:before="60" w:line="240" w:lineRule="atLeast"/>
        <w:jc w:val="both"/>
        <w:rPr>
          <w:rFonts w:ascii="Arial" w:hAnsi="Arial" w:cs="Arial"/>
        </w:rPr>
      </w:pPr>
      <w:r w:rsidRPr="006918E8">
        <w:rPr>
          <w:rFonts w:ascii="Arial" w:hAnsi="Arial" w:cs="Arial"/>
        </w:rPr>
        <w:lastRenderedPageBreak/>
        <w:t>4.- Cuando los contratos estén sujetos a regulación armonizada, la licitación se publicará además en el Diario Oficial de la Unión Europea, de conformidad con el artículo 135 de la LCSP.</w:t>
      </w:r>
    </w:p>
    <w:p w:rsidR="00367F2F" w:rsidRPr="006918E8" w:rsidRDefault="00367F2F" w:rsidP="00233FE9">
      <w:pPr>
        <w:pStyle w:val="Ttulo2"/>
        <w:spacing w:line="240" w:lineRule="atLeast"/>
        <w:jc w:val="both"/>
        <w:rPr>
          <w:i w:val="0"/>
          <w:iCs w:val="0"/>
          <w:sz w:val="22"/>
        </w:rPr>
      </w:pPr>
      <w:bookmarkStart w:id="64" w:name="_Toc24615602"/>
      <w:r w:rsidRPr="006918E8">
        <w:rPr>
          <w:i w:val="0"/>
          <w:iCs w:val="0"/>
          <w:sz w:val="22"/>
        </w:rPr>
        <w:t>10.- Información en materia fiscal, medio ambiente, igualdad de mujeres y hombres, igualdad lingüística, protección del empleo, condiciones de trabajo y prevención de riesgos laborales y protección de datos</w:t>
      </w:r>
      <w:bookmarkEnd w:id="63"/>
      <w:bookmarkEnd w:id="64"/>
    </w:p>
    <w:p w:rsidR="00367F2F" w:rsidRPr="00543BD7" w:rsidRDefault="00367F2F" w:rsidP="006918E8">
      <w:pPr>
        <w:spacing w:before="60" w:line="240" w:lineRule="atLeast"/>
        <w:jc w:val="both"/>
        <w:rPr>
          <w:rFonts w:ascii="Arial" w:hAnsi="Arial" w:cs="Arial"/>
          <w:szCs w:val="22"/>
          <w:lang w:eastAsia="en-US"/>
        </w:rPr>
      </w:pPr>
      <w:bookmarkStart w:id="65" w:name="_Toc42401649"/>
      <w:bookmarkStart w:id="66" w:name="_Toc46289363"/>
      <w:bookmarkStart w:id="67" w:name="_Toc46543142"/>
      <w:bookmarkStart w:id="68" w:name="_Toc46825246"/>
      <w:bookmarkStart w:id="69" w:name="_Toc54085017"/>
      <w:bookmarkStart w:id="70" w:name="_Toc442871783"/>
      <w:bookmarkStart w:id="71" w:name="_Toc463331534"/>
      <w:bookmarkStart w:id="72" w:name="_Toc506479368"/>
      <w:r w:rsidRPr="00543BD7">
        <w:rPr>
          <w:rFonts w:ascii="Arial" w:hAnsi="Arial" w:cs="Arial"/>
          <w:szCs w:val="22"/>
          <w:lang w:eastAsia="en-US"/>
        </w:rPr>
        <w:t>En los siguientes organismos se puede obtener información de las obligaciones y disposiciones vigentes en relación con:</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Fiscalidad: Departamento de Hacienda y Finanzas de la Diputación Foral de Gipuzkoa y en el resto de Administraciones Tributarias.</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Protección del empleo, condiciones de trabajo y prevención de riesgos laborales e inserción sociolaboral de personas con discapacidad: Dirección de Trabajo y Seguridad Social del Departamento de Trabajo y Justicia del Gobierno Vasco.</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Igualdad de mujeres y hombres: Organismo Autónomo EMAKUNDE- Instituto Vasco de la Mujer.</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Igualdad lingüística: Viceconsejería de Política Lingüística del Gobierno Vasco.</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Protección del medio ambiente: Dirección General de Medio Ambiente del Departamento de Medio Ambiente y Obras Hidráulicas de la Diputación Foral de Gipuzkoa. Sociedad Pública de Gestión Ambiental IHOBE, S.A.</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Protección de datos de carácter personal: Agencia Vasca de Protección de Datos.</w:t>
      </w:r>
    </w:p>
    <w:p w:rsidR="00367F2F" w:rsidRPr="006918E8" w:rsidRDefault="00367F2F" w:rsidP="00233FE9">
      <w:pPr>
        <w:pStyle w:val="Ttulo2"/>
        <w:spacing w:line="240" w:lineRule="atLeast"/>
        <w:jc w:val="both"/>
        <w:rPr>
          <w:i w:val="0"/>
          <w:iCs w:val="0"/>
          <w:sz w:val="22"/>
        </w:rPr>
      </w:pPr>
      <w:bookmarkStart w:id="73" w:name="_Toc24615603"/>
      <w:r w:rsidRPr="006918E8">
        <w:rPr>
          <w:i w:val="0"/>
          <w:iCs w:val="0"/>
          <w:sz w:val="22"/>
        </w:rPr>
        <w:t>11.- Régimen jurídico del contrato y prerrogativas de la Administración</w:t>
      </w:r>
      <w:bookmarkEnd w:id="65"/>
      <w:bookmarkEnd w:id="66"/>
      <w:bookmarkEnd w:id="67"/>
      <w:bookmarkEnd w:id="68"/>
      <w:bookmarkEnd w:id="69"/>
      <w:bookmarkEnd w:id="70"/>
      <w:bookmarkEnd w:id="71"/>
      <w:bookmarkEnd w:id="72"/>
      <w:bookmarkEnd w:id="73"/>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El presente contrato tiene carácter administrativo, de conformidad con lo dispuesto en el artículo 25 de la LCSP. Las partes quedan sometidas expresamente a lo establecido en este pliego y en el </w:t>
      </w:r>
      <w:r w:rsidR="006623D6">
        <w:rPr>
          <w:rFonts w:ascii="Arial" w:hAnsi="Arial" w:cs="Arial"/>
        </w:rPr>
        <w:t>resto de documentos contractuales</w:t>
      </w:r>
      <w:r w:rsidRPr="006918E8">
        <w:rPr>
          <w:rFonts w:ascii="Arial" w:hAnsi="Arial" w:cs="Arial"/>
        </w:rPr>
        <w:t>.</w:t>
      </w:r>
    </w:p>
    <w:p w:rsidR="00367F2F" w:rsidRPr="006918E8" w:rsidRDefault="00367F2F" w:rsidP="00233FE9">
      <w:pPr>
        <w:spacing w:before="60" w:line="240" w:lineRule="atLeast"/>
        <w:jc w:val="both"/>
        <w:rPr>
          <w:rFonts w:ascii="Arial" w:hAnsi="Arial" w:cs="Arial"/>
        </w:rPr>
      </w:pPr>
      <w:r w:rsidRPr="006918E8">
        <w:rPr>
          <w:rFonts w:ascii="Arial" w:hAnsi="Arial" w:cs="Arial"/>
        </w:rPr>
        <w:t>2.- Para lo no previsto en los pliegos, el contrato se regirá por la LCSP, por el Real Decreto 817/2009, de 8 de mayo, por el que se desarrolla parcialmente la Ley 30/2007, de 30 de octubre, de Contratos del Sector Público (RD 817/2009) y por el Reglamento General de la Ley de Contratos de las Administraciones Públicas, aprobado mediante Real Decreto 1098/2001, de 12 de Octubre (RGLCAP). Además</w:t>
      </w:r>
      <w:r>
        <w:rPr>
          <w:rFonts w:ascii="Arial" w:hAnsi="Arial" w:cs="Arial"/>
        </w:rPr>
        <w:t>,</w:t>
      </w:r>
      <w:r w:rsidRPr="006918E8">
        <w:rPr>
          <w:rFonts w:ascii="Arial" w:hAnsi="Arial" w:cs="Arial"/>
        </w:rPr>
        <w:t xml:space="preserve"> se regirá por cualesquiera otras disposiciones que regulen la contratación tanto a nivel de la Comunidad Autónoma de Euskadi (Ley 3/2016, de 7 de abril, para la inclusión de determinadas cláusulas sociales en la contratación pública) como a nivel de la Diputación Foral de Gipuzkoa y que resulten aplicables.</w:t>
      </w:r>
    </w:p>
    <w:p w:rsidR="00367F2F" w:rsidRPr="006918E8" w:rsidRDefault="00367F2F" w:rsidP="00233FE9">
      <w:pPr>
        <w:spacing w:before="60" w:line="240" w:lineRule="atLeast"/>
        <w:jc w:val="both"/>
        <w:rPr>
          <w:rFonts w:ascii="Arial" w:hAnsi="Arial" w:cs="Arial"/>
        </w:rPr>
      </w:pPr>
      <w:r w:rsidRPr="006918E8">
        <w:rPr>
          <w:rFonts w:ascii="Arial" w:hAnsi="Arial" w:cs="Arial"/>
        </w:rPr>
        <w:t>3.- En todo caso, las normas legales y reglamentarias citadas anteriormente serán de aplicación en todo lo que no se oponga a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4.- Supletoriamente, se aplicarán las restantes normas de derecho administrativo y, en su defecto, las de derecho privado.</w:t>
      </w:r>
    </w:p>
    <w:p w:rsidR="00367F2F" w:rsidRPr="006918E8" w:rsidRDefault="00367F2F" w:rsidP="00233FE9">
      <w:pPr>
        <w:spacing w:before="60" w:line="240" w:lineRule="atLeast"/>
        <w:jc w:val="both"/>
        <w:rPr>
          <w:rFonts w:ascii="Arial" w:hAnsi="Arial" w:cs="Arial"/>
        </w:rPr>
      </w:pPr>
      <w:r w:rsidRPr="006918E8">
        <w:rPr>
          <w:rFonts w:ascii="Arial" w:hAnsi="Arial" w:cs="Arial"/>
        </w:rPr>
        <w:t>5.- En caso de discordancia entre el presente pliego y cualquiera del resto de documentos contractuales, prevalecerá este pliego.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6.- El desconocimiento de las cláusulas del contrato en cualquiera de sus términos, de los otros documentos contractuales que forman parte de </w:t>
      </w:r>
      <w:r>
        <w:rPr>
          <w:rFonts w:ascii="Arial" w:hAnsi="Arial" w:cs="Arial"/>
        </w:rPr>
        <w:t>este</w:t>
      </w:r>
      <w:r w:rsidRPr="006918E8">
        <w:rPr>
          <w:rFonts w:ascii="Arial" w:hAnsi="Arial" w:cs="Arial"/>
        </w:rPr>
        <w:t xml:space="preserve"> y de las instrucciones o de la normativa que resulten de aplicación en la ejecución de la cosa pactada, no exime a la adjudicataria de la obligación de cumplirlas.</w:t>
      </w:r>
    </w:p>
    <w:p w:rsidR="00367F2F" w:rsidRPr="006918E8" w:rsidRDefault="00367F2F" w:rsidP="00233FE9">
      <w:pPr>
        <w:spacing w:before="60" w:line="240" w:lineRule="atLeast"/>
        <w:jc w:val="both"/>
        <w:rPr>
          <w:rFonts w:ascii="Arial" w:hAnsi="Arial" w:cs="Arial"/>
        </w:rPr>
      </w:pPr>
      <w:r w:rsidRPr="006918E8">
        <w:rPr>
          <w:rFonts w:ascii="Arial" w:hAnsi="Arial" w:cs="Arial"/>
        </w:rPr>
        <w:t>7.- El órgano de contratación ostenta, de acuerdo con lo previsto en el artículo 190 de la LCSP la prerrogativa de interpretar el contrato administrativo y resolver las dudas que ofrezca su cumplimiento. Igualmente, podrá modificar el contrato celebrado y acordar su resolución, dentro de los límites y con sujeción a los requisitos y efectos señalados en la LCSP y sus disposiciones de desarrollo.</w:t>
      </w:r>
    </w:p>
    <w:p w:rsidR="00367F2F" w:rsidRPr="006918E8" w:rsidRDefault="00367F2F" w:rsidP="00233FE9">
      <w:pPr>
        <w:spacing w:before="60" w:line="240" w:lineRule="atLeast"/>
        <w:jc w:val="both"/>
        <w:rPr>
          <w:rFonts w:ascii="Arial" w:hAnsi="Arial" w:cs="Arial"/>
        </w:rPr>
      </w:pPr>
      <w:r w:rsidRPr="006918E8">
        <w:rPr>
          <w:rFonts w:ascii="Arial" w:hAnsi="Arial" w:cs="Arial"/>
        </w:rPr>
        <w:lastRenderedPageBreak/>
        <w:t>8.- Las cuestiones litigiosas que pudieran surgir para la aplicación o interpretación del contrato, su ejecución, modificación, cumplimiento o resolución, serán resueltas, previa audiencia a la contratista conforme al procedimiento establecido en los artículos 191 de la LCSP y 97 del RGLCAP, por los órganos competentes de la Diputación Foral y sus acuerdos serán inmediatamente ejecutivos.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9.- En los procedimientos iniciados a solicitud de una persona interesada, para los que no se establezca específicamente otra cosa, y que tengan por objeto o se refieran a la reclamación de cantidades, el ejercicio de prerrogativas administrativas o a cualquier otra cuestión relativa de la ejecución, consumación o extinción de un contrato administrativo, una vez transcurrido el plazo previsto para su resolución sin haberse notificado ésta, la persona interesada podrá considerar desestimada su solicitud por silencio administrativo, sin perjuicio de la subsistencia de la obligación de resolver.</w:t>
      </w:r>
    </w:p>
    <w:p w:rsidR="00367F2F" w:rsidRPr="006918E8" w:rsidRDefault="00367F2F" w:rsidP="00233FE9">
      <w:pPr>
        <w:pStyle w:val="Ttulo2"/>
        <w:spacing w:line="240" w:lineRule="atLeast"/>
        <w:jc w:val="both"/>
        <w:rPr>
          <w:i w:val="0"/>
          <w:iCs w:val="0"/>
          <w:sz w:val="22"/>
          <w:szCs w:val="22"/>
        </w:rPr>
      </w:pPr>
      <w:bookmarkStart w:id="74" w:name="_Toc506479369"/>
      <w:bookmarkStart w:id="75" w:name="_Toc24615604"/>
      <w:r w:rsidRPr="006918E8">
        <w:rPr>
          <w:i w:val="0"/>
          <w:sz w:val="22"/>
          <w:szCs w:val="22"/>
        </w:rPr>
        <w:t>12.- Régimen de recursos</w:t>
      </w:r>
      <w:bookmarkEnd w:id="74"/>
      <w:bookmarkEnd w:id="75"/>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El presente pliego y el de prescripciones técnicas podrán ser recurridos potestativamente mediante el recurso especial </w:t>
      </w:r>
      <w:r w:rsidR="009A790E" w:rsidRPr="009A790E">
        <w:rPr>
          <w:rFonts w:ascii="Arial" w:hAnsi="Arial" w:cs="Arial"/>
        </w:rPr>
        <w:t>en materia de contratación</w:t>
      </w:r>
      <w:r w:rsidR="009A790E">
        <w:rPr>
          <w:rFonts w:cs="Arial"/>
        </w:rPr>
        <w:t xml:space="preserve"> </w:t>
      </w:r>
      <w:r w:rsidR="00C62EFD">
        <w:rPr>
          <w:rFonts w:ascii="Arial" w:hAnsi="Arial" w:cs="Arial"/>
        </w:rPr>
        <w:t xml:space="preserve">previsto en </w:t>
      </w:r>
      <w:r w:rsidRPr="006918E8">
        <w:rPr>
          <w:rFonts w:ascii="Arial" w:hAnsi="Arial" w:cs="Arial"/>
        </w:rPr>
        <w:t>el artículo 44 de la LCSP si se trata de un contrato cuyo valor estimado sea superior a 100.000 euros.</w:t>
      </w:r>
    </w:p>
    <w:p w:rsidR="00367F2F" w:rsidRPr="006918E8" w:rsidRDefault="00367F2F" w:rsidP="00A06E14">
      <w:pPr>
        <w:spacing w:before="60" w:line="240" w:lineRule="atLeast"/>
        <w:jc w:val="both"/>
        <w:rPr>
          <w:rFonts w:ascii="Arial" w:hAnsi="Arial" w:cs="Arial"/>
        </w:rPr>
      </w:pPr>
      <w:r>
        <w:rPr>
          <w:rFonts w:ascii="Arial" w:hAnsi="Arial" w:cs="Arial"/>
        </w:rPr>
        <w:t xml:space="preserve">2.- </w:t>
      </w:r>
      <w:r w:rsidRPr="006918E8">
        <w:rPr>
          <w:rFonts w:ascii="Arial" w:hAnsi="Arial" w:cs="Arial"/>
        </w:rPr>
        <w:t>Serán igualmente recurribles las siguientes actuaciones:</w:t>
      </w:r>
    </w:p>
    <w:p w:rsidR="00367F2F" w:rsidRPr="006918E8" w:rsidRDefault="00367F2F" w:rsidP="00D6445B">
      <w:pPr>
        <w:pStyle w:val="Pa14"/>
        <w:numPr>
          <w:ilvl w:val="0"/>
          <w:numId w:val="25"/>
        </w:numPr>
        <w:spacing w:before="60" w:line="240" w:lineRule="atLeast"/>
        <w:jc w:val="both"/>
        <w:rPr>
          <w:sz w:val="20"/>
          <w:szCs w:val="20"/>
        </w:rPr>
      </w:pPr>
      <w:r w:rsidRPr="006918E8">
        <w:rPr>
          <w:sz w:val="20"/>
          <w:szCs w:val="20"/>
        </w:rPr>
        <w:t>Los anuncios de licitación y el resto de documentos contractuales que establezcan las condiciones que deban regir la contratación.</w:t>
      </w:r>
    </w:p>
    <w:p w:rsidR="00367F2F" w:rsidRPr="006918E8" w:rsidRDefault="00367F2F" w:rsidP="00D6445B">
      <w:pPr>
        <w:pStyle w:val="Pa14"/>
        <w:numPr>
          <w:ilvl w:val="0"/>
          <w:numId w:val="25"/>
        </w:numPr>
        <w:spacing w:before="60" w:line="240" w:lineRule="atLeast"/>
        <w:jc w:val="both"/>
        <w:rPr>
          <w:sz w:val="20"/>
          <w:szCs w:val="20"/>
        </w:rPr>
      </w:pPr>
      <w:r w:rsidRPr="006918E8">
        <w:rPr>
          <w:sz w:val="20"/>
          <w:szCs w:val="20"/>
        </w:rPr>
        <w:t>Los actos de trámite adoptados en el procedimiento de adjudicación, siempre que éstos decidan directa o indirectamente sobre la adjudicación, determinen la imposibilidad de continuar el procedimiento o produzcan indefensión o perjuicio irreparable a derechos o intereses legítimos. En todo caso se considerará que concurren las circunstancias anteriores en los actos de la mesa o del órgano de contratación por los que se acuerde la admisión o inadmisión de candidatas o licitadoras, o la admisión o exclusión de ofertas, incluidas las ofertas que sean excluidas por resultar anormalmente bajas como consecuencia de la aplicación del artículo 149 de la LCSP.</w:t>
      </w:r>
    </w:p>
    <w:p w:rsidR="00367F2F" w:rsidRPr="006918E8" w:rsidRDefault="00367F2F" w:rsidP="00D6445B">
      <w:pPr>
        <w:pStyle w:val="Pa14"/>
        <w:numPr>
          <w:ilvl w:val="0"/>
          <w:numId w:val="25"/>
        </w:numPr>
        <w:spacing w:before="60" w:line="240" w:lineRule="atLeast"/>
        <w:jc w:val="both"/>
        <w:rPr>
          <w:sz w:val="20"/>
          <w:szCs w:val="20"/>
        </w:rPr>
      </w:pPr>
      <w:r w:rsidRPr="006918E8">
        <w:rPr>
          <w:sz w:val="20"/>
          <w:szCs w:val="20"/>
        </w:rPr>
        <w:t>Los acuerdos de adjudicación.</w:t>
      </w:r>
    </w:p>
    <w:p w:rsidR="00367F2F" w:rsidRPr="006918E8" w:rsidRDefault="00367F2F" w:rsidP="00D6445B">
      <w:pPr>
        <w:pStyle w:val="Pa14"/>
        <w:numPr>
          <w:ilvl w:val="0"/>
          <w:numId w:val="25"/>
        </w:numPr>
        <w:spacing w:before="60" w:line="240" w:lineRule="atLeast"/>
        <w:jc w:val="both"/>
        <w:rPr>
          <w:sz w:val="20"/>
          <w:szCs w:val="20"/>
        </w:rPr>
      </w:pPr>
      <w:r w:rsidRPr="006918E8">
        <w:rPr>
          <w:sz w:val="20"/>
          <w:szCs w:val="20"/>
        </w:rPr>
        <w:t>Las modificaciones basadas en el incumplimiento de lo establecido en los artículos 204 y 205 de la LCSP, por entender que la modificación debió ser objeto de una nueva adjudicación.</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De conformidad con lo dispuesto en el artículo 51 de la LCSP, el recurso deberá presentarse en el registro del órgano de contratación, en el del Tribunal Administrativo Foral de Recursos Contractuales o en los lugares establecidos en el artículo 16.4 de la Ley 39/2015, de 1 de octubre, del Procedimiento Administrativo Común de las Administraciones Públicas, en el plazo de </w:t>
      </w:r>
      <w:r>
        <w:rPr>
          <w:rFonts w:ascii="Arial" w:hAnsi="Arial" w:cs="Arial"/>
        </w:rPr>
        <w:t>quince</w:t>
      </w:r>
      <w:r w:rsidRPr="006918E8">
        <w:rPr>
          <w:rFonts w:ascii="Arial" w:hAnsi="Arial" w:cs="Arial"/>
        </w:rPr>
        <w:t xml:space="preserve"> días hábiles, en los términos previstos en el artículo 50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No obstante lo dispuesto en el párrafo anterior, cuando el recurso se funde en alguna de las causas de nulidad previstas en el apartado 2, letras c), d), e) o f) del artículo 39 de la LCSP, se atenderá a los plazos de interposición previstos en el artículo 50.2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Alternativamente, podrá interponerse recurso contencioso administrativo en los términos previstos en la Ley 29/1998, de 13 de julio, Reguladora de la Jurisdicción Contencioso- Administrativa ante el Tribunal Superior de Justicia del País Vasco en el plazo de dos meses.</w:t>
      </w:r>
    </w:p>
    <w:p w:rsidR="00367F2F" w:rsidRPr="006918E8" w:rsidRDefault="00367F2F" w:rsidP="00233FE9">
      <w:pPr>
        <w:spacing w:before="60" w:line="240" w:lineRule="atLeast"/>
        <w:jc w:val="both"/>
        <w:rPr>
          <w:rFonts w:ascii="Arial" w:hAnsi="Arial" w:cs="Arial"/>
        </w:rPr>
      </w:pPr>
      <w:r w:rsidRPr="006918E8">
        <w:rPr>
          <w:rFonts w:ascii="Arial" w:hAnsi="Arial" w:cs="Arial"/>
        </w:rPr>
        <w:t>3.- En el resto de contratos, se podrán interponer los recursos ordinarios previstos en la Ley 39/2015, de 1 de octubre, del Procedimiento Administrativo Común de las Administraciones Públicas o en la regulación vigente del régimen jurídico del sector público, así como en la Ley 29/1998, de 13 de julio, Reguladora de la Jurisdicción Contencioso-Administrativa.</w:t>
      </w:r>
    </w:p>
    <w:p w:rsidR="00367F2F" w:rsidRPr="006918E8" w:rsidRDefault="00367F2F" w:rsidP="00C54D2B">
      <w:pPr>
        <w:spacing w:before="60" w:line="240" w:lineRule="atLeast"/>
        <w:jc w:val="both"/>
        <w:rPr>
          <w:rFonts w:ascii="Arial" w:hAnsi="Arial" w:cs="Arial"/>
        </w:rPr>
      </w:pPr>
    </w:p>
    <w:p w:rsidR="00367F2F" w:rsidRPr="006918E8" w:rsidRDefault="00367F2F" w:rsidP="00233FE9">
      <w:pPr>
        <w:pStyle w:val="Ttulo1"/>
        <w:spacing w:line="240" w:lineRule="atLeast"/>
        <w:jc w:val="center"/>
        <w:rPr>
          <w:sz w:val="22"/>
          <w:szCs w:val="22"/>
        </w:rPr>
      </w:pPr>
      <w:bookmarkStart w:id="76" w:name="_Toc42401650"/>
      <w:bookmarkStart w:id="77" w:name="_Toc46289364"/>
      <w:bookmarkStart w:id="78" w:name="_Toc46543143"/>
      <w:bookmarkStart w:id="79" w:name="_Toc46825247"/>
      <w:bookmarkStart w:id="80" w:name="_Toc54085018"/>
      <w:bookmarkStart w:id="81" w:name="_Toc442871784"/>
      <w:bookmarkStart w:id="82" w:name="_Toc463331536"/>
      <w:bookmarkStart w:id="83" w:name="_Toc506479370"/>
      <w:bookmarkStart w:id="84" w:name="_Toc24615605"/>
      <w:r w:rsidRPr="006918E8">
        <w:rPr>
          <w:sz w:val="22"/>
          <w:szCs w:val="22"/>
        </w:rPr>
        <w:lastRenderedPageBreak/>
        <w:t>CAPÍTULO II - CONTRATACIÓN</w:t>
      </w:r>
      <w:bookmarkEnd w:id="76"/>
      <w:bookmarkEnd w:id="77"/>
      <w:bookmarkEnd w:id="78"/>
      <w:bookmarkEnd w:id="79"/>
      <w:bookmarkEnd w:id="80"/>
      <w:bookmarkEnd w:id="81"/>
      <w:bookmarkEnd w:id="82"/>
      <w:bookmarkEnd w:id="83"/>
      <w:bookmarkEnd w:id="84"/>
    </w:p>
    <w:p w:rsidR="00367F2F" w:rsidRPr="006918E8" w:rsidRDefault="00367F2F" w:rsidP="00233FE9">
      <w:pPr>
        <w:pStyle w:val="Ttulo2"/>
        <w:spacing w:line="240" w:lineRule="atLeast"/>
        <w:jc w:val="both"/>
        <w:rPr>
          <w:i w:val="0"/>
          <w:iCs w:val="0"/>
          <w:sz w:val="22"/>
        </w:rPr>
      </w:pPr>
      <w:bookmarkStart w:id="85" w:name="_Toc463331537"/>
      <w:bookmarkStart w:id="86" w:name="_Toc42401651"/>
      <w:bookmarkStart w:id="87" w:name="_Toc46289365"/>
      <w:bookmarkStart w:id="88" w:name="_Toc46543144"/>
      <w:bookmarkStart w:id="89" w:name="_Toc46825248"/>
      <w:bookmarkStart w:id="90" w:name="_Toc54085019"/>
      <w:bookmarkStart w:id="91" w:name="_Toc442871785"/>
      <w:bookmarkStart w:id="92" w:name="_Toc506479371"/>
      <w:bookmarkStart w:id="93" w:name="_Toc24615606"/>
      <w:r w:rsidRPr="006918E8">
        <w:rPr>
          <w:i w:val="0"/>
          <w:iCs w:val="0"/>
          <w:sz w:val="22"/>
        </w:rPr>
        <w:t>13.- Clase de expediente y forma de licitación</w:t>
      </w:r>
      <w:bookmarkEnd w:id="85"/>
      <w:bookmarkEnd w:id="86"/>
      <w:bookmarkEnd w:id="87"/>
      <w:bookmarkEnd w:id="88"/>
      <w:bookmarkEnd w:id="89"/>
      <w:bookmarkEnd w:id="90"/>
      <w:bookmarkEnd w:id="91"/>
      <w:bookmarkEnd w:id="92"/>
      <w:bookmarkEnd w:id="93"/>
    </w:p>
    <w:p w:rsidR="00367F2F" w:rsidRPr="006918E8" w:rsidRDefault="00367F2F" w:rsidP="00233FE9">
      <w:pPr>
        <w:spacing w:before="60" w:line="240" w:lineRule="atLeast"/>
        <w:jc w:val="both"/>
        <w:rPr>
          <w:rFonts w:ascii="Arial" w:hAnsi="Arial" w:cs="Arial"/>
        </w:rPr>
      </w:pPr>
      <w:r w:rsidRPr="006918E8">
        <w:rPr>
          <w:rFonts w:ascii="Arial" w:hAnsi="Arial" w:cs="Arial"/>
        </w:rPr>
        <w:t>1.- El expediente de contratación se realiza por el procedimiento y la tramitación previstos al inicio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En el supuesto de admisión de variantes, las licitadoras podrán ofertar alternativas en la forma establecida en el </w:t>
      </w:r>
      <w:hyperlink w:anchor="CC_12" w:history="1">
        <w:r w:rsidRPr="006918E8">
          <w:rPr>
            <w:rStyle w:val="Hipervnculo"/>
            <w:rFonts w:ascii="Arial" w:hAnsi="Arial" w:cs="Arial"/>
            <w:b/>
          </w:rPr>
          <w:t>apartado 12</w:t>
        </w:r>
      </w:hyperlink>
      <w:r w:rsidRPr="006918E8">
        <w:rPr>
          <w:rFonts w:ascii="Arial" w:hAnsi="Arial" w:cs="Arial"/>
        </w:rPr>
        <w:t xml:space="preserve"> del cuadro de características y con los requisitos, modalidades y características técnicas fijadas en el pliego de prescripciones técnicas particulares y resumidas en dicho apartado.</w:t>
      </w:r>
    </w:p>
    <w:p w:rsidR="00367F2F" w:rsidRPr="006918E8" w:rsidRDefault="00367F2F" w:rsidP="00A06E14">
      <w:pPr>
        <w:spacing w:before="60" w:line="240" w:lineRule="atLeast"/>
        <w:jc w:val="both"/>
        <w:rPr>
          <w:rFonts w:ascii="Arial" w:hAnsi="Arial" w:cs="Arial"/>
        </w:rPr>
      </w:pPr>
      <w:bookmarkStart w:id="94" w:name="_Toc506479372"/>
      <w:r w:rsidRPr="006918E8">
        <w:rPr>
          <w:rFonts w:ascii="Arial" w:hAnsi="Arial" w:cs="Arial"/>
        </w:rPr>
        <w:t xml:space="preserve">2.- </w:t>
      </w:r>
      <w:r w:rsidRPr="00EA097E">
        <w:rPr>
          <w:rFonts w:ascii="Arial" w:hAnsi="Arial" w:cs="Arial"/>
        </w:rPr>
        <w:t xml:space="preserve">En caso de que se especifique en el </w:t>
      </w:r>
      <w:r>
        <w:rPr>
          <w:rFonts w:ascii="Arial" w:hAnsi="Arial" w:cs="Arial"/>
        </w:rPr>
        <w:t xml:space="preserve">cuadro de características </w:t>
      </w:r>
      <w:r w:rsidRPr="00D77F6F">
        <w:rPr>
          <w:rFonts w:ascii="Arial" w:hAnsi="Arial" w:cs="Arial"/>
        </w:rPr>
        <w:t>la</w:t>
      </w:r>
      <w:r w:rsidRPr="00492020">
        <w:rPr>
          <w:rFonts w:ascii="Arial" w:hAnsi="Arial" w:cs="Arial"/>
        </w:rPr>
        <w:t xml:space="preserve"> tramitación urgente del expediente</w:t>
      </w:r>
      <w:r>
        <w:rPr>
          <w:rFonts w:ascii="Arial" w:hAnsi="Arial" w:cs="Arial"/>
        </w:rPr>
        <w:t>,</w:t>
      </w:r>
      <w:r w:rsidRPr="00492020">
        <w:rPr>
          <w:rFonts w:ascii="Arial" w:hAnsi="Arial" w:cs="Arial"/>
        </w:rPr>
        <w:t xml:space="preserve"> se procederá a</w:t>
      </w:r>
      <w:r w:rsidRPr="00D77F6F">
        <w:rPr>
          <w:rFonts w:ascii="Arial" w:hAnsi="Arial" w:cs="Arial"/>
        </w:rPr>
        <w:t xml:space="preserve"> la reducción de </w:t>
      </w:r>
      <w:r w:rsidRPr="00D60207">
        <w:rPr>
          <w:rFonts w:ascii="Arial" w:hAnsi="Arial" w:cs="Arial"/>
        </w:rPr>
        <w:t>los plazos establecidos para su licitación, adjudicación y formalización, conforme a las reglas establecidas en el artículo 119 y concordantes de la LCSP</w:t>
      </w:r>
      <w:r w:rsidRPr="006918E8">
        <w:rPr>
          <w:rFonts w:ascii="Arial" w:hAnsi="Arial" w:cs="Arial"/>
        </w:rPr>
        <w:t>.</w:t>
      </w:r>
    </w:p>
    <w:p w:rsidR="00367F2F" w:rsidRPr="006918E8" w:rsidRDefault="00367F2F" w:rsidP="00233FE9">
      <w:pPr>
        <w:pStyle w:val="Ttulo2"/>
        <w:spacing w:line="240" w:lineRule="atLeast"/>
        <w:jc w:val="both"/>
        <w:rPr>
          <w:i w:val="0"/>
          <w:iCs w:val="0"/>
          <w:sz w:val="22"/>
        </w:rPr>
      </w:pPr>
      <w:bookmarkStart w:id="95" w:name="_Toc24615607"/>
      <w:r w:rsidRPr="006918E8">
        <w:rPr>
          <w:i w:val="0"/>
          <w:iCs w:val="0"/>
          <w:sz w:val="22"/>
        </w:rPr>
        <w:t>14.- Personas naturales o jurídicas licitadoras</w:t>
      </w:r>
      <w:bookmarkEnd w:id="94"/>
      <w:bookmarkEnd w:id="95"/>
    </w:p>
    <w:p w:rsidR="00367F2F" w:rsidRPr="006918E8" w:rsidRDefault="00367F2F" w:rsidP="00233FE9">
      <w:pPr>
        <w:spacing w:before="60" w:line="240" w:lineRule="atLeast"/>
        <w:jc w:val="both"/>
        <w:rPr>
          <w:rFonts w:ascii="Arial" w:hAnsi="Arial" w:cs="Arial"/>
        </w:rPr>
      </w:pPr>
      <w:r w:rsidRPr="006918E8">
        <w:rPr>
          <w:rFonts w:ascii="Arial" w:hAnsi="Arial" w:cs="Arial"/>
        </w:rPr>
        <w:t>1.- Podrán contratar con la Administración las personas naturales o jurídicas, españolas o extranjeras, que tengan plena capacidad de obrar, no estén incursas en ninguna de las causas de prohibición de contratar, y acrediten su solvencia económica y financiera y técnica o profesional.</w:t>
      </w:r>
    </w:p>
    <w:p w:rsidR="00367F2F" w:rsidRPr="006918E8" w:rsidRDefault="00367F2F" w:rsidP="00233FE9">
      <w:pPr>
        <w:spacing w:before="60" w:line="240" w:lineRule="atLeast"/>
        <w:jc w:val="both"/>
        <w:rPr>
          <w:rFonts w:ascii="Arial" w:hAnsi="Arial" w:cs="Arial"/>
        </w:rPr>
      </w:pPr>
      <w:r w:rsidRPr="006918E8">
        <w:rPr>
          <w:rFonts w:ascii="Arial" w:hAnsi="Arial" w:cs="Arial"/>
        </w:rPr>
        <w:t>Cuando, por así determinarlo la normativa aplicable, se le requieran a la licitadora determinados requisitos relativos a su organización, destino de sus beneficios, sistema de financiación u otros para poder participar en el correspondiente procedimiento de adjudicación, deberá acreditarlos al concurrir en el mismo.</w:t>
      </w:r>
    </w:p>
    <w:p w:rsidR="00367F2F" w:rsidRPr="006918E8" w:rsidRDefault="00367F2F" w:rsidP="00233FE9">
      <w:pPr>
        <w:spacing w:before="60" w:line="240" w:lineRule="atLeast"/>
        <w:jc w:val="both"/>
        <w:rPr>
          <w:rFonts w:ascii="Arial" w:hAnsi="Arial" w:cs="Arial"/>
        </w:rPr>
      </w:pPr>
      <w:r w:rsidRPr="006918E8">
        <w:rPr>
          <w:rFonts w:ascii="Arial" w:hAnsi="Arial" w:cs="Arial"/>
        </w:rPr>
        <w:t>2.- Las circunstancias relativas a la capacidad, solvencia y ausencia de prohibiciones de contratar a las que se refiere el apartado anterior, deberán concurrir en la fecha final de presentación de ofertas y subsistir en el momento de perfección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3.- Las licitadoras deberán contar, asimismo, con la habilitación empresarial o profesional que, en su caso, sea exigible para la realización de las prestaciones que constituyan el objeto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4.- Las personas jurídicas sólo podrán ser adjudicatarias de contratos cuyas prestaciones estén comprendidas dentro de los fines, objeto o ámbito de actividad que, a tenor de sus estatutos o reglas fundacionales, les sean propios.</w:t>
      </w:r>
    </w:p>
    <w:p w:rsidR="00367F2F" w:rsidRPr="006918E8" w:rsidRDefault="00367F2F" w:rsidP="00233FE9">
      <w:pPr>
        <w:spacing w:before="60" w:line="240" w:lineRule="atLeast"/>
        <w:jc w:val="both"/>
        <w:rPr>
          <w:rFonts w:ascii="Arial" w:hAnsi="Arial" w:cs="Arial"/>
        </w:rPr>
      </w:pPr>
      <w:r w:rsidRPr="006918E8">
        <w:rPr>
          <w:rFonts w:ascii="Arial" w:hAnsi="Arial" w:cs="Arial"/>
        </w:rPr>
        <w:t>5.- La Administración podrá, igualmente, contratar con uniones de empresas que se constituyan temporalmente al efecto, sin que sea necesaria la formalización de las mismas en escritura pública hasta que se haya efectuado la adjudicación del contrato a su favor.</w:t>
      </w:r>
    </w:p>
    <w:p w:rsidR="00367F2F" w:rsidRPr="006918E8" w:rsidRDefault="00367F2F" w:rsidP="00233FE9">
      <w:pPr>
        <w:spacing w:before="60" w:line="240" w:lineRule="atLeast"/>
        <w:jc w:val="both"/>
        <w:rPr>
          <w:rFonts w:ascii="Arial" w:hAnsi="Arial" w:cs="Arial"/>
        </w:rPr>
      </w:pPr>
      <w:bookmarkStart w:id="96" w:name="_Toc463331538"/>
      <w:bookmarkStart w:id="97" w:name="_Toc506479373"/>
      <w:r w:rsidRPr="006918E8">
        <w:rPr>
          <w:rFonts w:ascii="Arial" w:hAnsi="Arial" w:cs="Arial"/>
        </w:rPr>
        <w:t xml:space="preserve">En caso de alteración de su composición, así como en los supuestos de modificación que se produzcan antes y después de la </w:t>
      </w:r>
      <w:r w:rsidRPr="00362601">
        <w:rPr>
          <w:rFonts w:ascii="Arial" w:hAnsi="Arial" w:cs="Arial"/>
        </w:rPr>
        <w:t>formalización del contrato, se estará</w:t>
      </w:r>
      <w:r w:rsidRPr="006918E8">
        <w:rPr>
          <w:rFonts w:ascii="Arial" w:hAnsi="Arial" w:cs="Arial"/>
        </w:rPr>
        <w:t xml:space="preserve"> a lo dispuesto en el artículo 69, apartado</w:t>
      </w:r>
      <w:r>
        <w:rPr>
          <w:rFonts w:ascii="Arial" w:hAnsi="Arial" w:cs="Arial"/>
        </w:rPr>
        <w:t>s</w:t>
      </w:r>
      <w:r w:rsidRPr="006918E8">
        <w:rPr>
          <w:rFonts w:ascii="Arial" w:hAnsi="Arial" w:cs="Arial"/>
        </w:rPr>
        <w:t xml:space="preserve"> 8 y siguientes de la LCSP. A estos efectos, se deberá comunicar al órgano de contratación la circunstancia que se hubiere producido.</w:t>
      </w:r>
    </w:p>
    <w:p w:rsidR="00367F2F" w:rsidRPr="006918E8" w:rsidRDefault="00367F2F" w:rsidP="00C54D2B">
      <w:pPr>
        <w:spacing w:before="60" w:line="240" w:lineRule="atLeast"/>
        <w:jc w:val="both"/>
        <w:rPr>
          <w:rFonts w:ascii="Arial" w:hAnsi="Arial" w:cs="Arial"/>
        </w:rPr>
      </w:pPr>
      <w:r w:rsidRPr="006918E8">
        <w:rPr>
          <w:rFonts w:ascii="Arial" w:hAnsi="Arial" w:cs="Arial"/>
        </w:rPr>
        <w:t>6.- En relación con las empresas comunitarias o de Estados signatarios del Acuerdo sobre el Espacio Económico Europeo y empresas no comunitarias será de aplicación lo dispuesto en los artículos 67 y 68 de la LCSP.</w:t>
      </w:r>
    </w:p>
    <w:p w:rsidR="00367F2F" w:rsidRPr="006918E8" w:rsidRDefault="00367F2F" w:rsidP="00233FE9">
      <w:pPr>
        <w:pStyle w:val="Ttulo2"/>
        <w:spacing w:line="240" w:lineRule="atLeast"/>
        <w:jc w:val="both"/>
        <w:rPr>
          <w:i w:val="0"/>
          <w:iCs w:val="0"/>
          <w:sz w:val="22"/>
        </w:rPr>
      </w:pPr>
      <w:bookmarkStart w:id="98" w:name="_Toc24615608"/>
      <w:r w:rsidRPr="006918E8">
        <w:rPr>
          <w:i w:val="0"/>
          <w:iCs w:val="0"/>
          <w:sz w:val="22"/>
        </w:rPr>
        <w:t>15.- Garantía provisional</w:t>
      </w:r>
      <w:bookmarkEnd w:id="96"/>
      <w:bookmarkEnd w:id="97"/>
      <w:bookmarkEnd w:id="98"/>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De conformidad con lo previsto en el artículo 106 de la LCSP, si excepcionalmente, por motivos de interés público y de forma justificada en el expediente se exige para el presente contrato la constitución de una garantía provisional, su importe será el que figure en el </w:t>
      </w:r>
      <w:hyperlink w:anchor="CC_18" w:history="1">
        <w:r w:rsidRPr="006918E8">
          <w:rPr>
            <w:rStyle w:val="Hipervnculo"/>
            <w:rFonts w:ascii="Arial" w:hAnsi="Arial" w:cs="Arial"/>
            <w:b/>
          </w:rPr>
          <w:t>apartado 1</w:t>
        </w:r>
        <w:r w:rsidR="00A41718">
          <w:rPr>
            <w:rStyle w:val="Hipervnculo"/>
            <w:rFonts w:ascii="Arial" w:hAnsi="Arial" w:cs="Arial"/>
            <w:b/>
          </w:rPr>
          <w:t>8</w:t>
        </w:r>
      </w:hyperlink>
      <w:r w:rsidRPr="006918E8">
        <w:rPr>
          <w:rFonts w:ascii="Arial" w:hAnsi="Arial" w:cs="Arial"/>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lastRenderedPageBreak/>
        <w:t>2.- En cuanto a la forma y requisitos de las garantías, se estará a lo previsto en los artículos 106.3 y 108.1 de la LCSP, así como lo dispuesto en los artículos 55, 56, 57 y 58 del RGLCAP.</w:t>
      </w:r>
    </w:p>
    <w:p w:rsidR="00367F2F" w:rsidRPr="006918E8" w:rsidRDefault="00367F2F" w:rsidP="00233FE9">
      <w:pPr>
        <w:spacing w:before="60" w:line="240" w:lineRule="atLeast"/>
        <w:jc w:val="both"/>
        <w:rPr>
          <w:rFonts w:ascii="Arial" w:hAnsi="Arial" w:cs="Arial"/>
          <w:strike/>
        </w:rPr>
      </w:pPr>
      <w:r w:rsidRPr="006918E8">
        <w:rPr>
          <w:rFonts w:ascii="Arial" w:hAnsi="Arial" w:cs="Arial"/>
        </w:rPr>
        <w:t>3.- La garantía provisional se extinguirá automáticamente y se devolverá a las licitadoras inmediatamente después de la perfección del contrato.</w:t>
      </w:r>
    </w:p>
    <w:p w:rsidR="00367F2F" w:rsidRPr="006918E8" w:rsidRDefault="00367F2F" w:rsidP="00233FE9">
      <w:pPr>
        <w:pStyle w:val="Ttulo2"/>
        <w:spacing w:line="240" w:lineRule="atLeast"/>
        <w:jc w:val="both"/>
        <w:rPr>
          <w:i w:val="0"/>
          <w:iCs w:val="0"/>
          <w:sz w:val="22"/>
        </w:rPr>
      </w:pPr>
      <w:bookmarkStart w:id="99" w:name="_Toc463331539"/>
      <w:bookmarkStart w:id="100" w:name="_Toc506479374"/>
      <w:bookmarkStart w:id="101" w:name="_Toc24615609"/>
      <w:r w:rsidRPr="006918E8">
        <w:rPr>
          <w:i w:val="0"/>
          <w:iCs w:val="0"/>
          <w:sz w:val="22"/>
        </w:rPr>
        <w:t>16.- Presentación de proposiciones</w:t>
      </w:r>
      <w:bookmarkEnd w:id="99"/>
      <w:bookmarkEnd w:id="100"/>
      <w:bookmarkEnd w:id="101"/>
    </w:p>
    <w:p w:rsidR="00367F2F" w:rsidRPr="006918E8" w:rsidRDefault="00367F2F" w:rsidP="00233FE9">
      <w:pPr>
        <w:snapToGrid w:val="0"/>
        <w:spacing w:before="60" w:line="240" w:lineRule="atLeast"/>
        <w:jc w:val="both"/>
        <w:rPr>
          <w:rFonts w:ascii="Arial" w:hAnsi="Arial" w:cs="Arial"/>
        </w:rPr>
      </w:pPr>
      <w:r w:rsidRPr="006918E8">
        <w:rPr>
          <w:rFonts w:ascii="Arial" w:hAnsi="Arial" w:cs="Arial"/>
        </w:rPr>
        <w:t xml:space="preserve">1.- Las proposiciones se presentarán a través de la plataforma de licitación electrónica </w:t>
      </w:r>
      <w:hyperlink r:id="rId12" w:history="1">
        <w:r w:rsidRPr="006918E8">
          <w:rPr>
            <w:rFonts w:ascii="Arial" w:hAnsi="Arial" w:cs="Arial"/>
            <w:u w:val="single"/>
          </w:rPr>
          <w:t>www.contratacion.euskadi.eus</w:t>
        </w:r>
      </w:hyperlink>
      <w:r w:rsidRPr="006918E8">
        <w:rPr>
          <w:rFonts w:ascii="Arial" w:hAnsi="Arial" w:cs="Arial"/>
        </w:rPr>
        <w:t xml:space="preserve"> en el plazo señalado en el </w:t>
      </w:r>
      <w:hyperlink w:anchor="CC_30" w:history="1">
        <w:r w:rsidRPr="006918E8">
          <w:rPr>
            <w:rStyle w:val="Hipervnculo"/>
            <w:rFonts w:ascii="Arial" w:hAnsi="Arial" w:cs="Arial"/>
            <w:b/>
          </w:rPr>
          <w:t xml:space="preserve">apartado </w:t>
        </w:r>
        <w:r w:rsidR="00A41718">
          <w:rPr>
            <w:rStyle w:val="Hipervnculo"/>
            <w:rFonts w:ascii="Arial" w:hAnsi="Arial" w:cs="Arial"/>
            <w:b/>
          </w:rPr>
          <w:t>30</w:t>
        </w:r>
      </w:hyperlink>
      <w:r w:rsidRPr="006918E8">
        <w:rPr>
          <w:rFonts w:ascii="Arial" w:hAnsi="Arial" w:cs="Arial"/>
        </w:rPr>
        <w:t xml:space="preserve"> del cuadro de características, a contar desde el día siguiente a la publicación en el perfil de contratante del anuncio de licitación, </w:t>
      </w:r>
      <w:r w:rsidR="0030317E" w:rsidRPr="0030317E">
        <w:rPr>
          <w:rFonts w:ascii="Arial" w:hAnsi="Arial" w:cs="Arial"/>
        </w:rPr>
        <w:t>o desde la fecha del envío del anuncio de licitación a la Oficina de Publicaciones de la Unión Europea para los contratos sujetos a regulación armonizada</w:t>
      </w:r>
      <w:r w:rsidRPr="006918E8">
        <w:rPr>
          <w:rFonts w:ascii="Arial" w:hAnsi="Arial" w:cs="Arial"/>
        </w:rPr>
        <w:t>.</w:t>
      </w:r>
    </w:p>
    <w:p w:rsidR="00367F2F" w:rsidRPr="006918E8" w:rsidRDefault="00367F2F" w:rsidP="00233FE9">
      <w:pPr>
        <w:snapToGrid w:val="0"/>
        <w:spacing w:before="60" w:line="240" w:lineRule="atLeast"/>
        <w:jc w:val="both"/>
        <w:rPr>
          <w:rFonts w:ascii="Arial" w:hAnsi="Arial" w:cs="Arial"/>
        </w:rPr>
      </w:pPr>
      <w:r w:rsidRPr="006918E8">
        <w:rPr>
          <w:rFonts w:ascii="Arial" w:hAnsi="Arial" w:cs="Arial"/>
        </w:rPr>
        <w:t xml:space="preserve">2.- El envío de la documentación, así como las notificaciones y comunicaciones, se ajustarán a lo recogido en el </w:t>
      </w:r>
      <w:hyperlink w:anchor="Anx_1" w:history="1">
        <w:r w:rsidRPr="006918E8">
          <w:rPr>
            <w:rStyle w:val="Hipervnculo"/>
            <w:rFonts w:ascii="Arial" w:hAnsi="Arial" w:cs="Arial"/>
            <w:b/>
          </w:rPr>
          <w:t>Anexo I</w:t>
        </w:r>
      </w:hyperlink>
      <w:r w:rsidRPr="006918E8">
        <w:rPr>
          <w:rStyle w:val="Hipervnculo"/>
          <w:rFonts w:ascii="Arial" w:hAnsi="Arial" w:cs="Arial"/>
          <w:color w:val="auto"/>
          <w:u w:val="none"/>
        </w:rPr>
        <w:t xml:space="preserve"> </w:t>
      </w:r>
      <w:r w:rsidRPr="006918E8">
        <w:rPr>
          <w:rFonts w:ascii="Arial" w:hAnsi="Arial" w:cs="Arial"/>
        </w:rPr>
        <w:t>de este pliego.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3.- Los documentos se nombrarán teniendo en cuenta los distintos apartados señalados en las </w:t>
      </w:r>
      <w:hyperlink w:anchor="Cl_19" w:history="1">
        <w:r w:rsidRPr="006918E8">
          <w:rPr>
            <w:rStyle w:val="Hipervnculo"/>
            <w:rFonts w:ascii="Arial" w:hAnsi="Arial" w:cs="Arial"/>
            <w:b/>
          </w:rPr>
          <w:t>cláusulas 19</w:t>
        </w:r>
      </w:hyperlink>
      <w:r w:rsidRPr="006918E8">
        <w:rPr>
          <w:rFonts w:ascii="Arial" w:hAnsi="Arial" w:cs="Arial"/>
        </w:rPr>
        <w:t xml:space="preserve">, </w:t>
      </w:r>
      <w:hyperlink w:anchor="Cl_20" w:history="1">
        <w:r w:rsidRPr="006918E8">
          <w:rPr>
            <w:rStyle w:val="Hipervnculo"/>
            <w:rFonts w:ascii="Arial" w:hAnsi="Arial" w:cs="Arial"/>
            <w:b/>
          </w:rPr>
          <w:t>20</w:t>
        </w:r>
      </w:hyperlink>
      <w:r w:rsidRPr="006918E8">
        <w:rPr>
          <w:rStyle w:val="Hipervnculo"/>
          <w:rFonts w:ascii="Arial" w:hAnsi="Arial" w:cs="Arial"/>
          <w:color w:val="auto"/>
          <w:u w:val="none"/>
        </w:rPr>
        <w:t xml:space="preserve"> y </w:t>
      </w:r>
      <w:hyperlink w:anchor="Cl_21" w:history="1">
        <w:r w:rsidRPr="006918E8">
          <w:rPr>
            <w:rStyle w:val="Hipervnculo"/>
            <w:rFonts w:ascii="Arial" w:hAnsi="Arial" w:cs="Arial"/>
            <w:b/>
          </w:rPr>
          <w:t>21</w:t>
        </w:r>
      </w:hyperlink>
      <w:r w:rsidRPr="006918E8">
        <w:rPr>
          <w:rFonts w:ascii="Arial" w:hAnsi="Arial" w:cs="Arial"/>
        </w:rPr>
        <w:t xml:space="preserve"> de este pliego como contenido documental a incluir en los archivos electrónicos UNO, DOS y TRES.</w:t>
      </w:r>
    </w:p>
    <w:p w:rsidR="00367F2F" w:rsidRPr="006918E8" w:rsidRDefault="00367F2F" w:rsidP="00233FE9">
      <w:pPr>
        <w:spacing w:before="60" w:line="240" w:lineRule="atLeast"/>
        <w:jc w:val="both"/>
        <w:rPr>
          <w:rFonts w:ascii="Arial" w:hAnsi="Arial" w:cs="Arial"/>
        </w:rPr>
      </w:pPr>
      <w:r w:rsidRPr="006918E8">
        <w:rPr>
          <w:rFonts w:ascii="Arial" w:hAnsi="Arial" w:cs="Arial"/>
        </w:rPr>
        <w:t>4.- Las proposiciones serán secretas y, para ello, se arbitrarán los medios que garanticen tal carácter hasta el momento de la licitación pública.</w:t>
      </w:r>
    </w:p>
    <w:p w:rsidR="00367F2F" w:rsidRPr="006918E8" w:rsidRDefault="00367F2F" w:rsidP="00233FE9">
      <w:pPr>
        <w:pStyle w:val="Ttulo2"/>
        <w:spacing w:line="240" w:lineRule="atLeast"/>
        <w:jc w:val="both"/>
        <w:rPr>
          <w:i w:val="0"/>
          <w:iCs w:val="0"/>
          <w:sz w:val="22"/>
        </w:rPr>
      </w:pPr>
      <w:bookmarkStart w:id="102" w:name="_16.-_Proposiciones:_documentación"/>
      <w:bookmarkStart w:id="103" w:name="_Ref42334674"/>
      <w:bookmarkStart w:id="104" w:name="_Toc42401654"/>
      <w:bookmarkStart w:id="105" w:name="_Toc46289368"/>
      <w:bookmarkStart w:id="106" w:name="_Toc46543147"/>
      <w:bookmarkStart w:id="107" w:name="_Toc46825251"/>
      <w:bookmarkStart w:id="108" w:name="_Toc54085022"/>
      <w:bookmarkStart w:id="109" w:name="_Toc442871787"/>
      <w:bookmarkStart w:id="110" w:name="_Toc463331541"/>
      <w:bookmarkStart w:id="111" w:name="_Toc506479375"/>
      <w:bookmarkStart w:id="112" w:name="_Toc24615610"/>
      <w:bookmarkEnd w:id="102"/>
      <w:r w:rsidRPr="006918E8">
        <w:rPr>
          <w:i w:val="0"/>
          <w:iCs w:val="0"/>
          <w:sz w:val="22"/>
        </w:rPr>
        <w:t xml:space="preserve">17.- </w:t>
      </w:r>
      <w:bookmarkStart w:id="113" w:name="_Hlt42056881"/>
      <w:bookmarkEnd w:id="103"/>
      <w:bookmarkEnd w:id="104"/>
      <w:bookmarkEnd w:id="105"/>
      <w:bookmarkEnd w:id="106"/>
      <w:bookmarkEnd w:id="107"/>
      <w:bookmarkEnd w:id="108"/>
      <w:bookmarkEnd w:id="109"/>
      <w:bookmarkEnd w:id="110"/>
      <w:bookmarkEnd w:id="113"/>
      <w:r w:rsidRPr="006918E8">
        <w:rPr>
          <w:i w:val="0"/>
          <w:iCs w:val="0"/>
          <w:sz w:val="22"/>
        </w:rPr>
        <w:t>Información a las licitadoras</w:t>
      </w:r>
      <w:bookmarkEnd w:id="111"/>
      <w:bookmarkEnd w:id="112"/>
    </w:p>
    <w:p w:rsidR="00367F2F" w:rsidRPr="006918E8" w:rsidRDefault="00367F2F" w:rsidP="00233FE9">
      <w:pPr>
        <w:spacing w:before="60" w:line="240" w:lineRule="atLeast"/>
        <w:jc w:val="both"/>
        <w:rPr>
          <w:rFonts w:ascii="Arial" w:hAnsi="Arial" w:cs="Arial"/>
        </w:rPr>
      </w:pPr>
      <w:bookmarkStart w:id="114" w:name="_Hlt42334789"/>
      <w:bookmarkEnd w:id="114"/>
      <w:r w:rsidRPr="006918E8">
        <w:rPr>
          <w:rFonts w:ascii="Arial" w:hAnsi="Arial" w:cs="Arial"/>
        </w:rPr>
        <w:t xml:space="preserve">1.- Cuando sea preciso proporcionar la información adicional o complementaria a que se refiere el artículo 138.3 de la LCSP, la Administración contratante deberá facilitarla, a más tardar </w:t>
      </w:r>
      <w:r>
        <w:rPr>
          <w:rFonts w:ascii="Arial" w:hAnsi="Arial" w:cs="Arial"/>
        </w:rPr>
        <w:t>seis</w:t>
      </w:r>
      <w:r w:rsidRPr="006918E8">
        <w:rPr>
          <w:rFonts w:ascii="Arial" w:hAnsi="Arial" w:cs="Arial"/>
        </w:rPr>
        <w:t xml:space="preserve"> días naturales antes de la fecha límite fijada para la presentación de ofertas, siempre que la petición se presente con una antelación mínima de </w:t>
      </w:r>
      <w:r>
        <w:rPr>
          <w:rFonts w:ascii="Arial" w:hAnsi="Arial" w:cs="Arial"/>
        </w:rPr>
        <w:t>doce</w:t>
      </w:r>
      <w:r w:rsidRPr="006918E8">
        <w:rPr>
          <w:rFonts w:ascii="Arial" w:hAnsi="Arial" w:cs="Arial"/>
        </w:rPr>
        <w:t xml:space="preserve"> días naturales respecto de aquella fecha. Dicha solicitud se efectuará a la dirección de correo electrónico previsto en el anuncio de licitación y en el </w:t>
      </w:r>
      <w:hyperlink w:anchor="CC_1" w:history="1">
        <w:r w:rsidRPr="006918E8">
          <w:rPr>
            <w:rStyle w:val="Hipervnculo"/>
            <w:rFonts w:ascii="Arial" w:hAnsi="Arial" w:cs="Arial"/>
            <w:b/>
          </w:rPr>
          <w:t>apartado 1</w:t>
        </w:r>
      </w:hyperlink>
      <w:r w:rsidRPr="006918E8">
        <w:rPr>
          <w:rFonts w:ascii="Arial" w:hAnsi="Arial" w:cs="Arial"/>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En los expedientes que hayan sido calificados de urgentes, el plazo será de </w:t>
      </w:r>
      <w:r>
        <w:rPr>
          <w:rFonts w:ascii="Arial" w:hAnsi="Arial" w:cs="Arial"/>
        </w:rPr>
        <w:t>cuatro</w:t>
      </w:r>
      <w:r w:rsidRPr="006918E8">
        <w:rPr>
          <w:rFonts w:ascii="Arial" w:hAnsi="Arial" w:cs="Arial"/>
        </w:rPr>
        <w:t xml:space="preserve"> días naturales</w:t>
      </w:r>
      <w:r w:rsidRPr="006918E8" w:rsidDel="00727506">
        <w:rPr>
          <w:rFonts w:ascii="Arial" w:hAnsi="Arial" w:cs="Arial"/>
        </w:rPr>
        <w:t xml:space="preserve"> </w:t>
      </w:r>
      <w:r w:rsidRPr="006918E8">
        <w:rPr>
          <w:rFonts w:ascii="Arial" w:hAnsi="Arial" w:cs="Arial"/>
        </w:rPr>
        <w:t>a más tardar antes de que finalice el plazo fijado para la presentación de ofertas para los contratos sujetos a regulación armonizada.</w:t>
      </w:r>
    </w:p>
    <w:p w:rsidR="00367F2F" w:rsidRPr="006918E8" w:rsidRDefault="00367F2F" w:rsidP="00233FE9">
      <w:pPr>
        <w:spacing w:before="60" w:line="240" w:lineRule="atLeast"/>
        <w:jc w:val="both"/>
        <w:rPr>
          <w:rFonts w:ascii="Arial" w:hAnsi="Arial" w:cs="Arial"/>
        </w:rPr>
      </w:pPr>
      <w:r w:rsidRPr="006918E8">
        <w:rPr>
          <w:rFonts w:ascii="Arial" w:hAnsi="Arial" w:cs="Arial"/>
        </w:rPr>
        <w:t>3.- En los casos en que las aclaraciones se hagan públicas en el correspondiente perfil de contratante, las respuestas tendrán carácter vinculante.</w:t>
      </w:r>
    </w:p>
    <w:p w:rsidR="00367F2F" w:rsidRPr="006918E8" w:rsidRDefault="00367F2F" w:rsidP="00233FE9">
      <w:pPr>
        <w:pStyle w:val="Ttulo2"/>
        <w:spacing w:line="240" w:lineRule="atLeast"/>
        <w:jc w:val="both"/>
        <w:rPr>
          <w:i w:val="0"/>
          <w:iCs w:val="0"/>
          <w:sz w:val="22"/>
        </w:rPr>
      </w:pPr>
      <w:bookmarkStart w:id="115" w:name="_Toc506479376"/>
      <w:bookmarkStart w:id="116" w:name="_Toc24615611"/>
      <w:r w:rsidRPr="006918E8">
        <w:rPr>
          <w:i w:val="0"/>
          <w:iCs w:val="0"/>
          <w:sz w:val="22"/>
        </w:rPr>
        <w:t>18.- Contenido de las proposiciones</w:t>
      </w:r>
      <w:bookmarkEnd w:id="115"/>
      <w:bookmarkEnd w:id="116"/>
    </w:p>
    <w:p w:rsidR="00367F2F" w:rsidRPr="006918E8" w:rsidDel="0048564C" w:rsidRDefault="00367F2F" w:rsidP="00242EC6">
      <w:pPr>
        <w:spacing w:before="60" w:line="240" w:lineRule="atLeast"/>
        <w:jc w:val="both"/>
        <w:rPr>
          <w:rFonts w:ascii="Arial" w:hAnsi="Arial" w:cs="Arial"/>
          <w:color w:val="000000"/>
        </w:rPr>
      </w:pPr>
      <w:bookmarkStart w:id="117" w:name="_18.-_Sobre_nº"/>
      <w:bookmarkStart w:id="118" w:name="_Toc506479377"/>
      <w:bookmarkEnd w:id="117"/>
      <w:r w:rsidRPr="006918E8">
        <w:rPr>
          <w:rFonts w:ascii="Arial" w:hAnsi="Arial" w:cs="Arial"/>
        </w:rPr>
        <w:t>1.- Las proposiciones se presentarán en los archivos electrónicos que se indican en las cláusulas siguientes, por la licitadora o persona que ostente su representación.</w:t>
      </w:r>
    </w:p>
    <w:p w:rsidR="00367F2F" w:rsidRPr="006918E8" w:rsidRDefault="00367F2F" w:rsidP="00242EC6">
      <w:pPr>
        <w:spacing w:before="60" w:line="240" w:lineRule="atLeast"/>
        <w:jc w:val="both"/>
        <w:rPr>
          <w:rFonts w:ascii="Arial" w:hAnsi="Arial" w:cs="Arial"/>
          <w:snapToGrid w:val="0"/>
        </w:rPr>
      </w:pPr>
      <w:r w:rsidRPr="006918E8">
        <w:rPr>
          <w:rFonts w:ascii="Arial" w:hAnsi="Arial" w:cs="Arial"/>
          <w:snapToGrid w:val="0"/>
        </w:rPr>
        <w:t xml:space="preserve">2.- En el interior de cada archivo electrónico </w:t>
      </w:r>
      <w:r w:rsidRPr="006918E8">
        <w:rPr>
          <w:rFonts w:ascii="Arial" w:hAnsi="Arial" w:cs="Arial"/>
          <w:bCs/>
          <w:snapToGrid w:val="0"/>
        </w:rPr>
        <w:t>se hará constar, en fichero independiente,</w:t>
      </w:r>
      <w:r w:rsidRPr="006918E8">
        <w:rPr>
          <w:rFonts w:ascii="Arial" w:hAnsi="Arial" w:cs="Arial"/>
          <w:snapToGrid w:val="0"/>
        </w:rPr>
        <w:t xml:space="preserve"> su contenido, enunciado numéricamente (art.</w:t>
      </w:r>
      <w:r>
        <w:rPr>
          <w:rFonts w:ascii="Arial" w:hAnsi="Arial" w:cs="Arial"/>
          <w:snapToGrid w:val="0"/>
        </w:rPr>
        <w:t xml:space="preserve"> </w:t>
      </w:r>
      <w:r w:rsidRPr="006918E8">
        <w:rPr>
          <w:rFonts w:ascii="Arial" w:hAnsi="Arial" w:cs="Arial"/>
          <w:snapToGrid w:val="0"/>
        </w:rPr>
        <w:t xml:space="preserve">80.1 del </w:t>
      </w:r>
      <w:r w:rsidRPr="006918E8">
        <w:rPr>
          <w:rFonts w:ascii="Arial" w:hAnsi="Arial" w:cs="Arial"/>
        </w:rPr>
        <w:t>RGLCAP</w:t>
      </w:r>
      <w:r w:rsidRPr="006918E8">
        <w:rPr>
          <w:rFonts w:ascii="Arial" w:hAnsi="Arial" w:cs="Arial"/>
          <w:snapToGrid w:val="0"/>
        </w:rPr>
        <w:t>).</w:t>
      </w:r>
    </w:p>
    <w:p w:rsidR="00367F2F" w:rsidRPr="006918E8" w:rsidRDefault="00367F2F" w:rsidP="00233FE9">
      <w:pPr>
        <w:pStyle w:val="Ttulo2"/>
        <w:spacing w:line="240" w:lineRule="atLeast"/>
        <w:jc w:val="both"/>
        <w:rPr>
          <w:i w:val="0"/>
          <w:iCs w:val="0"/>
          <w:sz w:val="22"/>
          <w:szCs w:val="22"/>
        </w:rPr>
      </w:pPr>
      <w:bookmarkStart w:id="119" w:name="Cl_19"/>
      <w:bookmarkStart w:id="120" w:name="_Toc24615612"/>
      <w:r w:rsidRPr="006918E8">
        <w:rPr>
          <w:i w:val="0"/>
          <w:iCs w:val="0"/>
          <w:sz w:val="22"/>
        </w:rPr>
        <w:t xml:space="preserve">19.- </w:t>
      </w:r>
      <w:bookmarkEnd w:id="119"/>
      <w:r w:rsidRPr="006918E8">
        <w:rPr>
          <w:i w:val="0"/>
          <w:iCs w:val="0"/>
          <w:sz w:val="22"/>
        </w:rPr>
        <w:t>Archivo electrónico nº UNO: “DOCUMENTACIÓN ACREDITATIVA DEL CUMPLIMIENTO DE LOS REQUISITOS PREVIOS”</w:t>
      </w:r>
      <w:bookmarkEnd w:id="118"/>
      <w:bookmarkEnd w:id="120"/>
    </w:p>
    <w:p w:rsidR="00367F2F" w:rsidRPr="006918E8" w:rsidRDefault="00367F2F" w:rsidP="00A06E14">
      <w:pPr>
        <w:tabs>
          <w:tab w:val="left" w:pos="180"/>
        </w:tabs>
        <w:spacing w:before="60" w:line="240" w:lineRule="atLeast"/>
        <w:jc w:val="both"/>
        <w:rPr>
          <w:rFonts w:ascii="Arial" w:hAnsi="Arial" w:cs="Arial"/>
          <w:b/>
        </w:rPr>
      </w:pPr>
      <w:r w:rsidRPr="006918E8">
        <w:rPr>
          <w:rFonts w:ascii="Arial" w:hAnsi="Arial" w:cs="Arial"/>
        </w:rPr>
        <w:t>1.- En este archivo electrónico titulado “DOCUMENTACIÓN ACREDITATIVA DEL CUMPLIMIENTO DE LOS REQUISITOS PREVIOS” se deberán incluir los documentos que seguidamente se relacionan, así como un índice en el que se relacionen todos ellos.</w:t>
      </w:r>
    </w:p>
    <w:p w:rsidR="00367F2F" w:rsidRPr="006918E8" w:rsidRDefault="00367F2F" w:rsidP="00D6445B">
      <w:pPr>
        <w:numPr>
          <w:ilvl w:val="0"/>
          <w:numId w:val="7"/>
        </w:numPr>
        <w:autoSpaceDE w:val="0"/>
        <w:autoSpaceDN w:val="0"/>
        <w:adjustRightInd w:val="0"/>
        <w:spacing w:before="60" w:line="240" w:lineRule="atLeast"/>
        <w:ind w:left="568" w:hanging="284"/>
        <w:jc w:val="both"/>
        <w:rPr>
          <w:rFonts w:ascii="Arial" w:hAnsi="Arial" w:cs="Arial"/>
        </w:rPr>
      </w:pPr>
      <w:r w:rsidRPr="006918E8">
        <w:rPr>
          <w:rFonts w:ascii="Arial" w:hAnsi="Arial" w:cs="Arial"/>
          <w:b/>
        </w:rPr>
        <w:t>Datos a efectos de recibir notificaciones y comunicaciones</w:t>
      </w:r>
      <w:r w:rsidRPr="006918E8">
        <w:rPr>
          <w:rFonts w:ascii="Arial" w:hAnsi="Arial" w:cs="Arial"/>
        </w:rPr>
        <w:t xml:space="preserve">, de acuerdo al modelo de la </w:t>
      </w:r>
      <w:hyperlink w:anchor="Anx_A1" w:history="1">
        <w:r w:rsidRPr="006918E8">
          <w:rPr>
            <w:rStyle w:val="Hipervnculo"/>
            <w:rFonts w:ascii="Arial" w:hAnsi="Arial" w:cs="Arial"/>
            <w:b/>
          </w:rPr>
          <w:t>Adenda</w:t>
        </w:r>
      </w:hyperlink>
      <w:r w:rsidRPr="006918E8">
        <w:rPr>
          <w:rFonts w:ascii="Arial" w:hAnsi="Arial" w:cs="Arial"/>
        </w:rPr>
        <w:t xml:space="preserve"> al </w:t>
      </w:r>
      <w:r w:rsidRPr="006918E8">
        <w:rPr>
          <w:rFonts w:ascii="Arial" w:hAnsi="Arial" w:cs="Arial"/>
          <w:b/>
        </w:rPr>
        <w:t>Anexo I</w:t>
      </w:r>
      <w:r w:rsidRPr="006918E8">
        <w:rPr>
          <w:rFonts w:ascii="Arial" w:hAnsi="Arial" w:cs="Arial"/>
        </w:rPr>
        <w:t>.</w:t>
      </w:r>
    </w:p>
    <w:p w:rsidR="00367F2F" w:rsidRPr="006918E8" w:rsidRDefault="00367F2F" w:rsidP="00D6445B">
      <w:pPr>
        <w:numPr>
          <w:ilvl w:val="0"/>
          <w:numId w:val="7"/>
        </w:numPr>
        <w:autoSpaceDE w:val="0"/>
        <w:autoSpaceDN w:val="0"/>
        <w:adjustRightInd w:val="0"/>
        <w:spacing w:before="60" w:line="240" w:lineRule="atLeast"/>
        <w:ind w:left="568" w:hanging="284"/>
        <w:jc w:val="both"/>
        <w:rPr>
          <w:rFonts w:ascii="Arial" w:hAnsi="Arial" w:cs="Arial"/>
        </w:rPr>
      </w:pPr>
      <w:r w:rsidRPr="006918E8">
        <w:rPr>
          <w:rFonts w:ascii="Arial" w:hAnsi="Arial" w:cs="Arial"/>
          <w:b/>
        </w:rPr>
        <w:t>Documento Europeo Único de Contratación (DEUC)</w:t>
      </w:r>
      <w:r w:rsidRPr="006918E8">
        <w:rPr>
          <w:rFonts w:ascii="Arial" w:hAnsi="Arial" w:cs="Arial"/>
        </w:rPr>
        <w:t xml:space="preserve">. De conformidad con lo previsto en los artículos 140 y 141 de la LCSP se presentará una declaración responsable a cumplimentar conforme a las indicaciones incluidas en el </w:t>
      </w:r>
      <w:hyperlink w:anchor="Anx_2" w:history="1">
        <w:r w:rsidRPr="006918E8">
          <w:rPr>
            <w:rStyle w:val="Hipervnculo"/>
            <w:rFonts w:ascii="Arial" w:hAnsi="Arial" w:cs="Arial"/>
            <w:b/>
          </w:rPr>
          <w:t>Anex</w:t>
        </w:r>
        <w:bookmarkStart w:id="121" w:name="_Hlt505787159"/>
        <w:r w:rsidRPr="006918E8">
          <w:rPr>
            <w:rStyle w:val="Hipervnculo"/>
            <w:rFonts w:ascii="Arial" w:hAnsi="Arial" w:cs="Arial"/>
            <w:b/>
          </w:rPr>
          <w:t>o</w:t>
        </w:r>
        <w:bookmarkEnd w:id="121"/>
        <w:r w:rsidRPr="006918E8">
          <w:rPr>
            <w:rStyle w:val="Hipervnculo"/>
            <w:rFonts w:ascii="Arial" w:hAnsi="Arial" w:cs="Arial"/>
            <w:b/>
          </w:rPr>
          <w:t xml:space="preserve"> II</w:t>
        </w:r>
      </w:hyperlink>
      <w:r w:rsidRPr="006918E8">
        <w:rPr>
          <w:rStyle w:val="Hipervnculo"/>
          <w:rFonts w:ascii="Arial" w:hAnsi="Arial" w:cs="Arial"/>
          <w:color w:val="auto"/>
          <w:sz w:val="22"/>
          <w:szCs w:val="22"/>
          <w:u w:val="none"/>
        </w:rPr>
        <w:t>,</w:t>
      </w:r>
      <w:r w:rsidRPr="00F26C53">
        <w:rPr>
          <w:rStyle w:val="Hipervnculo"/>
          <w:rFonts w:ascii="Arial" w:hAnsi="Arial" w:cs="Arial"/>
          <w:color w:val="auto"/>
          <w:u w:val="none"/>
        </w:rPr>
        <w:t xml:space="preserve"> </w:t>
      </w:r>
      <w:r w:rsidRPr="006918E8">
        <w:rPr>
          <w:rFonts w:ascii="Arial" w:hAnsi="Arial" w:cs="Arial"/>
        </w:rPr>
        <w:t>firmada por la licitadora o su representante, ajustada al modelo de formulario que allí se indica.</w:t>
      </w:r>
    </w:p>
    <w:p w:rsidR="00367F2F" w:rsidRPr="006918E8" w:rsidRDefault="00367F2F" w:rsidP="00233FE9">
      <w:pPr>
        <w:spacing w:before="60" w:line="240" w:lineRule="atLeast"/>
        <w:ind w:left="567"/>
        <w:jc w:val="both"/>
        <w:rPr>
          <w:rFonts w:ascii="Arial" w:hAnsi="Arial" w:cs="Arial"/>
        </w:rPr>
      </w:pPr>
      <w:r w:rsidRPr="006918E8">
        <w:rPr>
          <w:rFonts w:ascii="Arial" w:hAnsi="Arial" w:cs="Arial"/>
        </w:rPr>
        <w:lastRenderedPageBreak/>
        <w:t>Cuando la empresa licitadora recurra a la solvencia y medios de otras entidades, deberá presentarse un DEUC por cada una de ellas.</w:t>
      </w:r>
    </w:p>
    <w:p w:rsidR="00367F2F" w:rsidRPr="006918E8" w:rsidRDefault="00367F2F" w:rsidP="00233FE9">
      <w:pPr>
        <w:spacing w:before="60" w:line="240" w:lineRule="atLeast"/>
        <w:ind w:left="567"/>
        <w:jc w:val="both"/>
        <w:rPr>
          <w:rFonts w:ascii="Arial" w:hAnsi="Arial" w:cs="Arial"/>
        </w:rPr>
      </w:pPr>
      <w:r w:rsidRPr="006918E8">
        <w:rPr>
          <w:rFonts w:ascii="Arial" w:hAnsi="Arial" w:cs="Arial"/>
        </w:rPr>
        <w:t>Cuando en el cuadro de características se prevea la división en lotes del objeto del contrato, si los requisitos de solvencia económica y financiera o técnica y profesional exigidos variaran de un lote a otro, se aportará un DEUC por cada lote o grupo de lotes al que se apliquen los mismos requisitos de solvencia.</w:t>
      </w:r>
    </w:p>
    <w:p w:rsidR="00367F2F" w:rsidRPr="006918E8" w:rsidRDefault="00367F2F" w:rsidP="00D6445B">
      <w:pPr>
        <w:numPr>
          <w:ilvl w:val="0"/>
          <w:numId w:val="7"/>
        </w:numPr>
        <w:shd w:val="clear" w:color="auto" w:fill="FFFFFF"/>
        <w:autoSpaceDE w:val="0"/>
        <w:autoSpaceDN w:val="0"/>
        <w:adjustRightInd w:val="0"/>
        <w:spacing w:before="60" w:line="240" w:lineRule="atLeast"/>
        <w:ind w:left="568" w:hanging="284"/>
        <w:jc w:val="both"/>
        <w:rPr>
          <w:rFonts w:ascii="Arial" w:hAnsi="Arial" w:cs="Arial"/>
          <w:bCs/>
        </w:rPr>
      </w:pPr>
      <w:r w:rsidRPr="006918E8">
        <w:rPr>
          <w:rFonts w:ascii="Arial" w:hAnsi="Arial" w:cs="Arial"/>
          <w:b/>
          <w:bCs/>
        </w:rPr>
        <w:t>Compromiso de constitución de Unión Temporal de Empresas, en su caso</w:t>
      </w:r>
      <w:r w:rsidRPr="006918E8">
        <w:rPr>
          <w:rFonts w:ascii="Arial" w:hAnsi="Arial" w:cs="Arial"/>
        </w:rPr>
        <w:t>. Cuando dos o más empresas acudan a una licitación constituyendo una unión temporal, deberán aportar un documento privado indicando los nombres y circunstancias de las empresas que l</w:t>
      </w:r>
      <w:r>
        <w:rPr>
          <w:rFonts w:ascii="Arial" w:hAnsi="Arial" w:cs="Arial"/>
        </w:rPr>
        <w:t>o</w:t>
      </w:r>
      <w:r w:rsidRPr="006918E8">
        <w:rPr>
          <w:rFonts w:ascii="Arial" w:hAnsi="Arial" w:cs="Arial"/>
        </w:rPr>
        <w:t xml:space="preserve"> suscriban, la participación de cada una de ellas, así como que asumen el compromiso de constituirse formalmente en unión temporal, caso de resultar adjudicatarias (arts. 69 de la LCSP y 24 del RGLCAP). El citado documento deberá estar firmado por quienes tengan la representación de cada una de las empresas componentes de la Unión. En estos casos, cada una de las empresas deberá presentar su DEUC. En el </w:t>
      </w:r>
      <w:hyperlink w:anchor="Anx_3" w:history="1">
        <w:r w:rsidRPr="006918E8">
          <w:rPr>
            <w:rStyle w:val="Hipervnculo"/>
            <w:rFonts w:ascii="Arial" w:hAnsi="Arial" w:cs="Arial"/>
            <w:b/>
          </w:rPr>
          <w:t>Anexo</w:t>
        </w:r>
        <w:bookmarkStart w:id="122" w:name="_Hlt505787319"/>
        <w:r w:rsidRPr="006918E8">
          <w:rPr>
            <w:rStyle w:val="Hipervnculo"/>
            <w:rFonts w:ascii="Arial" w:hAnsi="Arial" w:cs="Arial"/>
            <w:b/>
          </w:rPr>
          <w:t xml:space="preserve"> </w:t>
        </w:r>
        <w:bookmarkEnd w:id="122"/>
        <w:r w:rsidRPr="006918E8">
          <w:rPr>
            <w:rStyle w:val="Hipervnculo"/>
            <w:rFonts w:ascii="Arial" w:hAnsi="Arial" w:cs="Arial"/>
            <w:b/>
          </w:rPr>
          <w:t>III</w:t>
        </w:r>
      </w:hyperlink>
      <w:r w:rsidRPr="006918E8">
        <w:rPr>
          <w:rFonts w:ascii="Arial" w:hAnsi="Arial" w:cs="Arial"/>
        </w:rPr>
        <w:t xml:space="preserve"> </w:t>
      </w:r>
      <w:r w:rsidRPr="006918E8">
        <w:rPr>
          <w:rStyle w:val="Hipervnculo"/>
          <w:rFonts w:ascii="Arial" w:hAnsi="Arial" w:cs="Arial"/>
          <w:color w:val="auto"/>
          <w:u w:val="none"/>
        </w:rPr>
        <w:t>de este pliego</w:t>
      </w:r>
      <w:r w:rsidRPr="00140FA1">
        <w:rPr>
          <w:rStyle w:val="Hipervnculo"/>
          <w:rFonts w:ascii="Arial" w:hAnsi="Arial" w:cs="Arial"/>
          <w:color w:val="auto"/>
          <w:u w:val="none"/>
        </w:rPr>
        <w:t xml:space="preserve"> </w:t>
      </w:r>
      <w:r w:rsidRPr="006918E8">
        <w:rPr>
          <w:rStyle w:val="Hipervnculo"/>
          <w:rFonts w:ascii="Arial" w:hAnsi="Arial" w:cs="Arial"/>
          <w:color w:val="auto"/>
          <w:u w:val="none"/>
        </w:rPr>
        <w:t>se incorpora el modelo de compromiso de constitución de Unión Temporal de Empresas.</w:t>
      </w:r>
    </w:p>
    <w:p w:rsidR="00367F2F" w:rsidRPr="006918E8" w:rsidRDefault="00367F2F" w:rsidP="00D6445B">
      <w:pPr>
        <w:numPr>
          <w:ilvl w:val="0"/>
          <w:numId w:val="7"/>
        </w:numPr>
        <w:autoSpaceDE w:val="0"/>
        <w:autoSpaceDN w:val="0"/>
        <w:adjustRightInd w:val="0"/>
        <w:spacing w:before="60" w:line="240" w:lineRule="atLeast"/>
        <w:ind w:left="568" w:hanging="284"/>
        <w:jc w:val="both"/>
        <w:rPr>
          <w:rFonts w:ascii="Arial" w:hAnsi="Arial" w:cs="Arial"/>
          <w:b/>
        </w:rPr>
      </w:pPr>
      <w:r w:rsidRPr="006918E8">
        <w:rPr>
          <w:rFonts w:ascii="Arial" w:hAnsi="Arial" w:cs="Arial"/>
          <w:b/>
          <w:bCs/>
        </w:rPr>
        <w:t>Declaración responsable de adscripción a la ejecución del contrato de los medios personales y materiales</w:t>
      </w:r>
      <w:r w:rsidRPr="006918E8">
        <w:rPr>
          <w:rFonts w:ascii="Arial" w:hAnsi="Arial" w:cs="Arial"/>
          <w:bCs/>
        </w:rPr>
        <w:t xml:space="preserve"> con los perfiles y </w:t>
      </w:r>
      <w:r w:rsidRPr="006918E8">
        <w:rPr>
          <w:rFonts w:ascii="Arial" w:hAnsi="Arial" w:cs="Arial"/>
        </w:rPr>
        <w:t>especificaciones que se indican</w:t>
      </w:r>
      <w:r w:rsidRPr="006918E8">
        <w:rPr>
          <w:rFonts w:ascii="Arial" w:hAnsi="Arial" w:cs="Arial"/>
          <w:bCs/>
        </w:rPr>
        <w:t xml:space="preserve"> en el </w:t>
      </w:r>
      <w:hyperlink w:anchor="CC_15" w:history="1">
        <w:r w:rsidRPr="006918E8">
          <w:rPr>
            <w:rStyle w:val="Hipervnculo"/>
            <w:rFonts w:ascii="Arial" w:hAnsi="Arial" w:cs="Arial"/>
            <w:b/>
            <w:bCs/>
          </w:rPr>
          <w:t>apartado 15</w:t>
        </w:r>
      </w:hyperlink>
      <w:r w:rsidRPr="006918E8">
        <w:rPr>
          <w:rFonts w:ascii="Arial" w:hAnsi="Arial" w:cs="Arial"/>
          <w:bCs/>
        </w:rPr>
        <w:t xml:space="preserve"> del cuadro de características. </w:t>
      </w:r>
      <w:r>
        <w:rPr>
          <w:rFonts w:ascii="Arial" w:hAnsi="Arial" w:cs="Arial"/>
        </w:rPr>
        <w:t>Se incorpora modelo en el</w:t>
      </w:r>
      <w:r w:rsidRPr="006918E8">
        <w:rPr>
          <w:rFonts w:ascii="Arial" w:hAnsi="Arial" w:cs="Arial"/>
        </w:rPr>
        <w:t xml:space="preserve"> </w:t>
      </w:r>
      <w:hyperlink w:anchor="Anx_4" w:history="1">
        <w:r w:rsidRPr="006918E8">
          <w:rPr>
            <w:rStyle w:val="Hipervnculo"/>
            <w:rFonts w:ascii="Arial" w:hAnsi="Arial" w:cs="Arial"/>
            <w:b/>
          </w:rPr>
          <w:t>An</w:t>
        </w:r>
        <w:bookmarkStart w:id="123" w:name="_Hlt505787521"/>
        <w:r w:rsidRPr="006918E8">
          <w:rPr>
            <w:rStyle w:val="Hipervnculo"/>
            <w:rFonts w:ascii="Arial" w:hAnsi="Arial" w:cs="Arial"/>
            <w:b/>
          </w:rPr>
          <w:t>e</w:t>
        </w:r>
        <w:bookmarkEnd w:id="123"/>
        <w:r w:rsidRPr="006918E8">
          <w:rPr>
            <w:rStyle w:val="Hipervnculo"/>
            <w:rFonts w:ascii="Arial" w:hAnsi="Arial" w:cs="Arial"/>
            <w:b/>
          </w:rPr>
          <w:t>xo IV</w:t>
        </w:r>
      </w:hyperlink>
      <w:r w:rsidRPr="006918E8">
        <w:rPr>
          <w:rFonts w:ascii="Arial" w:hAnsi="Arial" w:cs="Arial"/>
        </w:rPr>
        <w:t xml:space="preserve"> del presente pliego.</w:t>
      </w:r>
    </w:p>
    <w:p w:rsidR="00367F2F" w:rsidRPr="006918E8" w:rsidRDefault="00367F2F" w:rsidP="00D6445B">
      <w:pPr>
        <w:numPr>
          <w:ilvl w:val="0"/>
          <w:numId w:val="7"/>
        </w:numPr>
        <w:spacing w:before="60" w:line="240" w:lineRule="atLeast"/>
        <w:ind w:left="568" w:hanging="284"/>
        <w:jc w:val="both"/>
        <w:rPr>
          <w:rFonts w:ascii="Arial" w:hAnsi="Arial" w:cs="Arial"/>
        </w:rPr>
      </w:pPr>
      <w:r w:rsidRPr="006918E8">
        <w:rPr>
          <w:rFonts w:ascii="Arial" w:hAnsi="Arial" w:cs="Arial"/>
          <w:b/>
          <w:bCs/>
        </w:rPr>
        <w:t>Declaración expresa responsable de la empresa licitadora relativa al grupo empresarial</w:t>
      </w:r>
      <w:r w:rsidRPr="006918E8">
        <w:rPr>
          <w:rFonts w:ascii="Arial" w:hAnsi="Arial" w:cs="Arial"/>
          <w:bCs/>
        </w:rPr>
        <w:t xml:space="preserve"> al que pertenece y comprensiva de todas las sociedades pertenecientes a un mismo grupo</w:t>
      </w:r>
      <w:r w:rsidRPr="006918E8">
        <w:rPr>
          <w:rFonts w:ascii="Arial" w:hAnsi="Arial" w:cs="Arial"/>
        </w:rPr>
        <w:t xml:space="preserve">, en los términos establecidos en el artículo 42 del Código de Comercio. En caso de no pertenecer a ningún grupo empresarial, la declaración se realizará en este sentido. Se incorpora modelo en el </w:t>
      </w:r>
      <w:hyperlink w:anchor="Anx_5" w:history="1">
        <w:r w:rsidRPr="006918E8">
          <w:rPr>
            <w:rStyle w:val="Hipervnculo"/>
            <w:rFonts w:ascii="Arial" w:hAnsi="Arial" w:cs="Arial"/>
            <w:b/>
          </w:rPr>
          <w:t>Anexo V</w:t>
        </w:r>
      </w:hyperlink>
      <w:r w:rsidRPr="006918E8">
        <w:rPr>
          <w:rFonts w:ascii="Arial" w:hAnsi="Arial" w:cs="Arial"/>
        </w:rPr>
        <w:t xml:space="preserve"> del presente pliego.</w:t>
      </w:r>
    </w:p>
    <w:p w:rsidR="00367F2F" w:rsidRPr="006918E8" w:rsidRDefault="00367F2F" w:rsidP="00D6445B">
      <w:pPr>
        <w:numPr>
          <w:ilvl w:val="0"/>
          <w:numId w:val="7"/>
        </w:numPr>
        <w:spacing w:before="60" w:line="240" w:lineRule="atLeast"/>
        <w:ind w:left="568" w:hanging="284"/>
        <w:jc w:val="both"/>
        <w:rPr>
          <w:rFonts w:ascii="Arial" w:hAnsi="Arial" w:cs="Arial"/>
        </w:rPr>
      </w:pPr>
      <w:r w:rsidRPr="00F26C53">
        <w:rPr>
          <w:rFonts w:ascii="Arial" w:hAnsi="Arial" w:cs="Arial"/>
          <w:b/>
          <w:bCs/>
        </w:rPr>
        <w:t>Declaración del cumplimiento del código de conducta y marco de integridad institucional aplicable a la contratación pública de la Administración Foral de Gipuzkoa</w:t>
      </w:r>
      <w:r w:rsidRPr="00F26C53">
        <w:rPr>
          <w:rFonts w:ascii="Arial" w:hAnsi="Arial" w:cs="Arial"/>
          <w:bCs/>
        </w:rPr>
        <w:t xml:space="preserve">. </w:t>
      </w:r>
      <w:r w:rsidRPr="006918E8">
        <w:rPr>
          <w:rFonts w:ascii="Arial" w:hAnsi="Arial" w:cs="Arial"/>
          <w:bCs/>
        </w:rPr>
        <w:t xml:space="preserve">Tal declaración deberá ajustarse al modelo que se adjunta en el </w:t>
      </w:r>
      <w:hyperlink w:anchor="Anx_6" w:history="1">
        <w:r w:rsidRPr="006918E8">
          <w:rPr>
            <w:rStyle w:val="Hipervnculo"/>
            <w:rFonts w:ascii="Arial" w:hAnsi="Arial" w:cs="Arial"/>
            <w:b/>
            <w:bCs/>
          </w:rPr>
          <w:t>Anex</w:t>
        </w:r>
        <w:bookmarkStart w:id="124" w:name="_Hlt505787605"/>
        <w:r w:rsidRPr="006918E8">
          <w:rPr>
            <w:rStyle w:val="Hipervnculo"/>
            <w:rFonts w:ascii="Arial" w:hAnsi="Arial" w:cs="Arial"/>
            <w:b/>
            <w:bCs/>
          </w:rPr>
          <w:t>o</w:t>
        </w:r>
        <w:bookmarkStart w:id="125" w:name="_Hlt504930633"/>
        <w:bookmarkStart w:id="126" w:name="_Hlt504930634"/>
        <w:bookmarkEnd w:id="124"/>
        <w:r w:rsidRPr="006918E8">
          <w:rPr>
            <w:rStyle w:val="Hipervnculo"/>
            <w:rFonts w:ascii="Arial" w:hAnsi="Arial" w:cs="Arial"/>
            <w:b/>
            <w:bCs/>
          </w:rPr>
          <w:t xml:space="preserve"> </w:t>
        </w:r>
        <w:bookmarkEnd w:id="125"/>
        <w:bookmarkEnd w:id="126"/>
        <w:r w:rsidRPr="006918E8">
          <w:rPr>
            <w:rStyle w:val="Hipervnculo"/>
            <w:rFonts w:ascii="Arial" w:hAnsi="Arial" w:cs="Arial"/>
            <w:b/>
            <w:bCs/>
          </w:rPr>
          <w:t>VI</w:t>
        </w:r>
      </w:hyperlink>
      <w:r w:rsidRPr="006918E8">
        <w:rPr>
          <w:rFonts w:ascii="Arial" w:hAnsi="Arial" w:cs="Arial"/>
          <w:bCs/>
        </w:rPr>
        <w:t xml:space="preserve"> del presente pliego.</w:t>
      </w:r>
    </w:p>
    <w:p w:rsidR="00367F2F" w:rsidRPr="006918E8" w:rsidRDefault="00367F2F" w:rsidP="00D6445B">
      <w:pPr>
        <w:numPr>
          <w:ilvl w:val="0"/>
          <w:numId w:val="7"/>
        </w:numPr>
        <w:spacing w:before="60" w:line="240" w:lineRule="atLeast"/>
        <w:ind w:left="568" w:hanging="284"/>
        <w:jc w:val="both"/>
        <w:rPr>
          <w:rFonts w:ascii="Arial" w:hAnsi="Arial" w:cs="Arial"/>
        </w:rPr>
      </w:pPr>
      <w:r w:rsidRPr="006918E8">
        <w:rPr>
          <w:rFonts w:ascii="Arial" w:hAnsi="Arial" w:cs="Arial"/>
          <w:b/>
          <w:bCs/>
        </w:rPr>
        <w:t xml:space="preserve">Declaración de los documentos y datos de las licitadoras de carácter confidencial. </w:t>
      </w:r>
      <w:r w:rsidRPr="006918E8">
        <w:rPr>
          <w:rFonts w:ascii="Arial" w:hAnsi="Arial" w:cs="Arial"/>
        </w:rPr>
        <w:t>L</w:t>
      </w:r>
      <w:r w:rsidRPr="006918E8">
        <w:rPr>
          <w:rFonts w:ascii="Arial" w:hAnsi="Arial" w:cs="Arial"/>
          <w:bCs/>
        </w:rPr>
        <w:t>as empresas</w:t>
      </w:r>
      <w:r w:rsidRPr="006918E8">
        <w:rPr>
          <w:rFonts w:ascii="Arial" w:hAnsi="Arial" w:cs="Arial"/>
        </w:rPr>
        <w:t xml:space="preserve"> licitadoras tendrán que indicar, si es el caso, qué documentos administrativos y técnicos y datos presentados son, a su parecer, constitutivos de ser considerados confidenciales. Esta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De no cumplimentarse esta declaración se presumirá que ningún documento o dato posee dicho carácter. Se incorpora modelo en el </w:t>
      </w:r>
      <w:hyperlink w:anchor="Anx_7" w:history="1">
        <w:r w:rsidRPr="006918E8">
          <w:rPr>
            <w:rStyle w:val="Hipervnculo"/>
            <w:rFonts w:ascii="Arial" w:hAnsi="Arial" w:cs="Arial"/>
            <w:b/>
          </w:rPr>
          <w:t>An</w:t>
        </w:r>
        <w:bookmarkStart w:id="127" w:name="_Hlt505787650"/>
        <w:r w:rsidRPr="006918E8">
          <w:rPr>
            <w:rStyle w:val="Hipervnculo"/>
            <w:rFonts w:ascii="Arial" w:hAnsi="Arial" w:cs="Arial"/>
            <w:b/>
          </w:rPr>
          <w:t>e</w:t>
        </w:r>
        <w:bookmarkStart w:id="128" w:name="_Hlt505787678"/>
        <w:bookmarkEnd w:id="127"/>
        <w:r w:rsidRPr="006918E8">
          <w:rPr>
            <w:rStyle w:val="Hipervnculo"/>
            <w:rFonts w:ascii="Arial" w:hAnsi="Arial" w:cs="Arial"/>
            <w:b/>
          </w:rPr>
          <w:t>x</w:t>
        </w:r>
        <w:bookmarkEnd w:id="128"/>
        <w:r w:rsidRPr="006918E8">
          <w:rPr>
            <w:rStyle w:val="Hipervnculo"/>
            <w:rFonts w:ascii="Arial" w:hAnsi="Arial" w:cs="Arial"/>
            <w:b/>
          </w:rPr>
          <w:t>o VII</w:t>
        </w:r>
      </w:hyperlink>
      <w:r w:rsidRPr="006918E8">
        <w:rPr>
          <w:rFonts w:ascii="Arial" w:hAnsi="Arial" w:cs="Arial"/>
        </w:rPr>
        <w:t xml:space="preserve"> del presente pliego.</w:t>
      </w:r>
    </w:p>
    <w:p w:rsidR="00367F2F" w:rsidRPr="006918E8" w:rsidRDefault="00367F2F" w:rsidP="00D6445B">
      <w:pPr>
        <w:numPr>
          <w:ilvl w:val="0"/>
          <w:numId w:val="7"/>
        </w:numPr>
        <w:spacing w:before="60" w:line="240" w:lineRule="atLeast"/>
        <w:ind w:left="567" w:hanging="283"/>
        <w:jc w:val="both"/>
        <w:rPr>
          <w:rFonts w:ascii="Arial" w:hAnsi="Arial" w:cs="Arial"/>
        </w:rPr>
      </w:pPr>
      <w:r w:rsidRPr="006918E8">
        <w:rPr>
          <w:rFonts w:ascii="Arial" w:hAnsi="Arial" w:cs="Arial"/>
          <w:b/>
          <w:bCs/>
        </w:rPr>
        <w:t>Documento acreditativo de la garantía provisional</w:t>
      </w:r>
      <w:r w:rsidRPr="00A06E14">
        <w:rPr>
          <w:rFonts w:ascii="Arial" w:hAnsi="Arial" w:cs="Arial"/>
          <w:bCs/>
        </w:rPr>
        <w:t>, en su caso</w:t>
      </w:r>
      <w:r w:rsidRPr="006918E8">
        <w:rPr>
          <w:rFonts w:ascii="Arial" w:hAnsi="Arial" w:cs="Arial"/>
        </w:rPr>
        <w:t>. Si se exige garantía provisional, ésta se depositará del siguiente modo:</w:t>
      </w:r>
    </w:p>
    <w:p w:rsidR="00367F2F" w:rsidRPr="006918E8" w:rsidRDefault="00367F2F" w:rsidP="00D6445B">
      <w:pPr>
        <w:numPr>
          <w:ilvl w:val="1"/>
          <w:numId w:val="6"/>
        </w:numPr>
        <w:autoSpaceDE w:val="0"/>
        <w:autoSpaceDN w:val="0"/>
        <w:adjustRightInd w:val="0"/>
        <w:spacing w:before="60" w:line="240" w:lineRule="atLeast"/>
        <w:ind w:left="1134" w:hanging="283"/>
        <w:jc w:val="both"/>
        <w:rPr>
          <w:rFonts w:ascii="Arial" w:hAnsi="Arial" w:cs="Arial"/>
        </w:rPr>
      </w:pPr>
      <w:r w:rsidRPr="006918E8">
        <w:rPr>
          <w:rFonts w:ascii="Arial" w:hAnsi="Arial" w:cs="Arial"/>
        </w:rPr>
        <w:t>En la cuenta con código Internacional de Cuenta Bancaria ES71 2095 0611 09 1062462774, cuando se trate de garantías en efectivo, debiéndose entonces incluir el correspondiente resguardo que acredite dicho depósito.</w:t>
      </w:r>
    </w:p>
    <w:p w:rsidR="00367F2F" w:rsidRPr="006918E8" w:rsidRDefault="00367F2F" w:rsidP="00D6445B">
      <w:pPr>
        <w:numPr>
          <w:ilvl w:val="1"/>
          <w:numId w:val="6"/>
        </w:numPr>
        <w:autoSpaceDE w:val="0"/>
        <w:autoSpaceDN w:val="0"/>
        <w:adjustRightInd w:val="0"/>
        <w:spacing w:before="60" w:line="240" w:lineRule="atLeast"/>
        <w:ind w:left="1134" w:hanging="283"/>
        <w:jc w:val="both"/>
        <w:rPr>
          <w:rFonts w:ascii="Arial" w:hAnsi="Arial" w:cs="Arial"/>
        </w:rPr>
      </w:pPr>
      <w:r w:rsidRPr="006918E8">
        <w:rPr>
          <w:rFonts w:ascii="Arial" w:hAnsi="Arial" w:cs="Arial"/>
        </w:rPr>
        <w:t xml:space="preserve">Ante el órgano de contratación, cuando se trate de certificados de inmovilización de valores anotados, de avales o de certificados de seguro de caución (ver modelo de aval en el </w:t>
      </w:r>
      <w:hyperlink w:anchor="Ax_08" w:history="1">
        <w:r w:rsidRPr="006918E8">
          <w:rPr>
            <w:rStyle w:val="Hipervnculo"/>
            <w:rFonts w:ascii="Arial" w:hAnsi="Arial" w:cs="Arial"/>
            <w:b/>
          </w:rPr>
          <w:t>Anexo VIII</w:t>
        </w:r>
      </w:hyperlink>
      <w:r w:rsidRPr="006918E8">
        <w:rPr>
          <w:rFonts w:ascii="Arial" w:hAnsi="Arial" w:cs="Arial"/>
        </w:rPr>
        <w:t>).</w:t>
      </w:r>
    </w:p>
    <w:p w:rsidR="00367F2F" w:rsidRPr="006918E8" w:rsidRDefault="00367F2F" w:rsidP="00233FE9">
      <w:pPr>
        <w:spacing w:before="60" w:line="240" w:lineRule="atLeast"/>
        <w:ind w:left="567"/>
        <w:jc w:val="both"/>
        <w:rPr>
          <w:rFonts w:ascii="Arial" w:hAnsi="Arial" w:cs="Arial"/>
        </w:rPr>
      </w:pPr>
      <w:r w:rsidRPr="006918E8">
        <w:rPr>
          <w:rFonts w:ascii="Arial" w:hAnsi="Arial" w:cs="Arial"/>
        </w:rPr>
        <w:t>En el caso de uniones temporales de empresas las garantías provisionales podrán constituirse por una o varias de las empresas participantes siempre que en conjunto</w:t>
      </w:r>
      <w:r w:rsidRPr="006918E8">
        <w:rPr>
          <w:rFonts w:ascii="Arial" w:hAnsi="Arial" w:cs="Arial"/>
          <w:b/>
        </w:rPr>
        <w:t xml:space="preserve"> </w:t>
      </w:r>
      <w:r w:rsidRPr="006918E8">
        <w:rPr>
          <w:rFonts w:ascii="Arial" w:hAnsi="Arial" w:cs="Arial"/>
        </w:rPr>
        <w:t xml:space="preserve">se alcance la cuantía requerida en el </w:t>
      </w:r>
      <w:hyperlink w:anchor="CC_18" w:history="1">
        <w:r w:rsidRPr="006918E8">
          <w:rPr>
            <w:rStyle w:val="Hipervnculo"/>
            <w:rFonts w:ascii="Arial" w:hAnsi="Arial" w:cs="Arial"/>
            <w:b/>
            <w:bCs/>
          </w:rPr>
          <w:t>apartado 1</w:t>
        </w:r>
        <w:r w:rsidR="00A41718">
          <w:rPr>
            <w:rStyle w:val="Hipervnculo"/>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y garantice solidariamente a todas las integrantes de la unión temporal.</w:t>
      </w:r>
    </w:p>
    <w:p w:rsidR="00367F2F" w:rsidRPr="006918E8" w:rsidRDefault="00367F2F" w:rsidP="00D6445B">
      <w:pPr>
        <w:numPr>
          <w:ilvl w:val="0"/>
          <w:numId w:val="7"/>
        </w:numPr>
        <w:spacing w:before="60" w:line="240" w:lineRule="atLeast"/>
        <w:ind w:left="567" w:hanging="283"/>
        <w:jc w:val="both"/>
        <w:rPr>
          <w:rFonts w:ascii="Arial" w:hAnsi="Arial" w:cs="Arial"/>
          <w:bCs/>
        </w:rPr>
      </w:pPr>
      <w:r w:rsidRPr="006918E8">
        <w:rPr>
          <w:rFonts w:ascii="Arial" w:hAnsi="Arial" w:cs="Arial"/>
          <w:b/>
          <w:bCs/>
        </w:rPr>
        <w:lastRenderedPageBreak/>
        <w:t>Especialidades en la documentación que han de presentar las licitadoras extranjeras</w:t>
      </w:r>
      <w:r w:rsidRPr="006918E8">
        <w:rPr>
          <w:rFonts w:ascii="Arial" w:hAnsi="Arial" w:cs="Arial"/>
          <w:bCs/>
        </w:rPr>
        <w:t>. Todas las licitadoras extranjeras deberán presentar, además</w:t>
      </w:r>
      <w:r w:rsidR="00F11D02">
        <w:rPr>
          <w:rFonts w:ascii="Arial" w:hAnsi="Arial" w:cs="Arial"/>
          <w:bCs/>
        </w:rPr>
        <w:t>,</w:t>
      </w:r>
      <w:r w:rsidRPr="006918E8">
        <w:rPr>
          <w:rFonts w:ascii="Arial" w:hAnsi="Arial" w:cs="Arial"/>
          <w:bCs/>
        </w:rPr>
        <w:t xml:space="preserve"> </w:t>
      </w:r>
      <w:r w:rsidR="00F11D02">
        <w:rPr>
          <w:rFonts w:ascii="Arial" w:hAnsi="Arial" w:cs="Arial"/>
          <w:bCs/>
        </w:rPr>
        <w:t>un</w:t>
      </w:r>
      <w:r w:rsidRPr="006918E8">
        <w:rPr>
          <w:rFonts w:ascii="Arial" w:hAnsi="Arial" w:cs="Arial"/>
          <w:bCs/>
        </w:rPr>
        <w:t>a</w:t>
      </w:r>
      <w:r w:rsidRPr="00C938C5">
        <w:rPr>
          <w:rFonts w:ascii="Arial" w:hAnsi="Arial" w:cs="Arial"/>
          <w:bCs/>
        </w:rPr>
        <w:t xml:space="preserve"> </w:t>
      </w:r>
      <w:r w:rsidRPr="006918E8">
        <w:rPr>
          <w:rFonts w:ascii="Arial" w:hAnsi="Arial" w:cs="Arial"/>
          <w:b/>
          <w:bCs/>
        </w:rPr>
        <w:t>declaración de someterse a la jurisdicción de los Juzgados y Tribunales Españoles de cualquier orden</w:t>
      </w:r>
      <w:r w:rsidRPr="006918E8">
        <w:rPr>
          <w:rFonts w:ascii="Arial" w:hAnsi="Arial" w:cs="Arial"/>
          <w:bCs/>
        </w:rPr>
        <w:t xml:space="preserve"> para todas las incidencias que de modo directo o indirecto pudieran surgir del contrato, con renuncia, en su caso, al fuero jurisdiccional extranjero que pudiera corresponder a la licitadora (art.</w:t>
      </w:r>
      <w:r>
        <w:rPr>
          <w:rFonts w:ascii="Arial" w:hAnsi="Arial" w:cs="Arial"/>
          <w:bCs/>
        </w:rPr>
        <w:t xml:space="preserve"> </w:t>
      </w:r>
      <w:r w:rsidRPr="006918E8">
        <w:rPr>
          <w:rFonts w:ascii="Arial" w:hAnsi="Arial" w:cs="Arial"/>
          <w:bCs/>
        </w:rPr>
        <w:t>140.1 f) de la LCSP).</w:t>
      </w:r>
    </w:p>
    <w:p w:rsidR="00367F2F" w:rsidRPr="006918E8" w:rsidRDefault="00367F2F" w:rsidP="00233FE9">
      <w:pPr>
        <w:autoSpaceDE w:val="0"/>
        <w:autoSpaceDN w:val="0"/>
        <w:adjustRightInd w:val="0"/>
        <w:spacing w:before="60" w:line="240" w:lineRule="atLeast"/>
        <w:ind w:left="567"/>
        <w:jc w:val="both"/>
        <w:rPr>
          <w:rFonts w:ascii="Arial" w:hAnsi="Arial" w:cs="Arial"/>
        </w:rPr>
      </w:pPr>
      <w:r w:rsidRPr="006918E8">
        <w:rPr>
          <w:rFonts w:ascii="Arial" w:hAnsi="Arial" w:cs="Arial"/>
        </w:rPr>
        <w:t>Las empresas de Estados que no sean miembros de la Unión Europea o signatarios del Acuerdo sobre el Espacio Único Europeo deberán aportar además:</w:t>
      </w:r>
    </w:p>
    <w:p w:rsidR="00367F2F" w:rsidRPr="006918E8" w:rsidRDefault="00367F2F" w:rsidP="00D6445B">
      <w:pPr>
        <w:numPr>
          <w:ilvl w:val="1"/>
          <w:numId w:val="6"/>
        </w:numPr>
        <w:autoSpaceDE w:val="0"/>
        <w:autoSpaceDN w:val="0"/>
        <w:adjustRightInd w:val="0"/>
        <w:spacing w:before="60" w:line="240" w:lineRule="atLeast"/>
        <w:ind w:left="1135" w:hanging="284"/>
        <w:jc w:val="both"/>
        <w:rPr>
          <w:rFonts w:ascii="Arial" w:hAnsi="Arial" w:cs="Arial"/>
        </w:rPr>
      </w:pPr>
      <w:r w:rsidRPr="006918E8">
        <w:rPr>
          <w:rFonts w:ascii="Arial" w:hAnsi="Arial" w:cs="Arial"/>
          <w:b/>
          <w:bCs/>
        </w:rPr>
        <w:t xml:space="preserve">Informe </w:t>
      </w:r>
      <w:r w:rsidRPr="006918E8">
        <w:rPr>
          <w:rFonts w:ascii="Arial" w:hAnsi="Arial" w:cs="Arial"/>
        </w:rPr>
        <w:t>expedido por la Misión Diplomática Permanente u Oficina Consular de España del lugar del domicilio de la empresa, en el que se haga constar, previa acreditación por la empresa, que figura inscrita en el registro local profesional, comercial o análogo o, en su defecto que actúa con habitualidad en el tráfico local en el ámbito de las actividades a las que se extiende el objeto del contrato.</w:t>
      </w:r>
    </w:p>
    <w:p w:rsidR="00367F2F" w:rsidRPr="006918E8" w:rsidRDefault="00367F2F" w:rsidP="00D6445B">
      <w:pPr>
        <w:numPr>
          <w:ilvl w:val="1"/>
          <w:numId w:val="6"/>
        </w:numPr>
        <w:autoSpaceDE w:val="0"/>
        <w:autoSpaceDN w:val="0"/>
        <w:adjustRightInd w:val="0"/>
        <w:spacing w:before="60" w:line="240" w:lineRule="atLeast"/>
        <w:ind w:left="1135" w:hanging="284"/>
        <w:jc w:val="both"/>
        <w:rPr>
          <w:rFonts w:ascii="Arial" w:hAnsi="Arial" w:cs="Arial"/>
        </w:rPr>
      </w:pPr>
      <w:r w:rsidRPr="006918E8">
        <w:rPr>
          <w:rFonts w:ascii="Arial" w:hAnsi="Arial" w:cs="Arial"/>
          <w:b/>
          <w:bCs/>
        </w:rPr>
        <w:t xml:space="preserve">Informe de reciprocidad, </w:t>
      </w:r>
      <w:r w:rsidRPr="006918E8">
        <w:rPr>
          <w:rFonts w:ascii="Arial" w:hAnsi="Arial" w:cs="Arial"/>
        </w:rPr>
        <w:t>al que se refiere el artículo 68 de la LCSP, salvo que se trate de contratos sujetos a regulación armonizada, en cuyo caso se sustituirá por un informe de la Misión Diplomática Permanente o de la Secretaría General de Comercio Exterior del Ministerio de Economía sobre la condición de Estado signatario del Acuerdo sobre Contratación Pública de la Organización Mundial de Comercio.</w:t>
      </w:r>
    </w:p>
    <w:p w:rsidR="00367F2F" w:rsidRPr="006918E8" w:rsidRDefault="00367F2F" w:rsidP="004A1D2E">
      <w:pPr>
        <w:spacing w:before="60" w:line="240" w:lineRule="atLeast"/>
        <w:jc w:val="both"/>
        <w:rPr>
          <w:rFonts w:ascii="Arial" w:hAnsi="Arial" w:cs="Arial"/>
          <w:shd w:val="clear" w:color="auto" w:fill="FFFFFF"/>
        </w:rPr>
      </w:pPr>
      <w:r w:rsidRPr="006918E8">
        <w:rPr>
          <w:rFonts w:ascii="Arial" w:hAnsi="Arial" w:cs="Arial"/>
          <w:shd w:val="clear" w:color="auto" w:fill="FFFFFF"/>
        </w:rPr>
        <w:t>2.- El órgano de contratación o la mesa de contratación podrán, en cualquier momento, solicitar la justificación documental del cumplimiento de las condiciones sobre las que las licitadoras hubieran declarado responsablemente su cumplimiento.</w:t>
      </w:r>
    </w:p>
    <w:p w:rsidR="00367F2F" w:rsidRPr="006918E8" w:rsidRDefault="00367F2F" w:rsidP="00A06E14">
      <w:pPr>
        <w:spacing w:before="60" w:line="240" w:lineRule="atLeast"/>
        <w:jc w:val="both"/>
        <w:rPr>
          <w:rFonts w:ascii="Arial" w:hAnsi="Arial" w:cs="Arial"/>
          <w:shd w:val="clear" w:color="auto" w:fill="FFFFFF"/>
        </w:rPr>
      </w:pPr>
      <w:r w:rsidRPr="006918E8">
        <w:rPr>
          <w:rFonts w:ascii="Arial" w:hAnsi="Arial" w:cs="Arial"/>
          <w:shd w:val="clear" w:color="auto" w:fill="FFFFFF"/>
        </w:rPr>
        <w:t xml:space="preserve">La licitadora deberá presentar la documentación requerida en un plazo suficiente que no podrá ser superior a </w:t>
      </w:r>
      <w:r>
        <w:rPr>
          <w:rFonts w:ascii="Arial" w:hAnsi="Arial" w:cs="Arial"/>
          <w:shd w:val="clear" w:color="auto" w:fill="FFFFFF"/>
        </w:rPr>
        <w:t>cinco</w:t>
      </w:r>
      <w:r w:rsidRPr="006918E8">
        <w:rPr>
          <w:rFonts w:ascii="Arial" w:hAnsi="Arial" w:cs="Arial"/>
          <w:shd w:val="clear" w:color="auto" w:fill="FFFFFF"/>
        </w:rPr>
        <w:t xml:space="preserve"> días hábiles, a contar desde el día siguiente al de la recepción del requerimiento. De no cumplimentarse adecuadamente el requerimiento en el plazo señalado, se entenderá que la licitadora ha retirado su oferta y será excluida del procedimiento.</w:t>
      </w:r>
    </w:p>
    <w:p w:rsidR="00367F2F" w:rsidRPr="006918E8" w:rsidRDefault="00367F2F" w:rsidP="00233FE9">
      <w:pPr>
        <w:pStyle w:val="Ttulo2"/>
        <w:spacing w:line="240" w:lineRule="atLeast"/>
        <w:jc w:val="both"/>
        <w:rPr>
          <w:i w:val="0"/>
          <w:iCs w:val="0"/>
          <w:sz w:val="22"/>
          <w:szCs w:val="22"/>
        </w:rPr>
      </w:pPr>
      <w:bookmarkStart w:id="129" w:name="Cl_20"/>
      <w:bookmarkStart w:id="130" w:name="_Toc506479378"/>
      <w:bookmarkStart w:id="131" w:name="_Toc24615613"/>
      <w:r w:rsidRPr="006918E8">
        <w:rPr>
          <w:i w:val="0"/>
          <w:iCs w:val="0"/>
          <w:sz w:val="22"/>
          <w:szCs w:val="22"/>
        </w:rPr>
        <w:t xml:space="preserve">20.- </w:t>
      </w:r>
      <w:bookmarkEnd w:id="129"/>
      <w:r w:rsidRPr="006918E8">
        <w:rPr>
          <w:i w:val="0"/>
          <w:iCs w:val="0"/>
          <w:sz w:val="22"/>
          <w:szCs w:val="22"/>
        </w:rPr>
        <w:t>Archivo electrónico nº DOS: “DOCUMENTACIÓN A VALORAR CONFORME A UN JUICIO DE VALOR”</w:t>
      </w:r>
      <w:bookmarkEnd w:id="130"/>
      <w:bookmarkEnd w:id="131"/>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Si en el </w:t>
      </w:r>
      <w:hyperlink w:anchor="CC_19" w:history="1">
        <w:r w:rsidRPr="006918E8">
          <w:rPr>
            <w:rStyle w:val="Hipervnculo"/>
            <w:rFonts w:ascii="Arial" w:hAnsi="Arial" w:cs="Arial"/>
            <w:b/>
            <w:bCs/>
          </w:rPr>
          <w:t>apartado 1</w:t>
        </w:r>
        <w:r w:rsidR="009C7B4A">
          <w:rPr>
            <w:rStyle w:val="Hipervnculo"/>
            <w:rFonts w:ascii="Arial" w:hAnsi="Arial" w:cs="Arial"/>
            <w:b/>
            <w:bCs/>
          </w:rPr>
          <w:t>9</w:t>
        </w:r>
      </w:hyperlink>
      <w:r w:rsidRPr="006918E8">
        <w:rPr>
          <w:rFonts w:ascii="Arial" w:hAnsi="Arial" w:cs="Arial"/>
          <w:bCs/>
        </w:rPr>
        <w:t xml:space="preserve"> del cuadro de características</w:t>
      </w:r>
      <w:r w:rsidRPr="006918E8">
        <w:rPr>
          <w:rFonts w:ascii="Arial" w:hAnsi="Arial" w:cs="Arial"/>
          <w:b/>
          <w:bCs/>
        </w:rPr>
        <w:t xml:space="preserve"> </w:t>
      </w:r>
      <w:r w:rsidRPr="006918E8">
        <w:rPr>
          <w:rFonts w:ascii="Arial" w:hAnsi="Arial" w:cs="Arial"/>
        </w:rPr>
        <w:t>se han incluido criterios de adjudicación apreciables mediante juicio de valor que deban ser objeto de evaluación previa, la licitadora deberá aportar un archivo electrónico nº DOS con el título “</w:t>
      </w:r>
      <w:r w:rsidRPr="006918E8">
        <w:rPr>
          <w:rFonts w:ascii="Arial" w:hAnsi="Arial" w:cs="Arial"/>
          <w:iCs/>
        </w:rPr>
        <w:t>DOCUMENTACIÓN A VALORAR CONFORME A UN JUICIO DE VALOR</w:t>
      </w:r>
      <w:r w:rsidRPr="006918E8">
        <w:rPr>
          <w:rFonts w:ascii="Arial" w:hAnsi="Arial" w:cs="Arial"/>
        </w:rPr>
        <w:t>”, en el que incluya la documentación allí exigida.</w:t>
      </w:r>
    </w:p>
    <w:p w:rsidR="00367F2F" w:rsidRPr="00F94AE0" w:rsidRDefault="00367F2F" w:rsidP="00F94AE0">
      <w:pPr>
        <w:autoSpaceDE w:val="0"/>
        <w:autoSpaceDN w:val="0"/>
        <w:adjustRightInd w:val="0"/>
        <w:spacing w:before="60" w:line="240" w:lineRule="atLeast"/>
        <w:jc w:val="both"/>
        <w:rPr>
          <w:rFonts w:ascii="Arial" w:hAnsi="Arial" w:cs="Arial"/>
        </w:rPr>
      </w:pPr>
      <w:r w:rsidRPr="00F94AE0">
        <w:rPr>
          <w:rFonts w:ascii="Arial" w:hAnsi="Arial" w:cs="Arial"/>
        </w:rPr>
        <w:t xml:space="preserve">2.- En ningún caso </w:t>
      </w:r>
      <w:r w:rsidR="007A3DC8">
        <w:rPr>
          <w:rFonts w:ascii="Arial" w:hAnsi="Arial" w:cs="Arial"/>
        </w:rPr>
        <w:t>debe</w:t>
      </w:r>
      <w:r w:rsidRPr="00F94AE0">
        <w:rPr>
          <w:rFonts w:ascii="Arial" w:hAnsi="Arial" w:cs="Arial"/>
        </w:rPr>
        <w:t>rá incluirse en este archivo electrónico información propia del archivo electrónico nº TRES.</w:t>
      </w:r>
    </w:p>
    <w:p w:rsidR="00367F2F" w:rsidRPr="006918E8" w:rsidRDefault="00367F2F" w:rsidP="00DF7055">
      <w:pPr>
        <w:autoSpaceDE w:val="0"/>
        <w:autoSpaceDN w:val="0"/>
        <w:adjustRightInd w:val="0"/>
        <w:spacing w:before="60" w:line="240" w:lineRule="atLeast"/>
        <w:jc w:val="both"/>
        <w:rPr>
          <w:rFonts w:ascii="Arial" w:hAnsi="Arial" w:cs="Arial"/>
        </w:rPr>
      </w:pPr>
      <w:r w:rsidRPr="006918E8">
        <w:rPr>
          <w:rFonts w:ascii="Arial" w:hAnsi="Arial" w:cs="Arial"/>
        </w:rPr>
        <w:t xml:space="preserve">3.- Asimismo, la licitadora deberá presentar cualesquiera otros documentos que, en su caso, se indiquen expresamente en el </w:t>
      </w:r>
      <w:r>
        <w:rPr>
          <w:rFonts w:ascii="Arial" w:hAnsi="Arial" w:cs="Arial"/>
        </w:rPr>
        <w:t>p</w:t>
      </w:r>
      <w:r w:rsidRPr="006918E8">
        <w:rPr>
          <w:rFonts w:ascii="Arial" w:hAnsi="Arial" w:cs="Arial"/>
        </w:rPr>
        <w:t xml:space="preserve">liego de </w:t>
      </w:r>
      <w:r>
        <w:rPr>
          <w:rFonts w:ascii="Arial" w:hAnsi="Arial" w:cs="Arial"/>
        </w:rPr>
        <w:t>p</w:t>
      </w:r>
      <w:r w:rsidRPr="006918E8">
        <w:rPr>
          <w:rFonts w:ascii="Arial" w:hAnsi="Arial" w:cs="Arial"/>
        </w:rPr>
        <w:t xml:space="preserve">rescripciones </w:t>
      </w:r>
      <w:r>
        <w:rPr>
          <w:rFonts w:ascii="Arial" w:hAnsi="Arial" w:cs="Arial"/>
        </w:rPr>
        <w:t>t</w:t>
      </w:r>
      <w:r w:rsidRPr="006918E8">
        <w:rPr>
          <w:rFonts w:ascii="Arial" w:hAnsi="Arial" w:cs="Arial"/>
        </w:rPr>
        <w:t xml:space="preserve">écnicas y que permitan verificar que la oferta cumple con las especificaciones técnicas requeridas, pero que no van a ser objeto de valoración. </w:t>
      </w:r>
      <w:r w:rsidRPr="00DF7055">
        <w:rPr>
          <w:rFonts w:ascii="Arial" w:hAnsi="Arial" w:cs="Arial"/>
        </w:rPr>
        <w:t>Se incluirán en el archivo electrónico nº DOS en el caso de que sea obligatoria la presentación de este archivo o, en caso contrario, en el archivo electrónico nº TRES.</w:t>
      </w:r>
    </w:p>
    <w:p w:rsidR="00367F2F" w:rsidRPr="006918E8" w:rsidRDefault="00367F2F" w:rsidP="00233FE9">
      <w:pPr>
        <w:pStyle w:val="Ttulo2"/>
        <w:spacing w:line="240" w:lineRule="atLeast"/>
        <w:jc w:val="both"/>
        <w:rPr>
          <w:i w:val="0"/>
          <w:iCs w:val="0"/>
          <w:sz w:val="22"/>
          <w:szCs w:val="22"/>
        </w:rPr>
      </w:pPr>
      <w:bookmarkStart w:id="132" w:name="Cl_21"/>
      <w:bookmarkStart w:id="133" w:name="_Toc506479379"/>
      <w:bookmarkStart w:id="134" w:name="_Toc24615614"/>
      <w:r w:rsidRPr="006918E8">
        <w:rPr>
          <w:i w:val="0"/>
          <w:iCs w:val="0"/>
          <w:sz w:val="22"/>
          <w:szCs w:val="22"/>
        </w:rPr>
        <w:t xml:space="preserve">21.- </w:t>
      </w:r>
      <w:bookmarkEnd w:id="132"/>
      <w:r w:rsidRPr="006918E8">
        <w:rPr>
          <w:i w:val="0"/>
          <w:iCs w:val="0"/>
          <w:sz w:val="22"/>
          <w:szCs w:val="22"/>
        </w:rPr>
        <w:t>Archivo electrónico nº TRES: “OFERTA ECONÓMICA Y DOCUMENTACIÓN EVALUABLE MEDIANTE LA APLICACIÓN DE FÓRMULAS”</w:t>
      </w:r>
      <w:bookmarkEnd w:id="133"/>
      <w:bookmarkEnd w:id="134"/>
    </w:p>
    <w:p w:rsidR="00367F2F" w:rsidRPr="006918E8" w:rsidRDefault="00367F2F" w:rsidP="00233FE9">
      <w:pPr>
        <w:autoSpaceDE w:val="0"/>
        <w:autoSpaceDN w:val="0"/>
        <w:adjustRightInd w:val="0"/>
        <w:spacing w:before="60" w:line="240" w:lineRule="atLeast"/>
        <w:jc w:val="both"/>
        <w:rPr>
          <w:rFonts w:ascii="Arial" w:hAnsi="Arial" w:cs="Arial"/>
          <w:bCs/>
        </w:rPr>
      </w:pPr>
      <w:r w:rsidRPr="006918E8">
        <w:rPr>
          <w:rFonts w:ascii="Arial" w:hAnsi="Arial" w:cs="Arial"/>
        </w:rPr>
        <w:t xml:space="preserve">1.- En este archivo electrónico titulado “OFERTA ECONÓMICA Y </w:t>
      </w:r>
      <w:r w:rsidRPr="006918E8">
        <w:rPr>
          <w:rFonts w:ascii="Arial" w:hAnsi="Arial" w:cs="Arial"/>
          <w:sz w:val="22"/>
        </w:rPr>
        <w:t>DOCUMENTACIÓN EVALUABLE MEDIANTE LA APLICACIÓN DE FÓRMULAS</w:t>
      </w:r>
      <w:r w:rsidRPr="006918E8">
        <w:rPr>
          <w:rFonts w:ascii="Arial" w:hAnsi="Arial" w:cs="Arial"/>
        </w:rPr>
        <w:t>”, se deberán incluir la oferta económica y el resto de documentos a evaluar mediante la aplicación de fórmulas.</w:t>
      </w:r>
    </w:p>
    <w:p w:rsidR="00367F2F" w:rsidRPr="006918E8" w:rsidRDefault="00367F2F" w:rsidP="00140FA1">
      <w:pPr>
        <w:spacing w:before="60" w:line="240" w:lineRule="atLeast"/>
        <w:jc w:val="both"/>
        <w:rPr>
          <w:rFonts w:ascii="Arial" w:hAnsi="Arial" w:cs="Arial"/>
        </w:rPr>
      </w:pPr>
      <w:r w:rsidRPr="006918E8">
        <w:rPr>
          <w:rFonts w:ascii="Arial" w:hAnsi="Arial" w:cs="Arial"/>
        </w:rPr>
        <w:t xml:space="preserve">2.- Las proposiciones deberán ajustarse al modelo que figura en el </w:t>
      </w:r>
      <w:hyperlink w:anchor="Anx_9" w:history="1">
        <w:r w:rsidRPr="006918E8">
          <w:rPr>
            <w:rStyle w:val="Hipervnculo"/>
            <w:rFonts w:ascii="Arial" w:hAnsi="Arial" w:cs="Arial"/>
            <w:b/>
          </w:rPr>
          <w:t>Ane</w:t>
        </w:r>
        <w:bookmarkStart w:id="135" w:name="_Hlt505787951"/>
        <w:r w:rsidRPr="006918E8">
          <w:rPr>
            <w:rStyle w:val="Hipervnculo"/>
            <w:rFonts w:ascii="Arial" w:hAnsi="Arial" w:cs="Arial"/>
            <w:b/>
          </w:rPr>
          <w:t>x</w:t>
        </w:r>
        <w:bookmarkStart w:id="136" w:name="_Hlt504930997"/>
        <w:bookmarkEnd w:id="135"/>
        <w:r w:rsidRPr="006918E8">
          <w:rPr>
            <w:rStyle w:val="Hipervnculo"/>
            <w:rFonts w:ascii="Arial" w:hAnsi="Arial" w:cs="Arial"/>
            <w:b/>
          </w:rPr>
          <w:t>o</w:t>
        </w:r>
        <w:bookmarkEnd w:id="136"/>
        <w:r w:rsidRPr="006918E8">
          <w:rPr>
            <w:rStyle w:val="Hipervnculo"/>
            <w:rFonts w:ascii="Arial" w:hAnsi="Arial" w:cs="Arial"/>
            <w:b/>
          </w:rPr>
          <w:t xml:space="preserve"> IX</w:t>
        </w:r>
      </w:hyperlink>
      <w:r w:rsidRPr="006918E8">
        <w:rPr>
          <w:rFonts w:ascii="Arial" w:hAnsi="Arial" w:cs="Arial"/>
        </w:rPr>
        <w:t>,</w:t>
      </w:r>
      <w:r w:rsidRPr="0079041A">
        <w:rPr>
          <w:rStyle w:val="Hipervnculo"/>
          <w:rFonts w:ascii="Arial" w:hAnsi="Arial" w:cs="Arial"/>
          <w:color w:val="auto"/>
          <w:u w:val="none"/>
        </w:rPr>
        <w:t xml:space="preserve"> </w:t>
      </w:r>
      <w:r w:rsidRPr="006918E8">
        <w:rPr>
          <w:rStyle w:val="Hipervnculo"/>
          <w:rFonts w:ascii="Arial" w:hAnsi="Arial" w:cs="Arial"/>
          <w:color w:val="auto"/>
          <w:u w:val="none"/>
        </w:rPr>
        <w:t xml:space="preserve">no aceptándose </w:t>
      </w:r>
      <w:r w:rsidRPr="006918E8">
        <w:rPr>
          <w:rFonts w:ascii="Arial" w:hAnsi="Arial" w:cs="Arial"/>
        </w:rPr>
        <w:t>aquellas que contengan omisiones, errores o tachaduras que impidan conocer claramente lo que la Administración estime fundamental para considerar la oferta</w:t>
      </w:r>
      <w:r w:rsidRPr="006918E8">
        <w:rPr>
          <w:rStyle w:val="Hipervnculo"/>
          <w:rFonts w:ascii="Arial" w:hAnsi="Arial" w:cs="Arial"/>
          <w:color w:val="auto"/>
          <w:u w:val="none"/>
        </w:rPr>
        <w:t>.</w:t>
      </w:r>
      <w:r w:rsidRPr="006918E8">
        <w:rPr>
          <w:rFonts w:ascii="Arial" w:hAnsi="Arial" w:cs="Arial"/>
        </w:rPr>
        <w:t xml:space="preserve"> Las ofertas económicas de las </w:t>
      </w:r>
      <w:r w:rsidRPr="006918E8">
        <w:rPr>
          <w:rFonts w:ascii="Arial" w:hAnsi="Arial" w:cs="Arial"/>
        </w:rPr>
        <w:lastRenderedPageBreak/>
        <w:t xml:space="preserve">licitadoras deberán indicar, como partida independiente, el importe del Impuesto sobre </w:t>
      </w:r>
      <w:r>
        <w:rPr>
          <w:rFonts w:ascii="Arial" w:hAnsi="Arial" w:cs="Arial"/>
        </w:rPr>
        <w:t xml:space="preserve">el </w:t>
      </w:r>
      <w:r w:rsidRPr="006918E8">
        <w:rPr>
          <w:rFonts w:ascii="Arial" w:hAnsi="Arial" w:cs="Arial"/>
        </w:rPr>
        <w:t>Valor Añadido, caso de que deba ser repercutido.</w:t>
      </w:r>
    </w:p>
    <w:p w:rsidR="00367F2F" w:rsidRPr="00140FA1" w:rsidRDefault="00367F2F" w:rsidP="00233FE9">
      <w:pPr>
        <w:tabs>
          <w:tab w:val="left" w:pos="360"/>
        </w:tabs>
        <w:spacing w:before="60" w:line="240" w:lineRule="atLeast"/>
        <w:jc w:val="both"/>
        <w:rPr>
          <w:rFonts w:ascii="Arial" w:hAnsi="Arial" w:cs="Arial"/>
        </w:rPr>
      </w:pPr>
      <w:r w:rsidRPr="006918E8">
        <w:rPr>
          <w:rFonts w:ascii="Arial" w:hAnsi="Arial" w:cs="Arial"/>
        </w:rPr>
        <w:t xml:space="preserve">Tanto la oferta económica como el resto de documentación contenida en este archivo serán evaluadas conforme a los criterios expresados en el </w:t>
      </w:r>
      <w:hyperlink w:anchor="CC_19" w:history="1">
        <w:r w:rsidRPr="006918E8">
          <w:rPr>
            <w:rStyle w:val="Hipervnculo"/>
            <w:rFonts w:ascii="Arial" w:hAnsi="Arial" w:cs="Arial"/>
            <w:b/>
            <w:bCs/>
          </w:rPr>
          <w:t>apartado 1</w:t>
        </w:r>
        <w:r w:rsidR="009C7B4A">
          <w:rPr>
            <w:rStyle w:val="Hipervnculo"/>
            <w:rFonts w:ascii="Arial" w:hAnsi="Arial" w:cs="Arial"/>
            <w:b/>
            <w:bCs/>
          </w:rPr>
          <w:t>9</w:t>
        </w:r>
      </w:hyperlink>
      <w:r w:rsidRPr="006918E8">
        <w:rPr>
          <w:rFonts w:ascii="Arial" w:hAnsi="Arial" w:cs="Arial"/>
          <w:bCs/>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3.- 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Cada licitadora no podrá presentar más de una proposición,</w:t>
      </w:r>
      <w:r w:rsidRPr="006918E8">
        <w:rPr>
          <w:rFonts w:ascii="Arial" w:hAnsi="Arial" w:cs="Arial"/>
          <w:shd w:val="clear" w:color="auto" w:fill="FFFFFF"/>
        </w:rPr>
        <w:t xml:space="preserve"> sin perjuicio de lo dispuesto en el artículo 142 de la LCSP sobre admisibilidad de variantes</w:t>
      </w:r>
      <w:r w:rsidRPr="006918E8">
        <w:rPr>
          <w:rFonts w:ascii="Arial" w:hAnsi="Arial" w:cs="Arial"/>
        </w:rPr>
        <w:t>. Tampoco podrá suscribir ninguna proposición en unión temporal con otras empresas si lo ha hecho individualmente o figurar en más de una unión temporal. La contravención de este principio dará lugar a la desestimación de todas las ofertas presentadas simultáneamente.</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5.- Cuando la propuesta se formule por una unión temporal de empresas, todas las que la componen habrán de firmar la propuesta directamente o mediante representante.</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6.- Cuando el </w:t>
      </w:r>
      <w:hyperlink w:anchor="CC_12" w:history="1">
        <w:r w:rsidRPr="006918E8">
          <w:rPr>
            <w:rStyle w:val="Hipervnculo"/>
            <w:rFonts w:ascii="Arial" w:hAnsi="Arial" w:cs="Arial"/>
            <w:b/>
          </w:rPr>
          <w:t>apartado 12</w:t>
        </w:r>
      </w:hyperlink>
      <w:r w:rsidRPr="006918E8">
        <w:rPr>
          <w:rFonts w:ascii="Arial" w:hAnsi="Arial" w:cs="Arial"/>
        </w:rPr>
        <w:t xml:space="preserve"> del cuadro de características autorice la presentación de variantes, además de la oferta económica referida a la base, este archivo podrá incluir una oferta económica por cada variante. La oferta económica correspondiente a cada variante se formulará, conforme al modelo que figura en el </w:t>
      </w:r>
      <w:hyperlink w:anchor="Anx_9" w:history="1">
        <w:r w:rsidRPr="006918E8">
          <w:rPr>
            <w:rStyle w:val="Hipervnculo"/>
            <w:rFonts w:ascii="Arial" w:hAnsi="Arial" w:cs="Arial"/>
            <w:b/>
          </w:rPr>
          <w:t>Anexo IX</w:t>
        </w:r>
      </w:hyperlink>
      <w:r w:rsidRPr="006918E8">
        <w:rPr>
          <w:rStyle w:val="Hipervnculo"/>
          <w:rFonts w:ascii="Arial" w:hAnsi="Arial" w:cs="Arial"/>
          <w:color w:val="auto"/>
          <w:u w:val="none"/>
        </w:rPr>
        <w:t xml:space="preserve"> </w:t>
      </w:r>
      <w:r w:rsidRPr="006918E8">
        <w:rPr>
          <w:rFonts w:ascii="Arial" w:hAnsi="Arial" w:cs="Arial"/>
        </w:rPr>
        <w:t>de este pliego, e incluirá los conceptos y condiciones señalados en ese apartado.</w:t>
      </w:r>
    </w:p>
    <w:p w:rsidR="00367F2F" w:rsidRPr="006918E8" w:rsidRDefault="00367F2F" w:rsidP="00233FE9">
      <w:pPr>
        <w:pStyle w:val="Ttulo2"/>
        <w:spacing w:line="240" w:lineRule="atLeast"/>
        <w:jc w:val="both"/>
        <w:rPr>
          <w:i w:val="0"/>
          <w:iCs w:val="0"/>
          <w:sz w:val="22"/>
          <w:szCs w:val="22"/>
        </w:rPr>
      </w:pPr>
      <w:bookmarkStart w:id="137" w:name="_Toc506479380"/>
      <w:bookmarkStart w:id="138" w:name="_Toc24615615"/>
      <w:r w:rsidRPr="006918E8">
        <w:rPr>
          <w:i w:val="0"/>
          <w:iCs w:val="0"/>
          <w:sz w:val="22"/>
          <w:szCs w:val="22"/>
        </w:rPr>
        <w:t>22.- Admisibilidad de variantes</w:t>
      </w:r>
      <w:bookmarkEnd w:id="137"/>
      <w:bookmarkEnd w:id="138"/>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En el supuesto de admisión de variantes, la única proposición que presente cada licitadora podrá comprender cuantas soluciones distintas considere oportuno ofrecer en relación con el objeto del contrato, con los requisitos, modalidades y características técnicas fijadas en el pliego de prescripciones técnicas particulares, sintetizadas en el </w:t>
      </w:r>
      <w:hyperlink w:anchor="CC_12" w:history="1">
        <w:r w:rsidRPr="006918E8">
          <w:rPr>
            <w:rStyle w:val="Hipervnculo"/>
            <w:rFonts w:ascii="Arial" w:hAnsi="Arial" w:cs="Arial"/>
            <w:b/>
          </w:rPr>
          <w:t>apartado 12</w:t>
        </w:r>
      </w:hyperlink>
      <w:r w:rsidRPr="006918E8">
        <w:rPr>
          <w:rFonts w:ascii="Arial" w:hAnsi="Arial" w:cs="Arial"/>
        </w:rPr>
        <w:t xml:space="preserve"> del cuadro de características</w:t>
      </w:r>
      <w:r w:rsidRPr="006918E8">
        <w:rPr>
          <w:rFonts w:ascii="Arial" w:hAnsi="Arial" w:cs="Arial"/>
          <w:b/>
          <w:bCs/>
        </w:rPr>
        <w:t xml:space="preserve">. </w:t>
      </w:r>
      <w:r w:rsidRPr="006918E8">
        <w:rPr>
          <w:rFonts w:ascii="Arial" w:hAnsi="Arial" w:cs="Arial"/>
        </w:rPr>
        <w:t>Las variantes se presentarán en la forma establecida en este mismo apartado del cuadro de características y no podrán superar el presupuesto base de licitación del contrato.</w:t>
      </w:r>
    </w:p>
    <w:p w:rsidR="00367F2F" w:rsidRPr="006918E8" w:rsidRDefault="00367F2F" w:rsidP="007A0CFD">
      <w:pPr>
        <w:autoSpaceDE w:val="0"/>
        <w:autoSpaceDN w:val="0"/>
        <w:adjustRightInd w:val="0"/>
        <w:spacing w:before="60" w:line="240" w:lineRule="atLeast"/>
        <w:jc w:val="both"/>
        <w:rPr>
          <w:rFonts w:ascii="Arial" w:hAnsi="Arial" w:cs="Arial"/>
        </w:rPr>
      </w:pPr>
      <w:bookmarkStart w:id="139" w:name="_Toc463331542"/>
      <w:bookmarkStart w:id="140" w:name="_Toc506479381"/>
      <w:r w:rsidRPr="006918E8">
        <w:rPr>
          <w:rFonts w:ascii="Arial" w:hAnsi="Arial" w:cs="Arial"/>
        </w:rPr>
        <w:t xml:space="preserve">2.- Será obligatoria en todo caso para las empresas licitadoras la formulación de una propuesta referida exclusiva y literalmente a la prestación del servicio básico requerido, </w:t>
      </w:r>
      <w:r w:rsidRPr="007A0CFD">
        <w:rPr>
          <w:rFonts w:ascii="Arial" w:hAnsi="Arial" w:cs="Arial"/>
        </w:rPr>
        <w:t>y con un plazo de ejecución de la prestación y un precio, igual o menor en ambos casos a los recogidos en el cuadro de características, que deberán coincidir exactamente con los reflejados en el programa de trabajo que presente</w:t>
      </w:r>
      <w:r w:rsidRPr="006918E8">
        <w:rPr>
          <w:rFonts w:ascii="Arial" w:hAnsi="Arial" w:cs="Arial"/>
        </w:rPr>
        <w:t>.</w:t>
      </w:r>
    </w:p>
    <w:p w:rsidR="00367F2F" w:rsidRPr="006918E8" w:rsidRDefault="00367F2F" w:rsidP="004A1D2E">
      <w:pPr>
        <w:pStyle w:val="Ttulo2"/>
        <w:spacing w:line="240" w:lineRule="atLeast"/>
        <w:jc w:val="both"/>
        <w:rPr>
          <w:i w:val="0"/>
          <w:iCs w:val="0"/>
          <w:sz w:val="22"/>
          <w:szCs w:val="22"/>
        </w:rPr>
      </w:pPr>
      <w:bookmarkStart w:id="141" w:name="_Toc24615616"/>
      <w:r w:rsidRPr="006918E8">
        <w:rPr>
          <w:i w:val="0"/>
          <w:iCs w:val="0"/>
          <w:sz w:val="22"/>
          <w:szCs w:val="22"/>
        </w:rPr>
        <w:t>23.- Efectos de la presentación de proposiciones</w:t>
      </w:r>
      <w:bookmarkEnd w:id="139"/>
      <w:bookmarkEnd w:id="140"/>
      <w:bookmarkEnd w:id="141"/>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presentación de proposiciones presupone por parte de la empresa licitadora la aceptación incondicional de las cláusulas de este pliego y del pliego de prescripciones técnicas sin salvedad o reserva alguna, así como la autorización a la mesa y al órgano de contratación para consultar los datos recogidos en el Registro Oficial de Licitadores y Empresas Clasificadas del Sector Público o en las listas oficiales de operadores económicos de un Estado miembro de la Unión Europea.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El no sometimiento a los pliegos implica necesariamente el rechazo de la oferta.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Las licitadoras no podrán retirar su proposición durante el plazo de </w:t>
      </w:r>
      <w:r>
        <w:rPr>
          <w:rFonts w:ascii="Arial" w:hAnsi="Arial" w:cs="Arial"/>
        </w:rPr>
        <w:t>quince</w:t>
      </w:r>
      <w:r w:rsidRPr="006918E8">
        <w:rPr>
          <w:rFonts w:ascii="Arial" w:hAnsi="Arial" w:cs="Arial"/>
        </w:rPr>
        <w:t xml:space="preserve"> días naturales, a contar desde la apertura de las proposiciones, cuando el único criterio para seleccionar a la adjudicataria haya sido el precio, o durante el plazo de dos meses cuando para la adjudicación del contrato se hayan tenido en cuenta otros criterios, conforme a </w:t>
      </w:r>
      <w:r w:rsidR="00A03253">
        <w:rPr>
          <w:rFonts w:ascii="Arial" w:hAnsi="Arial" w:cs="Arial"/>
        </w:rPr>
        <w:t>lo previsto en el artículo 158.2</w:t>
      </w:r>
      <w:r w:rsidRPr="006918E8">
        <w:rPr>
          <w:rFonts w:ascii="Arial" w:hAnsi="Arial" w:cs="Arial"/>
        </w:rPr>
        <w:t xml:space="preserve"> de la LCSP. Dicho plazo quedará ampliado en </w:t>
      </w:r>
      <w:r>
        <w:rPr>
          <w:rFonts w:ascii="Arial" w:hAnsi="Arial" w:cs="Arial"/>
        </w:rPr>
        <w:t>quince</w:t>
      </w:r>
      <w:r w:rsidRPr="006918E8">
        <w:rPr>
          <w:rFonts w:ascii="Arial" w:hAnsi="Arial" w:cs="Arial"/>
        </w:rPr>
        <w:t xml:space="preserve"> días hábiles cuando sea necesario seguir los trámites a que se refiere el artículo 149 de la LCSP, relativo a las ofertas anormalmente bajas.</w:t>
      </w:r>
    </w:p>
    <w:p w:rsidR="00367F2F" w:rsidRPr="006918E8" w:rsidRDefault="00367F2F" w:rsidP="00233FE9">
      <w:pPr>
        <w:autoSpaceDE w:val="0"/>
        <w:autoSpaceDN w:val="0"/>
        <w:adjustRightInd w:val="0"/>
        <w:spacing w:before="60" w:line="240" w:lineRule="atLeast"/>
        <w:jc w:val="both"/>
        <w:rPr>
          <w:rFonts w:ascii="Arial" w:hAnsi="Arial" w:cs="Arial"/>
          <w:b/>
        </w:rPr>
      </w:pPr>
      <w:r w:rsidRPr="006918E8">
        <w:rPr>
          <w:rFonts w:ascii="Arial" w:hAnsi="Arial" w:cs="Arial"/>
        </w:rPr>
        <w:lastRenderedPageBreak/>
        <w:t>3.- La retirada indebida de una proposición será causa que impedirá a la licitadora contratar con las Administraciones Públicas de acuerdo con lo dispuesto en el artículo 71.2 de la LCSP, conllevando a su vez la incautación de la garantía provisional conforme al artículo 106.1 de la LCSP, si ésta hubiera sido exigida.</w:t>
      </w:r>
    </w:p>
    <w:p w:rsidR="00367F2F" w:rsidRPr="006918E8" w:rsidRDefault="00367F2F" w:rsidP="00233FE9">
      <w:pPr>
        <w:pStyle w:val="Ttulo2"/>
        <w:spacing w:line="240" w:lineRule="atLeast"/>
        <w:jc w:val="both"/>
        <w:rPr>
          <w:i w:val="0"/>
          <w:iCs w:val="0"/>
          <w:sz w:val="22"/>
          <w:szCs w:val="22"/>
        </w:rPr>
      </w:pPr>
      <w:bookmarkStart w:id="142" w:name="_Toc463331543"/>
      <w:bookmarkStart w:id="143" w:name="_Toc506479382"/>
      <w:bookmarkStart w:id="144" w:name="_Toc24615617"/>
      <w:r w:rsidRPr="006918E8">
        <w:rPr>
          <w:i w:val="0"/>
          <w:iCs w:val="0"/>
          <w:sz w:val="22"/>
          <w:szCs w:val="22"/>
        </w:rPr>
        <w:t>24.- Mesa de contratación</w:t>
      </w:r>
      <w:bookmarkEnd w:id="142"/>
      <w:bookmarkEnd w:id="143"/>
      <w:bookmarkEnd w:id="144"/>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mesa de contratación será el órgano técnico competente para efectuar la valoración de las ofertas y actuará conforme a lo previsto en el artículo 326 de la LCSP, y de acuerdo con los artículos 21 y 22 del Real Decreto 817/2009, 8 de mayo, que vienen a desarrollar su composición y funciones.</w:t>
      </w:r>
    </w:p>
    <w:p w:rsidR="00367F2F" w:rsidRPr="006918E8" w:rsidRDefault="00367F2F" w:rsidP="00C2570B">
      <w:pPr>
        <w:autoSpaceDE w:val="0"/>
        <w:autoSpaceDN w:val="0"/>
        <w:adjustRightInd w:val="0"/>
        <w:spacing w:before="60" w:line="240" w:lineRule="atLeast"/>
        <w:jc w:val="both"/>
        <w:rPr>
          <w:rFonts w:ascii="Arial" w:hAnsi="Arial" w:cs="Arial"/>
        </w:rPr>
      </w:pPr>
      <w:bookmarkStart w:id="145" w:name="_Toc463331544"/>
      <w:bookmarkStart w:id="146" w:name="_Toc506479383"/>
      <w:r w:rsidRPr="006918E8">
        <w:rPr>
          <w:rFonts w:ascii="Arial" w:hAnsi="Arial" w:cs="Arial"/>
        </w:rPr>
        <w:t xml:space="preserve">2.- Su composición se recoge en el </w:t>
      </w:r>
      <w:hyperlink w:anchor="CC_29" w:history="1">
        <w:r w:rsidRPr="006918E8">
          <w:rPr>
            <w:rStyle w:val="Hipervnculo"/>
            <w:rFonts w:ascii="Arial" w:hAnsi="Arial" w:cs="Arial"/>
            <w:b/>
          </w:rPr>
          <w:t>apartado 2</w:t>
        </w:r>
        <w:r w:rsidR="009C7B4A">
          <w:rPr>
            <w:rStyle w:val="Hipervnculo"/>
            <w:rFonts w:ascii="Arial" w:hAnsi="Arial" w:cs="Arial"/>
            <w:b/>
          </w:rPr>
          <w:t>9</w:t>
        </w:r>
      </w:hyperlink>
      <w:r w:rsidRPr="006918E8">
        <w:rPr>
          <w:rFonts w:ascii="Arial" w:hAnsi="Arial" w:cs="Arial"/>
        </w:rPr>
        <w:t xml:space="preserve"> del cuadro de características y se publicará, a través del perfil de contratante, con el anuncio de licitación o, en caso contrario, siempre con carácter previo a su constitución, a través de un anuncio específico en el citado perfil.</w:t>
      </w:r>
    </w:p>
    <w:p w:rsidR="00367F2F" w:rsidRPr="00167A9B" w:rsidRDefault="00367F2F" w:rsidP="00167A9B">
      <w:pPr>
        <w:autoSpaceDE w:val="0"/>
        <w:autoSpaceDN w:val="0"/>
        <w:adjustRightInd w:val="0"/>
        <w:spacing w:before="60" w:line="240" w:lineRule="atLeast"/>
        <w:jc w:val="both"/>
        <w:rPr>
          <w:rFonts w:ascii="Arial" w:hAnsi="Arial" w:cs="Arial"/>
        </w:rPr>
      </w:pPr>
      <w:r w:rsidRPr="00167A9B">
        <w:rPr>
          <w:rFonts w:ascii="Arial" w:hAnsi="Arial" w:cs="Arial"/>
        </w:rPr>
        <w:t>3.- En caso de vacante, enfermedad o ausencia por cualquier causa justificada, se establece el siguiente régimen de suplencias para los miembros de la mesa de contratación:</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Presidencia: su titularidad será suplida por los o las vocales en el mismo orden en que aparecen señalados en el cuadro de características del presente pliego o, en su caso, en el perfil de contratante.</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Vocales: los y las vocales, con carácter general, serán suplidas por el personal funcionario adscrito a los distintos servicios o unidades de gestión donde se hallen encuadradas las personas titulares o, en su defecto, a otros servicios de la dirección de la cual dependan, y serán designadas por la persona que ostente la presidencia de la mesa. De no resultar posible la suplencia en la forma descrita, los y las vocales serán suplidas por el personal funcionario adscrito a los distintos servicios de gestión del departamento, designado por quien ostente la presidencia de la mesa.</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El o la vocal adscrita al servicio de Intervención y Auditoría, será sustituida por un funcionario o funcionaria de dicho servicio.</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Secretaría: la suplencia será ejercida por un funcionario o funcionaria adscrita al departamento gestor del contrato y designada por la persona titular de la presidencia de la mesa.</w:t>
      </w:r>
    </w:p>
    <w:p w:rsidR="00367F2F" w:rsidRPr="006918E8" w:rsidRDefault="00367F2F" w:rsidP="00233FE9">
      <w:pPr>
        <w:pStyle w:val="Ttulo2"/>
        <w:spacing w:line="240" w:lineRule="atLeast"/>
        <w:jc w:val="both"/>
        <w:rPr>
          <w:i w:val="0"/>
          <w:iCs w:val="0"/>
          <w:sz w:val="22"/>
        </w:rPr>
      </w:pPr>
      <w:bookmarkStart w:id="147" w:name="_Toc24615618"/>
      <w:r w:rsidRPr="006918E8">
        <w:rPr>
          <w:i w:val="0"/>
          <w:iCs w:val="0"/>
          <w:sz w:val="22"/>
        </w:rPr>
        <w:t>25.- Apertura y examen de las proposiciones</w:t>
      </w:r>
      <w:bookmarkEnd w:id="145"/>
      <w:bookmarkEnd w:id="146"/>
      <w:bookmarkEnd w:id="147"/>
    </w:p>
    <w:p w:rsidR="00367F2F" w:rsidRPr="006918E8" w:rsidRDefault="00367F2F" w:rsidP="00C2570B">
      <w:pPr>
        <w:pStyle w:val="Ttulo3"/>
        <w:spacing w:line="240" w:lineRule="atLeast"/>
        <w:jc w:val="both"/>
        <w:rPr>
          <w:iCs/>
          <w:sz w:val="22"/>
          <w:szCs w:val="22"/>
        </w:rPr>
      </w:pPr>
      <w:bookmarkStart w:id="148" w:name="_Toc463331545"/>
      <w:bookmarkStart w:id="149" w:name="_Toc506479384"/>
      <w:bookmarkStart w:id="150" w:name="_Toc24615619"/>
      <w:r w:rsidRPr="006918E8">
        <w:rPr>
          <w:iCs/>
          <w:sz w:val="22"/>
          <w:szCs w:val="22"/>
        </w:rPr>
        <w:t>25.1.- Apertura de los archivos electrónicos nº UNO y calificación de la documentación administrativa</w:t>
      </w:r>
      <w:bookmarkEnd w:id="148"/>
      <w:bookmarkEnd w:id="149"/>
      <w:bookmarkEnd w:id="150"/>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Concluido el plazo de presentación de proposiciones, la mesa de contratación procederá a la apertura y calificación de la documentación administrativa presentada por las licitadoras, en tiempo y forma, en el denominado archivo electrónico nº UNO. Si la mesa observase defectos u omisiones subsanables en la documentación presentada, lo comunicará a las partes interesadas, concediéndoles un plazo no superior a </w:t>
      </w:r>
      <w:r>
        <w:rPr>
          <w:rFonts w:ascii="Arial" w:hAnsi="Arial" w:cs="Arial"/>
        </w:rPr>
        <w:t>tres</w:t>
      </w:r>
      <w:r w:rsidRPr="006918E8">
        <w:rPr>
          <w:rFonts w:ascii="Arial" w:hAnsi="Arial" w:cs="Arial"/>
        </w:rPr>
        <w:t xml:space="preserve"> días naturales para su corrección o subsanación. De igual forma, la mesa podrá recabar de las licitadoras la presentación de </w:t>
      </w:r>
      <w:r w:rsidR="007A3DC8">
        <w:rPr>
          <w:rFonts w:ascii="Arial" w:hAnsi="Arial" w:cs="Arial"/>
        </w:rPr>
        <w:t>document</w:t>
      </w:r>
      <w:r w:rsidRPr="006918E8">
        <w:rPr>
          <w:rFonts w:ascii="Arial" w:hAnsi="Arial" w:cs="Arial"/>
        </w:rPr>
        <w:t xml:space="preserve">ación complementaria o aclaratoria de la ya aportada, concediendo un plazo de </w:t>
      </w:r>
      <w:r>
        <w:rPr>
          <w:rFonts w:ascii="Arial" w:hAnsi="Arial" w:cs="Arial"/>
        </w:rPr>
        <w:t>cinco</w:t>
      </w:r>
      <w:r w:rsidRPr="006918E8">
        <w:rPr>
          <w:rFonts w:ascii="Arial" w:hAnsi="Arial" w:cs="Arial"/>
        </w:rPr>
        <w:t xml:space="preserve"> días naturales para su presentación.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La comunicación a las interesadas se efectuará mediante notificación por medios electrónicos.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Finalmente, la mesa de contratación procederá a determinar las licitadoras que son admitidas a la licitación, las rechazadas y las causas de su rechazo.</w:t>
      </w:r>
    </w:p>
    <w:p w:rsidR="00367F2F" w:rsidRPr="006918E8" w:rsidRDefault="00367F2F" w:rsidP="00233FE9">
      <w:pPr>
        <w:pStyle w:val="Ttulo3"/>
        <w:spacing w:line="240" w:lineRule="atLeast"/>
        <w:jc w:val="both"/>
        <w:rPr>
          <w:iCs/>
          <w:sz w:val="22"/>
          <w:szCs w:val="22"/>
        </w:rPr>
      </w:pPr>
      <w:bookmarkStart w:id="151" w:name="_Toc463331546"/>
      <w:bookmarkStart w:id="152" w:name="_Toc506479385"/>
      <w:bookmarkStart w:id="153" w:name="_Toc24615620"/>
      <w:r w:rsidRPr="006918E8">
        <w:rPr>
          <w:iCs/>
          <w:sz w:val="22"/>
          <w:szCs w:val="22"/>
        </w:rPr>
        <w:lastRenderedPageBreak/>
        <w:t>25.2.- Apertura y examen de los archivos electrónicos nº DOS (sólo cuando exista archivo electrónico nº DOS)</w:t>
      </w:r>
      <w:bookmarkEnd w:id="151"/>
      <w:bookmarkEnd w:id="152"/>
      <w:bookmarkEnd w:id="153"/>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En el caso de que su presentación fuese obligatoria, se procederá a la apertura de los archivos electrónicos nº DOS, identificados como “</w:t>
      </w:r>
      <w:r w:rsidRPr="006918E8">
        <w:rPr>
          <w:rFonts w:ascii="Arial" w:hAnsi="Arial" w:cs="Arial"/>
          <w:iCs/>
        </w:rPr>
        <w:t>DOCUMENTACIÓN A VALORAR CONFORME A UN JUICIO DE VALOR</w:t>
      </w:r>
      <w:r w:rsidRPr="006918E8">
        <w:rPr>
          <w:rFonts w:ascii="Arial" w:hAnsi="Arial" w:cs="Arial"/>
        </w:rPr>
        <w:t xml:space="preserve">”, al objeto de evaluar su contenido con arreglo a los criterios expresados en el </w:t>
      </w:r>
      <w:hyperlink w:anchor="CC_19" w:history="1">
        <w:r w:rsidRPr="006918E8">
          <w:rPr>
            <w:rStyle w:val="Hipervnculo"/>
            <w:rFonts w:ascii="Arial" w:hAnsi="Arial" w:cs="Arial"/>
            <w:b/>
          </w:rPr>
          <w:t>apartado 1</w:t>
        </w:r>
        <w:r w:rsidR="009C7B4A">
          <w:rPr>
            <w:rStyle w:val="Hipervnculo"/>
            <w:rFonts w:ascii="Arial" w:hAnsi="Arial" w:cs="Arial"/>
            <w:b/>
          </w:rPr>
          <w:t>9</w:t>
        </w:r>
      </w:hyperlink>
      <w:r w:rsidRPr="006918E8">
        <w:rPr>
          <w:rFonts w:ascii="Arial" w:hAnsi="Arial" w:cs="Arial"/>
        </w:rPr>
        <w:t xml:space="preserve"> del cuadro de características.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Dicho acto se iniciará con un pronunciamiento expreso sobre la calificación de las proposiciones</w:t>
      </w:r>
      <w:r>
        <w:rPr>
          <w:rFonts w:ascii="Arial" w:hAnsi="Arial" w:cs="Arial"/>
        </w:rPr>
        <w:t>,</w:t>
      </w:r>
      <w:r w:rsidRPr="006918E8">
        <w:rPr>
          <w:rFonts w:ascii="Arial" w:hAnsi="Arial" w:cs="Arial"/>
        </w:rPr>
        <w:t xml:space="preserve"> efectuad</w:t>
      </w:r>
      <w:r>
        <w:rPr>
          <w:rFonts w:ascii="Arial" w:hAnsi="Arial" w:cs="Arial"/>
        </w:rPr>
        <w:t>o</w:t>
      </w:r>
      <w:r w:rsidRPr="006918E8">
        <w:rPr>
          <w:rFonts w:ascii="Arial" w:hAnsi="Arial" w:cs="Arial"/>
        </w:rPr>
        <w:t xml:space="preserve"> por la mesa</w:t>
      </w:r>
      <w:r>
        <w:rPr>
          <w:rFonts w:ascii="Arial" w:hAnsi="Arial" w:cs="Arial"/>
        </w:rPr>
        <w:t>,</w:t>
      </w:r>
      <w:r w:rsidRPr="006918E8">
        <w:rPr>
          <w:rFonts w:ascii="Arial" w:hAnsi="Arial" w:cs="Arial"/>
        </w:rPr>
        <w:t xml:space="preserve"> que identifique las admitidas a licitación, las rechazadas y las causas de su rechazo.</w:t>
      </w:r>
    </w:p>
    <w:p w:rsidR="00367F2F" w:rsidRPr="006918E8" w:rsidRDefault="00367F2F" w:rsidP="00C225FC">
      <w:pPr>
        <w:autoSpaceDE w:val="0"/>
        <w:autoSpaceDN w:val="0"/>
        <w:adjustRightInd w:val="0"/>
        <w:spacing w:before="60" w:line="240" w:lineRule="atLeast"/>
        <w:jc w:val="both"/>
        <w:rPr>
          <w:rFonts w:ascii="Arial" w:hAnsi="Arial" w:cs="Arial"/>
        </w:rPr>
      </w:pPr>
      <w:r w:rsidRPr="006918E8">
        <w:rPr>
          <w:rFonts w:ascii="Arial" w:hAnsi="Arial" w:cs="Arial"/>
        </w:rPr>
        <w:t>3.- Se excluirá del procedimiento de licitación a aquellas licitadoras que no cumplan las condiciones técnicas exigidas y las que incorporen en los archivos electrónicos</w:t>
      </w:r>
      <w:r w:rsidRPr="006918E8">
        <w:rPr>
          <w:rFonts w:ascii="Arial" w:hAnsi="Arial" w:cs="Arial"/>
          <w:bCs/>
        </w:rPr>
        <w:t xml:space="preserve"> nº DOS </w:t>
      </w:r>
      <w:r w:rsidR="007A3DC8">
        <w:rPr>
          <w:rFonts w:ascii="Arial" w:hAnsi="Arial" w:cs="Arial"/>
        </w:rPr>
        <w:t>inform</w:t>
      </w:r>
      <w:r w:rsidRPr="006918E8">
        <w:rPr>
          <w:rFonts w:ascii="Arial" w:hAnsi="Arial" w:cs="Arial"/>
        </w:rPr>
        <w:t>ación que deba ser objeto de evaluación mediante la aplicación de fórmulas (Archivo electrónico</w:t>
      </w:r>
      <w:r w:rsidRPr="006918E8">
        <w:rPr>
          <w:rFonts w:ascii="Arial" w:hAnsi="Arial" w:cs="Arial"/>
          <w:bCs/>
        </w:rPr>
        <w:t xml:space="preserve"> nº TRES</w:t>
      </w:r>
      <w:r w:rsidRPr="006918E8">
        <w:rPr>
          <w:rFonts w:ascii="Arial" w:hAnsi="Arial" w:cs="Arial"/>
        </w:rPr>
        <w:t>).</w:t>
      </w:r>
    </w:p>
    <w:p w:rsidR="00367F2F" w:rsidRPr="006918E8" w:rsidRDefault="00367F2F" w:rsidP="00233FE9">
      <w:pPr>
        <w:pStyle w:val="Ttulo3"/>
        <w:spacing w:line="240" w:lineRule="atLeast"/>
        <w:jc w:val="both"/>
        <w:rPr>
          <w:iCs/>
          <w:sz w:val="22"/>
          <w:szCs w:val="22"/>
        </w:rPr>
      </w:pPr>
      <w:bookmarkStart w:id="154" w:name="_Toc463331547"/>
      <w:bookmarkStart w:id="155" w:name="_Toc506479386"/>
      <w:bookmarkStart w:id="156" w:name="_Toc24615621"/>
      <w:r w:rsidRPr="006918E8">
        <w:rPr>
          <w:iCs/>
          <w:sz w:val="22"/>
          <w:szCs w:val="22"/>
        </w:rPr>
        <w:t>25.3.- Apertura y examen de los archivos electrónicos nº TRES</w:t>
      </w:r>
      <w:bookmarkEnd w:id="154"/>
      <w:bookmarkEnd w:id="155"/>
      <w:bookmarkEnd w:id="156"/>
    </w:p>
    <w:p w:rsidR="0080634B" w:rsidRPr="0080634B" w:rsidRDefault="0080634B" w:rsidP="0080634B">
      <w:pPr>
        <w:autoSpaceDE w:val="0"/>
        <w:autoSpaceDN w:val="0"/>
        <w:adjustRightInd w:val="0"/>
        <w:spacing w:before="60" w:line="240" w:lineRule="atLeast"/>
        <w:jc w:val="both"/>
        <w:rPr>
          <w:rFonts w:ascii="Arial" w:hAnsi="Arial" w:cs="Arial"/>
        </w:rPr>
      </w:pPr>
      <w:r w:rsidRPr="0080634B">
        <w:rPr>
          <w:rFonts w:ascii="Arial" w:hAnsi="Arial" w:cs="Arial"/>
        </w:rPr>
        <w:t>1.- La apertura de los archivos electrónicos nº TRES se hará en acto público y, con carácter general, podrá seguirse en directo a través del enlace que se señale en su convocatoria en el perfil del contratante.</w:t>
      </w:r>
    </w:p>
    <w:p w:rsidR="00367F2F" w:rsidRPr="00F524CC"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 apertura pública de </w:t>
      </w:r>
      <w:r w:rsidRPr="006918E8">
        <w:rPr>
          <w:rFonts w:ascii="Arial" w:hAnsi="Arial" w:cs="Arial"/>
          <w:bCs/>
        </w:rPr>
        <w:t xml:space="preserve">los archivos electrónicos nº TRES </w:t>
      </w:r>
      <w:r w:rsidRPr="006918E8">
        <w:rPr>
          <w:rFonts w:ascii="Arial" w:hAnsi="Arial" w:cs="Arial"/>
        </w:rPr>
        <w:t xml:space="preserve">se iniciará, cuando no haya archivos electrónicos </w:t>
      </w:r>
      <w:r w:rsidRPr="006918E8">
        <w:rPr>
          <w:rFonts w:ascii="Arial" w:hAnsi="Arial" w:cs="Arial"/>
          <w:bCs/>
        </w:rPr>
        <w:t>nº DOS</w:t>
      </w:r>
      <w:r w:rsidRPr="006918E8">
        <w:rPr>
          <w:rFonts w:ascii="Arial" w:hAnsi="Arial" w:cs="Arial"/>
        </w:rPr>
        <w:t>, con un pronunciamiento expreso sobre la calificación de las proposiciones</w:t>
      </w:r>
      <w:r>
        <w:rPr>
          <w:rFonts w:ascii="Arial" w:hAnsi="Arial" w:cs="Arial"/>
        </w:rPr>
        <w:t>,</w:t>
      </w:r>
      <w:r w:rsidRPr="006918E8">
        <w:rPr>
          <w:rFonts w:ascii="Arial" w:hAnsi="Arial" w:cs="Arial"/>
        </w:rPr>
        <w:t xml:space="preserve"> efectuad</w:t>
      </w:r>
      <w:r>
        <w:rPr>
          <w:rFonts w:ascii="Arial" w:hAnsi="Arial" w:cs="Arial"/>
        </w:rPr>
        <w:t>o</w:t>
      </w:r>
      <w:r w:rsidRPr="006918E8">
        <w:rPr>
          <w:rFonts w:ascii="Arial" w:hAnsi="Arial" w:cs="Arial"/>
        </w:rPr>
        <w:t xml:space="preserve"> por la mesa</w:t>
      </w:r>
      <w:r>
        <w:rPr>
          <w:rFonts w:ascii="Arial" w:hAnsi="Arial" w:cs="Arial"/>
        </w:rPr>
        <w:t>,</w:t>
      </w:r>
      <w:r w:rsidRPr="006918E8">
        <w:rPr>
          <w:rFonts w:ascii="Arial" w:hAnsi="Arial" w:cs="Arial"/>
        </w:rPr>
        <w:t xml:space="preserve"> que identifique las admitidas a licitación, las rechazadas y las causas de su rechazo.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En el caso de que existan criterios objeto de evaluación mediante juicios de valor, se dará a conocer en este acto el resultado de la misma.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Seguidamente, la mesa de contratación procederá a la apertura de los archivos electrónicos nº TRES de las licitadoras admitidas, denominados </w:t>
      </w:r>
      <w:r w:rsidRPr="006918E8">
        <w:rPr>
          <w:rFonts w:ascii="Arial" w:hAnsi="Arial" w:cs="Arial"/>
          <w:bCs/>
          <w:iCs/>
        </w:rPr>
        <w:t>“</w:t>
      </w:r>
      <w:r w:rsidRPr="006918E8">
        <w:rPr>
          <w:rFonts w:ascii="Arial" w:hAnsi="Arial" w:cs="Arial"/>
        </w:rPr>
        <w:t xml:space="preserve">OFERTA ECONÓMICA Y </w:t>
      </w:r>
      <w:r w:rsidRPr="006918E8">
        <w:rPr>
          <w:rFonts w:ascii="Arial" w:hAnsi="Arial" w:cs="Arial"/>
          <w:iCs/>
        </w:rPr>
        <w:t>DOCUMENTACIÓN EVALUABLE MEDIANTE LA APLICACIÓN DE FÓRMULAS</w:t>
      </w:r>
      <w:r w:rsidRPr="006918E8">
        <w:rPr>
          <w:rFonts w:ascii="Arial" w:hAnsi="Arial" w:cs="Arial"/>
          <w:bCs/>
          <w:iCs/>
        </w:rPr>
        <w:t>”,</w:t>
      </w:r>
      <w:r w:rsidRPr="00F524CC">
        <w:rPr>
          <w:rFonts w:ascii="Arial" w:hAnsi="Arial" w:cs="Arial"/>
          <w:bCs/>
          <w:iCs/>
        </w:rPr>
        <w:t xml:space="preserve"> </w:t>
      </w:r>
      <w:r w:rsidRPr="006918E8">
        <w:rPr>
          <w:rFonts w:ascii="Arial" w:hAnsi="Arial" w:cs="Arial"/>
        </w:rPr>
        <w:t>dando lectura a las ofertas.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5.- La documentación contenida en estos archivos electrónicos será evaluada conforme a los criterios expresados en el </w:t>
      </w:r>
      <w:hyperlink w:anchor="CC_19" w:history="1">
        <w:r w:rsidRPr="006918E8">
          <w:rPr>
            <w:rStyle w:val="Hipervnculo"/>
            <w:rFonts w:ascii="Arial" w:hAnsi="Arial" w:cs="Arial"/>
            <w:b/>
          </w:rPr>
          <w:t xml:space="preserve">apartado </w:t>
        </w:r>
        <w:r w:rsidRPr="006918E8">
          <w:rPr>
            <w:rStyle w:val="Hipervnculo"/>
            <w:rFonts w:ascii="Arial" w:hAnsi="Arial" w:cs="Arial"/>
            <w:b/>
            <w:bCs/>
          </w:rPr>
          <w:t>1</w:t>
        </w:r>
        <w:r w:rsidR="009C7B4A">
          <w:rPr>
            <w:rStyle w:val="Hipervnculo"/>
            <w:rFonts w:ascii="Arial" w:hAnsi="Arial" w:cs="Arial"/>
            <w:b/>
            <w:bCs/>
          </w:rPr>
          <w:t>9</w:t>
        </w:r>
      </w:hyperlink>
      <w:r w:rsidRPr="006918E8">
        <w:rPr>
          <w:rFonts w:ascii="Arial" w:hAnsi="Arial" w:cs="Arial"/>
          <w:bCs/>
        </w:rPr>
        <w:t xml:space="preserve"> del cuadro de características</w:t>
      </w:r>
      <w:r w:rsidRPr="00F524CC">
        <w:rPr>
          <w:rFonts w:ascii="Arial" w:hAnsi="Arial" w:cs="Arial"/>
          <w:bCs/>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6.- En todo caso, la evaluación de estos criterios será siempre posterior a la valoración de la documentación contenida en los archivos electrónicos nº DOS.</w:t>
      </w:r>
    </w:p>
    <w:p w:rsidR="00367F2F" w:rsidRPr="006918E8" w:rsidRDefault="00367F2F" w:rsidP="00233FE9">
      <w:pPr>
        <w:pStyle w:val="Ttulo3"/>
        <w:spacing w:line="240" w:lineRule="atLeast"/>
        <w:jc w:val="both"/>
        <w:rPr>
          <w:iCs/>
          <w:sz w:val="22"/>
          <w:szCs w:val="22"/>
        </w:rPr>
      </w:pPr>
      <w:bookmarkStart w:id="157" w:name="_Toc24615622"/>
      <w:r w:rsidRPr="006918E8">
        <w:rPr>
          <w:iCs/>
          <w:sz w:val="22"/>
          <w:szCs w:val="22"/>
        </w:rPr>
        <w:t>25.4.- Actas de la mesa de contratación</w:t>
      </w:r>
      <w:bookmarkEnd w:id="157"/>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De todo lo actuado conforme a los apartados anteriores, se dejará constancia en las actas correspondientes, en las que se reflejarán el resultado del procedimiento y sus incidencias.</w:t>
      </w:r>
    </w:p>
    <w:p w:rsidR="00367F2F" w:rsidRPr="006918E8" w:rsidRDefault="00367F2F" w:rsidP="00233FE9">
      <w:pPr>
        <w:pStyle w:val="Ttulo2"/>
        <w:spacing w:line="240" w:lineRule="atLeast"/>
        <w:jc w:val="both"/>
        <w:rPr>
          <w:i w:val="0"/>
          <w:iCs w:val="0"/>
          <w:sz w:val="22"/>
          <w:szCs w:val="22"/>
        </w:rPr>
      </w:pPr>
      <w:bookmarkStart w:id="158" w:name="_Toc463331548"/>
      <w:bookmarkStart w:id="159" w:name="_Toc506479387"/>
      <w:bookmarkStart w:id="160" w:name="_Toc24615623"/>
      <w:r w:rsidRPr="006918E8">
        <w:rPr>
          <w:i w:val="0"/>
          <w:iCs w:val="0"/>
          <w:sz w:val="22"/>
          <w:szCs w:val="22"/>
        </w:rPr>
        <w:t>26.- Publicidad del resultado de los actos de la mesa de contratación y notificación a las licitadoras afectadas</w:t>
      </w:r>
      <w:bookmarkEnd w:id="158"/>
      <w:bookmarkEnd w:id="159"/>
      <w:bookmarkEnd w:id="160"/>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calificación, admisión o exclusión de las ofertas se publicarán en el perfil de contratante. Se excluirá aquella información que no sea susceptible de publicación de conformidad con la legislación vigente. Todo ello, sin perjuicio de la necesaria comunicación o notificación, según proceda, a las licitadoras afectadas.</w:t>
      </w:r>
    </w:p>
    <w:p w:rsidR="0080634B" w:rsidRPr="0080634B" w:rsidRDefault="0080634B" w:rsidP="0080634B">
      <w:pPr>
        <w:autoSpaceDE w:val="0"/>
        <w:autoSpaceDN w:val="0"/>
        <w:adjustRightInd w:val="0"/>
        <w:spacing w:before="60" w:line="240" w:lineRule="atLeast"/>
        <w:jc w:val="both"/>
        <w:rPr>
          <w:rFonts w:ascii="Arial" w:hAnsi="Arial" w:cs="Arial"/>
        </w:rPr>
      </w:pPr>
      <w:r w:rsidRPr="0080634B">
        <w:rPr>
          <w:rFonts w:ascii="Arial" w:hAnsi="Arial" w:cs="Arial"/>
        </w:rPr>
        <w:t>2.- El acto de exclusión de una licitadora ser</w:t>
      </w:r>
      <w:r w:rsidR="00AE1736">
        <w:rPr>
          <w:rFonts w:ascii="Arial" w:hAnsi="Arial" w:cs="Arial"/>
        </w:rPr>
        <w:t>á</w:t>
      </w:r>
      <w:r w:rsidRPr="0080634B">
        <w:rPr>
          <w:rFonts w:ascii="Arial" w:hAnsi="Arial" w:cs="Arial"/>
        </w:rPr>
        <w:t xml:space="preserve"> notificado con arreglo a los procedimientos establecidos en los artículos 40 y siguientes de la Ley 39/2015, de 1 de octubre, del Procedimiento Administrativo Común de las Administraciones Públicas.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3.- La notificación por medios electrónicos se entenderá rechazada cuando hayan transcurrido </w:t>
      </w:r>
      <w:r>
        <w:rPr>
          <w:rFonts w:ascii="Arial" w:hAnsi="Arial" w:cs="Arial"/>
        </w:rPr>
        <w:t>diez</w:t>
      </w:r>
      <w:r w:rsidRPr="006918E8">
        <w:rPr>
          <w:rFonts w:ascii="Arial" w:hAnsi="Arial" w:cs="Arial"/>
        </w:rPr>
        <w:t xml:space="preserve"> días naturales desde la puesta a disposición de la notificación sin que se acceda a su </w:t>
      </w:r>
      <w:r w:rsidRPr="006918E8">
        <w:rPr>
          <w:rFonts w:ascii="Arial" w:hAnsi="Arial" w:cs="Arial"/>
        </w:rPr>
        <w:lastRenderedPageBreak/>
        <w:t>contenido; y se entenderá cumplida la obligación de notificación en plazo con la puesta a disposición de la notificación en la sede electrónica de la Diputación Foral de Gipuzkoa.</w:t>
      </w:r>
    </w:p>
    <w:p w:rsidR="00367F2F" w:rsidRPr="006918E8" w:rsidRDefault="00367F2F" w:rsidP="00233FE9">
      <w:pPr>
        <w:pStyle w:val="Ttulo2"/>
        <w:spacing w:line="240" w:lineRule="atLeast"/>
        <w:jc w:val="both"/>
        <w:rPr>
          <w:i w:val="0"/>
          <w:iCs w:val="0"/>
          <w:sz w:val="22"/>
          <w:szCs w:val="22"/>
        </w:rPr>
      </w:pPr>
      <w:bookmarkStart w:id="161" w:name="_Toc463331549"/>
      <w:bookmarkStart w:id="162" w:name="_Toc506479388"/>
      <w:bookmarkStart w:id="163" w:name="_Toc24615624"/>
      <w:r w:rsidRPr="006918E8">
        <w:rPr>
          <w:i w:val="0"/>
          <w:iCs w:val="0"/>
          <w:sz w:val="22"/>
          <w:szCs w:val="22"/>
        </w:rPr>
        <w:t>27.- Criterios de adjudicación</w:t>
      </w:r>
      <w:bookmarkEnd w:id="161"/>
      <w:bookmarkEnd w:id="162"/>
      <w:bookmarkEnd w:id="163"/>
    </w:p>
    <w:p w:rsidR="00367F2F" w:rsidRPr="006918E8" w:rsidRDefault="00367F2F" w:rsidP="00233FE9">
      <w:pPr>
        <w:autoSpaceDE w:val="0"/>
        <w:autoSpaceDN w:val="0"/>
        <w:adjustRightInd w:val="0"/>
        <w:spacing w:before="60" w:line="240" w:lineRule="atLeast"/>
        <w:jc w:val="both"/>
        <w:rPr>
          <w:rFonts w:ascii="Arial" w:hAnsi="Arial" w:cs="Arial"/>
        </w:rPr>
      </w:pPr>
      <w:bookmarkStart w:id="164" w:name="_Hlt36617067"/>
      <w:bookmarkStart w:id="165" w:name="_Ref36539734"/>
      <w:bookmarkStart w:id="166" w:name="_Toc463331550"/>
      <w:bookmarkStart w:id="167" w:name="_Toc506479389"/>
      <w:bookmarkEnd w:id="164"/>
      <w:r w:rsidRPr="006918E8">
        <w:rPr>
          <w:rFonts w:ascii="Arial" w:hAnsi="Arial" w:cs="Arial"/>
        </w:rPr>
        <w:t xml:space="preserve">1.- Los criterios a tener en cuenta así como su ponderación para la adjudicación del contrato, aplicables tanto a la oferta base como a las variantes en su caso, serán los establecidos en el anuncio de licitación y en el </w:t>
      </w:r>
      <w:bookmarkEnd w:id="165"/>
      <w:r w:rsidRPr="006918E8">
        <w:rPr>
          <w:rFonts w:ascii="Arial" w:hAnsi="Arial" w:cs="Arial"/>
          <w:b/>
        </w:rPr>
        <w:fldChar w:fldCharType="begin"/>
      </w:r>
      <w:r w:rsidR="009C7B4A">
        <w:rPr>
          <w:rFonts w:ascii="Arial" w:hAnsi="Arial" w:cs="Arial"/>
          <w:b/>
        </w:rPr>
        <w:instrText>HYPERLINK  \l "CC_19"</w:instrText>
      </w:r>
      <w:r w:rsidRPr="006918E8">
        <w:rPr>
          <w:rFonts w:ascii="Arial" w:hAnsi="Arial" w:cs="Arial"/>
          <w:b/>
        </w:rPr>
        <w:fldChar w:fldCharType="separate"/>
      </w:r>
      <w:r w:rsidRPr="006918E8">
        <w:rPr>
          <w:rStyle w:val="Hipervnculo"/>
          <w:rFonts w:ascii="Arial" w:hAnsi="Arial" w:cs="Arial"/>
          <w:b/>
        </w:rPr>
        <w:t>apartado 1</w:t>
      </w:r>
      <w:r w:rsidR="009C7B4A">
        <w:rPr>
          <w:rStyle w:val="Hipervnculo"/>
          <w:rFonts w:ascii="Arial" w:hAnsi="Arial" w:cs="Arial"/>
          <w:b/>
        </w:rPr>
        <w:t>9</w:t>
      </w:r>
      <w:r w:rsidRPr="006918E8">
        <w:rPr>
          <w:rFonts w:ascii="Arial" w:hAnsi="Arial" w:cs="Arial"/>
          <w:b/>
        </w:rPr>
        <w:fldChar w:fldCharType="end"/>
      </w:r>
      <w:r w:rsidRPr="006918E8">
        <w:rPr>
          <w:rFonts w:ascii="Arial" w:hAnsi="Arial" w:cs="Arial"/>
          <w:bCs/>
        </w:rPr>
        <w:t xml:space="preserve"> </w:t>
      </w:r>
      <w:r w:rsidRPr="006918E8">
        <w:rPr>
          <w:rFonts w:ascii="Arial" w:hAnsi="Arial" w:cs="Arial"/>
        </w:rPr>
        <w:t>del cuadro de características.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Las empresas que presenten ofertas que no cumplan las características formales indicadas en el </w:t>
      </w:r>
      <w:hyperlink w:anchor="CC_19" w:history="1">
        <w:r w:rsidRPr="006918E8">
          <w:rPr>
            <w:rStyle w:val="Hipervnculo"/>
            <w:rFonts w:ascii="Arial" w:hAnsi="Arial" w:cs="Arial"/>
            <w:b/>
          </w:rPr>
          <w:t>apartado 1</w:t>
        </w:r>
        <w:r w:rsidR="009C7B4A">
          <w:rPr>
            <w:rStyle w:val="Hipervnculo"/>
            <w:rFonts w:ascii="Arial" w:hAnsi="Arial" w:cs="Arial"/>
            <w:b/>
          </w:rPr>
          <w:t>9</w:t>
        </w:r>
      </w:hyperlink>
      <w:r w:rsidRPr="006918E8">
        <w:rPr>
          <w:rFonts w:ascii="Arial" w:hAnsi="Arial" w:cs="Arial"/>
        </w:rPr>
        <w:t xml:space="preserve"> del cuadro de características en cuanto al tamaño del papel, márgenes, tipo de letra e interlineado de los textos escritos (independientemente de gráficos, fotografías, diagramas...), serán requeridas para que corrijan formalmente su oferta, sin alterar el contenido material de la misma. La alteración de dicho contenido supondrá la inmediata exclusión del procedimiento.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Realizado el requerimiento, si persistiera la informalidad, las proposiciones no serán valoradas respecto del criterio de adjudicación de que se trate sin que, en ningún caso, dicha inobservancia suponga su exclusión del procedimiento de adjudicación.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3.- Aquellas proposiciones que, cumpliendo tales características formales, excedieran la extensión máxima (sin considerar portadas e índices) establecida en el señalado </w:t>
      </w:r>
      <w:hyperlink w:anchor="CC_19" w:history="1">
        <w:r w:rsidRPr="006918E8">
          <w:rPr>
            <w:rStyle w:val="Hipervnculo"/>
            <w:rFonts w:ascii="Arial" w:hAnsi="Arial" w:cs="Arial"/>
            <w:b/>
          </w:rPr>
          <w:t>apartado 1</w:t>
        </w:r>
        <w:r w:rsidR="009C7B4A">
          <w:rPr>
            <w:rStyle w:val="Hipervnculo"/>
            <w:rFonts w:ascii="Arial" w:hAnsi="Arial" w:cs="Arial"/>
            <w:b/>
          </w:rPr>
          <w:t>9</w:t>
        </w:r>
      </w:hyperlink>
      <w:r w:rsidRPr="006918E8">
        <w:rPr>
          <w:rFonts w:ascii="Arial" w:hAnsi="Arial" w:cs="Arial"/>
        </w:rPr>
        <w:t xml:space="preserve"> para cada apartado relacionado con los criterios de adjudicación no serán, en ningún caso, excluidas del procedimiento. Caso de exceder la extensión máxima señalada se valorará su contenido hasta el número máximo de </w:t>
      </w:r>
      <w:r w:rsidR="007A3DC8">
        <w:rPr>
          <w:rFonts w:ascii="Arial" w:hAnsi="Arial" w:cs="Arial"/>
        </w:rPr>
        <w:t>págin</w:t>
      </w:r>
      <w:r w:rsidRPr="006918E8">
        <w:rPr>
          <w:rFonts w:ascii="Arial" w:hAnsi="Arial" w:cs="Arial"/>
        </w:rPr>
        <w:t>as permitido.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Si alguna empresa licitadora no aportara la documentación relativa a los criterios de adjudicación</w:t>
      </w:r>
      <w:r>
        <w:rPr>
          <w:rFonts w:ascii="Arial" w:hAnsi="Arial" w:cs="Arial"/>
        </w:rPr>
        <w:t>,</w:t>
      </w:r>
      <w:r w:rsidRPr="006918E8">
        <w:rPr>
          <w:rFonts w:ascii="Arial" w:hAnsi="Arial" w:cs="Arial"/>
        </w:rPr>
        <w:t xml:space="preserve"> la proposición de dicha empresa no será valorada respect</w:t>
      </w:r>
      <w:r w:rsidR="0080634B">
        <w:rPr>
          <w:rFonts w:ascii="Arial" w:hAnsi="Arial" w:cs="Arial"/>
        </w:rPr>
        <w:t>o del criterio de que se trate.</w:t>
      </w:r>
    </w:p>
    <w:p w:rsidR="00367F2F" w:rsidRPr="006918E8" w:rsidRDefault="00367F2F" w:rsidP="00233FE9">
      <w:pPr>
        <w:pStyle w:val="Ttulo2"/>
        <w:spacing w:line="240" w:lineRule="atLeast"/>
        <w:jc w:val="both"/>
        <w:rPr>
          <w:i w:val="0"/>
          <w:iCs w:val="0"/>
          <w:sz w:val="22"/>
          <w:szCs w:val="22"/>
        </w:rPr>
      </w:pPr>
      <w:bookmarkStart w:id="168" w:name="_Toc24615625"/>
      <w:r w:rsidRPr="006918E8">
        <w:rPr>
          <w:i w:val="0"/>
          <w:iCs w:val="0"/>
          <w:sz w:val="22"/>
          <w:szCs w:val="22"/>
        </w:rPr>
        <w:t>28.- Valoración de las ofertas</w:t>
      </w:r>
      <w:bookmarkEnd w:id="166"/>
      <w:bookmarkEnd w:id="167"/>
      <w:bookmarkEnd w:id="168"/>
    </w:p>
    <w:p w:rsidR="00367F2F" w:rsidRPr="006918E8" w:rsidRDefault="00367F2F" w:rsidP="00C2570B">
      <w:pPr>
        <w:spacing w:before="60" w:line="240" w:lineRule="atLeast"/>
        <w:jc w:val="both"/>
        <w:rPr>
          <w:rFonts w:ascii="Arial" w:hAnsi="Arial" w:cs="Arial"/>
        </w:rPr>
      </w:pPr>
      <w:r w:rsidRPr="006918E8">
        <w:rPr>
          <w:rFonts w:ascii="Arial" w:hAnsi="Arial" w:cs="Arial"/>
        </w:rPr>
        <w:t>1.- Para el ejercicio de sus funciones, la mesa podrá solicitar cuantos informes técnicos considere precisos, de conformidad con lo previsto en el artículo 146.2.b) de la LCSP.</w:t>
      </w:r>
    </w:p>
    <w:p w:rsidR="00367F2F" w:rsidRPr="006918E8" w:rsidRDefault="00367F2F" w:rsidP="00C2570B">
      <w:pPr>
        <w:spacing w:before="60" w:line="240" w:lineRule="atLeast"/>
        <w:jc w:val="both"/>
        <w:rPr>
          <w:rFonts w:ascii="Arial" w:hAnsi="Arial" w:cs="Arial"/>
        </w:rPr>
      </w:pPr>
      <w:r w:rsidRPr="006918E8">
        <w:rPr>
          <w:rFonts w:ascii="Arial" w:hAnsi="Arial" w:cs="Arial"/>
        </w:rPr>
        <w:t>2.- Las propuestas que no cumplan las prescripciones técnicas exigidas serán excluidas por la mesa de contratación.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Cuando los criterios cuya valoración dependa de un juicio de valor superen el 50</w:t>
      </w:r>
      <w:r>
        <w:rPr>
          <w:rFonts w:ascii="Arial" w:hAnsi="Arial" w:cs="Arial"/>
        </w:rPr>
        <w:t xml:space="preserve"> </w:t>
      </w:r>
      <w:r w:rsidRPr="006918E8">
        <w:rPr>
          <w:rFonts w:ascii="Arial" w:hAnsi="Arial" w:cs="Arial"/>
        </w:rPr>
        <w:t xml:space="preserve">% del total de la ponderación, la evaluación previa del archivo electrónico nº DOS se realizará por un </w:t>
      </w:r>
      <w:r w:rsidRPr="00C95DDB">
        <w:rPr>
          <w:rFonts w:ascii="Arial" w:hAnsi="Arial" w:cs="Arial"/>
        </w:rPr>
        <w:t>comité formado por personas expertas</w:t>
      </w:r>
      <w:r w:rsidRPr="00C95DDB">
        <w:rPr>
          <w:rFonts w:ascii="Arial" w:hAnsi="Arial" w:cs="Arial"/>
          <w:b/>
        </w:rPr>
        <w:t xml:space="preserve"> </w:t>
      </w:r>
      <w:r w:rsidRPr="00C95DDB">
        <w:rPr>
          <w:rFonts w:ascii="Arial" w:hAnsi="Arial" w:cs="Arial"/>
        </w:rPr>
        <w:t>con cualificación apropiada o por un organismo técnico especializado,</w:t>
      </w:r>
      <w:r w:rsidRPr="006918E8">
        <w:rPr>
          <w:rFonts w:ascii="Arial" w:hAnsi="Arial" w:cs="Arial"/>
        </w:rPr>
        <w:t xml:space="preserve"> expresamente indicado en el </w:t>
      </w:r>
      <w:hyperlink w:anchor="CC_19" w:history="1">
        <w:r w:rsidRPr="006918E8">
          <w:rPr>
            <w:rStyle w:val="Hipervnculo"/>
            <w:rFonts w:ascii="Arial" w:hAnsi="Arial" w:cs="Arial"/>
            <w:b/>
          </w:rPr>
          <w:t>apartado 1</w:t>
        </w:r>
        <w:r w:rsidR="00206F5B">
          <w:rPr>
            <w:rStyle w:val="Hipervnculo"/>
            <w:rFonts w:ascii="Arial" w:hAnsi="Arial" w:cs="Arial"/>
            <w:b/>
          </w:rPr>
          <w:t>9</w:t>
        </w:r>
      </w:hyperlink>
      <w:r w:rsidRPr="006918E8">
        <w:rPr>
          <w:rFonts w:ascii="Arial" w:hAnsi="Arial" w:cs="Arial"/>
        </w:rPr>
        <w:t xml:space="preserve"> del cuadro de características y publicado en el perfil de contratante. En este apartado se harán constar los criterios concretos que deben someterse a valoración por el comité de personas expertas o por el organismo técnico especializado, el plazo en que éstos deberán efectuar la valoración y los límites máximo y mínimo en que ésta deberá ser cuantificada.</w:t>
      </w:r>
    </w:p>
    <w:p w:rsidR="00367F2F" w:rsidRPr="006918E8" w:rsidRDefault="00367F2F" w:rsidP="00233FE9">
      <w:pPr>
        <w:pStyle w:val="Ttulo2"/>
        <w:spacing w:line="240" w:lineRule="atLeast"/>
        <w:jc w:val="both"/>
        <w:rPr>
          <w:i w:val="0"/>
          <w:iCs w:val="0"/>
          <w:sz w:val="22"/>
          <w:szCs w:val="22"/>
        </w:rPr>
      </w:pPr>
      <w:bookmarkStart w:id="169" w:name="_Toc463331551"/>
      <w:bookmarkStart w:id="170" w:name="_Toc506479390"/>
      <w:bookmarkStart w:id="171" w:name="_Toc24615626"/>
      <w:r w:rsidRPr="006918E8">
        <w:rPr>
          <w:i w:val="0"/>
          <w:iCs w:val="0"/>
          <w:sz w:val="22"/>
          <w:szCs w:val="22"/>
        </w:rPr>
        <w:t>29.- Aclaración de ofertas</w:t>
      </w:r>
      <w:bookmarkEnd w:id="169"/>
      <w:bookmarkEnd w:id="170"/>
      <w:bookmarkEnd w:id="171"/>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El órgano de contratación o la mesa de contratación podrá solicitar a las licitadoras aclaraciones sobre las ofertas presentadas o si hubieren de corregir manifiestos errores materiales en la redacción de las mismas, siempre que se respete el principio de igualdad de trato y sin que puedan, en ningún caso, modificarse los términos de las ofertas. De todo lo actuado deberá dejarse constancia documental en el expediente.</w:t>
      </w:r>
    </w:p>
    <w:p w:rsidR="00367F2F" w:rsidRPr="006918E8" w:rsidRDefault="00367F2F" w:rsidP="00233FE9">
      <w:pPr>
        <w:pStyle w:val="Ttulo2"/>
        <w:spacing w:line="240" w:lineRule="atLeast"/>
        <w:jc w:val="both"/>
        <w:rPr>
          <w:i w:val="0"/>
          <w:iCs w:val="0"/>
          <w:sz w:val="22"/>
          <w:szCs w:val="22"/>
        </w:rPr>
      </w:pPr>
      <w:bookmarkStart w:id="172" w:name="_Toc463331552"/>
      <w:bookmarkStart w:id="173" w:name="_Toc506479391"/>
      <w:bookmarkStart w:id="174" w:name="_Toc24615627"/>
      <w:r w:rsidRPr="006918E8">
        <w:rPr>
          <w:i w:val="0"/>
          <w:iCs w:val="0"/>
          <w:sz w:val="22"/>
          <w:szCs w:val="22"/>
        </w:rPr>
        <w:t xml:space="preserve">30.- Ofertas con valores </w:t>
      </w:r>
      <w:bookmarkEnd w:id="172"/>
      <w:r w:rsidRPr="006918E8">
        <w:rPr>
          <w:i w:val="0"/>
          <w:iCs w:val="0"/>
          <w:sz w:val="22"/>
          <w:szCs w:val="22"/>
        </w:rPr>
        <w:t>anormalmente bajos</w:t>
      </w:r>
      <w:bookmarkEnd w:id="173"/>
      <w:bookmarkEnd w:id="174"/>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El órgano de contratación establecerá, en el </w:t>
      </w:r>
      <w:hyperlink w:anchor="CC_19" w:history="1">
        <w:r w:rsidRPr="006918E8">
          <w:rPr>
            <w:rStyle w:val="Hipervnculo"/>
            <w:rFonts w:ascii="Arial" w:hAnsi="Arial" w:cs="Arial"/>
            <w:b/>
          </w:rPr>
          <w:t>apartado 1</w:t>
        </w:r>
        <w:r w:rsidR="00206F5B">
          <w:rPr>
            <w:rStyle w:val="Hipervnculo"/>
            <w:rFonts w:ascii="Arial" w:hAnsi="Arial" w:cs="Arial"/>
            <w:b/>
          </w:rPr>
          <w:t>9</w:t>
        </w:r>
      </w:hyperlink>
      <w:r w:rsidRPr="006918E8">
        <w:rPr>
          <w:rFonts w:ascii="Arial" w:hAnsi="Arial" w:cs="Arial"/>
        </w:rPr>
        <w:t xml:space="preserve"> del cuadro de características,</w:t>
      </w:r>
      <w:r w:rsidRPr="006918E8">
        <w:rPr>
          <w:rFonts w:ascii="Arial" w:hAnsi="Arial" w:cs="Arial"/>
          <w:b/>
          <w:bCs/>
        </w:rPr>
        <w:t xml:space="preserve"> </w:t>
      </w:r>
      <w:r w:rsidRPr="006918E8">
        <w:rPr>
          <w:rFonts w:ascii="Arial" w:hAnsi="Arial" w:cs="Arial"/>
        </w:rPr>
        <w:t>los parámetros objetivos, en virtud de los cuales se entenderá que la proposición no puede ser cumplida por ser considerada anormalmente baja.</w:t>
      </w:r>
    </w:p>
    <w:p w:rsidR="00367F2F" w:rsidRPr="004C4FC3" w:rsidRDefault="00367F2F" w:rsidP="004C4FC3">
      <w:pPr>
        <w:spacing w:before="60" w:line="240" w:lineRule="atLeast"/>
        <w:jc w:val="both"/>
        <w:rPr>
          <w:rFonts w:ascii="Arial" w:hAnsi="Arial" w:cs="Arial"/>
        </w:rPr>
      </w:pPr>
      <w:bookmarkStart w:id="175" w:name="_Toc463331553"/>
      <w:bookmarkStart w:id="176" w:name="_Toc506479392"/>
      <w:r w:rsidRPr="004C4FC3">
        <w:rPr>
          <w:rFonts w:ascii="Arial" w:hAnsi="Arial" w:cs="Arial"/>
        </w:rPr>
        <w:lastRenderedPageBreak/>
        <w:t>2.- Cuando se identifiquen una o varias proposiciones que puedan estar incursas en presunción de anormalidad, la mesa de contratación o, en su defecto, el órgano de contratación, deberá requerir a la licitadora o licitadoras para que justifiquen y desglosen, razonada y detalladamente, los parámetros de su proposición que han definido la anormalidad de la oferta, tramitando el procedimiento previsto en los apartados 4 a 6 del artículo 149 de la LCSP y, en vista de su resultado, proponiendo al órgano de contratación su aceptación o rechazo.</w:t>
      </w:r>
    </w:p>
    <w:p w:rsidR="00367F2F" w:rsidRPr="006918E8" w:rsidRDefault="00367F2F" w:rsidP="00233FE9">
      <w:pPr>
        <w:pStyle w:val="Ttulo2"/>
        <w:spacing w:line="240" w:lineRule="atLeast"/>
        <w:jc w:val="both"/>
        <w:rPr>
          <w:i w:val="0"/>
          <w:iCs w:val="0"/>
          <w:sz w:val="22"/>
          <w:szCs w:val="22"/>
        </w:rPr>
      </w:pPr>
      <w:bookmarkStart w:id="177" w:name="_Toc24615628"/>
      <w:r w:rsidRPr="006918E8">
        <w:rPr>
          <w:i w:val="0"/>
          <w:iCs w:val="0"/>
          <w:sz w:val="22"/>
          <w:szCs w:val="22"/>
        </w:rPr>
        <w:t>31.- Sucesión en el procedimiento</w:t>
      </w:r>
      <w:bookmarkEnd w:id="175"/>
      <w:bookmarkEnd w:id="176"/>
      <w:bookmarkEnd w:id="177"/>
    </w:p>
    <w:p w:rsidR="00367F2F" w:rsidRPr="006918E8" w:rsidRDefault="00367F2F" w:rsidP="00233FE9">
      <w:pPr>
        <w:spacing w:before="60" w:line="240" w:lineRule="atLeast"/>
        <w:jc w:val="both"/>
        <w:rPr>
          <w:rFonts w:ascii="Arial" w:hAnsi="Arial" w:cs="Arial"/>
        </w:rPr>
      </w:pPr>
      <w:bookmarkStart w:id="178" w:name="_Toc381986481"/>
      <w:r w:rsidRPr="006918E8">
        <w:rPr>
          <w:rFonts w:ascii="Arial" w:hAnsi="Arial" w:cs="Arial"/>
        </w:rPr>
        <w:t>1.- Si durante la tramitación de un procedimiento y antes de la formalización del contrato se produjese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rsidR="00367F2F" w:rsidRPr="006918E8" w:rsidRDefault="00367F2F" w:rsidP="00233FE9">
      <w:pPr>
        <w:spacing w:before="60" w:line="240" w:lineRule="atLeast"/>
        <w:jc w:val="both"/>
        <w:rPr>
          <w:rFonts w:ascii="Arial" w:hAnsi="Arial" w:cs="Arial"/>
        </w:rPr>
      </w:pPr>
      <w:r w:rsidRPr="006918E8">
        <w:rPr>
          <w:rFonts w:ascii="Arial" w:hAnsi="Arial" w:cs="Arial"/>
        </w:rPr>
        <w:t>2.- Cuando las operaciones referidas en el apartado anterior se verifiquen en el seno de las uniones de empresas se estará a lo establecido en el artículo 69 de la LCSP.</w:t>
      </w:r>
    </w:p>
    <w:p w:rsidR="00367F2F" w:rsidRPr="006918E8" w:rsidRDefault="00367F2F" w:rsidP="00233FE9">
      <w:pPr>
        <w:pStyle w:val="Ttulo2"/>
        <w:spacing w:line="240" w:lineRule="atLeast"/>
        <w:jc w:val="both"/>
        <w:rPr>
          <w:i w:val="0"/>
          <w:iCs w:val="0"/>
          <w:sz w:val="22"/>
          <w:szCs w:val="22"/>
        </w:rPr>
      </w:pPr>
      <w:bookmarkStart w:id="179" w:name="_Toc24615629"/>
      <w:r w:rsidRPr="006918E8">
        <w:rPr>
          <w:i w:val="0"/>
          <w:iCs w:val="0"/>
          <w:sz w:val="22"/>
          <w:szCs w:val="22"/>
        </w:rPr>
        <w:t>32.- Decisión de no adjudicar o celebrar el contrato y desistimiento del procedimiento de adjudicación por la Administración</w:t>
      </w:r>
      <w:bookmarkEnd w:id="178"/>
      <w:bookmarkEnd w:id="179"/>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decisión de no adjudicar o celebrar el contrato y el desistimiento del procedimiento de adjudicación en los términos del artículo 152 de la LCSP podrán acordarse por el órgano de contratación antes de la formalización, notificándolo a las licitadoras e informando también a la Comisión Europea cuando el contrato haya sido anunciado en el Diario Oficial de la Unión Europea.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En ambos casos, se compensará a las candidatas aptas o licitadoras en la cantidad que, en su caso, se indique en el </w:t>
      </w:r>
      <w:hyperlink w:anchor="CC_26" w:history="1">
        <w:r w:rsidRPr="006918E8">
          <w:rPr>
            <w:rStyle w:val="Hipervnculo"/>
            <w:rFonts w:ascii="Arial" w:hAnsi="Arial" w:cs="Arial"/>
            <w:b/>
          </w:rPr>
          <w:t>apartado 2</w:t>
        </w:r>
        <w:r w:rsidR="00206F5B">
          <w:rPr>
            <w:rStyle w:val="Hipervnculo"/>
            <w:rFonts w:ascii="Arial" w:hAnsi="Arial" w:cs="Arial"/>
            <w:b/>
          </w:rPr>
          <w:t>6</w:t>
        </w:r>
      </w:hyperlink>
      <w:r w:rsidRPr="006918E8">
        <w:rPr>
          <w:rFonts w:ascii="Arial" w:hAnsi="Arial" w:cs="Arial"/>
        </w:rPr>
        <w:t xml:space="preserve"> del cuadro de características del presente pliego.</w:t>
      </w:r>
    </w:p>
    <w:p w:rsidR="00367F2F" w:rsidRPr="006918E8" w:rsidRDefault="00367F2F" w:rsidP="00233FE9">
      <w:pPr>
        <w:pStyle w:val="Ttulo2"/>
        <w:spacing w:line="240" w:lineRule="atLeast"/>
        <w:jc w:val="both"/>
        <w:rPr>
          <w:i w:val="0"/>
          <w:iCs w:val="0"/>
          <w:sz w:val="22"/>
          <w:szCs w:val="22"/>
        </w:rPr>
      </w:pPr>
      <w:bookmarkStart w:id="180" w:name="_Toc463331554"/>
      <w:bookmarkStart w:id="181" w:name="_Toc506479393"/>
      <w:bookmarkStart w:id="182" w:name="_Toc24615630"/>
      <w:r w:rsidRPr="006918E8">
        <w:rPr>
          <w:i w:val="0"/>
          <w:iCs w:val="0"/>
          <w:sz w:val="22"/>
          <w:szCs w:val="22"/>
        </w:rPr>
        <w:t>33.- Adjudicación</w:t>
      </w:r>
      <w:bookmarkEnd w:id="180"/>
      <w:bookmarkEnd w:id="181"/>
      <w:bookmarkEnd w:id="182"/>
    </w:p>
    <w:p w:rsidR="00367F2F" w:rsidRPr="00543BD7" w:rsidRDefault="00367F2F" w:rsidP="00172C92">
      <w:pPr>
        <w:pStyle w:val="Ttulo3"/>
        <w:spacing w:line="240" w:lineRule="atLeast"/>
        <w:jc w:val="both"/>
        <w:rPr>
          <w:sz w:val="22"/>
          <w:szCs w:val="22"/>
        </w:rPr>
      </w:pPr>
      <w:bookmarkStart w:id="183" w:name="_Toc463331555"/>
      <w:bookmarkStart w:id="184" w:name="_Toc506479394"/>
      <w:bookmarkStart w:id="185" w:name="_Toc24615631"/>
      <w:r w:rsidRPr="00543BD7">
        <w:rPr>
          <w:sz w:val="22"/>
          <w:szCs w:val="22"/>
        </w:rPr>
        <w:t>33.1.- Clasificación de las ofertas y propuesta de adjudicación</w:t>
      </w:r>
      <w:bookmarkEnd w:id="183"/>
      <w:bookmarkEnd w:id="184"/>
      <w:bookmarkEnd w:id="185"/>
    </w:p>
    <w:p w:rsidR="00367F2F" w:rsidRPr="006918E8" w:rsidRDefault="00367F2F" w:rsidP="00233FE9">
      <w:pPr>
        <w:autoSpaceDE w:val="0"/>
        <w:autoSpaceDN w:val="0"/>
        <w:adjustRightInd w:val="0"/>
        <w:spacing w:before="60" w:line="240" w:lineRule="atLeast"/>
        <w:jc w:val="both"/>
        <w:rPr>
          <w:rFonts w:ascii="Arial" w:hAnsi="Arial" w:cs="Arial"/>
          <w:shd w:val="clear" w:color="auto" w:fill="FFFFFF"/>
        </w:rPr>
      </w:pPr>
      <w:r w:rsidRPr="006918E8">
        <w:rPr>
          <w:rFonts w:ascii="Arial" w:hAnsi="Arial" w:cs="Arial"/>
        </w:rPr>
        <w:t xml:space="preserve">Una vez valoradas las ofertas, la mesa de contratación remitirá al órgano de contratación, junto con el acta, la correspondiente valoración y la propuesta de adjudicación en la que figurarán ordenadas las ofertas de forma decreciente, incluyendo la puntuación otorgada a cada una de ellas por aplicación de los criterios indicados en </w:t>
      </w:r>
      <w:r w:rsidRPr="006918E8">
        <w:rPr>
          <w:rFonts w:ascii="Arial" w:hAnsi="Arial" w:cs="Arial"/>
          <w:bCs/>
        </w:rPr>
        <w:t>el</w:t>
      </w:r>
      <w:r w:rsidRPr="006918E8">
        <w:rPr>
          <w:rFonts w:ascii="Arial" w:hAnsi="Arial" w:cs="Arial"/>
          <w:b/>
          <w:bCs/>
        </w:rPr>
        <w:t xml:space="preserve"> </w:t>
      </w:r>
      <w:hyperlink w:anchor="CC_19" w:history="1">
        <w:r w:rsidRPr="006918E8">
          <w:rPr>
            <w:rStyle w:val="Hipervnculo"/>
            <w:rFonts w:ascii="Arial" w:hAnsi="Arial" w:cs="Arial"/>
            <w:b/>
            <w:bCs/>
          </w:rPr>
          <w:t>apartado 1</w:t>
        </w:r>
        <w:r w:rsidR="00206F5B">
          <w:rPr>
            <w:rStyle w:val="Hipervnculo"/>
            <w:rFonts w:ascii="Arial" w:hAnsi="Arial" w:cs="Arial"/>
            <w:b/>
            <w:bCs/>
          </w:rPr>
          <w:t>9</w:t>
        </w:r>
      </w:hyperlink>
      <w:r w:rsidRPr="006918E8">
        <w:rPr>
          <w:rFonts w:ascii="Arial" w:hAnsi="Arial" w:cs="Arial"/>
          <w:bCs/>
        </w:rPr>
        <w:t xml:space="preserve"> del cuadro de características</w:t>
      </w:r>
      <w:r>
        <w:rPr>
          <w:rFonts w:ascii="Arial" w:hAnsi="Arial" w:cs="Arial"/>
          <w:bCs/>
        </w:rPr>
        <w:t>,</w:t>
      </w:r>
      <w:r w:rsidRPr="006918E8">
        <w:rPr>
          <w:rFonts w:ascii="Arial" w:hAnsi="Arial" w:cs="Arial"/>
        </w:rPr>
        <w:t xml:space="preserve"> e identificando la que presente mejor relación calidad-precio.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La propuesta de adjudicación del contrato no crea derecho alguno en favor de la licitadora propuesta, que no los adquirirá, frente a la Administración, mientras no se haya formalizado el contrato.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Cuando el único criterio a considerar sea el precio, se entenderá que la mejor oferta es la que incorpora el precio más bajo.</w:t>
      </w:r>
    </w:p>
    <w:p w:rsidR="00367F2F" w:rsidRPr="00543BD7" w:rsidRDefault="00367F2F" w:rsidP="00172C92">
      <w:pPr>
        <w:pStyle w:val="Ttulo3"/>
        <w:spacing w:line="240" w:lineRule="atLeast"/>
        <w:jc w:val="both"/>
        <w:rPr>
          <w:color w:val="000000"/>
          <w:sz w:val="22"/>
          <w:szCs w:val="22"/>
        </w:rPr>
      </w:pPr>
      <w:bookmarkStart w:id="186" w:name="_25.2.-_Presentación_de"/>
      <w:bookmarkStart w:id="187" w:name="_31.2.-_Presentación_de"/>
      <w:bookmarkStart w:id="188" w:name="Cl_33_2"/>
      <w:bookmarkStart w:id="189" w:name="_Toc463331556"/>
      <w:bookmarkStart w:id="190" w:name="_Toc506479395"/>
      <w:bookmarkStart w:id="191" w:name="_Toc24615632"/>
      <w:bookmarkEnd w:id="186"/>
      <w:bookmarkEnd w:id="187"/>
      <w:r w:rsidRPr="00543BD7">
        <w:rPr>
          <w:color w:val="000000"/>
          <w:sz w:val="22"/>
          <w:szCs w:val="22"/>
        </w:rPr>
        <w:t xml:space="preserve">33.2.- </w:t>
      </w:r>
      <w:bookmarkEnd w:id="188"/>
      <w:r w:rsidRPr="00543BD7">
        <w:rPr>
          <w:color w:val="000000"/>
          <w:sz w:val="22"/>
          <w:szCs w:val="22"/>
        </w:rPr>
        <w:t>Presentación de la documentación justificativa del cumplimiento de los requisitos previos por la licitadora que haya presentado la oferta con mejor relación calidad-precio</w:t>
      </w:r>
      <w:bookmarkEnd w:id="189"/>
      <w:bookmarkEnd w:id="190"/>
      <w:bookmarkEnd w:id="191"/>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Aceptada la propuesta de la mesa por el órgano de contratación, los servicios correspondientes requerirán a la licitadora que haya presentado la mejor oferta para que, en el plazo de </w:t>
      </w:r>
      <w:r>
        <w:rPr>
          <w:rFonts w:ascii="Arial" w:hAnsi="Arial" w:cs="Arial"/>
        </w:rPr>
        <w:t>diez</w:t>
      </w:r>
      <w:r w:rsidRPr="006918E8">
        <w:rPr>
          <w:rFonts w:ascii="Arial" w:hAnsi="Arial" w:cs="Arial"/>
        </w:rPr>
        <w:t xml:space="preserve"> días hábiles a contar desde el siguiente a aquel en el que haya recibido el </w:t>
      </w:r>
      <w:r w:rsidRPr="006918E8">
        <w:rPr>
          <w:rFonts w:ascii="Arial" w:hAnsi="Arial" w:cs="Arial"/>
        </w:rPr>
        <w:lastRenderedPageBreak/>
        <w:t>requerimiento, presente la documentación que se relaciona como necesaria para adjudicar el contrato.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Esta documentación será la siguiente:</w:t>
      </w:r>
    </w:p>
    <w:p w:rsidR="00367F2F" w:rsidRPr="006918E8" w:rsidRDefault="00367F2F" w:rsidP="00D6445B">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Documentos que acrediten la capacidad de obrar y su ámbito de actividad</w:t>
      </w:r>
      <w:r w:rsidRPr="006918E8">
        <w:rPr>
          <w:rFonts w:ascii="Arial" w:hAnsi="Arial" w:cs="Arial"/>
        </w:rPr>
        <w:t>. Si la empresa es una persona jurídica, la capacidad de obrar se acreditará mediante la presentación de escritura de constitución o modificación, en su caso, debidamente inscrita en el Registro Mercantil cuando este requisito sea exigible según la legislación mercantil aplicable. Si dicho requisito no fuera exigible, la acreditación de la capacidad de obrar se realizará mediante la escritura o documento de constitución, estatutos o acta fundacional, en el que consten las normas por las que se regula su actividad, inscritos, en su caso, en el correspondiente Registro oficial.</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Las personas jurídicas sólo podrán ser adjudicatarias de contratos cuyas prestaciones estén comprendidas dentro de los fines, objeto u ámbito de actividad que, a tenor de sus estatutos o reglas fundacionales, les sean propios, cuestión que deberá quedar acreditada en la documentación aportada.</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Si la empresa fuera individual, mediante la presentación del documento nacional de identidad o documento que haga sus veces.</w:t>
      </w:r>
    </w:p>
    <w:p w:rsidR="00367F2F" w:rsidRPr="006918E8" w:rsidRDefault="00367F2F" w:rsidP="00D6445B">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 xml:space="preserve">Documentos que acrediten, en su caso, la representación. </w:t>
      </w:r>
      <w:r w:rsidRPr="006918E8">
        <w:rPr>
          <w:rFonts w:ascii="Arial" w:hAnsi="Arial" w:cs="Arial"/>
        </w:rPr>
        <w:t>Las personas que comparezcan o firmen proposiciones en nombre de otra, presentarán copia del DNI, así como poder bastante al efecto.</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En caso de que la persona representante no posea DNI, deberá presentar fotocopia, legitimada notarialmente o compulsada por el órgano administrativo competente, del documento que lo sustituya reglamentariamente.</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Si la empresa fuere persona jurídica, el poder deberá figurar inscrito en el Registro Mercantil. No obstante, si se trata de un poder para un acto concreto no será necesaria la inscripción en el Registro Mercantil, de acuerdo con lo dispuesto en el artículo 94.1.5 del Reglamento del Registro Mercantil.</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No será necesario presentar la documentación acreditativa del poder de representación cuando dicha representación esté inscrita en la Diputación Foral de Gipuzkoa, bien en su censo de representantes legales, o bien en su censo corporativo de representación voluntaria con poder suficiente para este trámite.</w:t>
      </w:r>
    </w:p>
    <w:p w:rsidR="00367F2F" w:rsidRPr="00C53CC1" w:rsidRDefault="00367F2F" w:rsidP="00D6445B">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F524CC">
        <w:rPr>
          <w:rFonts w:ascii="Arial" w:hAnsi="Arial" w:cs="Arial"/>
          <w:b/>
        </w:rPr>
        <w:t>Solvencia económica- financiera y técnica o profesional.</w:t>
      </w:r>
      <w:r w:rsidRPr="00F524CC">
        <w:rPr>
          <w:rFonts w:ascii="Arial" w:hAnsi="Arial" w:cs="Arial"/>
        </w:rPr>
        <w:t xml:space="preserve"> Acreditación de su solvencia económica, financiera y técnica o profesional por alguno de los medios previstos en los artículos 87 y 90 de la LCSP y que se especifiquen en el anuncio de licitación y en el </w:t>
      </w:r>
      <w:hyperlink w:anchor="CC_14" w:history="1">
        <w:r w:rsidRPr="00F524CC">
          <w:rPr>
            <w:rStyle w:val="Hipervnculo"/>
            <w:rFonts w:ascii="Arial" w:hAnsi="Arial" w:cs="Arial"/>
            <w:b/>
          </w:rPr>
          <w:t>apartado 14</w:t>
        </w:r>
      </w:hyperlink>
      <w:r w:rsidRPr="00F524CC">
        <w:rPr>
          <w:rFonts w:ascii="Arial" w:hAnsi="Arial" w:cs="Arial"/>
        </w:rPr>
        <w:t xml:space="preserve"> del cuadro de características.</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En las Uniones Temporales de Empresas, a efectos de determinación de su solvencia, se acumularán las características de cada una de las integrantes de la misma (art  24.1 del RGLCAP).</w:t>
      </w:r>
    </w:p>
    <w:p w:rsidR="00367F2F" w:rsidRPr="00C53CC1" w:rsidRDefault="00367F2F" w:rsidP="00172C92">
      <w:pPr>
        <w:autoSpaceDE w:val="0"/>
        <w:autoSpaceDN w:val="0"/>
        <w:adjustRightInd w:val="0"/>
        <w:spacing w:before="60" w:line="240" w:lineRule="atLeast"/>
        <w:ind w:left="567"/>
        <w:jc w:val="both"/>
        <w:rPr>
          <w:rFonts w:ascii="Arial" w:hAnsi="Arial" w:cs="Arial"/>
        </w:rPr>
      </w:pPr>
      <w:r w:rsidRPr="00C53CC1">
        <w:rPr>
          <w:rFonts w:ascii="Arial" w:hAnsi="Arial" w:cs="Arial"/>
        </w:rPr>
        <w:t xml:space="preserve">Las licitadoras no españolas que sean nacionales de Estados miembros de la Unión Europea o de Estados signatarios del Acuerdo sobre el Espacio Económico Europeo, caso de no hallarse clasificadas en España, deberán presentar, en sustitución de la clasificación, la documentación acreditativa de su solvencia económica y financiera y técnica en la forma establecida en los artículos 87 y 88 de la LCSP, y por los medios previstos por el órgano de contratación en el </w:t>
      </w:r>
      <w:hyperlink w:anchor="CC_14" w:history="1">
        <w:r w:rsidRPr="00C53CC1">
          <w:rPr>
            <w:rStyle w:val="Hipervnculo"/>
            <w:rFonts w:ascii="Arial" w:hAnsi="Arial" w:cs="Arial"/>
            <w:b/>
          </w:rPr>
          <w:t>apartado 14</w:t>
        </w:r>
      </w:hyperlink>
      <w:r w:rsidRPr="00C53CC1">
        <w:rPr>
          <w:rFonts w:ascii="Arial" w:hAnsi="Arial" w:cs="Arial"/>
        </w:rPr>
        <w:t xml:space="preserve"> del cuadro de características.</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A estos efectos los certificados de inscripción expedidos por los órganos competentes de la llevanza de las listas oficiales de empresarios y empresarias autorizadas para contratar establecidas por los Estados miembros de la Unión Europea referidos a empresarios y empresarias establecidas en el Estado miembro que expide el certificado, constituirán una presunción de aptitud con respecto a los requisitos de selección cualitativa que en ellos figuren.</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lastRenderedPageBreak/>
        <w:t>Igual valor presuntivo surtirán, respecto de los extremos en ellos certificados, las certificaciones emitidas por organismos de certificación competentes que respondan a las normas europeas de certificación expedidas de conformidad con la legislación del Estado miembro en que esté establecida la licitadora.</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Los documentos a que se refiere el apartado anterior deberán indicar las referencias que hayan permitido la inscripción del empresario o empresaria en la lista o la expedición de la certificación, así como la clasificación obtenida.</w:t>
      </w:r>
    </w:p>
    <w:p w:rsidR="00367F2F" w:rsidRDefault="00367F2F" w:rsidP="00D6445B">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 xml:space="preserve">La acreditación de la habilitación empresarial o profesional para la realización de la prestación objeto del contrato. </w:t>
      </w:r>
      <w:r w:rsidRPr="006918E8">
        <w:rPr>
          <w:rFonts w:ascii="Arial" w:hAnsi="Arial" w:cs="Arial"/>
        </w:rPr>
        <w:t>Si resulta legalmente exigible como condición de aptitud para contratar, deberá aportarse la documentación que acredite la correspondiente habilitación empresarial o profesional para la realización de la prestación que constituye el objeto del presente contrato.</w:t>
      </w:r>
    </w:p>
    <w:p w:rsidR="00367F2F" w:rsidRPr="00050163" w:rsidRDefault="00367F2F" w:rsidP="00D6445B">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050163">
        <w:rPr>
          <w:rFonts w:ascii="Arial" w:hAnsi="Arial" w:cs="Arial"/>
        </w:rPr>
        <w:t xml:space="preserve">La aportación de la </w:t>
      </w:r>
      <w:r w:rsidRPr="00050163">
        <w:rPr>
          <w:rFonts w:ascii="Arial" w:hAnsi="Arial" w:cs="Arial"/>
          <w:b/>
        </w:rPr>
        <w:t>documentación justificativa de que dispone efectivamente de los medios personales y materiales</w:t>
      </w:r>
      <w:r w:rsidRPr="00050163">
        <w:rPr>
          <w:rFonts w:ascii="Arial" w:hAnsi="Arial" w:cs="Arial"/>
        </w:rPr>
        <w:t xml:space="preserve"> con los perfiles y especificaciones que se indican en el </w:t>
      </w:r>
      <w:hyperlink w:anchor="CC_15" w:history="1">
        <w:r w:rsidRPr="00050163">
          <w:rPr>
            <w:rStyle w:val="Hipervnculo"/>
            <w:rFonts w:ascii="Arial" w:hAnsi="Arial" w:cs="Arial"/>
            <w:b/>
          </w:rPr>
          <w:t>apartado 15</w:t>
        </w:r>
      </w:hyperlink>
      <w:r w:rsidRPr="00050163">
        <w:rPr>
          <w:rFonts w:ascii="Arial" w:hAnsi="Arial" w:cs="Arial"/>
        </w:rPr>
        <w:t xml:space="preserve"> del cuadro de características.</w:t>
      </w:r>
    </w:p>
    <w:p w:rsidR="00367F2F" w:rsidRPr="006918E8" w:rsidRDefault="00367F2F" w:rsidP="00D6445B">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La acreditación de la solvencia mediante medios externos</w:t>
      </w:r>
      <w:r w:rsidRPr="006918E8">
        <w:rPr>
          <w:rFonts w:ascii="Arial" w:hAnsi="Arial" w:cs="Arial"/>
        </w:rPr>
        <w:t xml:space="preserve"> (art.</w:t>
      </w:r>
      <w:r>
        <w:rPr>
          <w:rFonts w:ascii="Arial" w:hAnsi="Arial" w:cs="Arial"/>
        </w:rPr>
        <w:t xml:space="preserve"> </w:t>
      </w:r>
      <w:r w:rsidRPr="006918E8">
        <w:rPr>
          <w:rFonts w:ascii="Arial" w:hAnsi="Arial" w:cs="Arial"/>
        </w:rPr>
        <w:t xml:space="preserve">75 de la LCSP), exigirá demostrar que para la ejecución del contrato dispone efectivamente de esos medios humanos y materiales mediante la presentación del compromiso por escrito de </w:t>
      </w:r>
      <w:r>
        <w:rPr>
          <w:rFonts w:ascii="Arial" w:hAnsi="Arial" w:cs="Arial"/>
        </w:rPr>
        <w:t>l</w:t>
      </w:r>
      <w:r w:rsidRPr="006918E8">
        <w:rPr>
          <w:rFonts w:ascii="Arial" w:hAnsi="Arial" w:cs="Arial"/>
        </w:rPr>
        <w:t>as entidades</w:t>
      </w:r>
      <w:r>
        <w:rPr>
          <w:rFonts w:ascii="Arial" w:hAnsi="Arial" w:cs="Arial"/>
        </w:rPr>
        <w:t xml:space="preserve"> externas</w:t>
      </w:r>
      <w:r w:rsidRPr="006918E8">
        <w:rPr>
          <w:rFonts w:ascii="Arial" w:hAnsi="Arial" w:cs="Arial"/>
        </w:rPr>
        <w:t>.</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La licitadora ejecutará el contrato con los mismos medios que ha aportado para acreditar su solvencia. Solo podrá sustituirlos, por causas imprevisibles, por otros medios que acrediten solvencia equivalente y con la correspondiente autorización de la Administración.</w:t>
      </w:r>
    </w:p>
    <w:p w:rsidR="00367F2F" w:rsidRPr="006918E8" w:rsidRDefault="00367F2F" w:rsidP="00D6445B">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3A629C">
        <w:rPr>
          <w:rFonts w:ascii="Arial" w:hAnsi="Arial" w:cs="Arial"/>
          <w:b/>
        </w:rPr>
        <w:t>Certificados de cumplimiento</w:t>
      </w:r>
      <w:r w:rsidRPr="006918E8">
        <w:rPr>
          <w:rFonts w:ascii="Arial" w:hAnsi="Arial" w:cs="Arial"/>
        </w:rPr>
        <w:t xml:space="preserve"> </w:t>
      </w:r>
      <w:r w:rsidRPr="006918E8">
        <w:rPr>
          <w:rFonts w:ascii="Arial" w:hAnsi="Arial" w:cs="Arial"/>
          <w:b/>
        </w:rPr>
        <w:t xml:space="preserve">de </w:t>
      </w:r>
      <w:r>
        <w:rPr>
          <w:rFonts w:ascii="Arial" w:hAnsi="Arial" w:cs="Arial"/>
          <w:b/>
        </w:rPr>
        <w:t xml:space="preserve">las </w:t>
      </w:r>
      <w:r w:rsidRPr="006918E8">
        <w:rPr>
          <w:rFonts w:ascii="Arial" w:hAnsi="Arial" w:cs="Arial"/>
          <w:b/>
        </w:rPr>
        <w:t xml:space="preserve">normas de gestión medio ambiental y de garantía de la calidad. </w:t>
      </w:r>
      <w:r w:rsidRPr="00050163">
        <w:rPr>
          <w:rFonts w:ascii="Arial" w:hAnsi="Arial" w:cs="Arial"/>
        </w:rPr>
        <w:t xml:space="preserve">Si así se prevé en el </w:t>
      </w:r>
      <w:hyperlink w:anchor="CC_14" w:history="1">
        <w:r w:rsidRPr="00050163">
          <w:rPr>
            <w:rStyle w:val="Hipervnculo"/>
            <w:rFonts w:ascii="Arial" w:hAnsi="Arial" w:cs="Arial"/>
            <w:b/>
          </w:rPr>
          <w:t>apartado 14</w:t>
        </w:r>
      </w:hyperlink>
      <w:r w:rsidRPr="00050163">
        <w:rPr>
          <w:rFonts w:ascii="Arial" w:hAnsi="Arial" w:cs="Arial"/>
        </w:rPr>
        <w:t xml:space="preserve"> del cuadro de características, y conforme a lo allí indicado.</w:t>
      </w:r>
    </w:p>
    <w:p w:rsidR="00045C78" w:rsidRDefault="00367F2F" w:rsidP="00045C7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Certificados acreditativos de encontrarse al corriente en sus obligaciones tributarias y con la Seguridad Social</w:t>
      </w:r>
      <w:r w:rsidRPr="006918E8">
        <w:rPr>
          <w:rFonts w:ascii="Arial" w:hAnsi="Arial" w:cs="Arial"/>
        </w:rPr>
        <w:t xml:space="preserve">. En el caso de que la licitadora deba tributar en varios territorios, deberá aportar los certificados emitidos por todas y cada una de las Administraciones competentes. Podrá autorizar al órgano gestor del contrato para recabar el certificado correspondiente a la Diputación </w:t>
      </w:r>
      <w:r>
        <w:rPr>
          <w:rFonts w:ascii="Arial" w:hAnsi="Arial" w:cs="Arial"/>
        </w:rPr>
        <w:t>F</w:t>
      </w:r>
      <w:r w:rsidRPr="006918E8">
        <w:rPr>
          <w:rFonts w:ascii="Arial" w:hAnsi="Arial" w:cs="Arial"/>
        </w:rPr>
        <w:t>oral de Gipuzkoa y el de la Tesorería General de la Seguridad Social.</w:t>
      </w:r>
    </w:p>
    <w:p w:rsidR="00367F2F" w:rsidRPr="00045C78" w:rsidRDefault="00045C78" w:rsidP="006B691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045C78">
        <w:rPr>
          <w:rFonts w:ascii="Arial" w:hAnsi="Arial" w:cs="Arial"/>
        </w:rPr>
        <w:t xml:space="preserve">Las empresas que tengan </w:t>
      </w:r>
      <w:r w:rsidRPr="006B6918">
        <w:rPr>
          <w:rFonts w:ascii="Arial" w:hAnsi="Arial" w:cs="Arial"/>
          <w:color w:val="000000"/>
        </w:rPr>
        <w:t xml:space="preserve">50 o más personas trabajadoras deberán presentar la </w:t>
      </w:r>
      <w:r w:rsidRPr="006B6918">
        <w:rPr>
          <w:rFonts w:ascii="Arial" w:hAnsi="Arial" w:cs="Arial"/>
          <w:b/>
          <w:color w:val="000000"/>
        </w:rPr>
        <w:t>documentación justificativa de contar con un plan de igualdad</w:t>
      </w:r>
      <w:r w:rsidRPr="006B6918">
        <w:rPr>
          <w:rFonts w:ascii="Arial" w:hAnsi="Arial" w:cs="Arial"/>
          <w:color w:val="000000"/>
        </w:rPr>
        <w:t xml:space="preserve"> en aplicación de lo dispuesto en el artículo 45 de la Ley Orgánica 3/2007, de 22 de marzo, para la igualdad efectiva de mujeres y hombres.</w:t>
      </w:r>
    </w:p>
    <w:p w:rsidR="00367F2F" w:rsidRPr="006918E8" w:rsidRDefault="00367F2F" w:rsidP="00D6445B">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Documentación acreditativa del número de personas trabajadoras con discapacidad</w:t>
      </w:r>
      <w:r w:rsidRPr="006918E8">
        <w:rPr>
          <w:rFonts w:ascii="Arial" w:hAnsi="Arial" w:cs="Arial"/>
        </w:rPr>
        <w:t>. Las empresas de 50 o más personas trabajadoras deberán aportar la documentación acreditativa del cumplimiento de la cuota de reserva de puestos de trabajo a personas con discapacidad igual o superior al 33 % o, complementaria o subsidiariamente,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correspondiente normativa de desarrollo.</w:t>
      </w:r>
    </w:p>
    <w:p w:rsidR="00367F2F" w:rsidRPr="006918E8" w:rsidRDefault="00367F2F" w:rsidP="00D6445B">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Cuando se ejerzan actividades sujetas al Impuesto sobre Actividades Económicas</w:t>
      </w:r>
      <w:r w:rsidRPr="006918E8">
        <w:rPr>
          <w:rFonts w:ascii="Arial" w:hAnsi="Arial" w:cs="Arial"/>
        </w:rPr>
        <w:t>: alta referida al ejercicio corriente, o último recibo, junto con una declaración responsable de no haberse dado de baja en la matrícula del citado Impuesto y, en su caso, declaración responsable de encontrarse exento.</w:t>
      </w:r>
    </w:p>
    <w:p w:rsidR="00367F2F" w:rsidRPr="006918E8" w:rsidRDefault="00367F2F" w:rsidP="00D6445B">
      <w:pPr>
        <w:numPr>
          <w:ilvl w:val="0"/>
          <w:numId w:val="4"/>
        </w:numPr>
        <w:tabs>
          <w:tab w:val="clear" w:pos="786"/>
          <w:tab w:val="num" w:pos="567"/>
        </w:tabs>
        <w:spacing w:before="60" w:line="240" w:lineRule="atLeast"/>
        <w:ind w:left="567" w:hanging="283"/>
        <w:jc w:val="both"/>
        <w:rPr>
          <w:rFonts w:ascii="Arial" w:hAnsi="Arial" w:cs="Arial"/>
        </w:rPr>
      </w:pPr>
      <w:r w:rsidRPr="006918E8">
        <w:rPr>
          <w:rFonts w:ascii="Arial" w:hAnsi="Arial" w:cs="Arial"/>
        </w:rPr>
        <w:t xml:space="preserve">La constitución de la </w:t>
      </w:r>
      <w:r w:rsidRPr="006918E8">
        <w:rPr>
          <w:rFonts w:ascii="Arial" w:hAnsi="Arial" w:cs="Arial"/>
          <w:b/>
        </w:rPr>
        <w:t>garantía definitiva</w:t>
      </w:r>
      <w:r w:rsidRPr="006918E8">
        <w:rPr>
          <w:rFonts w:ascii="Arial" w:hAnsi="Arial" w:cs="Arial"/>
        </w:rPr>
        <w:t xml:space="preserve"> que, en su caso, sea procedente, se podrá depositar del siguiente modo:</w:t>
      </w:r>
    </w:p>
    <w:p w:rsidR="00367F2F" w:rsidRPr="006918E8" w:rsidRDefault="00367F2F" w:rsidP="00473787">
      <w:pPr>
        <w:spacing w:before="60" w:line="240" w:lineRule="atLeast"/>
        <w:ind w:left="851" w:hanging="284"/>
        <w:jc w:val="both"/>
        <w:rPr>
          <w:rFonts w:ascii="Arial" w:hAnsi="Arial" w:cs="Arial"/>
        </w:rPr>
      </w:pPr>
      <w:r w:rsidRPr="006918E8">
        <w:rPr>
          <w:rFonts w:ascii="Arial" w:hAnsi="Arial" w:cs="Arial"/>
        </w:rPr>
        <w:lastRenderedPageBreak/>
        <w:t>-</w:t>
      </w:r>
      <w:r w:rsidRPr="006918E8">
        <w:rPr>
          <w:rFonts w:ascii="Arial" w:hAnsi="Arial" w:cs="Arial"/>
        </w:rPr>
        <w:tab/>
        <w:t>En la cuenta con código Internacional de Cuenta Bancaria ES71 2095 0611 09 1062462774, cuando se trate de garantías en efectivo, debiéndose entonces incluir el correspondiente resguardo que acredite dicho depósito.</w:t>
      </w:r>
    </w:p>
    <w:p w:rsidR="00367F2F" w:rsidRPr="006918E8" w:rsidRDefault="00367F2F" w:rsidP="00473787">
      <w:pPr>
        <w:spacing w:before="60" w:line="240" w:lineRule="atLeast"/>
        <w:ind w:left="851" w:hanging="284"/>
        <w:jc w:val="both"/>
        <w:rPr>
          <w:rFonts w:ascii="Arial" w:hAnsi="Arial" w:cs="Arial"/>
        </w:rPr>
      </w:pPr>
      <w:r w:rsidRPr="006918E8">
        <w:rPr>
          <w:rFonts w:ascii="Arial" w:hAnsi="Arial" w:cs="Arial"/>
        </w:rPr>
        <w:t>-</w:t>
      </w:r>
      <w:r w:rsidRPr="006918E8">
        <w:rPr>
          <w:rFonts w:ascii="Arial" w:hAnsi="Arial" w:cs="Arial"/>
        </w:rPr>
        <w:tab/>
        <w:t xml:space="preserve">Ante el órgano de contratación, cuando se trate de certificados de inmovilización de valores anotados, de avales o de certificados de seguro de caución (ver modelo de aval en el </w:t>
      </w:r>
      <w:hyperlink w:anchor="Ax_08" w:history="1">
        <w:r w:rsidRPr="006918E8">
          <w:rPr>
            <w:rStyle w:val="Hipervnculo"/>
            <w:rFonts w:ascii="Arial" w:hAnsi="Arial" w:cs="Arial"/>
            <w:b/>
          </w:rPr>
          <w:t>Anexo VIII</w:t>
        </w:r>
      </w:hyperlink>
      <w:r w:rsidRPr="006918E8">
        <w:rPr>
          <w:rFonts w:ascii="Arial" w:hAnsi="Arial" w:cs="Arial"/>
        </w:rPr>
        <w:t>).</w:t>
      </w:r>
    </w:p>
    <w:p w:rsidR="00367F2F" w:rsidRPr="006918E8" w:rsidRDefault="00367F2F" w:rsidP="00233FE9">
      <w:pPr>
        <w:tabs>
          <w:tab w:val="num" w:pos="567"/>
        </w:tabs>
        <w:spacing w:before="60" w:line="240" w:lineRule="atLeast"/>
        <w:jc w:val="both"/>
        <w:rPr>
          <w:rFonts w:ascii="Arial" w:hAnsi="Arial" w:cs="Arial"/>
          <w:spacing w:val="-2"/>
        </w:rPr>
      </w:pPr>
      <w:r w:rsidRPr="006918E8">
        <w:rPr>
          <w:rFonts w:ascii="Arial" w:hAnsi="Arial" w:cs="Arial"/>
        </w:rPr>
        <w:t>2.- No obstante lo anterior, la presentación del certificado de inscripción en el Registro de Licitadores y Empresas Clasificadas de la Comunidad Autónoma del País Vasco</w:t>
      </w:r>
      <w:r w:rsidRPr="006918E8">
        <w:rPr>
          <w:rFonts w:ascii="Arial" w:hAnsi="Arial" w:cs="Arial"/>
          <w:spacing w:val="-2"/>
        </w:rPr>
        <w:t xml:space="preserve"> dispensará a la empresa licitadora, a tenor de lo en él reflejado y salvo prueba en contrario, de presentar los documentos acreditativos de las circunstancias cuya inscripción consta en el registro.</w:t>
      </w:r>
    </w:p>
    <w:p w:rsidR="00367F2F" w:rsidRPr="006918E8" w:rsidRDefault="00367F2F" w:rsidP="00233FE9">
      <w:pPr>
        <w:tabs>
          <w:tab w:val="num" w:pos="567"/>
        </w:tabs>
        <w:spacing w:before="60" w:line="240" w:lineRule="atLeast"/>
        <w:jc w:val="both"/>
        <w:rPr>
          <w:rFonts w:ascii="Arial" w:hAnsi="Arial" w:cs="Arial"/>
        </w:rPr>
      </w:pPr>
      <w:r w:rsidRPr="006918E8">
        <w:rPr>
          <w:rFonts w:ascii="Arial" w:hAnsi="Arial" w:cs="Arial"/>
        </w:rPr>
        <w:t>La presentación del certificado de inscripción en el Registro Oficial de Licitadores y Empresas Clasificadas del Sector Público tendrá los efectos previstos en los artículos 87.2 y 96 de la LCSP y en el 19 del Real Decreto 817/2009, de 8 de mayo, por el que se desarrolla parcialmente la LCSP.</w:t>
      </w:r>
    </w:p>
    <w:p w:rsidR="00367F2F" w:rsidRPr="006918E8" w:rsidRDefault="00367F2F" w:rsidP="00233FE9">
      <w:pPr>
        <w:tabs>
          <w:tab w:val="num" w:pos="567"/>
        </w:tabs>
        <w:spacing w:before="60" w:line="240" w:lineRule="atLeast"/>
        <w:jc w:val="both"/>
        <w:rPr>
          <w:rFonts w:ascii="Arial" w:hAnsi="Arial" w:cs="Arial"/>
        </w:rPr>
      </w:pPr>
      <w:r w:rsidRPr="006918E8">
        <w:rPr>
          <w:rFonts w:ascii="Arial" w:hAnsi="Arial" w:cs="Arial"/>
        </w:rPr>
        <w:t>Los certificados deberán acompañarse de una declaración responsable en la que se manifieste que las circunstancias reflejadas en el certificado no han experimentado variación.</w:t>
      </w:r>
    </w:p>
    <w:p w:rsidR="00367F2F" w:rsidRPr="00C53CC1" w:rsidRDefault="00367F2F" w:rsidP="00233FE9">
      <w:pPr>
        <w:tabs>
          <w:tab w:val="num" w:pos="567"/>
        </w:tabs>
        <w:spacing w:before="60" w:line="240" w:lineRule="atLeast"/>
        <w:jc w:val="both"/>
        <w:rPr>
          <w:rFonts w:ascii="Arial" w:hAnsi="Arial" w:cs="Arial"/>
        </w:rPr>
      </w:pPr>
      <w:r w:rsidRPr="006918E8">
        <w:rPr>
          <w:rFonts w:ascii="Arial" w:hAnsi="Arial" w:cs="Arial"/>
        </w:rPr>
        <w:t>Cuando en la inscripción del Registro Oficial de Licitadores y Empresas Clasificadas no conste alguno de los requisitos que deba acreditar, la empresa deberá justificarlos por alguno de los medios previstos en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Cuando la empresa esté inscrita en el Registro Oficial de Licitadores y Empresas Clasificadas del Sector Público o figure en una base de datos nacional de un Estado miembro de la Unión Europea, como un expediente virtual de la empresa, un sistema de almacenamiento electrónico de documentos o un sistema de precalificación, y éstos sean accesibles de modo gratuito para los citados órganos, no estará obligada a presentar los documentos justificativos u otra prueba documental de los datos inscritos en los referidos lugares, siendo únicamente necesario la manifestación expresa por parte de la licitadora de su inscripción en el Registro o base de datos correspondiente.</w:t>
      </w:r>
    </w:p>
    <w:p w:rsidR="00367F2F" w:rsidRPr="006918E8" w:rsidRDefault="00367F2F" w:rsidP="00233FE9">
      <w:pPr>
        <w:autoSpaceDE w:val="0"/>
        <w:autoSpaceDN w:val="0"/>
        <w:adjustRightInd w:val="0"/>
        <w:spacing w:before="60" w:line="240" w:lineRule="atLeast"/>
        <w:jc w:val="both"/>
        <w:rPr>
          <w:rFonts w:ascii="Arial" w:hAnsi="Arial" w:cs="Arial"/>
          <w:shd w:val="clear" w:color="auto" w:fill="FFFFFF"/>
        </w:rPr>
      </w:pPr>
      <w:r w:rsidRPr="006918E8">
        <w:rPr>
          <w:rFonts w:ascii="Arial" w:hAnsi="Arial" w:cs="Arial"/>
        </w:rPr>
        <w:t xml:space="preserve">3.- De no cumplimentarse adecuadamente, y en el plazo establecido, la presentación de la documentación a que se hace referencia en los dos apartados anteriores, se entenderá que la licitadora ha retirado su oferta, procediéndose </w:t>
      </w:r>
      <w:r w:rsidRPr="006918E8">
        <w:rPr>
          <w:rFonts w:ascii="Arial" w:hAnsi="Arial" w:cs="Arial"/>
          <w:shd w:val="clear" w:color="auto" w:fill="FFFFFF"/>
        </w:rPr>
        <w:t>a exigirle el importe del 3 % del presupuesto base de licitación, IVA excluido, en concepto de penalidad, que se hará efectivo en primer lugar contra la garantía provisional, si se hubiera constituido.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shd w:val="clear" w:color="auto" w:fill="FFFFFF"/>
        </w:rPr>
        <w:t>En el supuesto señalado en el párrafo anterior</w:t>
      </w:r>
      <w:r w:rsidRPr="006918E8">
        <w:rPr>
          <w:rFonts w:ascii="Arial" w:hAnsi="Arial" w:cs="Arial"/>
        </w:rPr>
        <w:t xml:space="preserve"> se procederá a recabar la misma documentación a la licitadora siguiente, por el orden en que hayan quedado clasificadas las ofertas (art. 150.2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La licitadora que no cumplimente lo establecido en esta cláusula dentro del plazo señalado mediando dolo, culpa o negligencia podrá ser declarada en prohibición de contratar según lo previsto en el artículo 71.2 a) de la LCSP.</w:t>
      </w:r>
    </w:p>
    <w:p w:rsidR="00367F2F" w:rsidRPr="00543BD7" w:rsidRDefault="00367F2F" w:rsidP="00233FE9">
      <w:pPr>
        <w:pStyle w:val="Ttulo3"/>
        <w:spacing w:line="240" w:lineRule="atLeast"/>
        <w:jc w:val="both"/>
        <w:rPr>
          <w:color w:val="000000"/>
          <w:sz w:val="22"/>
          <w:szCs w:val="22"/>
        </w:rPr>
      </w:pPr>
      <w:bookmarkStart w:id="192" w:name="_Toc463331557"/>
      <w:bookmarkStart w:id="193" w:name="_Toc506479396"/>
      <w:bookmarkStart w:id="194" w:name="_Toc24615633"/>
      <w:r w:rsidRPr="00543BD7">
        <w:rPr>
          <w:color w:val="000000"/>
          <w:sz w:val="22"/>
          <w:szCs w:val="22"/>
        </w:rPr>
        <w:t>33.3.- Garantía definitiva</w:t>
      </w:r>
      <w:bookmarkEnd w:id="192"/>
      <w:bookmarkEnd w:id="193"/>
      <w:bookmarkEnd w:id="194"/>
    </w:p>
    <w:p w:rsidR="00367F2F" w:rsidRPr="006918E8" w:rsidRDefault="00367F2F" w:rsidP="00911770">
      <w:pPr>
        <w:autoSpaceDE w:val="0"/>
        <w:autoSpaceDN w:val="0"/>
        <w:adjustRightInd w:val="0"/>
        <w:spacing w:before="60" w:line="240" w:lineRule="atLeast"/>
        <w:jc w:val="both"/>
        <w:rPr>
          <w:rFonts w:ascii="Arial" w:hAnsi="Arial" w:cs="Arial"/>
        </w:rPr>
      </w:pPr>
      <w:r w:rsidRPr="006918E8">
        <w:rPr>
          <w:rFonts w:ascii="Arial" w:hAnsi="Arial" w:cs="Arial"/>
        </w:rPr>
        <w:t xml:space="preserve">1.- La licitadora que presente la mejor oferta, de conformidad con lo dispuesto en el artículo 145 de la LCSP, deberá constituir a disposición del órgano de contratación una garantía definitiva. </w:t>
      </w:r>
      <w:r w:rsidR="009B5E92" w:rsidRPr="009B5E92">
        <w:rPr>
          <w:rFonts w:ascii="Arial" w:hAnsi="Arial" w:cs="Arial"/>
        </w:rPr>
        <w:t>Su cuantía será igual al 5 % del importe del precio final ofertado por la licitadora o del presupuesto base de licitación cuando el contrato se formule en función de precios unitarios, excluido el Impuesto sobre el Valor Añadido</w:t>
      </w:r>
      <w:r w:rsidRPr="006918E8">
        <w:rPr>
          <w:rFonts w:ascii="Arial" w:hAnsi="Arial" w:cs="Arial"/>
        </w:rPr>
        <w:t xml:space="preserve">. </w:t>
      </w:r>
      <w:r w:rsidRPr="00C95DDB">
        <w:rPr>
          <w:rFonts w:ascii="Arial" w:hAnsi="Arial" w:cs="Arial"/>
        </w:rPr>
        <w:t>La constitución de esta garantía deberá ser acreditada en el plazo de diez días hábiles a contar desde el siguiente a aquel en que hubiera recibido el requerimiento del artículo 150.2 de la LCSP</w:t>
      </w:r>
      <w:r w:rsidRPr="006918E8">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 garantía definitiva que figura en el </w:t>
      </w:r>
      <w:hyperlink w:anchor="CC_18" w:history="1">
        <w:r w:rsidRPr="006918E8">
          <w:rPr>
            <w:rStyle w:val="Hipervnculo"/>
            <w:rFonts w:ascii="Arial" w:hAnsi="Arial" w:cs="Arial"/>
            <w:b/>
          </w:rPr>
          <w:t>apartado 1</w:t>
        </w:r>
        <w:r w:rsidR="00206F5B">
          <w:rPr>
            <w:rStyle w:val="Hipervnculo"/>
            <w:rFonts w:ascii="Arial" w:hAnsi="Arial" w:cs="Arial"/>
            <w:b/>
          </w:rPr>
          <w:t>8</w:t>
        </w:r>
      </w:hyperlink>
      <w:r w:rsidRPr="006918E8">
        <w:rPr>
          <w:rFonts w:ascii="Arial" w:hAnsi="Arial" w:cs="Arial"/>
        </w:rPr>
        <w:t xml:space="preserve"> del cuadro de características podrá constituirse en cualquiera de las formas previstas en los artículos 108 de la LCSP y 55 y </w:t>
      </w:r>
      <w:r w:rsidRPr="006918E8">
        <w:rPr>
          <w:rFonts w:ascii="Arial" w:hAnsi="Arial" w:cs="Arial"/>
        </w:rPr>
        <w:lastRenderedPageBreak/>
        <w:t>siguientes del RGLCAP. De no cumplirse este requisito por causas imputables a la empresa adjudicataria, la Administración no efectuará la adjudicación a su favor.</w:t>
      </w:r>
    </w:p>
    <w:p w:rsidR="00367F2F" w:rsidRPr="006918E8" w:rsidRDefault="00367F2F" w:rsidP="00911770">
      <w:pPr>
        <w:autoSpaceDE w:val="0"/>
        <w:autoSpaceDN w:val="0"/>
        <w:adjustRightInd w:val="0"/>
        <w:spacing w:before="60" w:line="240" w:lineRule="atLeast"/>
        <w:jc w:val="both"/>
        <w:rPr>
          <w:rFonts w:ascii="Arial" w:hAnsi="Arial" w:cs="Arial"/>
        </w:rPr>
      </w:pPr>
      <w:r w:rsidRPr="006918E8">
        <w:rPr>
          <w:rFonts w:ascii="Arial" w:hAnsi="Arial" w:cs="Arial"/>
        </w:rPr>
        <w:t>3.- Si así se prevé en el citado apartado del cuadro de características, podrá constituirse mediante retención en el precio.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En caso de constituirse mediante retención en el precio, la garantía definitiva será repercutida a la contratista, previa autorización expresa, deduciéndose su importe de la primera factura y sucesivas hasta alcanzar la totalidad de la misma.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En caso de que se hagan efectivas sobre esta garantía las penalidades o indemnizaciones exigibles a la contratista, esta deberá reponer o ampliar aquella en la cuantía que corresponda en el plazo de </w:t>
      </w:r>
      <w:r>
        <w:rPr>
          <w:rFonts w:ascii="Arial" w:hAnsi="Arial" w:cs="Arial"/>
        </w:rPr>
        <w:t>quince</w:t>
      </w:r>
      <w:r w:rsidRPr="006918E8">
        <w:rPr>
          <w:rFonts w:ascii="Arial" w:hAnsi="Arial" w:cs="Arial"/>
        </w:rPr>
        <w:t xml:space="preserve"> días naturales desde la ejecución, incurriendo en caso contrario en causa de resolución.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5.- Cuando como consecuencia de una modificación del contrato experimente variación su precio, deberá reajustarse la garantía en el plazo de </w:t>
      </w:r>
      <w:r>
        <w:rPr>
          <w:rFonts w:ascii="Arial" w:hAnsi="Arial" w:cs="Arial"/>
        </w:rPr>
        <w:t>quince</w:t>
      </w:r>
      <w:r w:rsidRPr="006918E8">
        <w:rPr>
          <w:rFonts w:ascii="Arial" w:hAnsi="Arial" w:cs="Arial"/>
        </w:rPr>
        <w:t xml:space="preserve"> días naturales contados desde la fecha en que se notifique a la adjudicataria el acuerdo de modificación, para que guarde la debida proporción con el nuevo precio modificado.</w:t>
      </w:r>
    </w:p>
    <w:p w:rsidR="00367F2F" w:rsidRPr="006918E8" w:rsidRDefault="00367F2F" w:rsidP="00233FE9">
      <w:pPr>
        <w:autoSpaceDE w:val="0"/>
        <w:autoSpaceDN w:val="0"/>
        <w:adjustRightInd w:val="0"/>
        <w:spacing w:before="60" w:line="240" w:lineRule="atLeast"/>
        <w:jc w:val="both"/>
        <w:rPr>
          <w:rFonts w:ascii="Arial" w:hAnsi="Arial" w:cs="Arial"/>
        </w:rPr>
      </w:pPr>
      <w:bookmarkStart w:id="195" w:name="_Toc463331558"/>
      <w:bookmarkStart w:id="196" w:name="_Toc506479397"/>
      <w:r w:rsidRPr="006918E8">
        <w:rPr>
          <w:rFonts w:ascii="Arial" w:hAnsi="Arial" w:cs="Arial"/>
        </w:rPr>
        <w:t>6.- En todo caso, la garantía definitiva responderá de los conceptos a que se refiere el artículo 110 de la LCSP. Dentro de dichos conceptos se incluye el incumplimiento por parte de la contratista de la obligación de indemnizar los daños y perjuicios ocasionados a terceras personas como consecuencia de la incorrecta ejecución de las prestaciones objeto del contrato, prevista en el artículo 196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7.- En aquellos supuestos en los que se constituya garantía provisional la adjudicataria potestativamente podrá aplicar el importe de la garantía provisional a la definitiva, o proceder a la nueva constitución de esta última.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8.- La garantía complementaria se establecerá de conformidad con lo previsto en el artículo 107.2 de la LCSP, y se estará, en su caso, a lo dispuesto en el </w:t>
      </w:r>
      <w:hyperlink w:anchor="CC_18" w:history="1">
        <w:r w:rsidRPr="006918E8">
          <w:rPr>
            <w:rStyle w:val="Hipervnculo"/>
            <w:rFonts w:ascii="Arial" w:hAnsi="Arial" w:cs="Arial"/>
            <w:b/>
          </w:rPr>
          <w:t>apartado 1</w:t>
        </w:r>
        <w:r w:rsidR="00206F5B">
          <w:rPr>
            <w:rStyle w:val="Hipervnculo"/>
            <w:rFonts w:ascii="Arial" w:hAnsi="Arial" w:cs="Arial"/>
            <w:b/>
          </w:rPr>
          <w:t>8</w:t>
        </w:r>
      </w:hyperlink>
      <w:r w:rsidRPr="006918E8">
        <w:rPr>
          <w:rFonts w:ascii="Arial" w:hAnsi="Arial" w:cs="Arial"/>
        </w:rPr>
        <w:t xml:space="preserve"> del cuadro de características.</w:t>
      </w:r>
    </w:p>
    <w:p w:rsidR="00367F2F" w:rsidRPr="00543BD7" w:rsidRDefault="00367F2F" w:rsidP="00233FE9">
      <w:pPr>
        <w:pStyle w:val="Ttulo3"/>
        <w:spacing w:line="240" w:lineRule="atLeast"/>
        <w:jc w:val="both"/>
        <w:rPr>
          <w:color w:val="000000"/>
          <w:sz w:val="22"/>
          <w:szCs w:val="22"/>
        </w:rPr>
      </w:pPr>
      <w:bookmarkStart w:id="197" w:name="_Toc463331559"/>
      <w:bookmarkStart w:id="198" w:name="_Toc506479398"/>
      <w:bookmarkStart w:id="199" w:name="_Toc24615634"/>
      <w:bookmarkEnd w:id="195"/>
      <w:bookmarkEnd w:id="196"/>
      <w:r w:rsidRPr="00543BD7">
        <w:rPr>
          <w:color w:val="000000"/>
          <w:sz w:val="22"/>
          <w:szCs w:val="22"/>
        </w:rPr>
        <w:t>33.4.- Adjudicación</w:t>
      </w:r>
      <w:bookmarkEnd w:id="197"/>
      <w:bookmarkEnd w:id="198"/>
      <w:bookmarkEnd w:id="199"/>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El órgano de contratación deberá adjudicar el contrato dentro de los </w:t>
      </w:r>
      <w:r>
        <w:rPr>
          <w:rFonts w:ascii="Arial" w:hAnsi="Arial" w:cs="Arial"/>
        </w:rPr>
        <w:t>cinco</w:t>
      </w:r>
      <w:r w:rsidRPr="006918E8">
        <w:rPr>
          <w:rFonts w:ascii="Arial" w:hAnsi="Arial" w:cs="Arial"/>
        </w:rPr>
        <w:t xml:space="preserve"> días hábiles siguientes a la recepción de la documentación a la que se refiere la </w:t>
      </w:r>
      <w:hyperlink w:anchor="Cl_33_2" w:history="1">
        <w:r w:rsidRPr="006918E8">
          <w:rPr>
            <w:rStyle w:val="Hipervnculo"/>
            <w:rFonts w:ascii="Arial" w:hAnsi="Arial" w:cs="Arial"/>
            <w:b/>
          </w:rPr>
          <w:t>cláusula 33.2</w:t>
        </w:r>
      </w:hyperlink>
      <w:r w:rsidRPr="006918E8">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No obstante cuando el único criterio para seleccionar a la adjudicataria del contrato sea el del precio, la adjudicación deberá recaer en el plazo máximo de quince días a contar desde el siguiente al de apertura de las proposiciones.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No podrá declararse desierta una licitación cuando exista alguna oferta o proposición que sea admisible de acuerdo con los criterios que figuren en el pliego.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 resolución de adjudicación deberá ser motivada y se notificará a las empresas licitadoras, debiendo ser publicada en el perfil de contratante en el plazo de </w:t>
      </w:r>
      <w:r>
        <w:rPr>
          <w:rFonts w:ascii="Arial" w:hAnsi="Arial" w:cs="Arial"/>
        </w:rPr>
        <w:t>quince</w:t>
      </w:r>
      <w:r w:rsidRPr="006918E8">
        <w:rPr>
          <w:rFonts w:ascii="Arial" w:hAnsi="Arial" w:cs="Arial"/>
        </w:rPr>
        <w:t xml:space="preserve"> días.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La información sobre el convenio colectivo que la empresa adjudicataria declare aplicable al personal que realice la actividad objeto del contrato se incluirá en la resolución de adjudicación y se publicará en el perfil de contratante.</w:t>
      </w:r>
    </w:p>
    <w:p w:rsidR="00367F2F" w:rsidRPr="00F77B12" w:rsidRDefault="00367F2F" w:rsidP="00F77B12">
      <w:pPr>
        <w:autoSpaceDE w:val="0"/>
        <w:autoSpaceDN w:val="0"/>
        <w:adjustRightInd w:val="0"/>
        <w:spacing w:before="60" w:line="240" w:lineRule="atLeast"/>
        <w:jc w:val="both"/>
        <w:rPr>
          <w:rFonts w:ascii="Arial" w:hAnsi="Arial" w:cs="Arial"/>
        </w:rPr>
      </w:pPr>
      <w:r w:rsidRPr="00F77B12">
        <w:rPr>
          <w:rFonts w:ascii="Arial" w:hAnsi="Arial" w:cs="Arial"/>
        </w:rPr>
        <w:t>4.- La notificación y la publicidad a que se refiere el apartado 2 anterior contendrá la información necesaria que permita a las personas interesadas en el procedimiento de adjudicación interponer recurso suficientemente fundado contra la decisión de adjudicación, y en particular la exigida por el artículo 151.2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5.- Será de aplicación a la motivación de la adjudicación la excepción de confidencialidad contenida en el artículo 155.3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6.- En todo caso, en la notificación y en el perfil de contratante se indicará el plazo en que debe procederse a su formalización conforme a lo dispuesto en el artículo 153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lastRenderedPageBreak/>
        <w:t>7.- La notificación se hará por comparecencia en la sede electrónica de la Diputación Foral de Gipuzkoa.</w:t>
      </w:r>
    </w:p>
    <w:p w:rsidR="00367F2F" w:rsidRPr="006918E8" w:rsidRDefault="00367F2F" w:rsidP="00233FE9">
      <w:pPr>
        <w:pStyle w:val="Ttulo2"/>
        <w:spacing w:line="240" w:lineRule="atLeast"/>
        <w:jc w:val="both"/>
        <w:rPr>
          <w:i w:val="0"/>
          <w:iCs w:val="0"/>
          <w:sz w:val="22"/>
          <w:szCs w:val="22"/>
        </w:rPr>
      </w:pPr>
      <w:bookmarkStart w:id="200" w:name="_Toc463331560"/>
      <w:bookmarkStart w:id="201" w:name="_Toc506479399"/>
      <w:bookmarkStart w:id="202" w:name="_Toc24615635"/>
      <w:r w:rsidRPr="006918E8">
        <w:rPr>
          <w:i w:val="0"/>
          <w:iCs w:val="0"/>
          <w:sz w:val="22"/>
          <w:szCs w:val="22"/>
        </w:rPr>
        <w:t>34.- Formalización del contrato</w:t>
      </w:r>
      <w:bookmarkEnd w:id="200"/>
      <w:bookmarkEnd w:id="201"/>
      <w:bookmarkEnd w:id="202"/>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El contrato deberá formalizarse en documento administrativo que se ajuste con exactitud a las condiciones de la licitación, constituyendo dicho documento título suficiente para acceder a cualquier registro público. No obstante, la contratista podrá solicitar que el contrato se eleve a escritura pública, corriendo de su cargo los correspondientes gastos. En ningún caso, se podrán incluir en el documento en que se formalice el contrato cláusulas que impliquen alteración de los términos de la adjudicación.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El contrato se perfecciona con su formalización y en ningún caso podrá iniciarse la ejecución del contrato sin su previa formalización.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Previamente a la firma del contrato, la persona representante de la adjudicataria deberá presentar ante el órgano de contratación:</w:t>
      </w:r>
    </w:p>
    <w:p w:rsidR="00367F2F" w:rsidRPr="006918E8" w:rsidRDefault="00367F2F" w:rsidP="00D6445B">
      <w:pPr>
        <w:numPr>
          <w:ilvl w:val="0"/>
          <w:numId w:val="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Los documentos que acrediten su identidad y representación.</w:t>
      </w:r>
    </w:p>
    <w:p w:rsidR="00367F2F" w:rsidRPr="006918E8" w:rsidRDefault="00367F2F" w:rsidP="00D6445B">
      <w:pPr>
        <w:numPr>
          <w:ilvl w:val="0"/>
          <w:numId w:val="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Si la adjudicataria fuera una Unión Temporal de Empresas, escritura pública de su constitución, CIF asignado y nombramiento de la persona representante con poder suficiente.</w:t>
      </w:r>
    </w:p>
    <w:p w:rsidR="00367F2F" w:rsidRPr="006918E8" w:rsidRDefault="00367F2F" w:rsidP="00D6445B">
      <w:pPr>
        <w:numPr>
          <w:ilvl w:val="0"/>
          <w:numId w:val="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Si se hubiese presentado certificado expedido por el Registro de Licitadores y Empresas Clasificadas de la Comunidad Autónoma del País Vasco o del Registro Oficial de Licitadores y Empresas Clasificadas del Estado, la adjudicataria deberá reiterar la vigencia de las circunstancias que motivaron su expedición.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Si el contrato es susceptible de recurso especial en materia de contratación, la formalización no podrá efectuarse antes de que transcurran </w:t>
      </w:r>
      <w:r>
        <w:rPr>
          <w:rFonts w:ascii="Arial" w:hAnsi="Arial" w:cs="Arial"/>
        </w:rPr>
        <w:t>quince</w:t>
      </w:r>
      <w:r w:rsidRPr="006918E8">
        <w:rPr>
          <w:rFonts w:ascii="Arial" w:hAnsi="Arial" w:cs="Arial"/>
        </w:rPr>
        <w:t xml:space="preserve"> días hábiles desde que se remita la notificación de la adjudicación a las licitadoras.</w:t>
      </w:r>
    </w:p>
    <w:p w:rsidR="00367F2F" w:rsidRPr="006918E8" w:rsidRDefault="00367F2F" w:rsidP="00233FE9">
      <w:pPr>
        <w:tabs>
          <w:tab w:val="left" w:pos="3119"/>
        </w:tabs>
        <w:autoSpaceDE w:val="0"/>
        <w:autoSpaceDN w:val="0"/>
        <w:adjustRightInd w:val="0"/>
        <w:spacing w:before="60" w:line="240" w:lineRule="atLeast"/>
        <w:jc w:val="both"/>
        <w:rPr>
          <w:rFonts w:ascii="Arial" w:hAnsi="Arial" w:cs="Arial"/>
        </w:rPr>
      </w:pPr>
      <w:r w:rsidRPr="006918E8">
        <w:rPr>
          <w:rFonts w:ascii="Arial" w:hAnsi="Arial" w:cs="Arial"/>
        </w:rPr>
        <w:t xml:space="preserve">El órgano de contratación requerirá a la adjudicataria para que formalice el contrato en plazo no superior a </w:t>
      </w:r>
      <w:r>
        <w:rPr>
          <w:rFonts w:ascii="Arial" w:hAnsi="Arial" w:cs="Arial"/>
        </w:rPr>
        <w:t>cinco</w:t>
      </w:r>
      <w:r w:rsidRPr="006918E8">
        <w:rPr>
          <w:rFonts w:ascii="Arial" w:hAnsi="Arial" w:cs="Arial"/>
        </w:rPr>
        <w:t xml:space="preserve"> días naturales a contar desde el siguiente a aquel en que hubiera recibido el requerimiento, una vez transcurrido el plazo previsto en el párrafo anterior sin que se hubiera interpuesto recurso que lleve aparejada la suspensión de la formalización del contrato. De igual forma procederá cuando el órgano competente para la resolución del recurso hubiera levantado la suspensión.</w:t>
      </w:r>
    </w:p>
    <w:p w:rsidR="00367F2F" w:rsidRPr="006918E8" w:rsidRDefault="00367F2F" w:rsidP="00233FE9">
      <w:pPr>
        <w:tabs>
          <w:tab w:val="left" w:pos="3119"/>
        </w:tabs>
        <w:autoSpaceDE w:val="0"/>
        <w:autoSpaceDN w:val="0"/>
        <w:adjustRightInd w:val="0"/>
        <w:spacing w:before="60" w:line="240" w:lineRule="atLeast"/>
        <w:jc w:val="both"/>
        <w:rPr>
          <w:rFonts w:ascii="Arial" w:hAnsi="Arial" w:cs="Arial"/>
        </w:rPr>
      </w:pPr>
      <w:r w:rsidRPr="006918E8">
        <w:rPr>
          <w:rFonts w:ascii="Arial" w:hAnsi="Arial" w:cs="Arial"/>
        </w:rPr>
        <w:t xml:space="preserve">5.- En los restantes casos, la formalización del contrato deberá efectuarse en el plazo máximo de </w:t>
      </w:r>
      <w:r>
        <w:rPr>
          <w:rFonts w:ascii="Arial" w:hAnsi="Arial" w:cs="Arial"/>
        </w:rPr>
        <w:t>quince</w:t>
      </w:r>
      <w:r w:rsidRPr="006918E8">
        <w:rPr>
          <w:rFonts w:ascii="Arial" w:hAnsi="Arial" w:cs="Arial"/>
        </w:rPr>
        <w:t xml:space="preserve"> días hábiles contados desde el siguiente al de la recepción por la adjudicataria de la notificación de la adjudicación.</w:t>
      </w:r>
    </w:p>
    <w:p w:rsidR="00367F2F" w:rsidRPr="006918E8" w:rsidRDefault="00367F2F" w:rsidP="00233FE9">
      <w:pPr>
        <w:spacing w:before="60" w:line="240" w:lineRule="atLeast"/>
        <w:jc w:val="both"/>
        <w:rPr>
          <w:rFonts w:ascii="Arial" w:hAnsi="Arial" w:cs="Arial"/>
        </w:rPr>
      </w:pPr>
      <w:r w:rsidRPr="006918E8">
        <w:rPr>
          <w:rFonts w:ascii="Arial" w:hAnsi="Arial" w:cs="Arial"/>
        </w:rPr>
        <w:t>6.- Deberán incorporarse expresamente al contenido del contrato las obligaciones que asuma la adjudicataria en su propuesta técnica con relación a los aspectos valorados como criterios de adjudicación relativos a aspectos sociales y medioambientales, según lo establecido en el artículo 11.3 de la Norma Foral 11/2014, de 29 de octubre, de incorporación de cláusulas contractuales relativas a la compra pública socialmente responsable en la contratación del sector público foral.</w:t>
      </w:r>
    </w:p>
    <w:p w:rsidR="00367F2F" w:rsidRPr="00C53CC1" w:rsidRDefault="00367F2F" w:rsidP="00C53CC1">
      <w:pPr>
        <w:spacing w:before="60" w:line="240" w:lineRule="atLeast"/>
        <w:jc w:val="both"/>
        <w:rPr>
          <w:rFonts w:ascii="Arial" w:hAnsi="Arial" w:cs="Arial"/>
        </w:rPr>
      </w:pPr>
      <w:r w:rsidRPr="006918E8">
        <w:rPr>
          <w:rFonts w:ascii="Arial" w:hAnsi="Arial" w:cs="Arial"/>
        </w:rPr>
        <w:t xml:space="preserve">7.- Cuando por causas imputables a la adjudicataria no se hubiese formalizado el contrato dentro del plazo indicado </w:t>
      </w:r>
      <w:r w:rsidRPr="00C53CC1">
        <w:rPr>
          <w:rFonts w:ascii="Arial" w:hAnsi="Arial" w:cs="Arial"/>
        </w:rPr>
        <w:t>se le exigirá el importe del 3 % del presupuesto base de licitación, IVA excluido, en concepto de penalidad, que se hará efectivo en primer lugar contra la garantía definitiva, si se hubiera constituido, sin perjuicio de que pueda ser declarada incursa en prohibición de contratar, según lo previsto en el artículo 71.2.b)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8.- Si las causas de la no formalización fueren imputables a la Administración, se indemnizará a la contratista de los daños y perjuicios que la demora le pudiera ocasionar.</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9.- De la formalización del contrato se dará publicidad según lo dispuesto en el artículo 154 de la LCSP.</w:t>
      </w:r>
    </w:p>
    <w:p w:rsidR="00367F2F" w:rsidRPr="006918E8" w:rsidRDefault="00367F2F" w:rsidP="00C53CC1">
      <w:pPr>
        <w:autoSpaceDE w:val="0"/>
        <w:autoSpaceDN w:val="0"/>
        <w:adjustRightInd w:val="0"/>
        <w:spacing w:before="60" w:line="240" w:lineRule="atLeast"/>
        <w:jc w:val="both"/>
        <w:rPr>
          <w:rFonts w:ascii="Arial" w:hAnsi="Arial" w:cs="Arial"/>
        </w:rPr>
      </w:pPr>
    </w:p>
    <w:p w:rsidR="00367F2F" w:rsidRPr="006918E8" w:rsidRDefault="00367F2F" w:rsidP="00233FE9">
      <w:pPr>
        <w:pStyle w:val="Ttulo1"/>
        <w:spacing w:line="240" w:lineRule="atLeast"/>
        <w:jc w:val="center"/>
        <w:rPr>
          <w:sz w:val="22"/>
          <w:szCs w:val="22"/>
        </w:rPr>
      </w:pPr>
      <w:bookmarkStart w:id="203" w:name="_Toc463331561"/>
      <w:bookmarkStart w:id="204" w:name="_Toc506479400"/>
      <w:bookmarkStart w:id="205" w:name="_Toc24615636"/>
      <w:r w:rsidRPr="006918E8">
        <w:rPr>
          <w:sz w:val="22"/>
          <w:szCs w:val="22"/>
        </w:rPr>
        <w:t>CAPÍTULO III - EJECUCIÓN DEL CONTRA</w:t>
      </w:r>
      <w:bookmarkEnd w:id="203"/>
      <w:r w:rsidRPr="006918E8">
        <w:rPr>
          <w:sz w:val="22"/>
          <w:szCs w:val="22"/>
        </w:rPr>
        <w:t>TO</w:t>
      </w:r>
      <w:bookmarkEnd w:id="204"/>
      <w:bookmarkEnd w:id="205"/>
    </w:p>
    <w:p w:rsidR="00367F2F" w:rsidRPr="006918E8" w:rsidRDefault="00367F2F" w:rsidP="00233FE9">
      <w:pPr>
        <w:pStyle w:val="Ttulo2"/>
        <w:spacing w:line="240" w:lineRule="atLeast"/>
        <w:jc w:val="both"/>
        <w:rPr>
          <w:i w:val="0"/>
          <w:iCs w:val="0"/>
          <w:sz w:val="22"/>
          <w:szCs w:val="22"/>
        </w:rPr>
      </w:pPr>
      <w:bookmarkStart w:id="206" w:name="_Toc506479401"/>
      <w:bookmarkStart w:id="207" w:name="_Toc24615637"/>
      <w:bookmarkStart w:id="208" w:name="_Toc463331562"/>
      <w:r w:rsidRPr="006918E8">
        <w:rPr>
          <w:i w:val="0"/>
          <w:iCs w:val="0"/>
          <w:sz w:val="22"/>
        </w:rPr>
        <w:t>35.-</w:t>
      </w:r>
      <w:r w:rsidRPr="006918E8">
        <w:rPr>
          <w:i w:val="0"/>
          <w:iCs w:val="0"/>
          <w:sz w:val="22"/>
          <w:szCs w:val="22"/>
        </w:rPr>
        <w:t xml:space="preserve"> Responsable del contrato</w:t>
      </w:r>
      <w:bookmarkEnd w:id="206"/>
      <w:bookmarkEnd w:id="207"/>
      <w:r w:rsidRPr="006918E8">
        <w:rPr>
          <w:i w:val="0"/>
          <w:iCs w:val="0"/>
          <w:sz w:val="22"/>
          <w:szCs w:val="22"/>
        </w:rPr>
        <w:t xml:space="preserve"> </w:t>
      </w:r>
      <w:bookmarkEnd w:id="208"/>
    </w:p>
    <w:p w:rsidR="00367F2F" w:rsidRPr="006918E8" w:rsidRDefault="00367F2F" w:rsidP="00233FE9">
      <w:pPr>
        <w:spacing w:before="60" w:line="240" w:lineRule="atLeast"/>
        <w:jc w:val="both"/>
        <w:rPr>
          <w:rFonts w:ascii="Arial" w:hAnsi="Arial" w:cs="Arial"/>
        </w:rPr>
      </w:pPr>
      <w:r w:rsidRPr="006918E8">
        <w:rPr>
          <w:rFonts w:ascii="Arial" w:hAnsi="Arial" w:cs="Arial"/>
        </w:rPr>
        <w:t>1.- El órgano de contratación designará en la resolución de adjudicación del contrato a una persona responsable del contrato, a la que corresponderá supervisar su ejecución y adoptar las decisiones y dictar las instrucciones necesarias con el fin de asegurar la correcta realización de la prestación pactada.</w:t>
      </w:r>
    </w:p>
    <w:p w:rsidR="00367F2F" w:rsidRPr="006918E8" w:rsidRDefault="00367F2F" w:rsidP="00233FE9">
      <w:pPr>
        <w:spacing w:before="60" w:line="240" w:lineRule="atLeast"/>
        <w:jc w:val="both"/>
        <w:rPr>
          <w:rFonts w:ascii="Arial" w:hAnsi="Arial" w:cs="Arial"/>
        </w:rPr>
      </w:pPr>
      <w:r w:rsidRPr="006918E8">
        <w:rPr>
          <w:rFonts w:ascii="Arial" w:hAnsi="Arial" w:cs="Arial"/>
        </w:rPr>
        <w:t>Asimismo, la persona responsable del contrato podrá contar con personas colaboradoras, en función de títulos profesionales o conocimientos específicos, que serán identificadas en la misma resolución de adjudicación del contrato o, si ello no resultara posible en dicho momento, en otra posterior.</w:t>
      </w:r>
    </w:p>
    <w:p w:rsidR="00367F2F" w:rsidRPr="006918E8" w:rsidRDefault="00367F2F" w:rsidP="00233FE9">
      <w:pPr>
        <w:spacing w:before="60" w:line="240" w:lineRule="atLeast"/>
        <w:jc w:val="both"/>
        <w:rPr>
          <w:rFonts w:ascii="Arial" w:hAnsi="Arial" w:cs="Arial"/>
        </w:rPr>
      </w:pPr>
      <w:r w:rsidRPr="006918E8">
        <w:rPr>
          <w:rFonts w:ascii="Arial" w:hAnsi="Arial" w:cs="Arial"/>
        </w:rPr>
        <w:t>La persona responsable del contrato es la persona interlocutora entre la empresa adjudicataria y el órgano de contratación.</w:t>
      </w:r>
    </w:p>
    <w:p w:rsidR="00367F2F" w:rsidRPr="006918E8" w:rsidRDefault="00367F2F" w:rsidP="00233FE9">
      <w:pPr>
        <w:spacing w:before="60" w:line="240" w:lineRule="atLeast"/>
        <w:jc w:val="both"/>
        <w:rPr>
          <w:rFonts w:ascii="Arial" w:hAnsi="Arial" w:cs="Arial"/>
        </w:rPr>
      </w:pPr>
      <w:r w:rsidRPr="006918E8">
        <w:rPr>
          <w:rFonts w:ascii="Arial" w:hAnsi="Arial" w:cs="Arial"/>
        </w:rPr>
        <w:t>2.- Para el ejercicio de sus funciones, la persona responsable y quienes colaboren con ella tendrán libre acceso a los lugares de prestación del objeto del contrato y podrán realizar las inspecciones que consideren oportunas, acompañadas por la persona designada como coordinadora de seguridad y salud, siempre que dichos emplazamientos y sus condiciones técnicas sean determinantes para el desarrollo de las prestaciones objeto del contrato. Fuera de estos casos, la persona responsable del contrato deberá justificar la necesidad del acceso, de forma expresa y detallada en el expediente administrativo, que deberá ser ratificado, previamente, por el órgano de contratación.</w:t>
      </w:r>
    </w:p>
    <w:p w:rsidR="00367F2F" w:rsidRPr="006918E8" w:rsidRDefault="00367F2F" w:rsidP="00233FE9">
      <w:pPr>
        <w:spacing w:before="60" w:line="240" w:lineRule="atLeast"/>
        <w:jc w:val="both"/>
        <w:rPr>
          <w:rFonts w:ascii="Arial" w:hAnsi="Arial" w:cs="Arial"/>
        </w:rPr>
      </w:pPr>
      <w:r w:rsidRPr="006918E8">
        <w:rPr>
          <w:rFonts w:ascii="Arial" w:hAnsi="Arial" w:cs="Arial"/>
        </w:rPr>
        <w:t>Asimismo, podrán solicitar la información y documentación que estimen oportuna y promover y convocar las reuniones que resulten necesarias para la adecuada ejecución del objeto del contrato y para solucionar cualquier incidente en su ejecución.</w:t>
      </w:r>
    </w:p>
    <w:p w:rsidR="00367F2F" w:rsidRPr="006918E8" w:rsidRDefault="00367F2F" w:rsidP="00233FE9">
      <w:pPr>
        <w:spacing w:before="60" w:line="240" w:lineRule="atLeast"/>
        <w:jc w:val="both"/>
        <w:rPr>
          <w:rFonts w:ascii="Arial" w:hAnsi="Arial" w:cs="Arial"/>
        </w:rPr>
      </w:pPr>
      <w:r w:rsidRPr="006918E8">
        <w:rPr>
          <w:rFonts w:ascii="Arial" w:hAnsi="Arial" w:cs="Arial"/>
        </w:rPr>
        <w:t>3.- La persona responsable del contrato establecerá las directrices oportunas.</w:t>
      </w:r>
    </w:p>
    <w:p w:rsidR="00367F2F" w:rsidRPr="006918E8" w:rsidRDefault="00367F2F" w:rsidP="00233FE9">
      <w:pPr>
        <w:spacing w:before="60" w:line="240" w:lineRule="atLeast"/>
        <w:jc w:val="both"/>
        <w:rPr>
          <w:rFonts w:ascii="Arial" w:hAnsi="Arial" w:cs="Arial"/>
        </w:rPr>
      </w:pPr>
      <w:r w:rsidRPr="006918E8">
        <w:rPr>
          <w:rFonts w:ascii="Arial" w:hAnsi="Arial" w:cs="Arial"/>
        </w:rPr>
        <w:t>En particular, le corresponden las siguientes funciones:</w:t>
      </w:r>
    </w:p>
    <w:p w:rsidR="00367F2F" w:rsidRPr="006918E8" w:rsidRDefault="00367F2F" w:rsidP="00D6445B">
      <w:pPr>
        <w:numPr>
          <w:ilvl w:val="2"/>
          <w:numId w:val="10"/>
        </w:numPr>
        <w:spacing w:before="60" w:line="240" w:lineRule="atLeast"/>
        <w:ind w:left="568" w:hanging="284"/>
        <w:jc w:val="both"/>
        <w:rPr>
          <w:rFonts w:ascii="Arial" w:hAnsi="Arial" w:cs="Arial"/>
        </w:rPr>
      </w:pPr>
      <w:r w:rsidRPr="006918E8">
        <w:rPr>
          <w:rFonts w:ascii="Arial" w:hAnsi="Arial" w:cs="Arial"/>
        </w:rPr>
        <w:t xml:space="preserve">Comprobar que la ejecución se lleva a cabo en los términos del contrato, y en el plazo de duración previsto. Dicha función posibilitará desarrollar las acciones necesarias para verificar si </w:t>
      </w:r>
      <w:r>
        <w:rPr>
          <w:rFonts w:ascii="Arial" w:hAnsi="Arial" w:cs="Arial"/>
        </w:rPr>
        <w:t xml:space="preserve">se </w:t>
      </w:r>
      <w:r w:rsidRPr="006918E8">
        <w:rPr>
          <w:rFonts w:ascii="Arial" w:hAnsi="Arial" w:cs="Arial"/>
        </w:rPr>
        <w:t>cumple</w:t>
      </w:r>
      <w:r>
        <w:rPr>
          <w:rFonts w:ascii="Arial" w:hAnsi="Arial" w:cs="Arial"/>
        </w:rPr>
        <w:t>n</w:t>
      </w:r>
      <w:r w:rsidRPr="006918E8">
        <w:rPr>
          <w:rFonts w:ascii="Arial" w:hAnsi="Arial" w:cs="Arial"/>
        </w:rPr>
        <w:t xml:space="preserve"> los requisitos de calidad del contrato y las cláusulas sociales, medioambientales, de tipo social e innovadoras.</w:t>
      </w:r>
    </w:p>
    <w:p w:rsidR="00367F2F" w:rsidRPr="006918E8" w:rsidRDefault="00367F2F" w:rsidP="00D6445B">
      <w:pPr>
        <w:numPr>
          <w:ilvl w:val="2"/>
          <w:numId w:val="10"/>
        </w:numPr>
        <w:spacing w:before="60" w:line="240" w:lineRule="atLeast"/>
        <w:ind w:left="568" w:hanging="284"/>
        <w:jc w:val="both"/>
        <w:rPr>
          <w:rFonts w:ascii="Arial" w:hAnsi="Arial" w:cs="Arial"/>
        </w:rPr>
      </w:pPr>
      <w:r w:rsidRPr="006918E8">
        <w:rPr>
          <w:rFonts w:ascii="Arial" w:hAnsi="Arial" w:cs="Arial"/>
        </w:rPr>
        <w:t>Informar al órgano de contratación sobre los incumplimientos de cualquier clase y, cuando corresponda, proponer el inicio del procedimiento de imposición de penalidades, la suspensión del contrato, la resolución del contrato y la adopción de otras medidas para garantizar el correcto cumplimiento del contrato o para resarcir a la Administración de los daños y perjuicios que provoque el incumplimiento de la empresa contratista.</w:t>
      </w:r>
    </w:p>
    <w:p w:rsidR="00367F2F" w:rsidRPr="006918E8" w:rsidRDefault="00367F2F" w:rsidP="00D6445B">
      <w:pPr>
        <w:numPr>
          <w:ilvl w:val="2"/>
          <w:numId w:val="10"/>
        </w:numPr>
        <w:spacing w:before="60" w:line="240" w:lineRule="atLeast"/>
        <w:ind w:left="568" w:hanging="284"/>
        <w:jc w:val="both"/>
        <w:rPr>
          <w:rFonts w:ascii="Arial" w:hAnsi="Arial" w:cs="Arial"/>
        </w:rPr>
      </w:pPr>
      <w:r w:rsidRPr="006918E8">
        <w:rPr>
          <w:rFonts w:ascii="Arial" w:hAnsi="Arial" w:cs="Arial"/>
        </w:rPr>
        <w:t>Recomendar cualquier cambio necesario en el contrato, como especificaciones, instrucciones u otros requisitos que proporcionen operaciones más eficaces.</w:t>
      </w:r>
    </w:p>
    <w:p w:rsidR="00367F2F" w:rsidRPr="006918E8" w:rsidRDefault="00367F2F" w:rsidP="00D6445B">
      <w:pPr>
        <w:numPr>
          <w:ilvl w:val="2"/>
          <w:numId w:val="10"/>
        </w:numPr>
        <w:spacing w:before="60" w:line="240" w:lineRule="atLeast"/>
        <w:ind w:left="568" w:hanging="284"/>
        <w:jc w:val="both"/>
        <w:rPr>
          <w:rFonts w:ascii="Arial" w:hAnsi="Arial" w:cs="Arial"/>
        </w:rPr>
      </w:pPr>
      <w:r w:rsidRPr="006918E8">
        <w:rPr>
          <w:rFonts w:ascii="Arial" w:hAnsi="Arial" w:cs="Arial"/>
        </w:rPr>
        <w:t>Autorizar, siguiendo las instrucciones del órgano de contratación, la alteración de medios humanos o materiales adscritos al contrato en aquellos supuestos que no supongan modificación del mismo.</w:t>
      </w:r>
    </w:p>
    <w:p w:rsidR="00367F2F" w:rsidRPr="006918E8" w:rsidRDefault="00367F2F" w:rsidP="00D6445B">
      <w:pPr>
        <w:numPr>
          <w:ilvl w:val="2"/>
          <w:numId w:val="10"/>
        </w:numPr>
        <w:spacing w:before="60" w:line="240" w:lineRule="atLeast"/>
        <w:ind w:left="568" w:hanging="284"/>
        <w:jc w:val="both"/>
        <w:rPr>
          <w:rFonts w:ascii="Arial" w:hAnsi="Arial" w:cs="Arial"/>
        </w:rPr>
      </w:pPr>
      <w:r w:rsidRPr="006918E8">
        <w:rPr>
          <w:rFonts w:ascii="Arial" w:hAnsi="Arial" w:cs="Arial"/>
        </w:rPr>
        <w:t>Informar y motivar la necesidad y procedencia de prórrogas.</w:t>
      </w:r>
    </w:p>
    <w:p w:rsidR="00367F2F" w:rsidRPr="006918E8" w:rsidRDefault="00367F2F" w:rsidP="00D6445B">
      <w:pPr>
        <w:numPr>
          <w:ilvl w:val="2"/>
          <w:numId w:val="10"/>
        </w:numPr>
        <w:spacing w:before="60" w:line="240" w:lineRule="atLeast"/>
        <w:ind w:left="568" w:hanging="284"/>
        <w:jc w:val="both"/>
        <w:rPr>
          <w:rFonts w:ascii="Arial" w:hAnsi="Arial" w:cs="Arial"/>
        </w:rPr>
      </w:pPr>
      <w:r w:rsidRPr="006918E8">
        <w:rPr>
          <w:rFonts w:ascii="Arial" w:hAnsi="Arial" w:cs="Arial"/>
        </w:rPr>
        <w:t>Comprobar, en su caso, que la empresa contratista cumple con su obligación de pago a las subcontratistas.</w:t>
      </w:r>
    </w:p>
    <w:p w:rsidR="00367F2F" w:rsidRPr="006918E8" w:rsidRDefault="00367F2F" w:rsidP="00233FE9">
      <w:pPr>
        <w:spacing w:before="60" w:line="240" w:lineRule="atLeast"/>
        <w:jc w:val="both"/>
        <w:rPr>
          <w:rFonts w:ascii="Arial" w:hAnsi="Arial" w:cs="Arial"/>
        </w:rPr>
      </w:pPr>
      <w:r w:rsidRPr="006918E8">
        <w:rPr>
          <w:rFonts w:ascii="Arial" w:hAnsi="Arial" w:cs="Arial"/>
        </w:rPr>
        <w:t>4.- Si durante la ejecución del contrato se modificara la designación de la persona responsable del contrato o de las personas colaboradoras, será puesto en conocimiento de la empresa contratista por escrito y publicado en el perfil de contratante.</w:t>
      </w:r>
    </w:p>
    <w:p w:rsidR="00367F2F" w:rsidRPr="006918E8" w:rsidRDefault="00367F2F" w:rsidP="00233FE9">
      <w:pPr>
        <w:pStyle w:val="Ttulo2"/>
        <w:spacing w:line="240" w:lineRule="atLeast"/>
        <w:jc w:val="both"/>
        <w:rPr>
          <w:i w:val="0"/>
          <w:iCs w:val="0"/>
          <w:sz w:val="22"/>
        </w:rPr>
      </w:pPr>
      <w:bookmarkStart w:id="209" w:name="_Toc463331564"/>
      <w:bookmarkStart w:id="210" w:name="_Toc506479402"/>
      <w:bookmarkStart w:id="211" w:name="_Toc24615638"/>
      <w:r w:rsidRPr="006918E8">
        <w:rPr>
          <w:i w:val="0"/>
          <w:iCs w:val="0"/>
          <w:sz w:val="22"/>
        </w:rPr>
        <w:lastRenderedPageBreak/>
        <w:t>36.- Sucesión en la persona de la contratista</w:t>
      </w:r>
      <w:bookmarkEnd w:id="209"/>
      <w:bookmarkEnd w:id="210"/>
      <w:bookmarkEnd w:id="211"/>
    </w:p>
    <w:p w:rsidR="00367F2F" w:rsidRPr="006918E8" w:rsidRDefault="00367F2F" w:rsidP="00233FE9">
      <w:pPr>
        <w:spacing w:before="60" w:line="240" w:lineRule="atLeast"/>
        <w:jc w:val="both"/>
        <w:rPr>
          <w:rFonts w:ascii="Arial" w:hAnsi="Arial" w:cs="Arial"/>
        </w:rPr>
      </w:pPr>
      <w:r w:rsidRPr="006918E8">
        <w:rPr>
          <w:rFonts w:ascii="Arial" w:hAnsi="Arial" w:cs="Arial"/>
        </w:rPr>
        <w:t>1.- En los casos de fusión, escisión, aportación o transmisión de empresas o ramas de actividad de las mismas continuará el contrato con la entidad a la que se atribuy</w:t>
      </w:r>
      <w:r>
        <w:rPr>
          <w:rFonts w:ascii="Arial" w:hAnsi="Arial" w:cs="Arial"/>
        </w:rPr>
        <w:t>a</w:t>
      </w:r>
      <w:r w:rsidRPr="006918E8">
        <w:rPr>
          <w:rFonts w:ascii="Arial" w:hAnsi="Arial" w:cs="Arial"/>
        </w:rPr>
        <w:t xml:space="preserve"> el contrato, que quedará subrogada en los derechos y obligaciones dimanantes del mismo, si se cumplen las condiciones exigidas en el artículo 98 de la LCSP. Cuando la contratista sea una unión temporal de empresas se estará a lo establecido en el artículo 69.9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2.- La contratista deberá comunicar fehacientemente a la Administración cualquier cambio que afecte a su personalidad jurídica, suspendiéndose el cómputo de los plazos legalmente previstos para el abono de las facturas correspondientes hasta que se verifiquen los mismos.</w:t>
      </w:r>
    </w:p>
    <w:p w:rsidR="00367F2F" w:rsidRPr="006918E8" w:rsidRDefault="00367F2F" w:rsidP="006D5E93">
      <w:pPr>
        <w:spacing w:before="60" w:line="240" w:lineRule="atLeast"/>
        <w:jc w:val="both"/>
        <w:rPr>
          <w:rFonts w:ascii="Arial" w:hAnsi="Arial" w:cs="Arial"/>
        </w:rPr>
      </w:pPr>
      <w:r w:rsidRPr="006918E8">
        <w:rPr>
          <w:rFonts w:ascii="Arial" w:hAnsi="Arial" w:cs="Arial"/>
        </w:rPr>
        <w:t>3.- Si no pudiese producirse la subrogación por no reunir la entidad a la que se atribuya el contrato las condiciones de solvencia necesarias, se resolverá el contrato considerándose a todos los efectos como un supuesto de resolución por culpa de la adjudicataria.</w:t>
      </w:r>
    </w:p>
    <w:p w:rsidR="00367F2F" w:rsidRPr="006918E8" w:rsidRDefault="00367F2F" w:rsidP="00233FE9">
      <w:pPr>
        <w:pStyle w:val="Ttulo2"/>
        <w:spacing w:line="240" w:lineRule="atLeast"/>
        <w:jc w:val="both"/>
        <w:rPr>
          <w:i w:val="0"/>
          <w:iCs w:val="0"/>
          <w:sz w:val="22"/>
          <w:szCs w:val="22"/>
        </w:rPr>
      </w:pPr>
      <w:bookmarkStart w:id="212" w:name="_Toc463331565"/>
      <w:bookmarkStart w:id="213" w:name="_Toc506479403"/>
      <w:bookmarkStart w:id="214" w:name="_Toc24615639"/>
      <w:r w:rsidRPr="006918E8">
        <w:rPr>
          <w:i w:val="0"/>
          <w:iCs w:val="0"/>
          <w:sz w:val="22"/>
          <w:szCs w:val="22"/>
        </w:rPr>
        <w:t>37.- Cesión del contrato</w:t>
      </w:r>
      <w:bookmarkEnd w:id="212"/>
      <w:bookmarkEnd w:id="213"/>
      <w:bookmarkEnd w:id="214"/>
    </w:p>
    <w:p w:rsidR="00367F2F" w:rsidRPr="006918E8" w:rsidRDefault="00367F2F" w:rsidP="00233FE9">
      <w:pPr>
        <w:spacing w:before="60" w:line="240" w:lineRule="atLeast"/>
        <w:jc w:val="both"/>
        <w:rPr>
          <w:rFonts w:ascii="Arial" w:hAnsi="Arial" w:cs="Arial"/>
        </w:rPr>
      </w:pPr>
      <w:r w:rsidRPr="006918E8">
        <w:rPr>
          <w:rFonts w:ascii="Arial" w:hAnsi="Arial" w:cs="Arial"/>
        </w:rPr>
        <w:t>1.- Los derechos y obligaciones dimanantes del contrato podrán ser cedidos por la persona o empresa adjudicataria a una tercera persona siempre que sus cualidades técnicas o personales no hayan sido razón determinante de la adjudicación del contrato y de la cesión no resulte una restricción efectiva de la competencia en el mercado.</w:t>
      </w:r>
    </w:p>
    <w:p w:rsidR="00367F2F" w:rsidRPr="006F3D63" w:rsidRDefault="00367F2F" w:rsidP="006F3D63">
      <w:pPr>
        <w:spacing w:before="60" w:line="240" w:lineRule="atLeast"/>
        <w:jc w:val="both"/>
        <w:rPr>
          <w:rFonts w:ascii="Arial" w:hAnsi="Arial" w:cs="Arial"/>
        </w:rPr>
      </w:pPr>
      <w:r w:rsidRPr="006F3D63">
        <w:rPr>
          <w:rFonts w:ascii="Arial" w:hAnsi="Arial" w:cs="Arial"/>
        </w:rPr>
        <w:t>2.- Para que la contratista pueda ceder sus derechos y obligaciones a terceras personas deberán cumplirse los siguientes requisitos:</w:t>
      </w:r>
    </w:p>
    <w:p w:rsidR="00367F2F" w:rsidRPr="006F3D63" w:rsidRDefault="00367F2F" w:rsidP="00D6445B">
      <w:pPr>
        <w:pStyle w:val="Prrafodelist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el órgano de contratación autorice expresamente y con carácter previo la cesión.</w:t>
      </w:r>
    </w:p>
    <w:p w:rsidR="00367F2F" w:rsidRPr="006F3D63" w:rsidRDefault="00367F2F" w:rsidP="00D6445B">
      <w:pPr>
        <w:pStyle w:val="Prrafodelist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la cedente tenga ejecutado al menos un 20 % del importe del contrato.</w:t>
      </w:r>
    </w:p>
    <w:p w:rsidR="00367F2F" w:rsidRPr="006F3D63" w:rsidRDefault="00367F2F" w:rsidP="00D6445B">
      <w:pPr>
        <w:pStyle w:val="Prrafodelist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la empresa cesionaria tenga capacidad para contratar y la solvencia que resulte exigible en función de la fase de ejecución del contrato, y no estar incursa en una causa de prohibición de contratar.</w:t>
      </w:r>
    </w:p>
    <w:p w:rsidR="00367F2F" w:rsidRPr="006F3D63" w:rsidRDefault="00367F2F" w:rsidP="00D6445B">
      <w:pPr>
        <w:pStyle w:val="Prrafodelist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la cesión se formalice, entre la empresa adjudicataria y la empresa cesionaria, en escritura pública.</w:t>
      </w:r>
    </w:p>
    <w:p w:rsidR="00367F2F" w:rsidRPr="006918E8" w:rsidRDefault="00367F2F" w:rsidP="006D5E93">
      <w:pPr>
        <w:spacing w:before="60" w:line="240" w:lineRule="atLeast"/>
        <w:jc w:val="both"/>
        <w:rPr>
          <w:rFonts w:ascii="Arial" w:hAnsi="Arial" w:cs="Arial"/>
        </w:rPr>
      </w:pPr>
      <w:r w:rsidRPr="006918E8">
        <w:rPr>
          <w:rFonts w:ascii="Arial" w:hAnsi="Arial" w:cs="Arial"/>
        </w:rPr>
        <w:t>3.- La cesionaria quedará subrogada en todos los derechos y obligaciones que corresponderían a la cedente.</w:t>
      </w:r>
    </w:p>
    <w:p w:rsidR="00367F2F" w:rsidRPr="006918E8" w:rsidRDefault="00367F2F" w:rsidP="006D5E93">
      <w:pPr>
        <w:pStyle w:val="Ttulo2"/>
        <w:spacing w:line="240" w:lineRule="atLeast"/>
        <w:jc w:val="both"/>
        <w:rPr>
          <w:i w:val="0"/>
          <w:iCs w:val="0"/>
          <w:sz w:val="22"/>
          <w:szCs w:val="22"/>
        </w:rPr>
      </w:pPr>
      <w:bookmarkStart w:id="215" w:name="_Toc463331566"/>
      <w:bookmarkStart w:id="216" w:name="_Toc506479404"/>
      <w:bookmarkStart w:id="217" w:name="_Toc24615640"/>
      <w:r w:rsidRPr="006918E8">
        <w:rPr>
          <w:i w:val="0"/>
          <w:iCs w:val="0"/>
          <w:sz w:val="22"/>
          <w:szCs w:val="22"/>
        </w:rPr>
        <w:t>38.- Condiciones y obligaciones de la empresa contratista</w:t>
      </w:r>
      <w:bookmarkEnd w:id="215"/>
      <w:bookmarkEnd w:id="216"/>
      <w:bookmarkEnd w:id="217"/>
    </w:p>
    <w:p w:rsidR="00367F2F" w:rsidRPr="006918E8" w:rsidRDefault="00367F2F" w:rsidP="006D5E93">
      <w:pPr>
        <w:pStyle w:val="Ttulo3"/>
        <w:spacing w:line="240" w:lineRule="atLeast"/>
        <w:jc w:val="both"/>
        <w:rPr>
          <w:sz w:val="22"/>
          <w:szCs w:val="22"/>
        </w:rPr>
      </w:pPr>
      <w:bookmarkStart w:id="218" w:name="_Toc463331567"/>
      <w:bookmarkStart w:id="219" w:name="_Toc506479405"/>
      <w:bookmarkStart w:id="220" w:name="_Toc24615641"/>
      <w:r w:rsidRPr="006918E8">
        <w:rPr>
          <w:sz w:val="22"/>
          <w:szCs w:val="22"/>
        </w:rPr>
        <w:t>38.1.- Condiciones generales</w:t>
      </w:r>
      <w:bookmarkEnd w:id="218"/>
      <w:bookmarkEnd w:id="219"/>
      <w:bookmarkEnd w:id="220"/>
    </w:p>
    <w:p w:rsidR="00367F2F" w:rsidRPr="006918E8" w:rsidRDefault="00367F2F" w:rsidP="00233FE9">
      <w:pPr>
        <w:spacing w:before="60" w:line="240" w:lineRule="atLeast"/>
        <w:jc w:val="both"/>
        <w:rPr>
          <w:rFonts w:ascii="Arial" w:hAnsi="Arial" w:cs="Arial"/>
        </w:rPr>
      </w:pPr>
      <w:r w:rsidRPr="006918E8">
        <w:rPr>
          <w:rFonts w:ascii="Arial" w:hAnsi="Arial" w:cs="Arial"/>
        </w:rPr>
        <w:t>1.- El contrato se ejecutará con estricta sujeción a las cláusulas estipuladas en este pliego, al pliego de prescripciones técnicas y de acuerdo a las instrucciones que para su interpretación, diera a la contratista la persona responsable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La adjudicataria será responsable de la calidad de </w:t>
      </w:r>
      <w:r w:rsidR="009113A1" w:rsidRPr="009113A1">
        <w:rPr>
          <w:rFonts w:ascii="Arial" w:hAnsi="Arial" w:cs="Arial"/>
        </w:rPr>
        <w:t>las prestaciones objeto</w:t>
      </w:r>
      <w:r w:rsidRPr="009113A1">
        <w:rPr>
          <w:rFonts w:ascii="Arial" w:hAnsi="Arial" w:cs="Arial"/>
        </w:rPr>
        <w:t xml:space="preserve"> de</w:t>
      </w:r>
      <w:r w:rsidR="009113A1" w:rsidRPr="009113A1">
        <w:rPr>
          <w:rFonts w:ascii="Arial" w:hAnsi="Arial" w:cs="Arial"/>
        </w:rPr>
        <w:t>l</w:t>
      </w:r>
      <w:r w:rsidRPr="009113A1">
        <w:rPr>
          <w:rFonts w:ascii="Arial" w:hAnsi="Arial" w:cs="Arial"/>
        </w:rPr>
        <w:t xml:space="preserve"> servicio</w:t>
      </w:r>
      <w:r w:rsidRPr="006918E8">
        <w:rPr>
          <w:rFonts w:ascii="Arial" w:hAnsi="Arial" w:cs="Arial"/>
        </w:rPr>
        <w:t>, así como de las consecuencias que se deduzcan para la Administración o para terceras personas de las omisiones, errores, métodos inadecuados o conclusiones incorrectas en la ejecución del contrato.</w:t>
      </w:r>
    </w:p>
    <w:p w:rsidR="00367F2F" w:rsidRPr="006918E8" w:rsidRDefault="00367F2F" w:rsidP="00233FE9">
      <w:pPr>
        <w:spacing w:before="60" w:line="240" w:lineRule="atLeast"/>
        <w:jc w:val="both"/>
        <w:rPr>
          <w:rFonts w:ascii="Arial" w:hAnsi="Arial" w:cs="Arial"/>
        </w:rPr>
      </w:pPr>
      <w:bookmarkStart w:id="221" w:name="_Hlt107312100"/>
      <w:bookmarkEnd w:id="221"/>
      <w:r w:rsidRPr="006918E8">
        <w:rPr>
          <w:rFonts w:ascii="Arial" w:hAnsi="Arial" w:cs="Arial"/>
        </w:rPr>
        <w:t>3.- La persona o empresa contratista deberá prestar el servicio con el equipo y medios personales adecuados, respondiendo en todo momento a las necesidades que se deriven de la marcha de los trabajos. Aportará también los medios técnicos incluidos en su propuesta y, en general, cuantos se precisen para la buena ejecución de los trabajos.</w:t>
      </w:r>
    </w:p>
    <w:p w:rsidR="00367F2F" w:rsidRPr="006918E8" w:rsidRDefault="00367F2F" w:rsidP="00233FE9">
      <w:pPr>
        <w:spacing w:before="60" w:line="240" w:lineRule="atLeast"/>
        <w:jc w:val="both"/>
        <w:rPr>
          <w:rFonts w:ascii="Arial" w:hAnsi="Arial" w:cs="Arial"/>
        </w:rPr>
      </w:pPr>
      <w:bookmarkStart w:id="222" w:name="_Toc506479406"/>
      <w:r w:rsidRPr="006918E8">
        <w:rPr>
          <w:rFonts w:ascii="Arial" w:hAnsi="Arial" w:cs="Arial"/>
        </w:rPr>
        <w:t xml:space="preserve">4.- </w:t>
      </w:r>
      <w:r>
        <w:rPr>
          <w:rFonts w:ascii="Arial" w:hAnsi="Arial" w:cs="Arial"/>
        </w:rPr>
        <w:t>La</w:t>
      </w:r>
      <w:r w:rsidRPr="006918E8">
        <w:rPr>
          <w:rFonts w:ascii="Arial" w:hAnsi="Arial" w:cs="Arial"/>
        </w:rPr>
        <w:t xml:space="preserve"> contratista deberá disponer en cualquier caso de un seguro de responsabilidad civil que cubra su posible responsabilidad por daños. La empresa adjudicataria deberá aportar copia de dicho contrato, así como copia del último recibo abonado con carácter previo a la firma del contrato. Además, si así se establece en el </w:t>
      </w:r>
      <w:hyperlink w:anchor="CC_24" w:history="1">
        <w:r w:rsidRPr="006918E8">
          <w:rPr>
            <w:rStyle w:val="Hipervnculo"/>
            <w:rFonts w:ascii="Arial" w:hAnsi="Arial" w:cs="Arial"/>
            <w:b/>
          </w:rPr>
          <w:t>apartado 2</w:t>
        </w:r>
        <w:r w:rsidR="00206F5B">
          <w:rPr>
            <w:rStyle w:val="Hipervnculo"/>
            <w:rFonts w:ascii="Arial" w:hAnsi="Arial" w:cs="Arial"/>
            <w:b/>
          </w:rPr>
          <w:t>4</w:t>
        </w:r>
      </w:hyperlink>
      <w:r w:rsidRPr="006918E8">
        <w:rPr>
          <w:rFonts w:ascii="Arial" w:hAnsi="Arial" w:cs="Arial"/>
        </w:rPr>
        <w:t xml:space="preserve"> del cuadro de características deberá asegurar las coberturas indicadas y disponer de los seguros adicionales que se especifican.</w:t>
      </w:r>
    </w:p>
    <w:p w:rsidR="00367F2F" w:rsidRPr="006918E8" w:rsidRDefault="00367F2F" w:rsidP="00233FE9">
      <w:pPr>
        <w:spacing w:before="60" w:line="240" w:lineRule="atLeast"/>
        <w:jc w:val="both"/>
        <w:rPr>
          <w:rFonts w:ascii="Arial" w:hAnsi="Arial" w:cs="Arial"/>
        </w:rPr>
      </w:pPr>
      <w:r w:rsidRPr="006918E8">
        <w:rPr>
          <w:rFonts w:ascii="Arial" w:hAnsi="Arial" w:cs="Arial"/>
        </w:rPr>
        <w:lastRenderedPageBreak/>
        <w:t>En todo caso, serán soportados por la empresa adjudicataria los daños y perjuicios en lo que superen los límites que se establezcan en las distintas pólizas de seguro; así como en los bienes y riesgos no cubiertos por las mismas.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5.- La Administración determinará si la prestación realizada por </w:t>
      </w:r>
      <w:r>
        <w:rPr>
          <w:rFonts w:ascii="Arial" w:hAnsi="Arial" w:cs="Arial"/>
        </w:rPr>
        <w:t>la</w:t>
      </w:r>
      <w:r w:rsidRPr="006918E8">
        <w:rPr>
          <w:rFonts w:ascii="Arial" w:hAnsi="Arial" w:cs="Arial"/>
        </w:rPr>
        <w:t xml:space="preserve"> contratista se ajusta a las prescripciones establecidas para su ejecución y cumplimiento, requiriendo, en su caso, la realización de las prestaciones contratadas y la subsanación de los defectos observados con ocasión de su recepción. Si los trabajos efectuados no se adecuan a la prestación contratada, como consecuencia de vicios o defectos imputables a</w:t>
      </w:r>
      <w:r>
        <w:rPr>
          <w:rFonts w:ascii="Arial" w:hAnsi="Arial" w:cs="Arial"/>
        </w:rPr>
        <w:t xml:space="preserve"> </w:t>
      </w:r>
      <w:r w:rsidRPr="006918E8">
        <w:rPr>
          <w:rFonts w:ascii="Arial" w:hAnsi="Arial" w:cs="Arial"/>
        </w:rPr>
        <w:t>l</w:t>
      </w:r>
      <w:r>
        <w:rPr>
          <w:rFonts w:ascii="Arial" w:hAnsi="Arial" w:cs="Arial"/>
        </w:rPr>
        <w:t>a</w:t>
      </w:r>
      <w:r w:rsidRPr="006918E8">
        <w:rPr>
          <w:rFonts w:ascii="Arial" w:hAnsi="Arial" w:cs="Arial"/>
        </w:rPr>
        <w:t xml:space="preserve"> contratista, podrá rechazar la misma quedando exent</w:t>
      </w:r>
      <w:r>
        <w:rPr>
          <w:rFonts w:ascii="Arial" w:hAnsi="Arial" w:cs="Arial"/>
        </w:rPr>
        <w:t>a</w:t>
      </w:r>
      <w:r w:rsidRPr="006918E8">
        <w:rPr>
          <w:rFonts w:ascii="Arial" w:hAnsi="Arial" w:cs="Arial"/>
        </w:rPr>
        <w:t xml:space="preserve"> de la obligación de pago o teniendo derecho, en su caso, a la recuperación del precio satisfecho.</w:t>
      </w:r>
    </w:p>
    <w:p w:rsidR="00367F2F" w:rsidRPr="006918E8" w:rsidRDefault="00367F2F" w:rsidP="00233FE9">
      <w:pPr>
        <w:spacing w:before="60" w:line="240" w:lineRule="atLeast"/>
        <w:jc w:val="both"/>
        <w:rPr>
          <w:rFonts w:ascii="Arial" w:hAnsi="Arial" w:cs="Arial"/>
        </w:rPr>
      </w:pPr>
      <w:r w:rsidRPr="006918E8">
        <w:rPr>
          <w:rFonts w:ascii="Arial" w:hAnsi="Arial" w:cs="Arial"/>
        </w:rPr>
        <w:t>6.- Las empresas que concurran a la licitación aceptan voluntariamente dar transparencia institucional a todos los datos derivados de los procesos de licitación, adjudicación y ejecución hasta su finalización.</w:t>
      </w:r>
    </w:p>
    <w:p w:rsidR="00367F2F" w:rsidRPr="006918E8" w:rsidRDefault="00367F2F" w:rsidP="00233FE9">
      <w:pPr>
        <w:pStyle w:val="Ttulo3"/>
        <w:spacing w:line="240" w:lineRule="atLeast"/>
        <w:jc w:val="both"/>
        <w:rPr>
          <w:sz w:val="22"/>
          <w:szCs w:val="22"/>
        </w:rPr>
      </w:pPr>
      <w:bookmarkStart w:id="223" w:name="_Toc24615642"/>
      <w:r w:rsidRPr="006918E8">
        <w:rPr>
          <w:sz w:val="22"/>
          <w:szCs w:val="22"/>
        </w:rPr>
        <w:t>38.2.- Condiciones especiales de ejecución del contrato</w:t>
      </w:r>
      <w:bookmarkEnd w:id="222"/>
      <w:bookmarkEnd w:id="223"/>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En su caso, dentro de la primera quincena del mes de diciembre de cada ejercicio presupuestario y, en todo caso, dentro del mes previo a la recepción del contrato, la empresa contratista deberá presentar, conforme al </w:t>
      </w:r>
      <w:hyperlink w:anchor="Anx_10" w:history="1">
        <w:r w:rsidRPr="00C53CC1">
          <w:rPr>
            <w:rStyle w:val="Hipervnculo"/>
            <w:rFonts w:ascii="Arial" w:hAnsi="Arial" w:cs="Arial"/>
            <w:b/>
          </w:rPr>
          <w:t>Anexo X</w:t>
        </w:r>
      </w:hyperlink>
      <w:r w:rsidRPr="006918E8">
        <w:rPr>
          <w:rStyle w:val="Hipervnculo"/>
          <w:rFonts w:ascii="Arial" w:hAnsi="Arial" w:cs="Arial"/>
          <w:color w:val="auto"/>
          <w:u w:val="none"/>
        </w:rPr>
        <w:t>,</w:t>
      </w:r>
      <w:r w:rsidRPr="006918E8">
        <w:rPr>
          <w:rFonts w:ascii="Arial" w:hAnsi="Arial" w:cs="Arial"/>
        </w:rPr>
        <w:t xml:space="preserve"> una evaluación de los criterios de adjudicación y las condiciones especiales de ejecución de carácter social a lo largo de la ejecución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2.- Todas las condiciones especiales de ejecución que formen parte del contrato serán exigidas igualmente a tod</w:t>
      </w:r>
      <w:r>
        <w:rPr>
          <w:rFonts w:ascii="Arial" w:hAnsi="Arial" w:cs="Arial"/>
        </w:rPr>
        <w:t>a</w:t>
      </w:r>
      <w:r w:rsidRPr="006918E8">
        <w:rPr>
          <w:rFonts w:ascii="Arial" w:hAnsi="Arial" w:cs="Arial"/>
        </w:rPr>
        <w:t>s l</w:t>
      </w:r>
      <w:r>
        <w:rPr>
          <w:rFonts w:ascii="Arial" w:hAnsi="Arial" w:cs="Arial"/>
        </w:rPr>
        <w:t>a</w:t>
      </w:r>
      <w:r w:rsidRPr="006918E8">
        <w:rPr>
          <w:rFonts w:ascii="Arial" w:hAnsi="Arial" w:cs="Arial"/>
        </w:rPr>
        <w:t>s subcontratistas que participen de la ejecución del mismo.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3.- Además de las previstas en el </w:t>
      </w:r>
      <w:hyperlink w:anchor="CC_20" w:history="1">
        <w:r w:rsidRPr="006918E8">
          <w:rPr>
            <w:rStyle w:val="Hipervnculo"/>
            <w:rFonts w:ascii="Arial" w:hAnsi="Arial" w:cs="Arial"/>
            <w:b/>
          </w:rPr>
          <w:t xml:space="preserve">apartado </w:t>
        </w:r>
        <w:r w:rsidR="00206F5B">
          <w:rPr>
            <w:rStyle w:val="Hipervnculo"/>
            <w:rFonts w:ascii="Arial" w:hAnsi="Arial" w:cs="Arial"/>
            <w:b/>
          </w:rPr>
          <w:t>20</w:t>
        </w:r>
      </w:hyperlink>
      <w:r w:rsidRPr="006918E8">
        <w:rPr>
          <w:rFonts w:ascii="Arial" w:hAnsi="Arial" w:cs="Arial"/>
        </w:rPr>
        <w:t xml:space="preserve"> del cuadro de características, son obligaciones especiales de ejecución las que se detallan a continuación:</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24" w:name="_Toc463331568"/>
      <w:bookmarkStart w:id="225" w:name="_Toc506479407"/>
      <w:bookmarkStart w:id="226" w:name="_Toc24615643"/>
      <w:r w:rsidRPr="006918E8">
        <w:rPr>
          <w:rFonts w:cs="Arial"/>
          <w:sz w:val="20"/>
          <w:lang w:val="es-ES"/>
        </w:rPr>
        <w:t>38.2.1.- Obligaciones laborales, sociales y de protección del medio ambiente</w:t>
      </w:r>
      <w:bookmarkEnd w:id="224"/>
      <w:bookmarkEnd w:id="225"/>
      <w:bookmarkEnd w:id="226"/>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1.- La contratista está obligada al cumplimiento de las disposiciones legales, reglamentarias y convencionales vigentes que resulten de aplicación en materia laboral, de seguridad social, de seguridad y salud en el trabajo y de protección del medio ambiente, así como aquellas que se establezcan en estos pliegos.</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2.- La contratista aplicará a la plantilla que ejecutará el contrato las condiciones de trabajo establecidas por el último convenio colectivo sectorial del ámbito más inferior existente en el sector en el que encuadra la actividad de la empresa contratista, sin perjuicio de otros convenios o pactos de empresa que estuvieran en vigor y mejoren lo dispuesto en aquel.</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3.- Durante todo el periodo de ejecución del contrato, la empresa contratista está obligada a mantener las condiciones de trabajo del personal adscrito al contrato en función del convenio colectivo que resulte de aplicación, no empeorando las mismas; y ello con independencia de que tal convenio pueda posteriormente perder su vigencia en aplicación de las previsiones legales o convencionales sobre finalización de la vigencia de los convenios colectivos. La obligación se entenderá cumplida si se mantienen las condiciones laborales vigentes en el momento inmediatamente anterior a aquel en que, en su caso, se produzca la pérdida de vigencia. En todo caso, se entenderá igualmente cumplida la obligación del mantenimiento de las condiciones laborales si estas hubieran variado por acuerdo alcanzado entre la empresa contratista y la representación de los trabajadores y las trabajadoras, si bien en ningún caso las condiciones salariales pueden ser inferiores a las establecidas en el convenio colectivo sectorial aplicable. La contratista vendrá obligada a facilitar al órgano de contratación cualquier información o documentación que le sea requerida para acreditar este extremo.</w:t>
      </w:r>
    </w:p>
    <w:p w:rsidR="00367F2F" w:rsidRPr="001F207F" w:rsidRDefault="00367F2F" w:rsidP="001F207F">
      <w:pPr>
        <w:suppressAutoHyphens/>
        <w:spacing w:before="60" w:line="240" w:lineRule="atLeast"/>
        <w:jc w:val="both"/>
        <w:rPr>
          <w:rFonts w:ascii="Arial" w:hAnsi="Arial" w:cs="Arial"/>
        </w:rPr>
      </w:pPr>
      <w:r w:rsidRPr="001F207F">
        <w:rPr>
          <w:rFonts w:ascii="Arial" w:hAnsi="Arial" w:cs="Arial"/>
        </w:rPr>
        <w:t>4.- La contratista deberá indicar el convenio colectivo que será de aplicación a</w:t>
      </w:r>
      <w:r>
        <w:rPr>
          <w:rFonts w:ascii="Arial" w:hAnsi="Arial" w:cs="Arial"/>
        </w:rPr>
        <w:t xml:space="preserve">l personal que realice </w:t>
      </w:r>
      <w:r w:rsidRPr="001F207F">
        <w:rPr>
          <w:rFonts w:ascii="Arial" w:hAnsi="Arial" w:cs="Arial"/>
        </w:rPr>
        <w:t>la actividad objeto del contrato. A tal efecto, tendrá la obligación de facilitar cuanta información se requiera sobre las condiciones de trabajo que, una vez adjudicado, se apliquen efectivamente a</w:t>
      </w:r>
      <w:r>
        <w:rPr>
          <w:rFonts w:ascii="Arial" w:hAnsi="Arial" w:cs="Arial"/>
        </w:rPr>
        <w:t>l personal adscrito a dicho contrato.</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lastRenderedPageBreak/>
        <w:t>5.- Cualquier modificación en las condiciones laborales del personal adscrito que afecte a las establecidas por el convenio colectivo aplicable en el momento de la adjudicación, deberá ser comunicada previamente al órgano de contratación. La comunicación deberá contener la documentación justificativa de la negociación y el contenido de las nuevas condiciones laborales y su repercusión económica inmediata y futura en la estructura de costes del contrato.</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6.- En caso de subcontratación, la empresa subcontratista deberá igualmente cumplir con lo dispuesto en esta cláusula. La empresa contratista comprobará, con carácter previo al inicio de la actividad subcontratada, la afiliación y el alta en la seguridad social de los trabajadores y las trabajadoras de las empresas con las cuales subcontrate, y lo comunicará al órgano de contratación.</w:t>
      </w:r>
    </w:p>
    <w:p w:rsidR="00367F2F" w:rsidRPr="006918E8" w:rsidRDefault="00367F2F" w:rsidP="002F2CA4">
      <w:pPr>
        <w:spacing w:before="60" w:line="240" w:lineRule="atLeast"/>
        <w:jc w:val="both"/>
        <w:rPr>
          <w:rFonts w:ascii="Arial" w:hAnsi="Arial" w:cs="Arial"/>
        </w:rPr>
      </w:pPr>
      <w:r w:rsidRPr="006918E8">
        <w:rPr>
          <w:rFonts w:ascii="Arial" w:hAnsi="Arial" w:cs="Arial"/>
        </w:rPr>
        <w:t xml:space="preserve">7.- Si como consecuencia del incumplimiento por la empresa contratista de las obligaciones asumidas en virtud de esta cláusula, la </w:t>
      </w:r>
      <w:r w:rsidR="00451414">
        <w:rPr>
          <w:rFonts w:ascii="Arial" w:hAnsi="Arial" w:cs="Arial"/>
        </w:rPr>
        <w:t>entidad</w:t>
      </w:r>
      <w:r w:rsidRPr="006918E8">
        <w:rPr>
          <w:rFonts w:ascii="Arial" w:hAnsi="Arial" w:cs="Arial"/>
        </w:rPr>
        <w:t xml:space="preserve"> contratante fuera condenada a asumir las consecuencias económicas que de aquel se derivan, se repercutirán las mismas en la contratista, a cuyos efectos la </w:t>
      </w:r>
      <w:r w:rsidR="00451414">
        <w:rPr>
          <w:rFonts w:ascii="Arial" w:hAnsi="Arial" w:cs="Arial"/>
        </w:rPr>
        <w:t>Administración</w:t>
      </w:r>
      <w:r w:rsidRPr="006918E8">
        <w:rPr>
          <w:rFonts w:ascii="Arial" w:hAnsi="Arial" w:cs="Arial"/>
        </w:rPr>
        <w:t xml:space="preserve"> contratante se reserva el ejercicio de cualesquiera acciones, administrativas o judiciales, que sean adecuadas y convenientes hasta la total recuperación de las cantidades satisfechas.</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27" w:name="Cl_38_2_2"/>
      <w:bookmarkStart w:id="228" w:name="_Toc24615644"/>
      <w:r w:rsidRPr="006918E8">
        <w:rPr>
          <w:rFonts w:cs="Arial"/>
          <w:sz w:val="20"/>
          <w:lang w:val="es-ES"/>
        </w:rPr>
        <w:t xml:space="preserve">38.2.2.- </w:t>
      </w:r>
      <w:bookmarkEnd w:id="227"/>
      <w:r w:rsidRPr="006918E8">
        <w:rPr>
          <w:rFonts w:cs="Arial"/>
          <w:sz w:val="20"/>
          <w:lang w:val="es-ES"/>
        </w:rPr>
        <w:t>Obligaciones relativas al personal afecto a la ejecución del contrato</w:t>
      </w:r>
      <w:bookmarkEnd w:id="228"/>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1.- La empresa propuesta como adjudicataria, con carácter previo al inicio de la actividad contratada debe aportar la relación del personal que destinará a la ejecución del contrato y acreditar su alta y afiliación en la seguridad social.</w:t>
      </w:r>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Alternativamente, debe aportar una declaración responsable por donde declare no tener contratadas a esa fecha las personas que se ocuparán en la ejecución del contrato y que acreditará la afiliación y alta de todas ellas cuando las haya contratado y siempre con carácter previo al inicio de la actividad contratada.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Cuando la empresa contrate a nuevo personal,</w:t>
      </w:r>
      <w:r w:rsidRPr="006918E8">
        <w:rPr>
          <w:rFonts w:ascii="Arial" w:hAnsi="Arial" w:cs="Arial"/>
        </w:rPr>
        <w:t xml:space="preserve"> </w:t>
      </w:r>
      <w:r w:rsidRPr="006918E8">
        <w:rPr>
          <w:rFonts w:ascii="Arial" w:hAnsi="Arial" w:cs="Arial"/>
          <w:sz w:val="20"/>
          <w:szCs w:val="20"/>
        </w:rPr>
        <w:t>que vaya a adscribir al objeto del contrato,</w:t>
      </w:r>
      <w:r w:rsidRPr="006918E8">
        <w:rPr>
          <w:rFonts w:ascii="Arial" w:hAnsi="Arial" w:cs="Arial"/>
          <w:color w:val="auto"/>
          <w:sz w:val="20"/>
          <w:szCs w:val="20"/>
        </w:rPr>
        <w:t xml:space="preserve"> estará obligada a facilitar a la entidad contratante la siguiente información y documentación:</w:t>
      </w:r>
    </w:p>
    <w:p w:rsidR="00367F2F" w:rsidRPr="006918E8" w:rsidRDefault="00367F2F" w:rsidP="00D6445B">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Afiliación y alta en la seguridad social.</w:t>
      </w:r>
    </w:p>
    <w:p w:rsidR="00367F2F" w:rsidRPr="006918E8" w:rsidRDefault="00367F2F" w:rsidP="00D6445B">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Modalidad contractual, objeto del contrato, categoría o  grupo profesional y jornada.</w:t>
      </w:r>
    </w:p>
    <w:p w:rsidR="00367F2F" w:rsidRPr="006918E8" w:rsidRDefault="00367F2F" w:rsidP="00D6445B">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Salario bruto anual (desglosado por conceptos retributivos).</w:t>
      </w:r>
    </w:p>
    <w:p w:rsidR="00367F2F" w:rsidRPr="006918E8" w:rsidRDefault="00367F2F" w:rsidP="00D6445B">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En su caso, convenio colectivo aplicable y pactos en vigor aplicables.</w:t>
      </w:r>
    </w:p>
    <w:p w:rsidR="00367F2F" w:rsidRPr="006918E8" w:rsidRDefault="00367F2F" w:rsidP="00D6445B">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Cuando proceda, titulación académica habilitante.</w:t>
      </w:r>
    </w:p>
    <w:p w:rsidR="00367F2F" w:rsidRPr="006918E8" w:rsidRDefault="00367F2F" w:rsidP="00233FE9">
      <w:pPr>
        <w:spacing w:before="60" w:line="240" w:lineRule="atLeast"/>
        <w:jc w:val="both"/>
        <w:rPr>
          <w:rFonts w:ascii="Arial" w:hAnsi="Arial" w:cs="Arial"/>
        </w:rPr>
      </w:pPr>
      <w:r w:rsidRPr="006918E8">
        <w:rPr>
          <w:rFonts w:ascii="Arial" w:hAnsi="Arial" w:cs="Arial"/>
        </w:rPr>
        <w:t>3-. La empresa contratista remitirá mensualmente a la persona responsable del contrato la relación de todo el personal afecto al contrato y de las demás personas físicas y jurídicas vinculadas al mismo, así como la documentación justificativa del pago de salarios del personal y de las cuotas a la seguridad social.</w:t>
      </w:r>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4- Para comprobar que el contrato se está cumpliendo en sus propios términos, el órgano de contratación únicamente podrá acceder a la información personal que sea necesaria y pertinente, no excesiva y adecuada al principio de calidad de los datos, observando en todo caso los principios exigidos por la legislación en materia de protección de datos.</w:t>
      </w:r>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 xml:space="preserve">5.- Si como consecuencia del incumplimiento por la empresa contratista de las obligaciones asumidas en virtud de esta cláusula, la </w:t>
      </w:r>
      <w:r w:rsidR="00451414">
        <w:rPr>
          <w:rFonts w:ascii="Arial" w:hAnsi="Arial" w:cs="Arial"/>
        </w:rPr>
        <w:t>entidad</w:t>
      </w:r>
      <w:r w:rsidRPr="006918E8">
        <w:rPr>
          <w:rFonts w:ascii="Arial" w:hAnsi="Arial" w:cs="Arial"/>
        </w:rPr>
        <w:t xml:space="preserve"> contratante fuera condenada a asumir las consecuencias económicas que de aqu</w:t>
      </w:r>
      <w:r>
        <w:rPr>
          <w:rFonts w:ascii="Arial" w:hAnsi="Arial" w:cs="Arial"/>
        </w:rPr>
        <w:t>e</w:t>
      </w:r>
      <w:r w:rsidRPr="006918E8">
        <w:rPr>
          <w:rFonts w:ascii="Arial" w:hAnsi="Arial" w:cs="Arial"/>
        </w:rPr>
        <w:t xml:space="preserve">l se derivan, se repercutirán las mismas en la contratista, a cuyos efectos la </w:t>
      </w:r>
      <w:r w:rsidR="00451414">
        <w:rPr>
          <w:rFonts w:ascii="Arial" w:hAnsi="Arial" w:cs="Arial"/>
        </w:rPr>
        <w:t>Administración</w:t>
      </w:r>
      <w:r w:rsidRPr="006918E8">
        <w:rPr>
          <w:rFonts w:ascii="Arial" w:hAnsi="Arial" w:cs="Arial"/>
        </w:rPr>
        <w:t xml:space="preserve"> contratante se reserva el ejercicio de cualesquiera acciones, administrativas o judiciales, que sean adecuadas y convenientes hasta la total recuperación de las cantidades satisfechas.</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29" w:name="_Toc24615645"/>
      <w:r w:rsidRPr="006918E8">
        <w:rPr>
          <w:rFonts w:cs="Arial"/>
          <w:sz w:val="20"/>
          <w:lang w:val="es-ES"/>
        </w:rPr>
        <w:t>38.2.3.- Obligaciones en supuestos de subrogación</w:t>
      </w:r>
      <w:bookmarkEnd w:id="229"/>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1.- En aplicación de la obligación de informar prevista en el artículo 130 de la LCSP, en el </w:t>
      </w:r>
      <w:hyperlink w:anchor="CC_25" w:history="1">
        <w:r w:rsidRPr="006918E8">
          <w:rPr>
            <w:rStyle w:val="Hipervnculo"/>
            <w:rFonts w:ascii="Arial" w:hAnsi="Arial" w:cs="Arial"/>
            <w:b/>
            <w:sz w:val="20"/>
          </w:rPr>
          <w:t>apartado 2</w:t>
        </w:r>
        <w:r w:rsidR="00206F5B">
          <w:rPr>
            <w:rStyle w:val="Hipervnculo"/>
            <w:rFonts w:ascii="Arial" w:hAnsi="Arial" w:cs="Arial"/>
            <w:b/>
            <w:sz w:val="20"/>
          </w:rPr>
          <w:t>5</w:t>
        </w:r>
      </w:hyperlink>
      <w:r w:rsidRPr="006918E8">
        <w:rPr>
          <w:rFonts w:ascii="Arial" w:hAnsi="Arial" w:cs="Arial"/>
          <w:color w:val="auto"/>
          <w:sz w:val="20"/>
        </w:rPr>
        <w:t xml:space="preserve"> del cuadro de características se facilita la información sobre las condiciones de los </w:t>
      </w:r>
      <w:r w:rsidRPr="006918E8">
        <w:rPr>
          <w:rFonts w:ascii="Arial" w:hAnsi="Arial" w:cs="Arial"/>
          <w:color w:val="auto"/>
          <w:sz w:val="20"/>
        </w:rPr>
        <w:lastRenderedPageBreak/>
        <w:t xml:space="preserve">contratos del personal a los que afecta la subrogación, con el objeto de permitir a las empresas licitadoras una adecuada evaluación de los costes laborales efectivos en que incurrirán de resultar adjudicatarias del contrato. </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La información consiste en la relación del personal objeto de subrogación, el convenio colectivo de aplicación, la categoría laboral, el tipo de contrato, la fecha de antigüedad, la jornada, el vencimiento del contrato, el salario bruto anual de cada trabajador y trabajadora, los pactos en vigor aplicables al personal que afecte la subrogación, así como, cuando sea preceptiva, la titulación académica.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2.- Adjudicado el contrato a la nueva empresa, pero con anterioridad al comienzo de la ejecución del contrato, la empresa cesante en la prestación del servicio suministrará a la nueva adjudicataria una certificación en la que deberá constar el nombre del personal, fecha de nacimiento, importe de la totalidad de percepciones de cualquier clase (desglosadas por concepto retributivo), antigüedad, modalidad contractual, vencimiento previsto del contrato, jornada, categoría o grupo profesional y todos los pactos en vigor aplicables, así como certificación de la Tesorería General de la Seguridad Social de hallarse al corriente del pago de sus obligaciones a la Seguridad Social y recibos de la liquidación de las partes proporcionales que le corresponda abonar; asimismo pondrá a disposición de la nueva adjudicataria los documentos que la misma estime oportunos para la comprobación de la veracidad de todo ello.</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En los casos que la empresa tenga representación de personal, a la certificación deberá acompañar informe emitido por la misma, al menos, referente a los datos consignados en el párrafo anterior.</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3.- En el caso de que una vez producida la subrogación los costes laborales fueran superiores a los que se desprendieran de la información facilitada por la antigua contratista al órgano de contratación, la nueva contratista tendrá acción directa contra la antigua contratista.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4.- La contratista cesante responderá de los salarios impagados al personal afectado por subrogación, así como de las cotizaciones a la Seguridad Social devengadas, aún en el supuesto de que se resuelva el contrato y el personal sea subrogado por la nueva contratista, sin que en ningún caso dicha obligación corresponda a esta última (salvo que la subrogación se haya producido por aplicación del artículo 44 del Estatuto de los trabajadores). A tal efecto, la entidad contratante,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5.- Si </w:t>
      </w:r>
      <w:r>
        <w:rPr>
          <w:rFonts w:ascii="Arial" w:hAnsi="Arial" w:cs="Arial"/>
          <w:color w:val="auto"/>
          <w:sz w:val="20"/>
        </w:rPr>
        <w:t>como</w:t>
      </w:r>
      <w:r w:rsidRPr="006918E8">
        <w:rPr>
          <w:rFonts w:ascii="Arial" w:hAnsi="Arial" w:cs="Arial"/>
          <w:color w:val="auto"/>
          <w:sz w:val="20"/>
        </w:rPr>
        <w:t xml:space="preserve"> consecuencia del incumplimiento por la empresa contratista de las obligaciones asumidas en virtud de esta cláusula, la </w:t>
      </w:r>
      <w:r w:rsidR="00451414">
        <w:rPr>
          <w:rFonts w:ascii="Arial" w:hAnsi="Arial" w:cs="Arial"/>
          <w:color w:val="auto"/>
          <w:sz w:val="20"/>
        </w:rPr>
        <w:t>entidad</w:t>
      </w:r>
      <w:r w:rsidRPr="006918E8">
        <w:rPr>
          <w:rFonts w:ascii="Arial" w:hAnsi="Arial" w:cs="Arial"/>
          <w:color w:val="auto"/>
          <w:sz w:val="20"/>
        </w:rPr>
        <w:t xml:space="preserve"> contratante fuera condenada a asumir las consecuencias económicas que de aqu</w:t>
      </w:r>
      <w:r>
        <w:rPr>
          <w:rFonts w:ascii="Arial" w:hAnsi="Arial" w:cs="Arial"/>
          <w:color w:val="auto"/>
          <w:sz w:val="20"/>
        </w:rPr>
        <w:t>e</w:t>
      </w:r>
      <w:r w:rsidRPr="006918E8">
        <w:rPr>
          <w:rFonts w:ascii="Arial" w:hAnsi="Arial" w:cs="Arial"/>
          <w:color w:val="auto"/>
          <w:sz w:val="20"/>
        </w:rPr>
        <w:t xml:space="preserve">l se derivan, se repercutirán las mismas en la contratista, a cuyos efectos la </w:t>
      </w:r>
      <w:r w:rsidR="00451414">
        <w:rPr>
          <w:rFonts w:ascii="Arial" w:hAnsi="Arial" w:cs="Arial"/>
          <w:color w:val="auto"/>
          <w:sz w:val="20"/>
        </w:rPr>
        <w:t>Administración</w:t>
      </w:r>
      <w:r w:rsidRPr="006918E8">
        <w:rPr>
          <w:rFonts w:ascii="Arial" w:hAnsi="Arial" w:cs="Arial"/>
          <w:color w:val="auto"/>
          <w:sz w:val="20"/>
        </w:rPr>
        <w:t xml:space="preserve"> contratante se reserva el ejercicio de cualesquiera acciones, administrativas o judiciales, que sean adecuadas y convenientes hasta la total recuperación de las cantidades satisfechas.</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30" w:name="_Toc24615646"/>
      <w:r w:rsidRPr="006918E8">
        <w:rPr>
          <w:rFonts w:cs="Arial"/>
          <w:sz w:val="20"/>
          <w:lang w:val="es-ES"/>
        </w:rPr>
        <w:t>38.2.4.- Obligaciones lingüísticas de ejecución</w:t>
      </w:r>
      <w:bookmarkEnd w:id="230"/>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1.- Este contrato se halla sujeto al régimen de doble oficialidad lingüística establecido por el Estatuto de Autonomía del País Vasco en su artículo 6 y regulado por la Ley 10/1982, de 24 de noviembre, básica de normalización del uso del euskera, y por el Plan de normalización del uso del euskera en el ámbito de actuación de la Diputación Foral de Gipuzkoa y de sus organismos autónomos que se encuentre en vigor. </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Salvo que en el cuadro de características se indique otra cosa, la empresa adjudicataria facilitará en ambas lenguas oficiales los estudios, informes, proyectos u otros trabajos que constituyen el objeto del contrato, incluidos los interfaces textuales y sonoros de los diferentes softwares.</w:t>
      </w:r>
    </w:p>
    <w:p w:rsidR="00367F2F" w:rsidRPr="006918E8" w:rsidRDefault="00367F2F" w:rsidP="0077687A">
      <w:pPr>
        <w:spacing w:before="60" w:line="240" w:lineRule="atLeast"/>
        <w:jc w:val="both"/>
        <w:rPr>
          <w:rFonts w:ascii="Arial" w:hAnsi="Arial" w:cs="Arial"/>
        </w:rPr>
      </w:pPr>
      <w:r w:rsidRPr="006918E8">
        <w:rPr>
          <w:rFonts w:ascii="Arial" w:hAnsi="Arial" w:cs="Arial"/>
        </w:rPr>
        <w:t xml:space="preserve">3.- Todos los diseños y actividades (incluidos rótulos, publicaciones, señalizaciones, avisos y comunicaciones) deben llevarse a cabo con un planteamiento bilingüe, en euskera y castellano, </w:t>
      </w:r>
      <w:r w:rsidRPr="006918E8">
        <w:rPr>
          <w:rFonts w:ascii="Arial" w:hAnsi="Arial" w:cs="Arial"/>
        </w:rPr>
        <w:lastRenderedPageBreak/>
        <w:t>salvo en casos concretos en que se considere conveniente un uso prioritario del euskera en función de las características de la acción que se plantee y del segmento de ciudadanía al que se dirija, salvaguardando siempre el derecho de l</w:t>
      </w:r>
      <w:r>
        <w:rPr>
          <w:rFonts w:ascii="Arial" w:hAnsi="Arial" w:cs="Arial"/>
        </w:rPr>
        <w:t>a</w:t>
      </w:r>
      <w:r w:rsidRPr="006918E8">
        <w:rPr>
          <w:rFonts w:ascii="Arial" w:hAnsi="Arial" w:cs="Arial"/>
        </w:rPr>
        <w:t>s ciudadan</w:t>
      </w:r>
      <w:r>
        <w:rPr>
          <w:rFonts w:ascii="Arial" w:hAnsi="Arial" w:cs="Arial"/>
        </w:rPr>
        <w:t>a</w:t>
      </w:r>
      <w:r w:rsidRPr="006918E8">
        <w:rPr>
          <w:rFonts w:ascii="Arial" w:hAnsi="Arial" w:cs="Arial"/>
        </w:rPr>
        <w:t>s y l</w:t>
      </w:r>
      <w:r>
        <w:rPr>
          <w:rFonts w:ascii="Arial" w:hAnsi="Arial" w:cs="Arial"/>
        </w:rPr>
        <w:t>o</w:t>
      </w:r>
      <w:r w:rsidRPr="006918E8">
        <w:rPr>
          <w:rFonts w:ascii="Arial" w:hAnsi="Arial" w:cs="Arial"/>
        </w:rPr>
        <w:t>s ciudadan</w:t>
      </w:r>
      <w:r>
        <w:rPr>
          <w:rFonts w:ascii="Arial" w:hAnsi="Arial" w:cs="Arial"/>
        </w:rPr>
        <w:t>o</w:t>
      </w:r>
      <w:r w:rsidRPr="006918E8">
        <w:rPr>
          <w:rFonts w:ascii="Arial" w:hAnsi="Arial" w:cs="Arial"/>
        </w:rPr>
        <w:t>s a la elección de lengua.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rPr>
        <w:t xml:space="preserve">4.- </w:t>
      </w:r>
      <w:r w:rsidRPr="006918E8">
        <w:rPr>
          <w:rFonts w:ascii="Arial" w:hAnsi="Arial" w:cs="Arial"/>
          <w:color w:val="auto"/>
          <w:sz w:val="20"/>
          <w:szCs w:val="20"/>
        </w:rPr>
        <w:t>Se garantizará el uso del euskera en los rótulos, publicaciones señalizaciones, avisos y comunicaciones y, en general, en la interlocución.</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szCs w:val="20"/>
        </w:rPr>
        <w:t xml:space="preserve">5.- </w:t>
      </w:r>
      <w:r w:rsidRPr="006918E8">
        <w:rPr>
          <w:rFonts w:ascii="Arial" w:hAnsi="Arial" w:cs="Arial"/>
          <w:color w:val="auto"/>
          <w:sz w:val="20"/>
        </w:rPr>
        <w:t>En aquellos contratos cuya ejecución conlleve relacionarse con terceros o con la ciudadanía en general, la lengua utilizada en la comunicación, tanto oral como escrita, entre la empresa encargada de la ejecución y las personas destinatarias con las que haya de relacionarse en ejecución del contrato será aquella que elija la persona usuaria o tercera persona, en cada caso. Cuando no conste expresamente opción alguna, las notificaciones y comunicaciones de todo tipo que la empresa encargada de la adjudicación dirija a personas físicas o jurídicas se realizarán en las dos lenguas oficiales, sin perjuicio de que en cualquier momento el ciudadano o la ciudadana pueda ejercer su derecho a la opción de lengua y pueda demandar el uso de una sola de las lenguas oficiales.</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31" w:name="_Toc24615647"/>
      <w:r w:rsidRPr="006918E8">
        <w:rPr>
          <w:rFonts w:cs="Arial"/>
          <w:sz w:val="20"/>
          <w:lang w:val="es-ES"/>
        </w:rPr>
        <w:t>38.2.5.- Obligaciones en materia de igualdad de mujeres y hombres</w:t>
      </w:r>
      <w:bookmarkEnd w:id="231"/>
    </w:p>
    <w:p w:rsidR="00367F2F" w:rsidRPr="006918E8" w:rsidRDefault="00367F2F" w:rsidP="002F7BA7">
      <w:pPr>
        <w:autoSpaceDE w:val="0"/>
        <w:autoSpaceDN w:val="0"/>
        <w:adjustRightInd w:val="0"/>
        <w:spacing w:before="60" w:line="240" w:lineRule="atLeast"/>
        <w:jc w:val="both"/>
        <w:rPr>
          <w:rFonts w:ascii="Arial" w:hAnsi="Arial" w:cs="Arial"/>
        </w:rPr>
      </w:pPr>
      <w:bookmarkStart w:id="232" w:name="_Toc463331569"/>
      <w:bookmarkStart w:id="233" w:name="_Toc506479409"/>
      <w:r w:rsidRPr="006918E8">
        <w:rPr>
          <w:rFonts w:ascii="Arial" w:hAnsi="Arial" w:cs="Arial"/>
        </w:rPr>
        <w:t xml:space="preserve">1.- La empresa adjudicataria, en la ejecución del contrato, deberá establecer medidas que garanticen la igualdad de mujeres y hombres en el acceso al empleo, clasificación personal, promoción, permanencia, formación, retribuciones, calidad y estabilidad laboral, duración y ordenación de la jornada, así como aquellas que favorezcan la conciliación de la vida personal, familiar y laboral del personal adscrito a la ejecución del contrato, conforme establece la Ley Orgánica 3/2007, de 22 de marzo, para la igualdad efectiva de mujeres y hombres. </w:t>
      </w:r>
    </w:p>
    <w:p w:rsidR="00367F2F" w:rsidRPr="006918E8" w:rsidRDefault="00367F2F" w:rsidP="002F7BA7">
      <w:pPr>
        <w:autoSpaceDE w:val="0"/>
        <w:autoSpaceDN w:val="0"/>
        <w:adjustRightInd w:val="0"/>
        <w:spacing w:before="60" w:line="240" w:lineRule="atLeast"/>
        <w:jc w:val="both"/>
        <w:rPr>
          <w:rFonts w:ascii="Arial" w:hAnsi="Arial" w:cs="Arial"/>
        </w:rPr>
      </w:pPr>
      <w:r w:rsidRPr="006918E8">
        <w:rPr>
          <w:rFonts w:ascii="Arial" w:hAnsi="Arial" w:cs="Arial"/>
        </w:rPr>
        <w:t>2.- La empresa adjudicataria deberá utilizar un lenguaje no sexista en toda su documentación, publicidad, imagen o material que se genere con motivo de la ejecución del contrato, y deberá evitar cualquier imagen discriminatoria de las mujeres o estereotipos sexistas y fomentar una imagen con valores de igualdad, presencia equilibrada, diversidad, corresponsabilidad y pluralidad de roles e identidades de género.</w:t>
      </w:r>
    </w:p>
    <w:p w:rsidR="00367F2F" w:rsidRPr="006918E8" w:rsidRDefault="00367F2F" w:rsidP="002F7BA7">
      <w:pPr>
        <w:autoSpaceDE w:val="0"/>
        <w:autoSpaceDN w:val="0"/>
        <w:adjustRightInd w:val="0"/>
        <w:spacing w:before="60" w:line="240" w:lineRule="atLeast"/>
        <w:jc w:val="both"/>
        <w:rPr>
          <w:rFonts w:ascii="Arial" w:hAnsi="Arial" w:cs="Arial"/>
        </w:rPr>
      </w:pPr>
      <w:r w:rsidRPr="006918E8">
        <w:rPr>
          <w:rFonts w:ascii="Arial" w:hAnsi="Arial" w:cs="Arial"/>
        </w:rPr>
        <w:t>3.- La empresa o entidad adjudicataria garantizará la adopción de medidas para prevenir el acoso sexual y el acoso por razón de sexo en el trabajo en aquellos contratos cuya ejecución requiera más de diez personas trabajadoras.</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34" w:name="_Toc24615648"/>
      <w:r w:rsidRPr="006918E8">
        <w:rPr>
          <w:rFonts w:cs="Arial"/>
          <w:sz w:val="20"/>
          <w:lang w:val="es-ES"/>
        </w:rPr>
        <w:t>38.2.6.- Obligaciones en supuestos de subcontratación</w:t>
      </w:r>
      <w:bookmarkEnd w:id="232"/>
      <w:bookmarkEnd w:id="233"/>
      <w:bookmarkEnd w:id="234"/>
    </w:p>
    <w:p w:rsidR="00367F2F" w:rsidRPr="006918E8" w:rsidRDefault="00367F2F" w:rsidP="002F7BA7">
      <w:pPr>
        <w:autoSpaceDE w:val="0"/>
        <w:autoSpaceDN w:val="0"/>
        <w:adjustRightInd w:val="0"/>
        <w:spacing w:before="60" w:line="240" w:lineRule="atLeast"/>
        <w:jc w:val="both"/>
        <w:rPr>
          <w:rFonts w:ascii="Arial" w:hAnsi="Arial" w:cs="Arial"/>
        </w:rPr>
      </w:pPr>
      <w:r w:rsidRPr="006918E8">
        <w:rPr>
          <w:rFonts w:ascii="Arial" w:hAnsi="Arial" w:cs="Arial"/>
        </w:rPr>
        <w:t>1.- La celebración de los subcontratos estará sometida al cumplimiento de los siguientes requisitos:</w:t>
      </w:r>
    </w:p>
    <w:p w:rsidR="00367F2F" w:rsidRPr="006918E8" w:rsidRDefault="00367F2F" w:rsidP="00D6445B">
      <w:pPr>
        <w:numPr>
          <w:ilvl w:val="0"/>
          <w:numId w:val="1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La adjudicataria deberá comunicar al órgano de contratación por escrito, tras la adjudicación del contrato y a más tardar cuando inicie la ejecución, la intención de celebrar subcontratos, señalando la parte de la prestación que se pretende subcontratar y la identidad, datos de contacto y representantes legales de las subcontratistas, junto con la documentación que justifique la aptitud de las subcontratistas para ejecutar las partes de la prestación que se pretenden subcontratar, y acreditando que no se encuentran incursas en prohibición de contratar con la Administración.</w:t>
      </w:r>
    </w:p>
    <w:p w:rsidR="00367F2F" w:rsidRPr="006918E8" w:rsidRDefault="00367F2F" w:rsidP="002F7BA7">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6918E8">
        <w:rPr>
          <w:rFonts w:ascii="Arial" w:hAnsi="Arial" w:cs="Arial"/>
          <w:color w:val="auto"/>
          <w:sz w:val="20"/>
          <w:szCs w:val="20"/>
        </w:rPr>
        <w:t xml:space="preserve">A los efectos de acreditar que la empresa subcontratista propuesta no está incursa en las inhabilitaciones y prohibiciones para contratar previstas en el artículo 71 de la LCSP, </w:t>
      </w:r>
      <w:r w:rsidRPr="006918E8">
        <w:rPr>
          <w:rFonts w:ascii="Arial" w:hAnsi="Arial" w:cs="Arial"/>
          <w:bCs/>
          <w:color w:val="auto"/>
          <w:sz w:val="20"/>
          <w:szCs w:val="20"/>
        </w:rPr>
        <w:t>la empresa contratista aportará obligatoriamente junto con la documentación indicada en el apartado anterior una declaración responsable suscrita por la subcontratista en este sentido.</w:t>
      </w:r>
    </w:p>
    <w:p w:rsidR="00367F2F" w:rsidRPr="006918E8" w:rsidRDefault="00367F2F" w:rsidP="002F7BA7">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6918E8">
        <w:rPr>
          <w:rFonts w:ascii="Arial" w:hAnsi="Arial" w:cs="Arial"/>
          <w:color w:val="auto"/>
          <w:sz w:val="20"/>
          <w:szCs w:val="20"/>
        </w:rPr>
        <w:t xml:space="preserve">Los subcontratos que no se ajusten a lo indicado en la oferta, por celebrarse con empresas distintas de las indicadas nominativamente en la misma o por referirse a partes de la prestación diferentes a las señaladas en ella, no podrán celebrarse hasta que transcurran </w:t>
      </w:r>
      <w:r>
        <w:rPr>
          <w:rFonts w:ascii="Arial" w:hAnsi="Arial" w:cs="Arial"/>
          <w:color w:val="auto"/>
          <w:sz w:val="20"/>
          <w:szCs w:val="20"/>
        </w:rPr>
        <w:t>veinte</w:t>
      </w:r>
      <w:r w:rsidRPr="006918E8">
        <w:rPr>
          <w:rFonts w:ascii="Arial" w:hAnsi="Arial" w:cs="Arial"/>
          <w:color w:val="auto"/>
          <w:sz w:val="20"/>
          <w:szCs w:val="20"/>
        </w:rPr>
        <w:t xml:space="preserve"> días naturales desde que se hubiese cursado la notificación y aportado las </w:t>
      </w:r>
      <w:r w:rsidRPr="006918E8">
        <w:rPr>
          <w:rFonts w:ascii="Arial" w:hAnsi="Arial" w:cs="Arial"/>
          <w:color w:val="auto"/>
          <w:sz w:val="20"/>
          <w:szCs w:val="20"/>
        </w:rPr>
        <w:lastRenderedPageBreak/>
        <w:t>justificaciones de aptitud de la subcontratista para ejecutarla, con referencia a los elementos técnicos</w:t>
      </w:r>
      <w:r w:rsidRPr="006918E8">
        <w:rPr>
          <w:rFonts w:ascii="Arial" w:hAnsi="Arial" w:cs="Arial"/>
          <w:color w:val="auto"/>
        </w:rPr>
        <w:t xml:space="preserve"> </w:t>
      </w:r>
      <w:r w:rsidRPr="006918E8">
        <w:rPr>
          <w:rFonts w:ascii="Arial" w:hAnsi="Arial" w:cs="Arial"/>
          <w:color w:val="auto"/>
          <w:sz w:val="20"/>
          <w:szCs w:val="20"/>
        </w:rPr>
        <w:t>y humanos de que dispone y su experiencia, salvo que con anterioridad hubiesen sido autorizados expresamente, siempre que la Administración no hubiese notificado dentro de este plazo su oposición a los mismos. Este régimen será igualmente aplicable si las subcontratistas hubiesen sido identificadas en la oferta mediante la descripción de su perfil profesional</w:t>
      </w:r>
      <w:r w:rsidRPr="006918E8">
        <w:rPr>
          <w:rFonts w:ascii="Arial" w:hAnsi="Arial" w:cs="Arial"/>
          <w:bCs/>
          <w:color w:val="auto"/>
          <w:sz w:val="20"/>
          <w:szCs w:val="20"/>
        </w:rPr>
        <w:t>.</w:t>
      </w:r>
    </w:p>
    <w:p w:rsidR="00367F2F" w:rsidRPr="006918E8" w:rsidRDefault="00367F2F" w:rsidP="00D6445B">
      <w:pPr>
        <w:pStyle w:val="texto"/>
        <w:numPr>
          <w:ilvl w:val="0"/>
          <w:numId w:val="11"/>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 xml:space="preserve">Bajo la responsabilidad de la empresa contratista, los subcontratos podrán concluirse sin necesidad de dejar transcurrir el plazo de </w:t>
      </w:r>
      <w:r>
        <w:rPr>
          <w:rFonts w:ascii="Arial" w:hAnsi="Arial" w:cs="Arial"/>
          <w:color w:val="auto"/>
          <w:sz w:val="20"/>
          <w:szCs w:val="20"/>
        </w:rPr>
        <w:t>veinte</w:t>
      </w:r>
      <w:r w:rsidRPr="006918E8">
        <w:rPr>
          <w:rFonts w:ascii="Arial" w:hAnsi="Arial" w:cs="Arial"/>
          <w:color w:val="auto"/>
          <w:sz w:val="20"/>
          <w:szCs w:val="20"/>
        </w:rPr>
        <w:t xml:space="preserve"> días naturales si su celebración es necesaria para atender a una situación de emergencia o que exija la adopción de medidas urgentes y así se justifica y comunica suficientemente.</w:t>
      </w:r>
    </w:p>
    <w:p w:rsidR="00367F2F" w:rsidRPr="006918E8" w:rsidRDefault="00367F2F" w:rsidP="00D6445B">
      <w:pPr>
        <w:pStyle w:val="texto"/>
        <w:numPr>
          <w:ilvl w:val="0"/>
          <w:numId w:val="11"/>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En los contratos de carácter secreto o reservado, o en aquellos cuya ejecución deba ir acompañada de medidas de seguridad especiales, de acuerdo con disposiciones legales o reglamentarias o cuando lo exija la protección de los intereses esenciales de la seguridad de la Administración, la subcontratación requerirá siempre autorización expresa del órgano de contratación.</w:t>
      </w:r>
    </w:p>
    <w:p w:rsidR="00367F2F" w:rsidRPr="006918E8" w:rsidRDefault="00367F2F" w:rsidP="002F7BA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2.- Las tareas críticas que se indican en el </w:t>
      </w:r>
      <w:hyperlink w:anchor="CC_17" w:history="1">
        <w:r w:rsidRPr="006918E8">
          <w:rPr>
            <w:rStyle w:val="Hipervnculo"/>
            <w:rFonts w:ascii="Arial" w:hAnsi="Arial" w:cs="Arial"/>
            <w:b/>
            <w:sz w:val="20"/>
            <w:szCs w:val="20"/>
          </w:rPr>
          <w:t>apartado 1</w:t>
        </w:r>
        <w:r w:rsidR="00CA5BAC">
          <w:rPr>
            <w:rStyle w:val="Hipervnculo"/>
            <w:rFonts w:ascii="Arial" w:hAnsi="Arial" w:cs="Arial"/>
            <w:b/>
            <w:sz w:val="20"/>
            <w:szCs w:val="20"/>
          </w:rPr>
          <w:t>7</w:t>
        </w:r>
      </w:hyperlink>
      <w:r w:rsidRPr="006918E8">
        <w:rPr>
          <w:rFonts w:ascii="Arial" w:hAnsi="Arial" w:cs="Arial"/>
          <w:color w:val="auto"/>
          <w:sz w:val="20"/>
          <w:szCs w:val="20"/>
        </w:rPr>
        <w:t xml:space="preserve"> del cuadro de características no pueden ser objeto de subcontratación, debiendo ser ejecutadas directamente por la contratista principal.</w:t>
      </w:r>
    </w:p>
    <w:p w:rsidR="00367F2F" w:rsidRPr="00B07F45" w:rsidRDefault="00367F2F" w:rsidP="002A01CC">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3.- Las subcontratistas quedarán obligadas sólo ante la empresa contratista principal que asumirá, por tanto, la total responsabilidad de la ejecución del contrato frente a la Administración, con arreglo estricto a los pliegos de condiciones particulares y a los términos del </w:t>
      </w:r>
      <w:r w:rsidRPr="009F5ADF">
        <w:rPr>
          <w:rFonts w:ascii="Arial" w:hAnsi="Arial" w:cs="Arial"/>
          <w:color w:val="auto"/>
          <w:sz w:val="20"/>
          <w:szCs w:val="20"/>
        </w:rPr>
        <w:t>contrato, incluido el cumplimiento de las obligaciones en materia medioambiental, social o laboral</w:t>
      </w:r>
      <w:r w:rsidR="009F5ADF" w:rsidRPr="009F5ADF">
        <w:rPr>
          <w:rFonts w:ascii="Arial" w:hAnsi="Arial" w:cs="Arial"/>
          <w:color w:val="auto"/>
          <w:sz w:val="20"/>
          <w:szCs w:val="20"/>
        </w:rPr>
        <w:t>, así como de la obligación referida al sometimiento a la normativa nacional y de la Unión Europea en materia de protección de datos</w:t>
      </w:r>
      <w:r w:rsidRPr="009F5ADF">
        <w:rPr>
          <w:rFonts w:ascii="Arial" w:hAnsi="Arial" w:cs="Arial"/>
          <w:color w:val="auto"/>
          <w:sz w:val="20"/>
          <w:szCs w:val="20"/>
        </w:rPr>
        <w:t>.</w:t>
      </w:r>
    </w:p>
    <w:p w:rsidR="00367F2F" w:rsidRPr="006918E8" w:rsidRDefault="00367F2F" w:rsidP="00233FE9">
      <w:pPr>
        <w:spacing w:before="60" w:line="240" w:lineRule="atLeast"/>
        <w:jc w:val="both"/>
        <w:rPr>
          <w:rFonts w:ascii="Arial" w:hAnsi="Arial" w:cs="Arial"/>
        </w:rPr>
      </w:pPr>
      <w:r w:rsidRPr="006918E8">
        <w:rPr>
          <w:rFonts w:ascii="Arial" w:hAnsi="Arial" w:cs="Arial"/>
        </w:rPr>
        <w:t>El conocimiento que tenga la Administración de los subcontratos celebrados en virtud de las comunicaciones a que se refieren las letras a) y b) del apartado 1 anterior, o la autorización que otorgue en el supuesto previsto en la letra c) de dicho apartado, no alterarán la responsabilidad exclusiva de la empresa contratista principal.</w:t>
      </w:r>
    </w:p>
    <w:p w:rsidR="00367F2F" w:rsidRPr="006918E8" w:rsidRDefault="00367F2F" w:rsidP="00233FE9">
      <w:pPr>
        <w:spacing w:before="60" w:line="240" w:lineRule="atLeast"/>
        <w:jc w:val="both"/>
        <w:rPr>
          <w:rFonts w:ascii="Arial" w:hAnsi="Arial" w:cs="Arial"/>
        </w:rPr>
      </w:pPr>
      <w:r w:rsidRPr="006918E8">
        <w:rPr>
          <w:rFonts w:ascii="Arial" w:hAnsi="Arial" w:cs="Arial"/>
        </w:rPr>
        <w:t>4.- En ningún caso podrá concertarse por la empresa contratista la ejecución parcial del contrato con personas inhabilitadas para contratar de acuerdo con el ordenamiento jurídico, o comprendidas en alguno de los supuestos del artículo 71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5.- La empresa contratista deberá informar a la representación del personal adscrito a la subcontratación, de acuerdo con la legislación laboral.</w:t>
      </w:r>
    </w:p>
    <w:p w:rsidR="00367F2F" w:rsidRPr="006918E8" w:rsidRDefault="00367F2F" w:rsidP="00233FE9">
      <w:pPr>
        <w:spacing w:before="60" w:line="240" w:lineRule="atLeast"/>
        <w:jc w:val="both"/>
        <w:rPr>
          <w:rFonts w:ascii="Arial" w:hAnsi="Arial" w:cs="Arial"/>
        </w:rPr>
      </w:pPr>
      <w:r w:rsidRPr="006918E8">
        <w:rPr>
          <w:rFonts w:ascii="Arial" w:hAnsi="Arial" w:cs="Arial"/>
        </w:rPr>
        <w:t>6.- 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p>
    <w:p w:rsidR="00367F2F" w:rsidRPr="006918E8" w:rsidRDefault="00367F2F" w:rsidP="00233FE9">
      <w:pPr>
        <w:spacing w:before="60" w:line="240" w:lineRule="atLeast"/>
        <w:jc w:val="both"/>
        <w:rPr>
          <w:rFonts w:ascii="Arial" w:hAnsi="Arial" w:cs="Arial"/>
        </w:rPr>
      </w:pPr>
      <w:r w:rsidRPr="006918E8">
        <w:rPr>
          <w:rFonts w:ascii="Arial" w:hAnsi="Arial" w:cs="Arial"/>
        </w:rPr>
        <w:t>7.- El pago a subcontratistas deberá ajustarse a lo dispuesto en el artículo 216 de la LCSP y en la Disposición Transitoria tercera de la Ley 15/2010, de 5 de julio, de modificación de la Ley 3/2004, de 29 de diciembre, por la que se establecen medidas de lucha contra la morosidad en las operaciones comerciales.</w:t>
      </w:r>
    </w:p>
    <w:p w:rsidR="00367F2F" w:rsidRPr="006918E8" w:rsidRDefault="00367F2F" w:rsidP="002E1437">
      <w:pPr>
        <w:autoSpaceDE w:val="0"/>
        <w:autoSpaceDN w:val="0"/>
        <w:adjustRightInd w:val="0"/>
        <w:spacing w:before="60" w:line="240" w:lineRule="atLeast"/>
        <w:jc w:val="both"/>
        <w:rPr>
          <w:rFonts w:ascii="Arial" w:hAnsi="Arial" w:cs="Arial"/>
        </w:rPr>
      </w:pPr>
      <w:r w:rsidRPr="006918E8">
        <w:rPr>
          <w:rFonts w:ascii="Arial" w:hAnsi="Arial" w:cs="Arial"/>
        </w:rPr>
        <w:t>8.- La Administración podrá comprobar el estricto cumplimiento de los pagos que la contratista haya de realizar a las subcontratistas o suministradoras que participen en 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Para ello, la contratista remitirá a la Administración, cuando esta lo solicite, una relación detallada de las subcontratistas o suministradoras que participen en el contrato cuando se perfeccione su participación, junto con las condiciones de subcontratación o suministro de cada una de ellas que guarden una relación directa con el plazo de pago.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Asimismo, aportará a la Administración, cuando </w:t>
      </w:r>
      <w:r>
        <w:rPr>
          <w:rFonts w:ascii="Arial" w:hAnsi="Arial" w:cs="Arial"/>
        </w:rPr>
        <w:t>e</w:t>
      </w:r>
      <w:r w:rsidRPr="006918E8">
        <w:rPr>
          <w:rFonts w:ascii="Arial" w:hAnsi="Arial" w:cs="Arial"/>
        </w:rPr>
        <w:t>sta lo solicite, un justificante del cumplimiento de los plazos de pago establecidos en el artículo 216 de la LCSP y en la Ley 3/2004, de 29 de diciembre.</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35" w:name="_Toc506479410"/>
      <w:bookmarkStart w:id="236" w:name="_Toc24615649"/>
      <w:bookmarkStart w:id="237" w:name="_Toc463331571"/>
      <w:r w:rsidRPr="006918E8">
        <w:rPr>
          <w:rFonts w:cs="Arial"/>
          <w:sz w:val="20"/>
          <w:lang w:val="es-ES"/>
        </w:rPr>
        <w:lastRenderedPageBreak/>
        <w:t>38.2.7.- Obligaciones en materia de seguridad y salud en el trabajo</w:t>
      </w:r>
      <w:bookmarkEnd w:id="235"/>
      <w:bookmarkEnd w:id="236"/>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bookmarkStart w:id="238" w:name="_Toc506479411"/>
      <w:r w:rsidRPr="006918E8">
        <w:rPr>
          <w:rFonts w:ascii="Arial" w:hAnsi="Arial" w:cs="Arial"/>
          <w:color w:val="auto"/>
          <w:sz w:val="20"/>
          <w:szCs w:val="20"/>
        </w:rPr>
        <w:t>1.- La empresa contratista deberá cumplir con las disposiciones vigentes en materia de seguridad y prevención de riesgos laborales en el trabajo, así como las derivadas del convenio colectivo aplicable.</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La empresa contratista deberá adoptar las medidas de seguridad e higiene en el trabajo que sean obligatorias o necesarias para prevenir de manera rigurosa los riesgos que pueden afectar a la integridad y salud del personal afecto al objeto del contrato.</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3.- Cuando la naturaleza del objeto del contrato requiera la intervención de </w:t>
      </w:r>
      <w:r w:rsidRPr="006918E8">
        <w:rPr>
          <w:rFonts w:ascii="Arial" w:hAnsi="Arial" w:cs="Arial"/>
          <w:color w:val="auto"/>
          <w:sz w:val="20"/>
          <w:szCs w:val="20"/>
        </w:rPr>
        <w:t>personal</w:t>
      </w:r>
      <w:r w:rsidRPr="006918E8">
        <w:rPr>
          <w:rFonts w:ascii="Arial" w:hAnsi="Arial" w:cs="Arial"/>
          <w:color w:val="auto"/>
          <w:sz w:val="20"/>
        </w:rPr>
        <w:t xml:space="preserve"> de la contratista (o en su caso, de la subcontratista) que deba realizar alguna prestación en centros de la Administración contratante en los que también preste servicios el personal de la propia Administración, antes del inicio de la actividad, todas las empresas y </w:t>
      </w:r>
      <w:r w:rsidRPr="006918E8">
        <w:rPr>
          <w:rFonts w:ascii="Arial" w:hAnsi="Arial" w:cs="Arial"/>
          <w:color w:val="auto"/>
          <w:sz w:val="20"/>
          <w:szCs w:val="20"/>
        </w:rPr>
        <w:t xml:space="preserve">personal </w:t>
      </w:r>
      <w:r w:rsidRPr="006918E8">
        <w:rPr>
          <w:rFonts w:ascii="Arial" w:hAnsi="Arial" w:cs="Arial"/>
          <w:color w:val="auto"/>
          <w:sz w:val="20"/>
        </w:rPr>
        <w:t>autónomo concurrentes deberán cooperar entre sí e intercambiarse información sobre los riesgos específicos de las actividades que desarrollarán y que puedan afectar al personal.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En estos casos, antes del inicio de la actividad, en cumplimiento del RD 171/2004, de 30 de enero, sobre coordinación de actividades empresariales, se deberá aportar la siguiente documentación:</w:t>
      </w:r>
    </w:p>
    <w:p w:rsidR="00367F2F" w:rsidRPr="006918E8" w:rsidRDefault="00367F2F" w:rsidP="00D6445B">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El documento de gestión preventiva, así como las medidas preventivas a adoptar.</w:t>
      </w:r>
    </w:p>
    <w:p w:rsidR="00367F2F" w:rsidRPr="006918E8" w:rsidRDefault="00367F2F" w:rsidP="00D6445B">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La planificación de la actividad preventiva de los trabajos a realizar.</w:t>
      </w:r>
    </w:p>
    <w:p w:rsidR="00367F2F" w:rsidRPr="006918E8" w:rsidRDefault="00367F2F" w:rsidP="00D6445B">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Acuse de recibo firmado por la contratista y, en su caso, subcontratista, acreditativo de que han recibido de la Administración contratante la documentación sobre los riesgos propios del centro de trabajo y de sus instalaciones, sobre las medidas preventivas e instrucciones para la prevención de dichos riesgos, y las que se deben aplicar en caso de situaciones de emergencia.</w:t>
      </w:r>
    </w:p>
    <w:p w:rsidR="00367F2F" w:rsidRPr="006918E8" w:rsidRDefault="00367F2F" w:rsidP="00D6445B">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La modalidad de organización preventiva adoptada. En caso de servicio de prevención ajeno, se deberá adjuntar copia del contrato con el servicio de prevención con las tres especialidades de Seguridad, Higiene, Ergonomía y Psicosociología aplicada y además la Vigilancia de la Salud; y recibo de pago o certificado en el que se refleje que actualmente está en vigor.</w:t>
      </w:r>
    </w:p>
    <w:p w:rsidR="00367F2F" w:rsidRPr="006918E8" w:rsidRDefault="00367F2F" w:rsidP="00D6445B">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Relación del personal que ejecutará el contrato y maquinaria destinada al objeto del contrato.</w:t>
      </w:r>
    </w:p>
    <w:p w:rsidR="00367F2F" w:rsidRPr="006918E8" w:rsidRDefault="00367F2F" w:rsidP="00D6445B">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Justificantes de aptitud médica para el desempeño de los trabajos contratados del personal adscrito a la ejecución del contrato.</w:t>
      </w:r>
    </w:p>
    <w:p w:rsidR="00367F2F" w:rsidRPr="006918E8" w:rsidRDefault="00367F2F" w:rsidP="00D6445B">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Justificante de la formación e información dada en materia preventiva a las personas trabajadoras que ejecutarán el contrato; incluyendo la información recibida sobre los riesgos propios del centro de trabajo y de sus instalaciones, las medidas preventivas e instrucciones para la prevención de dichos riesgos, y las que se deben de aplicar en casos de emergencia.</w:t>
      </w:r>
    </w:p>
    <w:p w:rsidR="00367F2F" w:rsidRPr="006918E8" w:rsidRDefault="00367F2F" w:rsidP="00D6445B">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Justificante de la entrega de los equipos de protección individual (EPI´s) que sean necesarios.</w:t>
      </w:r>
    </w:p>
    <w:p w:rsidR="00367F2F" w:rsidRPr="006918E8" w:rsidRDefault="00367F2F" w:rsidP="00D6445B">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Si la empresa aporta su propia maquinaria y equipos de trabajo declaración de conformidad, marcado CE o documento de adecuación al Real Decreto 1215/1997, de 18 de julio, por el que se establecen las disposiciones mínimas de seguridad y salud para la utilización por los trabajadores de los equipos de trabajo y libro de instrucciones para su utilización. Asimismo, certificado que acredite que el personal que deba utilizarlos ha recibido formación específica y se encuentra autorizado para su uso.</w:t>
      </w:r>
    </w:p>
    <w:p w:rsidR="00367F2F" w:rsidRPr="006918E8" w:rsidRDefault="00367F2F" w:rsidP="00D6445B">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lastRenderedPageBreak/>
        <w:t>Las fichas de seguridad de productos químicos cuando la empresa contratista o subcontratista deba aportar productos químicos.</w:t>
      </w:r>
    </w:p>
    <w:p w:rsidR="00367F2F" w:rsidRPr="006918E8" w:rsidRDefault="00367F2F" w:rsidP="00D6445B">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Dar a conocer la identidad de la persona que deberá garantizar el cumplimiento de las normas de seguridad y salud y establecer los medios de coordinación con el personal de la Administración contratante. Así como, la puesta a disposición de los recursos preventivos pertinentes cuando sean necesarios.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Cuando la empresa contratista subcontrate con otra empresa la realización de parte del objeto del contrato, las acreditaciones previstas en esta cláusula deberán ser exigidas a la subcontratista (autónomos/as) por la empresa contratista para su entrega a la </w:t>
      </w:r>
      <w:r w:rsidRPr="006918E8">
        <w:rPr>
          <w:rFonts w:ascii="Arial" w:hAnsi="Arial" w:cs="Arial"/>
          <w:color w:val="auto"/>
          <w:sz w:val="20"/>
          <w:szCs w:val="20"/>
        </w:rPr>
        <w:t>Administración contratante.</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Especialmente, debe velar para que la empresa subcontratista cumpla todas las obligaciones en materia de seguridad y salud laboral y, concretamente, que cumple lo que prevé la normativa en cuanto a la coordinación de actividades preventivas y puesta a disposición de los recursos preventivos cuando sean necesarios.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La empresa contratista deberá garantizar que la subcontratada dispone de infraestructura y medios adecuados para llevar a cabo la actividad y ejercer directamente la dirección de los trabajos.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La entidad contratante vigilará el cumplimiento por las contratistas y subcontratistas de la normativa de prevención de riesgos laborales, para lo cual podrá adoptar cualquier medida acorde con dicha finalidad.</w:t>
      </w:r>
    </w:p>
    <w:p w:rsidR="00367F2F" w:rsidRPr="006918E8" w:rsidRDefault="00367F2F" w:rsidP="00F57D8C">
      <w:pPr>
        <w:spacing w:before="60" w:line="240" w:lineRule="atLeast"/>
        <w:jc w:val="both"/>
        <w:rPr>
          <w:rFonts w:ascii="Arial" w:hAnsi="Arial" w:cs="Arial"/>
        </w:rPr>
      </w:pPr>
      <w:r w:rsidRPr="006918E8">
        <w:rPr>
          <w:rFonts w:ascii="Arial" w:hAnsi="Arial" w:cs="Arial"/>
        </w:rPr>
        <w:t>4.- Cuando la naturaleza del objeto del contrato requiera la intervención de personal de la contratista (o, en su caso, de la subcontratista) que tenga que realizar alguna prestación en centros de la entidad contratante en los que no preste servicios su personal, no se podrá iniciar la actividad objeto del contrato si previamente la Administración contratante no ha llevado a cabo las siguientes actuaciones:</w:t>
      </w:r>
    </w:p>
    <w:p w:rsidR="00367F2F" w:rsidRPr="006918E8" w:rsidRDefault="00367F2F" w:rsidP="00D6445B">
      <w:pPr>
        <w:pStyle w:val="texto"/>
        <w:numPr>
          <w:ilvl w:val="0"/>
          <w:numId w:val="15"/>
        </w:numPr>
        <w:shd w:val="clear" w:color="auto" w:fill="FFFFFF"/>
        <w:tabs>
          <w:tab w:val="left" w:pos="851"/>
        </w:tabs>
        <w:spacing w:before="60" w:after="0" w:line="240" w:lineRule="atLeast"/>
        <w:ind w:left="851" w:right="0" w:hanging="284"/>
        <w:rPr>
          <w:rFonts w:ascii="Arial" w:hAnsi="Arial" w:cs="Arial"/>
          <w:color w:val="auto"/>
          <w:sz w:val="20"/>
        </w:rPr>
      </w:pPr>
      <w:r w:rsidRPr="006918E8">
        <w:rPr>
          <w:rFonts w:ascii="Arial" w:hAnsi="Arial" w:cs="Arial"/>
          <w:color w:val="auto"/>
          <w:sz w:val="20"/>
        </w:rPr>
        <w:t>Informar a las empresas concurrentes de los riesgos del lugar de trabajo que puedan afectar a las actividades desarrolladas, así como de las medidas preventivas de tales riesgos.</w:t>
      </w:r>
    </w:p>
    <w:p w:rsidR="00367F2F" w:rsidRPr="006918E8" w:rsidRDefault="00367F2F" w:rsidP="00D6445B">
      <w:pPr>
        <w:pStyle w:val="texto"/>
        <w:numPr>
          <w:ilvl w:val="0"/>
          <w:numId w:val="15"/>
        </w:numPr>
        <w:shd w:val="clear" w:color="auto" w:fill="FFFFFF"/>
        <w:tabs>
          <w:tab w:val="left" w:pos="851"/>
        </w:tabs>
        <w:spacing w:before="60" w:after="0" w:line="240" w:lineRule="atLeast"/>
        <w:ind w:left="851" w:right="0" w:hanging="284"/>
        <w:rPr>
          <w:rFonts w:ascii="Arial" w:hAnsi="Arial" w:cs="Arial"/>
          <w:color w:val="auto"/>
          <w:sz w:val="20"/>
        </w:rPr>
      </w:pPr>
      <w:r w:rsidRPr="006918E8">
        <w:rPr>
          <w:rFonts w:ascii="Arial" w:hAnsi="Arial" w:cs="Arial"/>
          <w:color w:val="auto"/>
          <w:sz w:val="20"/>
        </w:rPr>
        <w:t>Informar sobre las medidas de emergencia a la empresa contratista.</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Cuando en dicho centro de trabajo vaya a concurrir personal de más de una empresa, antes del inicio de la actividad, en cumplimiento del RD 171/2004, de 30 de enero, sobre</w:t>
      </w:r>
      <w:r w:rsidRPr="006918E8">
        <w:rPr>
          <w:rFonts w:ascii="Arial" w:hAnsi="Arial" w:cs="Arial"/>
          <w:color w:val="auto"/>
          <w:sz w:val="20"/>
          <w:szCs w:val="20"/>
        </w:rPr>
        <w:t xml:space="preserve"> </w:t>
      </w:r>
      <w:r w:rsidRPr="006918E8">
        <w:rPr>
          <w:rFonts w:ascii="Arial" w:hAnsi="Arial" w:cs="Arial"/>
          <w:color w:val="auto"/>
          <w:sz w:val="20"/>
        </w:rPr>
        <w:t xml:space="preserve">coordinación de actividades empresariales, todas las empresas y </w:t>
      </w:r>
      <w:r w:rsidRPr="006918E8">
        <w:rPr>
          <w:rFonts w:ascii="Arial" w:hAnsi="Arial" w:cs="Arial"/>
          <w:color w:val="auto"/>
          <w:sz w:val="20"/>
          <w:szCs w:val="20"/>
        </w:rPr>
        <w:t>personal</w:t>
      </w:r>
      <w:r w:rsidRPr="006918E8">
        <w:rPr>
          <w:rFonts w:ascii="Arial" w:hAnsi="Arial" w:cs="Arial"/>
          <w:color w:val="auto"/>
          <w:sz w:val="20"/>
        </w:rPr>
        <w:t xml:space="preserve">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Antes del inicio de la actividad, la contratista y, en su caso, subcontratista deberán aportar el acuse de recibo firmado acreditativo de que han recibido de la Administración contratante la documentación sobre los riesgos propios del centro de trabajo y de sus instalaciones, sobre los riesgos del lugar de trabajo que puedan afectar a las actividades desarrolladas, así como de las medidas preventivas de tales riesgos y de emergencia.</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rPr>
        <w:t>5</w:t>
      </w:r>
      <w:r w:rsidRPr="006918E8">
        <w:rPr>
          <w:rFonts w:ascii="Arial" w:hAnsi="Arial" w:cs="Arial"/>
          <w:color w:val="auto"/>
          <w:sz w:val="20"/>
          <w:szCs w:val="20"/>
        </w:rPr>
        <w:t xml:space="preserve">.- Si el personal de la contratista (en su caso, de la subcontratista) adscrito al contrato no presta servicios en los centros de la entidad contratante pero utiliza su maquinaria, equipos, productos, materias primas o útiles, antes del inicio de la actividad, la Administración proporcionará a la empresa contratista o subcontratista la información necesaria para la utilización y manipulación de la maquinaria, equipos, productos químicos, materias primas o útiles y, a su vez, la empresa contratista o subcontratista, antes del inicio de la actividad deberá acreditar documentalmente que el personal que ejecutará el contrato dispone de la información y formación necesaria para </w:t>
      </w:r>
      <w:r w:rsidRPr="006918E8">
        <w:rPr>
          <w:rFonts w:ascii="Arial" w:hAnsi="Arial" w:cs="Arial"/>
          <w:color w:val="auto"/>
          <w:sz w:val="20"/>
          <w:szCs w:val="20"/>
        </w:rPr>
        <w:lastRenderedPageBreak/>
        <w:t xml:space="preserve">la utilización y manipulación de la maquinaria, equipos, productos químicos, materias primas o útiles facilitados por la Administración contratante y que conoce la información facilitada por la misma. </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6.- Si como consecuencia del incumplimiento por la empresa contratista o subcontratista de las obligaciones asumidas en virtud de esta cláusula, la </w:t>
      </w:r>
      <w:r w:rsidR="00451414">
        <w:rPr>
          <w:rFonts w:ascii="Arial" w:hAnsi="Arial" w:cs="Arial"/>
          <w:color w:val="auto"/>
          <w:sz w:val="20"/>
          <w:szCs w:val="20"/>
        </w:rPr>
        <w:t>entidad</w:t>
      </w:r>
      <w:r w:rsidRPr="006918E8">
        <w:rPr>
          <w:rFonts w:ascii="Arial" w:hAnsi="Arial" w:cs="Arial"/>
          <w:color w:val="auto"/>
          <w:sz w:val="20"/>
          <w:szCs w:val="20"/>
        </w:rPr>
        <w:t xml:space="preserve"> contratante fuera condenada </w:t>
      </w:r>
      <w:r w:rsidRPr="00B767AB">
        <w:rPr>
          <w:rFonts w:ascii="Arial" w:hAnsi="Arial" w:cs="Arial"/>
          <w:color w:val="auto"/>
          <w:sz w:val="20"/>
          <w:szCs w:val="20"/>
        </w:rPr>
        <w:t>a asumir las consecuencias económicas que de aquel se derivan, se repercutirán las mismas en la contratista</w:t>
      </w:r>
      <w:r w:rsidRPr="006918E8">
        <w:rPr>
          <w:rFonts w:ascii="Arial" w:hAnsi="Arial" w:cs="Arial"/>
          <w:color w:val="auto"/>
          <w:sz w:val="20"/>
          <w:szCs w:val="20"/>
        </w:rPr>
        <w:t xml:space="preserve">, a cuyos efectos la </w:t>
      </w:r>
      <w:r w:rsidR="00451414">
        <w:rPr>
          <w:rFonts w:ascii="Arial" w:hAnsi="Arial" w:cs="Arial"/>
          <w:color w:val="auto"/>
          <w:sz w:val="20"/>
          <w:szCs w:val="20"/>
        </w:rPr>
        <w:t>Administración</w:t>
      </w:r>
      <w:r w:rsidRPr="006918E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w:t>
      </w:r>
      <w:r>
        <w:rPr>
          <w:rFonts w:ascii="Arial" w:hAnsi="Arial" w:cs="Arial"/>
          <w:color w:val="auto"/>
          <w:sz w:val="20"/>
          <w:szCs w:val="20"/>
        </w:rPr>
        <w:t>satisfech</w:t>
      </w:r>
      <w:r w:rsidRPr="006918E8">
        <w:rPr>
          <w:rFonts w:ascii="Arial" w:hAnsi="Arial" w:cs="Arial"/>
          <w:color w:val="auto"/>
          <w:sz w:val="20"/>
          <w:szCs w:val="20"/>
        </w:rPr>
        <w:t>as.</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39" w:name="_Toc24615650"/>
      <w:r w:rsidRPr="006918E8">
        <w:rPr>
          <w:rFonts w:cs="Arial"/>
          <w:sz w:val="20"/>
          <w:lang w:val="es-ES"/>
        </w:rPr>
        <w:t>38.2.8.- Obligaciones respecto del personal de la empresa contratista</w:t>
      </w:r>
      <w:bookmarkEnd w:id="239"/>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1.- Corresponderá exclusivamente a la empresa contratista la selección del personal que, reuniendo los requisitos de titulación y experiencia exigidos en los pliegos (en los casos en que se establezcan requisitos específicos de titulación y experiencia) formará parte del equipo de trabajo adscrito a la ejecución del contrato, sin perjuicio de la verificación por parte del órgano de contratación del cumplimiento de aquellos requisitos.</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La empresa contratista procurará que exista estabilidad en el equipo de trabajo, y que las variaciones en su composición sean puntuales y obedezcan a razones justificadas, en orden a no alterar el buen funcionamiento del servicio (cuando existan razones que justifiquen esta exigencia), informando en todo momento al órgano de contratación en los términos fijados en el PCAP.</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3.- La empresa contratista adquiere el compromiso de ejercer de modo real, efectivo y continuo el poder de dirección inherente a todo/a empresario/a, en relación con su personal, asumiendo la negociación, pago de los salarios, la concesión de permisos, licencias y vacaciones, sustituciones, obligaciones legales en materia de prevención de riesgos laborales, imposición, cuando proceda, de sanciones disciplinarias, y cuantos efectos de seguridad social se deriven, en particular el abono de cotizaciones y el pago de prestaciones, y en general todos los derechos y obligaciones que se deriven de la relación contractual entre la empresa empleadora y su personal.</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4.- La empresa contratista velará especialmente porque el personal adscrito a la ejecución del contrato desarrolle su actividad sin extralimitarse en las funciones desempeñadas respecto de la actividad delimitada en los pliegos como objeto del contrato.</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5</w:t>
      </w:r>
      <w:r>
        <w:rPr>
          <w:rFonts w:ascii="Arial" w:hAnsi="Arial" w:cs="Arial"/>
          <w:color w:val="auto"/>
          <w:sz w:val="20"/>
          <w:szCs w:val="20"/>
        </w:rPr>
        <w:t>.-</w:t>
      </w:r>
      <w:r w:rsidRPr="006918E8">
        <w:rPr>
          <w:rFonts w:ascii="Arial" w:hAnsi="Arial" w:cs="Arial"/>
          <w:color w:val="auto"/>
          <w:sz w:val="20"/>
          <w:szCs w:val="20"/>
        </w:rPr>
        <w:t xml:space="preserve"> La empresa contratista, deberá designar al menos una persona que se responsabilizará de la coordinación técnica, perteneciente a la plantilla de su empresa, que tendrá entre sus funciones las siguientes:</w:t>
      </w:r>
    </w:p>
    <w:p w:rsidR="00367F2F" w:rsidRPr="006918E8" w:rsidRDefault="00367F2F" w:rsidP="00D6445B">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Actuar como persona interlocutora entre su empresa y la entidad contratante</w:t>
      </w:r>
      <w:r w:rsidRPr="006918E8">
        <w:rPr>
          <w:rFonts w:ascii="Arial" w:hAnsi="Arial" w:cs="Arial"/>
          <w:b/>
          <w:color w:val="auto"/>
          <w:sz w:val="20"/>
          <w:szCs w:val="20"/>
        </w:rPr>
        <w:t>,</w:t>
      </w:r>
      <w:r w:rsidRPr="006918E8">
        <w:rPr>
          <w:rFonts w:ascii="Arial" w:hAnsi="Arial" w:cs="Arial"/>
          <w:color w:val="auto"/>
          <w:sz w:val="20"/>
          <w:szCs w:val="20"/>
        </w:rPr>
        <w:t xml:space="preserve"> canalizando la comunicación entre aquella y el personal integrante del equipo de trabajo adscrito al contrato, de un lado, y la Administración contratante, de otro, en todo lo relativo a las cuestiones derivadas de la ejecución del contrato.</w:t>
      </w:r>
    </w:p>
    <w:p w:rsidR="00367F2F" w:rsidRPr="006918E8" w:rsidRDefault="00367F2F" w:rsidP="00D6445B">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 xml:space="preserve">Distribuir el trabajo entre el personal encargado de la ejecución del contrato, e impartirle las órdenes e instrucciones de trabajo que sean necesarias en relación con la prestación del servicio contratado. </w:t>
      </w:r>
    </w:p>
    <w:p w:rsidR="00367F2F" w:rsidRPr="006918E8" w:rsidRDefault="00367F2F" w:rsidP="00D6445B">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 xml:space="preserve">Supervisar el correcto desempeño por parte del personal integrante del equipo de trabajo de las funciones que tiene encomendadas, así como controlar la asistencia de dicho personal al puesto de trabajo. </w:t>
      </w:r>
    </w:p>
    <w:p w:rsidR="00367F2F" w:rsidRPr="006918E8" w:rsidRDefault="00367F2F" w:rsidP="00D6445B">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Organizar el régimen de vacaciones del personal adscrito a la ejecución del contrato, debiendo, a tal efecto, coordinarse adecuadamente la empresa contratista con la Administración contratante para no alterar el buen funcionamiento del servicio.</w:t>
      </w:r>
    </w:p>
    <w:p w:rsidR="00367F2F" w:rsidRPr="006918E8" w:rsidRDefault="00367F2F" w:rsidP="00D6445B">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lastRenderedPageBreak/>
        <w:t xml:space="preserve">Informar a la entidad contratante acerca de las variaciones, ocasionales o permanentes, en la composición del equipo de trabajo adscrito a la ejecución del contrato, en los términos recogidos en la </w:t>
      </w:r>
      <w:hyperlink w:anchor="Cl_38_2_2" w:history="1">
        <w:r w:rsidRPr="006918E8">
          <w:rPr>
            <w:rStyle w:val="Hipervnculo"/>
            <w:rFonts w:ascii="Arial" w:hAnsi="Arial" w:cs="Arial"/>
            <w:b/>
            <w:sz w:val="20"/>
            <w:szCs w:val="20"/>
          </w:rPr>
          <w:t>cláusula 38.2.2</w:t>
        </w:r>
        <w:r w:rsidRPr="006918E8">
          <w:rPr>
            <w:rStyle w:val="Hipervnculo"/>
            <w:rFonts w:ascii="Arial" w:hAnsi="Arial" w:cs="Arial"/>
            <w:sz w:val="20"/>
            <w:szCs w:val="20"/>
          </w:rPr>
          <w:t>.</w:t>
        </w:r>
      </w:hyperlink>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6.- La empresa contratista estará obligada a ejecutar el contrato en sus propias dependencias o instalaciones, salvo que la necesidad de prestar los servicios en dependencias de la entidad contratante estuviera prevista en el pliego, y así se hubiera autorizado expresamente. En este caso, la Administración contratante pondrá a disposición de la empresa contratista espacios de trabajo diferenciados de los que ocupa el personal empleado público, correspondiendo a la empresa contratista velar por el respeto por parte de su personal a prestar tales servicios en la ubicación asignada. </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7.- Si como consecuencia del incumplimiento por la empresa contratista de las obligaciones asumidas en virtud de esta cláusula, la </w:t>
      </w:r>
      <w:r w:rsidR="00451414">
        <w:rPr>
          <w:rFonts w:ascii="Arial" w:hAnsi="Arial" w:cs="Arial"/>
          <w:color w:val="auto"/>
          <w:sz w:val="20"/>
          <w:szCs w:val="20"/>
        </w:rPr>
        <w:t>entidad</w:t>
      </w:r>
      <w:r w:rsidRPr="006918E8">
        <w:rPr>
          <w:rFonts w:ascii="Arial" w:hAnsi="Arial" w:cs="Arial"/>
          <w:color w:val="auto"/>
          <w:sz w:val="20"/>
          <w:szCs w:val="20"/>
        </w:rPr>
        <w:t xml:space="preserve"> contratante fuera condenada </w:t>
      </w:r>
      <w:r w:rsidRPr="00B767AB">
        <w:rPr>
          <w:rFonts w:ascii="Arial" w:hAnsi="Arial" w:cs="Arial"/>
          <w:color w:val="auto"/>
          <w:sz w:val="20"/>
          <w:szCs w:val="20"/>
        </w:rPr>
        <w:t>a asumir las consecuencias económicas que de aquel se derivan, se repercutirán las mismas en la contratista</w:t>
      </w:r>
      <w:r w:rsidRPr="006918E8">
        <w:rPr>
          <w:rFonts w:ascii="Arial" w:hAnsi="Arial" w:cs="Arial"/>
          <w:color w:val="auto"/>
          <w:sz w:val="20"/>
          <w:szCs w:val="20"/>
        </w:rPr>
        <w:t xml:space="preserve">, a cuyos efectos la </w:t>
      </w:r>
      <w:r w:rsidR="00451414">
        <w:rPr>
          <w:rFonts w:ascii="Arial" w:hAnsi="Arial" w:cs="Arial"/>
          <w:color w:val="auto"/>
          <w:sz w:val="20"/>
          <w:szCs w:val="20"/>
        </w:rPr>
        <w:t>Administración</w:t>
      </w:r>
      <w:r w:rsidRPr="006918E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w:t>
      </w:r>
      <w:r>
        <w:rPr>
          <w:rFonts w:ascii="Arial" w:hAnsi="Arial" w:cs="Arial"/>
          <w:color w:val="auto"/>
          <w:sz w:val="20"/>
          <w:szCs w:val="20"/>
        </w:rPr>
        <w:t>satisfech</w:t>
      </w:r>
      <w:r w:rsidRPr="006918E8">
        <w:rPr>
          <w:rFonts w:ascii="Arial" w:hAnsi="Arial" w:cs="Arial"/>
          <w:color w:val="auto"/>
          <w:sz w:val="20"/>
          <w:szCs w:val="20"/>
        </w:rPr>
        <w:t>as.</w:t>
      </w:r>
    </w:p>
    <w:p w:rsidR="00367F2F" w:rsidRPr="000137D8" w:rsidRDefault="00367F2F" w:rsidP="000137D8">
      <w:pPr>
        <w:pStyle w:val="Ttulo3"/>
        <w:spacing w:line="240" w:lineRule="atLeast"/>
        <w:jc w:val="both"/>
        <w:rPr>
          <w:sz w:val="22"/>
          <w:szCs w:val="22"/>
        </w:rPr>
      </w:pPr>
      <w:bookmarkStart w:id="240" w:name="_38.3.-_Obligaciones_en"/>
      <w:bookmarkStart w:id="241" w:name="Cl_38_3"/>
      <w:bookmarkStart w:id="242" w:name="_Toc24615651"/>
      <w:bookmarkEnd w:id="240"/>
      <w:r w:rsidRPr="000137D8">
        <w:rPr>
          <w:sz w:val="22"/>
          <w:szCs w:val="22"/>
        </w:rPr>
        <w:t>38.</w:t>
      </w:r>
      <w:r w:rsidR="000137D8" w:rsidRPr="000137D8">
        <w:rPr>
          <w:sz w:val="22"/>
          <w:szCs w:val="22"/>
        </w:rPr>
        <w:t>3</w:t>
      </w:r>
      <w:r w:rsidRPr="000137D8">
        <w:rPr>
          <w:sz w:val="22"/>
          <w:szCs w:val="22"/>
        </w:rPr>
        <w:t xml:space="preserve">.- </w:t>
      </w:r>
      <w:bookmarkEnd w:id="241"/>
      <w:r w:rsidRPr="000137D8">
        <w:rPr>
          <w:sz w:val="22"/>
          <w:szCs w:val="22"/>
        </w:rPr>
        <w:t>Obligaciones en materia de seguridad de la información</w:t>
      </w:r>
      <w:bookmarkEnd w:id="238"/>
      <w:bookmarkEnd w:id="242"/>
    </w:p>
    <w:p w:rsidR="000137D8"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bookmarkStart w:id="243" w:name="_39.3.-_Código_de"/>
      <w:bookmarkStart w:id="244" w:name="_37.3.-_Código_de"/>
      <w:bookmarkStart w:id="245" w:name="_Toc506479412"/>
      <w:bookmarkEnd w:id="243"/>
      <w:bookmarkEnd w:id="244"/>
      <w:r w:rsidRPr="000137D8">
        <w:rPr>
          <w:rFonts w:ascii="Arial" w:hAnsi="Arial" w:cs="Arial"/>
          <w:color w:val="auto"/>
          <w:sz w:val="20"/>
          <w:szCs w:val="20"/>
        </w:rPr>
        <w:t xml:space="preserve">1.- La información, datos o especificaciones facilitados por la Diputación Foral de Gipuzkoa o a los que se haya tenido acceso en ejecución del contrato, deberán ser considerados por </w:t>
      </w:r>
      <w:r>
        <w:rPr>
          <w:rFonts w:ascii="Arial" w:hAnsi="Arial" w:cs="Arial"/>
          <w:color w:val="auto"/>
          <w:sz w:val="20"/>
          <w:szCs w:val="20"/>
        </w:rPr>
        <w:t>la</w:t>
      </w:r>
      <w:r w:rsidRPr="000137D8">
        <w:rPr>
          <w:rFonts w:ascii="Arial" w:hAnsi="Arial" w:cs="Arial"/>
          <w:color w:val="auto"/>
          <w:sz w:val="20"/>
          <w:szCs w:val="20"/>
        </w:rPr>
        <w:t xml:space="preserve"> contratista y el personal a su servicio como confidenciales, no pudiendo ser objeto, total o parcialmente, de publicación, copia, utilización, cesión o préstamo a terceras personas, en los términos del artículo 133.2 de la LCSP. Estas obligaciones subsistirán aun después de finalizar sus relaciones con la entidad contratante.</w:t>
      </w:r>
    </w:p>
    <w:p w:rsidR="000137D8"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 xml:space="preserve">2.- La adjudicataria se obliga a cumplir con la Política de Seguridad de la Información de la Diputación Foral de Gipuzkoa publicada en el BOG de 13 de noviembre de 2017 y </w:t>
      </w:r>
      <w:r w:rsidR="00C466DB">
        <w:rPr>
          <w:rFonts w:ascii="Arial" w:hAnsi="Arial" w:cs="Arial"/>
          <w:color w:val="auto"/>
          <w:sz w:val="20"/>
          <w:szCs w:val="20"/>
        </w:rPr>
        <w:t>con</w:t>
      </w:r>
      <w:r w:rsidRPr="000137D8">
        <w:rPr>
          <w:rFonts w:ascii="Arial" w:hAnsi="Arial" w:cs="Arial"/>
          <w:color w:val="auto"/>
          <w:sz w:val="20"/>
          <w:szCs w:val="20"/>
        </w:rPr>
        <w:t xml:space="preserve"> la normativa de seguridad relacionada con dichos servicios o información; así como a informar y formar a su personal.</w:t>
      </w:r>
    </w:p>
    <w:p w:rsidR="000137D8"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 xml:space="preserve">3.- En el caso de que, de acuerdo al </w:t>
      </w:r>
      <w:hyperlink w:anchor="CC_16" w:history="1">
        <w:r w:rsidRPr="00F14EA5">
          <w:rPr>
            <w:rStyle w:val="Hipervnculo"/>
            <w:rFonts w:ascii="Arial" w:hAnsi="Arial" w:cs="Arial"/>
            <w:b/>
            <w:sz w:val="20"/>
            <w:szCs w:val="20"/>
          </w:rPr>
          <w:t>apartado 16</w:t>
        </w:r>
      </w:hyperlink>
      <w:r w:rsidRPr="000137D8">
        <w:rPr>
          <w:rFonts w:ascii="Arial" w:hAnsi="Arial" w:cs="Arial"/>
          <w:color w:val="auto"/>
          <w:sz w:val="20"/>
          <w:szCs w:val="20"/>
        </w:rPr>
        <w:t xml:space="preserve"> del cuadro de características, la ejecución del contrato requiera el tratamiento por </w:t>
      </w:r>
      <w:r w:rsidR="00865A6D">
        <w:rPr>
          <w:rFonts w:ascii="Arial" w:hAnsi="Arial" w:cs="Arial"/>
          <w:color w:val="auto"/>
          <w:sz w:val="20"/>
          <w:szCs w:val="20"/>
        </w:rPr>
        <w:t>la</w:t>
      </w:r>
      <w:r w:rsidRPr="000137D8">
        <w:rPr>
          <w:rFonts w:ascii="Arial" w:hAnsi="Arial" w:cs="Arial"/>
          <w:color w:val="auto"/>
          <w:sz w:val="20"/>
          <w:szCs w:val="20"/>
        </w:rPr>
        <w:t xml:space="preserve"> contratista de datos personales por cuenta de</w:t>
      </w:r>
      <w:r w:rsidR="00865A6D">
        <w:rPr>
          <w:rFonts w:ascii="Arial" w:hAnsi="Arial" w:cs="Arial"/>
          <w:color w:val="auto"/>
          <w:sz w:val="20"/>
          <w:szCs w:val="20"/>
        </w:rPr>
        <w:t xml:space="preserve"> </w:t>
      </w:r>
      <w:r w:rsidRPr="000137D8">
        <w:rPr>
          <w:rFonts w:ascii="Arial" w:hAnsi="Arial" w:cs="Arial"/>
          <w:color w:val="auto"/>
          <w:sz w:val="20"/>
          <w:szCs w:val="20"/>
        </w:rPr>
        <w:t>l</w:t>
      </w:r>
      <w:r w:rsidR="00865A6D">
        <w:rPr>
          <w:rFonts w:ascii="Arial" w:hAnsi="Arial" w:cs="Arial"/>
          <w:color w:val="auto"/>
          <w:sz w:val="20"/>
          <w:szCs w:val="20"/>
        </w:rPr>
        <w:t>a</w:t>
      </w:r>
      <w:r w:rsidRPr="000137D8">
        <w:rPr>
          <w:rFonts w:ascii="Arial" w:hAnsi="Arial" w:cs="Arial"/>
          <w:color w:val="auto"/>
          <w:sz w:val="20"/>
          <w:szCs w:val="20"/>
        </w:rPr>
        <w:t xml:space="preserve"> </w:t>
      </w:r>
      <w:r w:rsidR="00865A6D">
        <w:rPr>
          <w:rFonts w:ascii="Arial" w:hAnsi="Arial" w:cs="Arial"/>
          <w:color w:val="auto"/>
          <w:sz w:val="20"/>
          <w:szCs w:val="20"/>
        </w:rPr>
        <w:t xml:space="preserve">persona </w:t>
      </w:r>
      <w:r w:rsidRPr="000137D8">
        <w:rPr>
          <w:rFonts w:ascii="Arial" w:hAnsi="Arial" w:cs="Arial"/>
          <w:color w:val="auto"/>
          <w:sz w:val="20"/>
          <w:szCs w:val="20"/>
        </w:rPr>
        <w:t>responsable del tratamiento:</w:t>
      </w:r>
    </w:p>
    <w:p w:rsidR="000137D8" w:rsidRPr="000137D8" w:rsidRDefault="000137D8" w:rsidP="00D6445B">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Se indicará en el cuadro de características la finalidad de este tratamiento. </w:t>
      </w:r>
      <w:r w:rsidR="00865A6D">
        <w:rPr>
          <w:rFonts w:ascii="Arial" w:eastAsia="Arial Unicode MS" w:hAnsi="Arial" w:cs="Arial"/>
          <w:lang w:eastAsia="en-US"/>
        </w:rPr>
        <w:t>La</w:t>
      </w:r>
      <w:r w:rsidRPr="000137D8">
        <w:rPr>
          <w:rFonts w:ascii="Arial" w:eastAsia="Arial Unicode MS" w:hAnsi="Arial" w:cs="Arial"/>
          <w:lang w:eastAsia="en-US"/>
        </w:rPr>
        <w:t xml:space="preserve"> contratista no podrá utilizar estos datos para otras finalidades distintas a las precisadas. Si </w:t>
      </w:r>
      <w:r w:rsidR="00865A6D">
        <w:rPr>
          <w:rFonts w:ascii="Arial" w:eastAsia="Arial Unicode MS" w:hAnsi="Arial" w:cs="Arial"/>
          <w:lang w:eastAsia="en-US"/>
        </w:rPr>
        <w:t>la</w:t>
      </w:r>
      <w:r w:rsidRPr="000137D8">
        <w:rPr>
          <w:rFonts w:ascii="Arial" w:eastAsia="Arial Unicode MS" w:hAnsi="Arial" w:cs="Arial"/>
          <w:lang w:eastAsia="en-US"/>
        </w:rPr>
        <w:t xml:space="preserve">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rsidR="000137D8" w:rsidRPr="000137D8" w:rsidRDefault="000137D8" w:rsidP="00D6445B">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La contratista se obliga a respetar la normativa nacional y de la Unión Europea en materia de protección de datos, así como las instrucciones que le indique la entidad contratante.</w:t>
      </w:r>
    </w:p>
    <w:p w:rsidR="000137D8" w:rsidRPr="000137D8" w:rsidRDefault="000137D8" w:rsidP="00D6445B">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La contratista deberá declarar antes de formalizar el contrato d</w:t>
      </w:r>
      <w:r w:rsidR="00F14EA5">
        <w:rPr>
          <w:rFonts w:ascii="Arial" w:eastAsia="Arial Unicode MS" w:hAnsi="Arial" w:cs="Arial"/>
          <w:lang w:eastAsia="en-US"/>
        </w:rPr>
        <w:t>ó</w:t>
      </w:r>
      <w:r w:rsidRPr="000137D8">
        <w:rPr>
          <w:rFonts w:ascii="Arial" w:eastAsia="Arial Unicode MS" w:hAnsi="Arial" w:cs="Arial"/>
          <w:lang w:eastAsia="en-US"/>
        </w:rPr>
        <w:t>nde están ubicados los servidores y desde d</w:t>
      </w:r>
      <w:r w:rsidR="00F14EA5">
        <w:rPr>
          <w:rFonts w:ascii="Arial" w:eastAsia="Arial Unicode MS" w:hAnsi="Arial" w:cs="Arial"/>
          <w:lang w:eastAsia="en-US"/>
        </w:rPr>
        <w:t>ó</w:t>
      </w:r>
      <w:r w:rsidRPr="000137D8">
        <w:rPr>
          <w:rFonts w:ascii="Arial" w:eastAsia="Arial Unicode MS" w:hAnsi="Arial" w:cs="Arial"/>
          <w:lang w:eastAsia="en-US"/>
        </w:rPr>
        <w:t>nde se van a prestar los servicios asociados a los mismos. Cualquier cambio a este respecto a lo largo de la vida del contrato deberá ser oportunamente comunicado.</w:t>
      </w:r>
    </w:p>
    <w:p w:rsidR="000137D8" w:rsidRPr="000137D8" w:rsidRDefault="000137D8" w:rsidP="00D6445B">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La contratista se obliga, en su condición de encargada del tratamiento, a adoptar las medidas de índole técnica y organizativa necesarias que garanticen la seguridad de los datos de carácter personal y eviten su </w:t>
      </w:r>
      <w:r w:rsidR="00F14EA5">
        <w:rPr>
          <w:rFonts w:ascii="Arial" w:eastAsia="Arial Unicode MS" w:hAnsi="Arial" w:cs="Arial"/>
          <w:lang w:eastAsia="en-US"/>
        </w:rPr>
        <w:t xml:space="preserve">destrucción, </w:t>
      </w:r>
      <w:r w:rsidRPr="000137D8">
        <w:rPr>
          <w:rFonts w:ascii="Arial" w:eastAsia="Arial Unicode MS" w:hAnsi="Arial" w:cs="Arial"/>
          <w:lang w:eastAsia="en-US"/>
        </w:rPr>
        <w:t>pérdida</w:t>
      </w:r>
      <w:r w:rsidR="00F14EA5">
        <w:rPr>
          <w:rFonts w:ascii="Arial" w:eastAsia="Arial Unicode MS" w:hAnsi="Arial" w:cs="Arial"/>
          <w:lang w:eastAsia="en-US"/>
        </w:rPr>
        <w:t xml:space="preserve"> o alteración</w:t>
      </w:r>
      <w:r w:rsidRPr="000137D8">
        <w:rPr>
          <w:rFonts w:ascii="Arial" w:eastAsia="Arial Unicode MS" w:hAnsi="Arial" w:cs="Arial"/>
          <w:lang w:eastAsia="en-US"/>
        </w:rPr>
        <w:t xml:space="preserve">, </w:t>
      </w:r>
      <w:r w:rsidR="00F14EA5">
        <w:rPr>
          <w:rFonts w:ascii="Arial" w:eastAsia="Arial Unicode MS" w:hAnsi="Arial" w:cs="Arial"/>
          <w:lang w:eastAsia="en-US"/>
        </w:rPr>
        <w:t>o la comunicación o acceso no autorizados a dichos datos.</w:t>
      </w:r>
    </w:p>
    <w:p w:rsidR="000137D8" w:rsidRPr="000137D8" w:rsidRDefault="000137D8" w:rsidP="00D6445B">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La contratista, a la finalización de la prestación contractual, deberá destruir los datos de carácter personal o deberá devolverlos a la entidad contratante o a otra persona encargada del tratamiento designada por </w:t>
      </w:r>
      <w:r w:rsidR="00F14EA5">
        <w:rPr>
          <w:rFonts w:ascii="Arial" w:eastAsia="Arial Unicode MS" w:hAnsi="Arial" w:cs="Arial"/>
          <w:lang w:eastAsia="en-US"/>
        </w:rPr>
        <w:t>esta</w:t>
      </w:r>
      <w:r w:rsidRPr="000137D8">
        <w:rPr>
          <w:rFonts w:ascii="Arial" w:eastAsia="Arial Unicode MS" w:hAnsi="Arial" w:cs="Arial"/>
          <w:lang w:eastAsia="en-US"/>
        </w:rPr>
        <w:t>.</w:t>
      </w:r>
    </w:p>
    <w:p w:rsidR="000137D8" w:rsidRPr="000137D8" w:rsidDel="00250725"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lastRenderedPageBreak/>
        <w:t>Lo señalado en las letras a, b) y c) del presente apartado, así como la obligación de l</w:t>
      </w:r>
      <w:r w:rsidR="00865A6D">
        <w:rPr>
          <w:rFonts w:ascii="Arial" w:hAnsi="Arial" w:cs="Arial"/>
          <w:color w:val="auto"/>
          <w:sz w:val="20"/>
          <w:szCs w:val="20"/>
        </w:rPr>
        <w:t>a</w:t>
      </w:r>
      <w:r w:rsidRPr="000137D8">
        <w:rPr>
          <w:rFonts w:ascii="Arial" w:hAnsi="Arial" w:cs="Arial"/>
          <w:color w:val="auto"/>
          <w:sz w:val="20"/>
          <w:szCs w:val="20"/>
        </w:rPr>
        <w:t>s licitador</w:t>
      </w:r>
      <w:r w:rsidR="00865A6D">
        <w:rPr>
          <w:rFonts w:ascii="Arial" w:hAnsi="Arial" w:cs="Arial"/>
          <w:color w:val="auto"/>
          <w:sz w:val="20"/>
          <w:szCs w:val="20"/>
        </w:rPr>
        <w:t>a</w:t>
      </w:r>
      <w:r w:rsidRPr="000137D8">
        <w:rPr>
          <w:rFonts w:ascii="Arial" w:hAnsi="Arial" w:cs="Arial"/>
          <w:color w:val="auto"/>
          <w:sz w:val="20"/>
          <w:szCs w:val="20"/>
        </w:rPr>
        <w:t xml:space="preserve">s de indicar en su oferta, de acuerdo al </w:t>
      </w:r>
      <w:hyperlink w:anchor="CC_17" w:history="1">
        <w:r w:rsidRPr="00F14EA5">
          <w:rPr>
            <w:rStyle w:val="Hipervnculo"/>
            <w:rFonts w:ascii="Arial" w:hAnsi="Arial" w:cs="Arial"/>
            <w:b/>
            <w:sz w:val="20"/>
            <w:szCs w:val="20"/>
          </w:rPr>
          <w:t>apartado 17</w:t>
        </w:r>
      </w:hyperlink>
      <w:r w:rsidRPr="000137D8">
        <w:rPr>
          <w:rFonts w:ascii="Arial" w:hAnsi="Arial" w:cs="Arial"/>
          <w:color w:val="auto"/>
          <w:sz w:val="20"/>
          <w:szCs w:val="20"/>
        </w:rPr>
        <w:t xml:space="preserve"> del cuadro de características, si tienen previsto subcontratar los servidores o los servicios asociados a los mismos, el nombre o el perfil empresarial, definido por referencia a las condiciones de solvencia profesional o técnica, de l</w:t>
      </w:r>
      <w:r w:rsidR="00865A6D">
        <w:rPr>
          <w:rFonts w:ascii="Arial" w:hAnsi="Arial" w:cs="Arial"/>
          <w:color w:val="auto"/>
          <w:sz w:val="20"/>
          <w:szCs w:val="20"/>
        </w:rPr>
        <w:t>a</w:t>
      </w:r>
      <w:r w:rsidRPr="000137D8">
        <w:rPr>
          <w:rFonts w:ascii="Arial" w:hAnsi="Arial" w:cs="Arial"/>
          <w:color w:val="auto"/>
          <w:sz w:val="20"/>
          <w:szCs w:val="20"/>
        </w:rPr>
        <w:t>s subcontratistas a l</w:t>
      </w:r>
      <w:r w:rsidR="00865A6D">
        <w:rPr>
          <w:rFonts w:ascii="Arial" w:hAnsi="Arial" w:cs="Arial"/>
          <w:color w:val="auto"/>
          <w:sz w:val="20"/>
          <w:szCs w:val="20"/>
        </w:rPr>
        <w:t>a</w:t>
      </w:r>
      <w:r w:rsidRPr="000137D8">
        <w:rPr>
          <w:rFonts w:ascii="Arial" w:hAnsi="Arial" w:cs="Arial"/>
          <w:color w:val="auto"/>
          <w:sz w:val="20"/>
          <w:szCs w:val="20"/>
        </w:rPr>
        <w:t>s que vaya a encomendar su realización, tiene carácter de obligación esencial a los efectos de lo previsto en la letra f) del apartado 1 del artículo 211 de la LCSP.</w:t>
      </w:r>
      <w:r w:rsidR="00D27556">
        <w:rPr>
          <w:rFonts w:ascii="Arial" w:hAnsi="Arial" w:cs="Arial"/>
          <w:color w:val="auto"/>
          <w:sz w:val="20"/>
          <w:szCs w:val="20"/>
        </w:rPr>
        <w:t xml:space="preserve"> </w:t>
      </w:r>
      <w:r w:rsidR="00D27556" w:rsidRPr="00ED76B7">
        <w:rPr>
          <w:rFonts w:ascii="Arial" w:hAnsi="Arial" w:cs="Arial"/>
          <w:color w:val="auto"/>
          <w:sz w:val="20"/>
          <w:szCs w:val="20"/>
        </w:rPr>
        <w:t>Las obligaciones a las que se refieren las letras d) y e) tendrán la consideración de condiciones especiales de ejecución.</w:t>
      </w:r>
    </w:p>
    <w:p w:rsidR="000137D8"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4.- La adjudicataria permitirá que la entidad contratante realice los controles que considere oportunos durante el periodo de vigencia del contrato para verificar el cumplimiento de las medidas de seguridad y poder adoptar las medidas correctoras oportunas.</w:t>
      </w:r>
    </w:p>
    <w:p w:rsidR="00367F2F"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 xml:space="preserve">5.- Si como consecuencia del incumplimiento por la empresa contratista o subcontratista de las obligaciones asumidas en virtud de esta cláusula, la entidad contratante fuera condenada al pago de cantidades, se repercutirá en la contratista la suma satisfecha, a cuyos efectos la </w:t>
      </w:r>
      <w:r w:rsidR="00451414">
        <w:rPr>
          <w:rFonts w:ascii="Arial" w:hAnsi="Arial" w:cs="Arial"/>
          <w:color w:val="auto"/>
          <w:sz w:val="20"/>
          <w:szCs w:val="20"/>
        </w:rPr>
        <w:t>Administración</w:t>
      </w:r>
      <w:r w:rsidRPr="000137D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pagadas</w:t>
      </w:r>
      <w:r w:rsidR="00367F2F" w:rsidRPr="000137D8">
        <w:rPr>
          <w:rFonts w:ascii="Arial" w:hAnsi="Arial" w:cs="Arial"/>
          <w:color w:val="auto"/>
          <w:sz w:val="20"/>
          <w:szCs w:val="20"/>
        </w:rPr>
        <w:t>.</w:t>
      </w:r>
    </w:p>
    <w:p w:rsidR="00367F2F" w:rsidRPr="006918E8" w:rsidRDefault="00367F2F" w:rsidP="00233FE9">
      <w:pPr>
        <w:pStyle w:val="Ttulo3"/>
        <w:spacing w:line="240" w:lineRule="atLeast"/>
        <w:jc w:val="both"/>
        <w:rPr>
          <w:sz w:val="22"/>
          <w:szCs w:val="22"/>
        </w:rPr>
      </w:pPr>
      <w:bookmarkStart w:id="246" w:name="Cl_38_4"/>
      <w:bookmarkStart w:id="247" w:name="_Toc24615652"/>
      <w:r w:rsidRPr="006918E8">
        <w:rPr>
          <w:sz w:val="22"/>
          <w:szCs w:val="22"/>
        </w:rPr>
        <w:t>38.</w:t>
      </w:r>
      <w:r w:rsidR="000137D8">
        <w:rPr>
          <w:sz w:val="22"/>
          <w:szCs w:val="22"/>
        </w:rPr>
        <w:t>4</w:t>
      </w:r>
      <w:r w:rsidRPr="006918E8">
        <w:rPr>
          <w:sz w:val="22"/>
          <w:szCs w:val="22"/>
        </w:rPr>
        <w:t>.-</w:t>
      </w:r>
      <w:bookmarkEnd w:id="246"/>
      <w:r w:rsidRPr="006918E8">
        <w:rPr>
          <w:sz w:val="22"/>
          <w:szCs w:val="22"/>
        </w:rPr>
        <w:t xml:space="preserve"> Obligaciones referentes al cumplimiento del </w:t>
      </w:r>
      <w:bookmarkEnd w:id="245"/>
      <w:r w:rsidRPr="006918E8">
        <w:rPr>
          <w:sz w:val="22"/>
          <w:szCs w:val="22"/>
        </w:rPr>
        <w:t>Código de Conducta y Marco de Integridad Institucional aplicable a la contratación pública</w:t>
      </w:r>
      <w:bookmarkEnd w:id="247"/>
    </w:p>
    <w:p w:rsidR="00367F2F" w:rsidRPr="006918E8" w:rsidRDefault="00367F2F" w:rsidP="00746115">
      <w:pPr>
        <w:pStyle w:val="Textoindependiente21"/>
        <w:snapToGrid w:val="0"/>
        <w:spacing w:before="60" w:line="240" w:lineRule="atLeast"/>
        <w:rPr>
          <w:rFonts w:cs="Arial"/>
          <w:b w:val="0"/>
          <w:sz w:val="20"/>
          <w:lang w:val="es-ES"/>
        </w:rPr>
      </w:pPr>
      <w:bookmarkStart w:id="248" w:name="_Toc506479413"/>
      <w:r w:rsidRPr="006918E8">
        <w:rPr>
          <w:rFonts w:cs="Arial"/>
          <w:b w:val="0"/>
          <w:sz w:val="20"/>
          <w:lang w:val="es-ES"/>
        </w:rPr>
        <w:t>1.- La Diputación Foral de Gipuzkoa estima necesario introducir los valores éticos y normas de conducta, así como los principios de buena gestión y normas de actuación profesional, que deben presidir las actuaciones en materia de contratación pública.</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2.- Ello de conformidad con lo previsto en el Considerando 16 de la Directiva 2014/24/UE del Parlamento Europeo y del Consejo, de 26 de febrero de 2014, sobre contratación pública, que obliga a los poderes públicos a hacer uso de todos los medios posibles con el fin de evitar que los procedimientos de contratación pública se vean afectados por conflictos de intereses. Y señala en particular que ello “puede suponer hacer uso de procedimientos destinados a detectar, evitar y resolver conflictos de intereses”.</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 xml:space="preserve">Por ello, en garantía de la integridad de este procedimiento, se incluye </w:t>
      </w:r>
      <w:r>
        <w:rPr>
          <w:rFonts w:cs="Arial"/>
          <w:b w:val="0"/>
          <w:sz w:val="20"/>
          <w:lang w:val="es-ES"/>
        </w:rPr>
        <w:t>como</w:t>
      </w:r>
      <w:r w:rsidRPr="006918E8">
        <w:rPr>
          <w:rFonts w:cs="Arial"/>
          <w:b w:val="0"/>
          <w:sz w:val="20"/>
          <w:lang w:val="es-ES"/>
        </w:rPr>
        <w:t xml:space="preserve"> </w:t>
      </w:r>
      <w:hyperlink w:anchor="Anx_6" w:history="1">
        <w:r w:rsidRPr="006918E8">
          <w:rPr>
            <w:rStyle w:val="Hipervnculo"/>
            <w:rFonts w:cs="Arial"/>
            <w:sz w:val="20"/>
            <w:lang w:val="es-ES"/>
          </w:rPr>
          <w:t>Anexo VI</w:t>
        </w:r>
      </w:hyperlink>
      <w:r w:rsidRPr="006918E8">
        <w:rPr>
          <w:rFonts w:cs="Arial"/>
          <w:b w:val="0"/>
          <w:sz w:val="20"/>
          <w:lang w:val="es-ES"/>
        </w:rPr>
        <w:t xml:space="preserve"> el modelo de declaración de cumplimiento del Código de Conducta y Marco de Integridad Institucional aplicable a la Contratación pública de la Administración Foral de Gipuzkoa.</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3.- Este Código, como obligación esencial, resulta de obligado cumplimiento para las empresas y entidades que concurran a licitaciones promovidas por la Diputación Foral de Gipuzkoa y a sus adjudicatarias. Su incumplimiento habilitará al órgano de contratación para la exclusión de la empresa o entidad autora de la actuación contraria al mismo o, en su caso, para la resolución del contrato por incumplimiento culpable, con los efectos legalmente establecidos al efecto.</w:t>
      </w:r>
    </w:p>
    <w:p w:rsidR="00367F2F" w:rsidRPr="00126F62"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 xml:space="preserve">4.- Cuando no procediera la resolución del contrato, se procederá a la imposición de una </w:t>
      </w:r>
      <w:r w:rsidRPr="00126F62">
        <w:rPr>
          <w:rFonts w:cs="Arial"/>
          <w:b w:val="0"/>
          <w:sz w:val="20"/>
          <w:lang w:val="es-ES"/>
        </w:rPr>
        <w:t>sanción, tipificándose cada incumplimiento del Código de Conducta como una infracción grave que originará la correspondiente sanción que podrá llegar al 10 % del presupuesto del contrato.</w:t>
      </w:r>
    </w:p>
    <w:p w:rsidR="00367F2F" w:rsidRPr="006918E8" w:rsidRDefault="00367F2F" w:rsidP="00746115">
      <w:pPr>
        <w:pStyle w:val="Textoindependiente21"/>
        <w:snapToGrid w:val="0"/>
        <w:spacing w:before="60" w:line="240" w:lineRule="atLeast"/>
        <w:rPr>
          <w:rFonts w:cs="Arial"/>
          <w:b w:val="0"/>
          <w:sz w:val="20"/>
          <w:lang w:val="es-ES"/>
        </w:rPr>
      </w:pPr>
      <w:r w:rsidRPr="00126F62">
        <w:rPr>
          <w:rFonts w:cs="Arial"/>
          <w:b w:val="0"/>
          <w:sz w:val="20"/>
          <w:lang w:val="es-ES"/>
        </w:rPr>
        <w:t>5.- El procedimiento de imposición de las sanciones tendrá en cuenta los principios de contradicción y graduación de la sanción en atención</w:t>
      </w:r>
      <w:r w:rsidRPr="006918E8">
        <w:rPr>
          <w:rFonts w:cs="Arial"/>
          <w:b w:val="0"/>
          <w:sz w:val="20"/>
          <w:lang w:val="es-ES"/>
        </w:rPr>
        <w:t xml:space="preserve"> a la proporcionalidad y a las circunstancias concurrentes.</w:t>
      </w:r>
    </w:p>
    <w:p w:rsidR="00367F2F" w:rsidRPr="006918E8" w:rsidRDefault="00367F2F" w:rsidP="00233FE9">
      <w:pPr>
        <w:pStyle w:val="Ttulo3"/>
        <w:spacing w:line="240" w:lineRule="atLeast"/>
        <w:jc w:val="both"/>
        <w:rPr>
          <w:sz w:val="22"/>
          <w:szCs w:val="22"/>
        </w:rPr>
      </w:pPr>
      <w:bookmarkStart w:id="249" w:name="Cl_38_5"/>
      <w:bookmarkStart w:id="250" w:name="_Toc24615653"/>
      <w:r w:rsidRPr="006918E8">
        <w:rPr>
          <w:sz w:val="22"/>
          <w:szCs w:val="22"/>
        </w:rPr>
        <w:t>38.</w:t>
      </w:r>
      <w:r w:rsidR="000137D8">
        <w:rPr>
          <w:sz w:val="22"/>
          <w:szCs w:val="22"/>
        </w:rPr>
        <w:t>5</w:t>
      </w:r>
      <w:r w:rsidRPr="006918E8">
        <w:rPr>
          <w:sz w:val="22"/>
          <w:szCs w:val="22"/>
        </w:rPr>
        <w:t>.-</w:t>
      </w:r>
      <w:bookmarkEnd w:id="249"/>
      <w:r w:rsidRPr="006918E8">
        <w:rPr>
          <w:sz w:val="22"/>
          <w:szCs w:val="22"/>
        </w:rPr>
        <w:t xml:space="preserve"> Obligaciones relativas a la gestión de permisos, licencias y autorizaciones</w:t>
      </w:r>
      <w:bookmarkEnd w:id="237"/>
      <w:bookmarkEnd w:id="248"/>
      <w:bookmarkEnd w:id="250"/>
    </w:p>
    <w:p w:rsidR="00367F2F" w:rsidRPr="006918E8" w:rsidRDefault="00367F2F" w:rsidP="00746115">
      <w:pPr>
        <w:autoSpaceDE w:val="0"/>
        <w:autoSpaceDN w:val="0"/>
        <w:adjustRightInd w:val="0"/>
        <w:spacing w:before="60" w:line="240" w:lineRule="atLeast"/>
        <w:jc w:val="both"/>
        <w:rPr>
          <w:rFonts w:ascii="Arial" w:hAnsi="Arial" w:cs="Arial"/>
        </w:rPr>
      </w:pPr>
      <w:bookmarkStart w:id="251" w:name="_Toc463331572"/>
      <w:bookmarkStart w:id="252" w:name="_Toc506479414"/>
      <w:r w:rsidRPr="006918E8">
        <w:rPr>
          <w:rFonts w:ascii="Arial" w:hAnsi="Arial" w:cs="Arial"/>
        </w:rPr>
        <w:t xml:space="preserve">1.- </w:t>
      </w:r>
      <w:r>
        <w:rPr>
          <w:rFonts w:ascii="Arial" w:hAnsi="Arial" w:cs="Arial"/>
        </w:rPr>
        <w:t>Correrá por</w:t>
      </w:r>
      <w:r w:rsidRPr="006918E8">
        <w:rPr>
          <w:rFonts w:ascii="Arial" w:hAnsi="Arial" w:cs="Arial"/>
        </w:rPr>
        <w:t xml:space="preserve"> cuenta y </w:t>
      </w:r>
      <w:r>
        <w:rPr>
          <w:rFonts w:ascii="Arial" w:hAnsi="Arial" w:cs="Arial"/>
        </w:rPr>
        <w:t xml:space="preserve">será </w:t>
      </w:r>
      <w:r w:rsidRPr="006918E8">
        <w:rPr>
          <w:rFonts w:ascii="Arial" w:hAnsi="Arial" w:cs="Arial"/>
        </w:rPr>
        <w:t>responsabilidad de la empresa contratista, salvo que el órgano de contratación decida gestionarlo por sí mismo, la obtención de cuantos permisos, licencias y autorizaciones sean precisos para la correcta ejecución de los trabajos, debiendo atender a su cargo los consiguientes condicionados y prescripciones de los organismos competentes.</w:t>
      </w:r>
    </w:p>
    <w:p w:rsidR="00367F2F" w:rsidRPr="006918E8" w:rsidRDefault="00367F2F" w:rsidP="00746115">
      <w:pPr>
        <w:autoSpaceDE w:val="0"/>
        <w:autoSpaceDN w:val="0"/>
        <w:adjustRightInd w:val="0"/>
        <w:spacing w:before="60" w:line="240" w:lineRule="atLeast"/>
        <w:jc w:val="both"/>
        <w:rPr>
          <w:rFonts w:ascii="Arial" w:hAnsi="Arial" w:cs="Arial"/>
        </w:rPr>
      </w:pPr>
      <w:r w:rsidRPr="006918E8">
        <w:rPr>
          <w:rFonts w:ascii="Arial" w:hAnsi="Arial" w:cs="Arial"/>
        </w:rPr>
        <w:lastRenderedPageBreak/>
        <w:t>2.- Cuando se exijan tasas, fianzas u otros gastos por dichos permisos, licencias o autorizaciones, su abono o depósito será también a cargo de la empresa contratista.</w:t>
      </w:r>
    </w:p>
    <w:p w:rsidR="00367F2F" w:rsidRPr="006918E8" w:rsidRDefault="00367F2F" w:rsidP="00233FE9">
      <w:pPr>
        <w:pStyle w:val="Ttulo3"/>
        <w:spacing w:line="240" w:lineRule="atLeast"/>
        <w:jc w:val="both"/>
        <w:rPr>
          <w:sz w:val="22"/>
          <w:szCs w:val="22"/>
        </w:rPr>
      </w:pPr>
      <w:bookmarkStart w:id="253" w:name="_Toc24615654"/>
      <w:r w:rsidRPr="006918E8">
        <w:rPr>
          <w:sz w:val="22"/>
          <w:szCs w:val="22"/>
        </w:rPr>
        <w:t>38.</w:t>
      </w:r>
      <w:r w:rsidR="000137D8">
        <w:rPr>
          <w:sz w:val="22"/>
          <w:szCs w:val="22"/>
        </w:rPr>
        <w:t>6</w:t>
      </w:r>
      <w:r w:rsidRPr="006918E8">
        <w:rPr>
          <w:sz w:val="22"/>
          <w:szCs w:val="22"/>
        </w:rPr>
        <w:t>.- Gastos exigibles a la contratista</w:t>
      </w:r>
      <w:bookmarkEnd w:id="251"/>
      <w:bookmarkEnd w:id="252"/>
      <w:bookmarkEnd w:id="253"/>
    </w:p>
    <w:p w:rsidR="00367F2F" w:rsidRPr="00696808" w:rsidRDefault="00367F2F" w:rsidP="00746115">
      <w:pPr>
        <w:autoSpaceDE w:val="0"/>
        <w:autoSpaceDN w:val="0"/>
        <w:adjustRightInd w:val="0"/>
        <w:spacing w:before="60" w:line="240" w:lineRule="atLeast"/>
        <w:jc w:val="both"/>
        <w:rPr>
          <w:rFonts w:ascii="Arial" w:hAnsi="Arial" w:cs="Arial"/>
        </w:rPr>
      </w:pPr>
      <w:bookmarkStart w:id="254" w:name="_Toc463331576"/>
      <w:bookmarkStart w:id="255" w:name="_Toc506479416"/>
      <w:r>
        <w:rPr>
          <w:rFonts w:ascii="Arial" w:hAnsi="Arial" w:cs="Arial"/>
        </w:rPr>
        <w:t xml:space="preserve">Correrán por </w:t>
      </w:r>
      <w:r w:rsidRPr="006918E8">
        <w:rPr>
          <w:rFonts w:ascii="Arial" w:hAnsi="Arial" w:cs="Arial"/>
        </w:rPr>
        <w:t>cuenta de la contratista los gastos de formalización del contrato en el supuesto de elevación a escritura pública y cuantas licencias, autorizaciones y permisos procedan en orden a ejecutar el contrato.</w:t>
      </w:r>
    </w:p>
    <w:p w:rsidR="00367F2F" w:rsidRPr="006918E8" w:rsidRDefault="00367F2F" w:rsidP="00233FE9">
      <w:pPr>
        <w:pStyle w:val="Ttulo3"/>
        <w:spacing w:line="240" w:lineRule="atLeast"/>
        <w:jc w:val="both"/>
        <w:rPr>
          <w:sz w:val="22"/>
          <w:szCs w:val="22"/>
        </w:rPr>
      </w:pPr>
      <w:bookmarkStart w:id="256" w:name="_Toc24615655"/>
      <w:r w:rsidRPr="006918E8">
        <w:rPr>
          <w:sz w:val="22"/>
          <w:szCs w:val="22"/>
        </w:rPr>
        <w:t>38.</w:t>
      </w:r>
      <w:r w:rsidR="000137D8">
        <w:rPr>
          <w:sz w:val="22"/>
          <w:szCs w:val="22"/>
        </w:rPr>
        <w:t>7</w:t>
      </w:r>
      <w:r w:rsidRPr="006918E8">
        <w:rPr>
          <w:sz w:val="22"/>
          <w:szCs w:val="22"/>
        </w:rPr>
        <w:t>.- Programa de trabajo</w:t>
      </w:r>
      <w:bookmarkEnd w:id="254"/>
      <w:bookmarkEnd w:id="255"/>
      <w:bookmarkEnd w:id="256"/>
    </w:p>
    <w:p w:rsidR="00367F2F" w:rsidRPr="006918E8" w:rsidRDefault="00367F2F" w:rsidP="0087195B">
      <w:pPr>
        <w:autoSpaceDE w:val="0"/>
        <w:autoSpaceDN w:val="0"/>
        <w:adjustRightInd w:val="0"/>
        <w:spacing w:before="60" w:line="240" w:lineRule="atLeast"/>
        <w:jc w:val="both"/>
        <w:rPr>
          <w:rFonts w:ascii="Arial" w:hAnsi="Arial" w:cs="Arial"/>
        </w:rPr>
      </w:pPr>
      <w:bookmarkStart w:id="257" w:name="_Toc463331578"/>
      <w:bookmarkStart w:id="258" w:name="_Toc506479417"/>
      <w:r w:rsidRPr="006918E8">
        <w:rPr>
          <w:rFonts w:ascii="Arial" w:hAnsi="Arial" w:cs="Arial"/>
        </w:rPr>
        <w:t>1.- Si la Administración estima conveniente exigir un programa de trabajo de acuerdo con lo establecido en el pliego de prescripciones técnicas, este será presentado por la adjudicataria para su aprobación por la Administración al mismo tiempo que se aprueben los documentos de la solución elegida, fijándose los plazos parciales correspondientes, en su caso.</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2.- Cada vez que se modifiquen las condiciones contractuales, la adjudicataria queda obligada a la actualización y puesta al día de este programa, siguiendo las instrucciones que a estos efectos reciba.</w:t>
      </w:r>
    </w:p>
    <w:p w:rsidR="00367F2F" w:rsidRPr="006918E8" w:rsidRDefault="00367F2F" w:rsidP="00233FE9">
      <w:pPr>
        <w:pStyle w:val="Ttulo2"/>
        <w:spacing w:line="240" w:lineRule="atLeast"/>
        <w:jc w:val="both"/>
        <w:rPr>
          <w:i w:val="0"/>
          <w:iCs w:val="0"/>
          <w:sz w:val="22"/>
          <w:szCs w:val="22"/>
        </w:rPr>
      </w:pPr>
      <w:bookmarkStart w:id="259" w:name="_Toc24615656"/>
      <w:r w:rsidRPr="006918E8">
        <w:rPr>
          <w:i w:val="0"/>
          <w:iCs w:val="0"/>
          <w:sz w:val="22"/>
          <w:szCs w:val="22"/>
        </w:rPr>
        <w:t>39.- Especialidades en relación al contrato de elaboración de proyectos de obras</w:t>
      </w:r>
      <w:bookmarkEnd w:id="259"/>
    </w:p>
    <w:p w:rsidR="00367F2F" w:rsidRPr="006918E8" w:rsidRDefault="00367F2F" w:rsidP="0087195B">
      <w:pPr>
        <w:spacing w:before="60" w:line="240" w:lineRule="atLeast"/>
        <w:jc w:val="both"/>
        <w:rPr>
          <w:rFonts w:ascii="Arial" w:hAnsi="Arial" w:cs="Arial"/>
        </w:rPr>
      </w:pPr>
      <w:r w:rsidRPr="006918E8">
        <w:rPr>
          <w:rFonts w:ascii="Arial" w:hAnsi="Arial" w:cs="Arial"/>
        </w:rPr>
        <w:t xml:space="preserve">1.- La empresa contratista, dentro del plazo estipulado en el </w:t>
      </w:r>
      <w:hyperlink w:anchor="CC_8" w:history="1">
        <w:r w:rsidRPr="006918E8">
          <w:rPr>
            <w:rStyle w:val="Hipervnculo"/>
            <w:rFonts w:ascii="Arial" w:hAnsi="Arial" w:cs="Arial"/>
            <w:b/>
          </w:rPr>
          <w:t>apartado 8</w:t>
        </w:r>
      </w:hyperlink>
      <w:r w:rsidRPr="006918E8">
        <w:rPr>
          <w:rFonts w:ascii="Arial" w:hAnsi="Arial" w:cs="Arial"/>
        </w:rPr>
        <w:t xml:space="preserve"> del cuadro de características, deberá entregar los trabajos realizados. La responsable del contrato efectuará un examen de la documentación presentada y, si estimase cumplidas las prescripciones técnicas, propondrá que se lleve a cabo la recepción.</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2.- A los efectos señalados en el párrafo anterior y en lo que respecta a las labores de redacción de proyectos de obra, al menos con un mes de antelación a la finalización del plazo de redacción se hará entrega a la responsable del contrato del documento de borrador completo del trabajo para que, una vez analizado por esta, se realicen los ajustes y se edite y entregue el documento definitivo dentro del plazo de redacción aprobado.</w:t>
      </w:r>
    </w:p>
    <w:p w:rsidR="00367F2F" w:rsidRPr="00543BD7" w:rsidRDefault="00367F2F" w:rsidP="00D25292">
      <w:pPr>
        <w:pStyle w:val="Ttulo3"/>
        <w:spacing w:line="240" w:lineRule="atLeast"/>
        <w:jc w:val="both"/>
        <w:rPr>
          <w:color w:val="000000"/>
          <w:sz w:val="22"/>
          <w:szCs w:val="22"/>
        </w:rPr>
      </w:pPr>
      <w:bookmarkStart w:id="260" w:name="_Toc24615657"/>
      <w:r w:rsidRPr="00543BD7">
        <w:rPr>
          <w:color w:val="000000"/>
          <w:sz w:val="22"/>
          <w:szCs w:val="22"/>
        </w:rPr>
        <w:t>39.1.- Subsanación de errores y corrección de deficiencias</w:t>
      </w:r>
      <w:bookmarkEnd w:id="260"/>
    </w:p>
    <w:p w:rsidR="00367F2F" w:rsidRPr="006918E8" w:rsidRDefault="00367F2F" w:rsidP="0087195B">
      <w:pPr>
        <w:spacing w:before="60" w:line="240" w:lineRule="atLeast"/>
        <w:jc w:val="both"/>
        <w:rPr>
          <w:rFonts w:ascii="Arial" w:hAnsi="Arial" w:cs="Arial"/>
        </w:rPr>
      </w:pPr>
      <w:r w:rsidRPr="006918E8">
        <w:rPr>
          <w:rFonts w:ascii="Arial" w:hAnsi="Arial" w:cs="Arial"/>
        </w:rPr>
        <w:t xml:space="preserve">1.- Cuando el contrato de prestación de servicios consista en la elaboración íntegra de un proyecto de obra, el órgano de contratación exigirá la subsanación por la empresa contratista de los defectos, insuficiencias técnicas, errores materiales, omisiones e infracciones de preceptos legales o reglamentarios que le sean imputables, otorgándole al efecto el correspondiente plazo que se indique en el </w:t>
      </w:r>
      <w:hyperlink w:anchor="CC_8" w:history="1">
        <w:r w:rsidRPr="006918E8">
          <w:rPr>
            <w:rStyle w:val="Hipervnculo"/>
            <w:rFonts w:ascii="Arial" w:hAnsi="Arial" w:cs="Arial"/>
            <w:b/>
          </w:rPr>
          <w:t>apartado 8</w:t>
        </w:r>
      </w:hyperlink>
      <w:r w:rsidRPr="006918E8">
        <w:rPr>
          <w:rFonts w:ascii="Arial" w:hAnsi="Arial" w:cs="Arial"/>
        </w:rPr>
        <w:t xml:space="preserve"> del cuadro de características, que no podrá exceder de dos meses.</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2.- Si transcurrido este plazo las deficiencias no hubiesen sido corregidas, la Administración podrá, atendiendo a las circunstancias concurrentes, optar por la resolución del contrato o por conceder un nuevo plazo a la contratista en los términos y con los efectos previstos en el artículo 314 de la LCSP.</w:t>
      </w:r>
    </w:p>
    <w:p w:rsidR="00367F2F" w:rsidRPr="006918E8" w:rsidRDefault="00367F2F" w:rsidP="0087195B">
      <w:pPr>
        <w:spacing w:before="60" w:line="240" w:lineRule="atLeast"/>
        <w:jc w:val="both"/>
        <w:rPr>
          <w:rFonts w:ascii="Arial" w:hAnsi="Arial" w:cs="Arial"/>
        </w:rPr>
      </w:pPr>
      <w:r w:rsidRPr="006918E8">
        <w:rPr>
          <w:rFonts w:ascii="Arial" w:hAnsi="Arial" w:cs="Arial"/>
        </w:rPr>
        <w:t>3.- Si existiese reclamación por parte de la contratista respecto de las observaciones formuladas por la responsable del contrato, esta las elevará, con su informe, al órgano de contratación que celebró el contrato, que resolverá sobre el particular.</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4.- Si la empresa contratista no reclamase por escrito respecto de las observaciones de la Dirección del Contrato, se entenderá que se encuentra conforme con las mismas y obligada a corregir o remediar los defectos observados.</w:t>
      </w:r>
    </w:p>
    <w:p w:rsidR="00367F2F" w:rsidRPr="00543BD7" w:rsidRDefault="00367F2F" w:rsidP="00D25292">
      <w:pPr>
        <w:pStyle w:val="Ttulo3"/>
        <w:spacing w:line="240" w:lineRule="atLeast"/>
        <w:jc w:val="both"/>
        <w:rPr>
          <w:color w:val="000000"/>
          <w:sz w:val="22"/>
          <w:szCs w:val="22"/>
        </w:rPr>
      </w:pPr>
      <w:bookmarkStart w:id="261" w:name="_Toc24615658"/>
      <w:r w:rsidRPr="00543BD7">
        <w:rPr>
          <w:color w:val="000000"/>
          <w:sz w:val="22"/>
          <w:szCs w:val="22"/>
        </w:rPr>
        <w:t>39.2.- Indemnizaciones por desviaciones en la ejecución de obras y responsabilidad por defectos o errores del proyecto</w:t>
      </w:r>
      <w:bookmarkEnd w:id="261"/>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 xml:space="preserve">1.- Para los casos en que el presupuesto de ejecución de la obra prevista en el proyecto se desviare en más de un 20 por ciento, tanto por exceso como por defecto, del coste real de la </w:t>
      </w:r>
      <w:r w:rsidRPr="006918E8">
        <w:rPr>
          <w:rFonts w:ascii="Arial" w:hAnsi="Arial" w:cs="Arial"/>
        </w:rPr>
        <w:lastRenderedPageBreak/>
        <w:t>misma como consecuencia de errores u omisiones imputables a la contratista consultora, se minorará el precio del contrato de elaboración del proyecto, en concepto de indemnización, en función del porcentaje de desviación, hasta un máximo equivalente a la mitad de aquel, de acuerdo con los baremos de indemnización previstos en el artículo 315.1 de la LCSP.</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2.- Con independencia de lo previsto en el apartado anterior, en la cláusula precedente y en el artículo 233.4, párrafo segundo de la LCSP, la contratista responderá de los daños y perjuicios que durante la ejecución o explotación de las obras se causen tanto al órgano de contratación como a terceros, por defectos e insuficiencias técnicas del proyecto o por los errores materiales, omisiones e infracciones de preceptos legales o reglamentarios en que el mismo haya incurrido, imputables a aquella.</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La indemnización derivada de la responsabilidad exigible a la contratista alcanzará el 50 por ciento del importe de los daños y perjuicios causados, hasta un límite máximo de cinco veces el precio pactado por el proyecto, y será exigible dentro del término de diez años, contados desde la recepción del mismo por la Administración, siendo a cargo de esta, en su caso, el resto de dicha indemnización cuando deba ser satisfecha a terceros.</w:t>
      </w:r>
    </w:p>
    <w:p w:rsidR="00367F2F" w:rsidRPr="006918E8" w:rsidRDefault="00367F2F" w:rsidP="00233FE9">
      <w:pPr>
        <w:pStyle w:val="Ttulo2"/>
        <w:spacing w:line="240" w:lineRule="atLeast"/>
        <w:jc w:val="both"/>
        <w:rPr>
          <w:i w:val="0"/>
          <w:iCs w:val="0"/>
          <w:sz w:val="22"/>
          <w:szCs w:val="22"/>
        </w:rPr>
      </w:pPr>
      <w:bookmarkStart w:id="262" w:name="_Toc24615659"/>
      <w:r w:rsidRPr="006918E8">
        <w:rPr>
          <w:i w:val="0"/>
          <w:iCs w:val="0"/>
          <w:sz w:val="22"/>
          <w:szCs w:val="22"/>
        </w:rPr>
        <w:t>40.- Especialidades en relación a los contratos de prestación de servicios que conlleven prestaciones directas a favor de la ciudadanía</w:t>
      </w:r>
      <w:bookmarkEnd w:id="262"/>
    </w:p>
    <w:p w:rsidR="00367F2F" w:rsidRPr="006918E8" w:rsidRDefault="00367F2F" w:rsidP="0087195B">
      <w:pPr>
        <w:spacing w:before="60" w:line="240" w:lineRule="atLeast"/>
        <w:jc w:val="both"/>
        <w:rPr>
          <w:rFonts w:ascii="Arial" w:hAnsi="Arial" w:cs="Arial"/>
        </w:rPr>
      </w:pPr>
      <w:r w:rsidRPr="006918E8">
        <w:rPr>
          <w:rFonts w:ascii="Arial" w:hAnsi="Arial" w:cs="Arial"/>
        </w:rPr>
        <w:t>1.- La empresa contratista estará sujeta a las obligaciones de prestar el servicio con la continuidad convenida y garantizar a las personas usuarias el derecho a utilizarlo en las condiciones que hayan sido establecidas y mediante el abono en su caso de la contraprestación económica fijada; de cuidar del buen orden del servicio; de indemnizar los daños que se causen a terceros como consecuencia de las operaciones que requiera el desarrollo del servicio, con la salvedad de aquellos que sean producidos por causas imputables a la Administración; y de entregar, en su caso, las obras e instalaciones a que esté obligada con arreglo al contrato en el estado de conservación y funcionamiento adecuados.</w:t>
      </w:r>
    </w:p>
    <w:p w:rsidR="00367F2F" w:rsidRPr="006918E8" w:rsidRDefault="00367F2F" w:rsidP="0087195B">
      <w:pPr>
        <w:spacing w:before="60" w:line="240" w:lineRule="atLeast"/>
        <w:jc w:val="both"/>
        <w:rPr>
          <w:rFonts w:ascii="Arial" w:hAnsi="Arial" w:cs="Arial"/>
        </w:rPr>
      </w:pPr>
      <w:r w:rsidRPr="006918E8">
        <w:rPr>
          <w:rFonts w:ascii="Arial" w:hAnsi="Arial" w:cs="Arial"/>
        </w:rPr>
        <w:t>2.- Si del incumplimiento por parte de</w:t>
      </w:r>
      <w:r w:rsidR="00451414">
        <w:rPr>
          <w:rFonts w:ascii="Arial" w:hAnsi="Arial" w:cs="Arial"/>
        </w:rPr>
        <w:t xml:space="preserve"> </w:t>
      </w:r>
      <w:r w:rsidRPr="006918E8">
        <w:rPr>
          <w:rFonts w:ascii="Arial" w:hAnsi="Arial" w:cs="Arial"/>
        </w:rPr>
        <w:t>l</w:t>
      </w:r>
      <w:r w:rsidR="00451414">
        <w:rPr>
          <w:rFonts w:ascii="Arial" w:hAnsi="Arial" w:cs="Arial"/>
        </w:rPr>
        <w:t>a</w:t>
      </w:r>
      <w:r w:rsidRPr="006918E8">
        <w:rPr>
          <w:rFonts w:ascii="Arial" w:hAnsi="Arial" w:cs="Arial"/>
        </w:rPr>
        <w:t xml:space="preserve"> contratista se derivase perturbación grave y no reparable por otros medios en la prestación del servicio y la Administración no decidiese la resolución del contrato, podrá acordar el secuestro o intervención del mismo hasta que aquella desaparezca. En todo caso, la contratista deberá abonar a la Administración los daños y perjuicios que efectivamente le haya ocasionado.</w:t>
      </w:r>
    </w:p>
    <w:p w:rsidR="00367F2F" w:rsidRPr="006918E8" w:rsidRDefault="00367F2F" w:rsidP="0087195B">
      <w:pPr>
        <w:spacing w:before="60" w:line="240" w:lineRule="atLeast"/>
        <w:jc w:val="both"/>
        <w:rPr>
          <w:rFonts w:ascii="Arial" w:hAnsi="Arial" w:cs="Arial"/>
        </w:rPr>
      </w:pPr>
      <w:r w:rsidRPr="006918E8">
        <w:rPr>
          <w:rFonts w:ascii="Arial" w:hAnsi="Arial" w:cs="Arial"/>
        </w:rPr>
        <w:t>3.- La Administración conservará los poderes de policía necesarios para asegurar la buena marcha de los servicios que conlleven prestaciones directas a favor de la ciudadanía de que se trate.</w:t>
      </w:r>
    </w:p>
    <w:p w:rsidR="00367F2F" w:rsidRPr="006918E8" w:rsidRDefault="00367F2F" w:rsidP="00233FE9">
      <w:pPr>
        <w:pStyle w:val="Ttulo2"/>
        <w:spacing w:line="240" w:lineRule="atLeast"/>
        <w:jc w:val="both"/>
        <w:rPr>
          <w:bCs w:val="0"/>
          <w:i w:val="0"/>
          <w:iCs w:val="0"/>
          <w:sz w:val="22"/>
          <w:szCs w:val="22"/>
        </w:rPr>
      </w:pPr>
      <w:bookmarkStart w:id="263" w:name="_Toc24615660"/>
      <w:r w:rsidRPr="006918E8">
        <w:rPr>
          <w:bCs w:val="0"/>
          <w:i w:val="0"/>
          <w:iCs w:val="0"/>
          <w:sz w:val="22"/>
          <w:szCs w:val="22"/>
        </w:rPr>
        <w:t>41.- Derechos de la propiedad intelectual</w:t>
      </w:r>
      <w:bookmarkEnd w:id="263"/>
    </w:p>
    <w:p w:rsidR="00367F2F" w:rsidRPr="006918E8" w:rsidRDefault="00367F2F" w:rsidP="00B37199">
      <w:pPr>
        <w:spacing w:before="60"/>
        <w:jc w:val="both"/>
        <w:rPr>
          <w:rFonts w:ascii="Arial" w:hAnsi="Arial" w:cs="Arial"/>
        </w:rPr>
      </w:pPr>
      <w:r w:rsidRPr="006918E8">
        <w:rPr>
          <w:rFonts w:ascii="Arial" w:hAnsi="Arial" w:cs="Arial"/>
        </w:rPr>
        <w:t xml:space="preserve">Si el contrato tiene por objeto el desarrollo y la puesta a disposición de productos protegidos por un derecho de propiedad intelectual o industrial llevará aparejada la cesión de </w:t>
      </w:r>
      <w:r w:rsidR="00451414">
        <w:rPr>
          <w:rFonts w:ascii="Arial" w:hAnsi="Arial" w:cs="Arial"/>
        </w:rPr>
        <w:t>e</w:t>
      </w:r>
      <w:r w:rsidRPr="006918E8">
        <w:rPr>
          <w:rFonts w:ascii="Arial" w:hAnsi="Arial" w:cs="Arial"/>
        </w:rPr>
        <w:t>ste a la Administración contratante.</w:t>
      </w:r>
    </w:p>
    <w:p w:rsidR="00367F2F" w:rsidRPr="006918E8" w:rsidRDefault="00367F2F" w:rsidP="00233FE9">
      <w:pPr>
        <w:pStyle w:val="Ttulo2"/>
        <w:spacing w:line="240" w:lineRule="atLeast"/>
        <w:jc w:val="both"/>
        <w:rPr>
          <w:bCs w:val="0"/>
          <w:i w:val="0"/>
          <w:iCs w:val="0"/>
          <w:sz w:val="22"/>
          <w:szCs w:val="22"/>
        </w:rPr>
      </w:pPr>
      <w:bookmarkStart w:id="264" w:name="_Toc24615661"/>
      <w:r w:rsidRPr="006918E8">
        <w:rPr>
          <w:bCs w:val="0"/>
          <w:i w:val="0"/>
          <w:iCs w:val="0"/>
          <w:sz w:val="22"/>
          <w:szCs w:val="22"/>
        </w:rPr>
        <w:t>42.- Penalidades por demora y otras penalidades</w:t>
      </w:r>
      <w:bookmarkEnd w:id="257"/>
      <w:bookmarkEnd w:id="258"/>
      <w:bookmarkEnd w:id="264"/>
    </w:p>
    <w:p w:rsidR="00367F2F" w:rsidRPr="006918E8" w:rsidRDefault="00367F2F" w:rsidP="00AE2F67">
      <w:pPr>
        <w:spacing w:before="60" w:line="240" w:lineRule="atLeast"/>
        <w:jc w:val="both"/>
        <w:rPr>
          <w:rFonts w:ascii="Arial" w:eastAsia="Arial Unicode MS" w:hAnsi="Arial" w:cs="Arial"/>
          <w:lang w:eastAsia="en-US"/>
        </w:rPr>
      </w:pPr>
      <w:bookmarkStart w:id="265" w:name="_Toc463331579"/>
      <w:bookmarkStart w:id="266" w:name="_Toc506479418"/>
      <w:r w:rsidRPr="006918E8">
        <w:rPr>
          <w:rFonts w:ascii="Arial" w:eastAsia="Arial Unicode MS" w:hAnsi="Arial" w:cs="Arial"/>
          <w:lang w:eastAsia="en-US"/>
        </w:rPr>
        <w:t>1.- El órgano de contratación, con sujeción a lo establecido en los artículos 192 y 193 de la LCSP, podrá imponer penalidades a la empresa contratista por los incumplimientos que se indican a continuación:</w:t>
      </w:r>
    </w:p>
    <w:p w:rsidR="00367F2F" w:rsidRPr="006918E8" w:rsidRDefault="00367F2F" w:rsidP="00D6445B">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demora en el cumplimiento del plazo total o de los plazos parciales.</w:t>
      </w:r>
    </w:p>
    <w:p w:rsidR="00367F2F" w:rsidRPr="006918E8" w:rsidRDefault="00367F2F" w:rsidP="00D6445B">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cumplimiento defectuoso de la prestación, por incumplir o cumplir defectuosamente cualesquiera otras condiciones especiales de ejecución recogidas en el presente pliego que sean distintas de las reflejadas en los apartados siguientes.</w:t>
      </w:r>
    </w:p>
    <w:p w:rsidR="00367F2F" w:rsidRPr="006918E8" w:rsidRDefault="00367F2F" w:rsidP="00D6445B">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incumplimiento o cumplimiento defectuoso que afecte a los aspectos tenidos en cuenta como criterio de valoración de las ofertas.</w:t>
      </w:r>
    </w:p>
    <w:p w:rsidR="00367F2F" w:rsidRPr="006918E8" w:rsidRDefault="00367F2F" w:rsidP="00D6445B">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hAnsi="Arial" w:cs="Arial"/>
        </w:rPr>
        <w:lastRenderedPageBreak/>
        <w:t>Por incumplimientos o retrasos reiterados en el pago de los salarios o la aplicación de condiciones salariales inferiores a las derivadas de los convenios colectivos que sea grave y dolosa</w:t>
      </w:r>
      <w:r w:rsidRPr="006918E8">
        <w:rPr>
          <w:rFonts w:ascii="Arial" w:eastAsia="Arial Unicode MS" w:hAnsi="Arial" w:cs="Arial"/>
          <w:lang w:eastAsia="en-US"/>
        </w:rPr>
        <w:t>.</w:t>
      </w:r>
    </w:p>
    <w:p w:rsidR="00367F2F" w:rsidRPr="006918E8" w:rsidRDefault="00367F2F" w:rsidP="00D6445B">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infracción de las obligaciones, condiciones y demás requisitos para la subcontratación.</w:t>
      </w:r>
    </w:p>
    <w:p w:rsidR="00367F2F" w:rsidRPr="006918E8" w:rsidRDefault="00367F2F" w:rsidP="00D6445B">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incumplimiento del plazo para presentar el Plan de Seguridad y Salud en el trabajo, cuando fuera exigible.</w:t>
      </w:r>
    </w:p>
    <w:p w:rsidR="00367F2F" w:rsidRPr="006918E8" w:rsidRDefault="00367F2F" w:rsidP="00D6445B">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 xml:space="preserve">Por </w:t>
      </w:r>
      <w:r w:rsidRPr="006918E8">
        <w:rPr>
          <w:rFonts w:ascii="Arial" w:hAnsi="Arial" w:cs="Arial"/>
        </w:rPr>
        <w:t>el incumplimiento de las obligaciones contempladas en el artículo 30.2 de la Norma Foral 11/2014, de 29 de octubre, de incorporación de cláusulas contractuales relativas a la compra pública socialmente responsable en la contratación del sector público foral.</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 xml:space="preserve">2.- </w:t>
      </w:r>
      <w:r w:rsidRPr="006918E8">
        <w:rPr>
          <w:rFonts w:ascii="Arial" w:hAnsi="Arial" w:cs="Arial"/>
        </w:rPr>
        <w:t>La cuantía de las penalidades será la siguiente</w:t>
      </w:r>
      <w:r w:rsidRPr="006918E8">
        <w:rPr>
          <w:rFonts w:ascii="Arial" w:eastAsia="Arial Unicode MS" w:hAnsi="Arial" w:cs="Arial"/>
          <w:lang w:eastAsia="en-US"/>
        </w:rPr>
        <w:t>:</w:t>
      </w:r>
    </w:p>
    <w:p w:rsidR="00367F2F" w:rsidRPr="006918E8" w:rsidRDefault="00367F2F" w:rsidP="00D6445B">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 xml:space="preserve">Por la causa contemplada en la letra a), la cuantía prevista en el apartado 3 del artículo 193 de la LCSP salvo que el </w:t>
      </w:r>
      <w:hyperlink w:anchor="CC_23" w:history="1">
        <w:r w:rsidRPr="006918E8">
          <w:rPr>
            <w:rStyle w:val="Hipervnculo"/>
            <w:rFonts w:ascii="Arial" w:eastAsia="Arial Unicode MS" w:hAnsi="Arial" w:cs="Arial"/>
            <w:b/>
            <w:lang w:eastAsia="en-US"/>
          </w:rPr>
          <w:t>apartado 2</w:t>
        </w:r>
        <w:r w:rsidR="00CA5BAC">
          <w:rPr>
            <w:rStyle w:val="Hipervnculo"/>
            <w:rFonts w:ascii="Arial" w:eastAsia="Arial Unicode MS" w:hAnsi="Arial" w:cs="Arial"/>
            <w:b/>
            <w:lang w:eastAsia="en-US"/>
          </w:rPr>
          <w:t>3</w:t>
        </w:r>
      </w:hyperlink>
      <w:r w:rsidRPr="006918E8">
        <w:rPr>
          <w:rFonts w:ascii="Arial" w:eastAsia="Arial Unicode MS" w:hAnsi="Arial" w:cs="Arial"/>
          <w:lang w:eastAsia="en-US"/>
        </w:rPr>
        <w:t xml:space="preserve"> del cuadro de características establezca otras diferentes.</w:t>
      </w:r>
    </w:p>
    <w:p w:rsidR="00367F2F" w:rsidRPr="006918E8" w:rsidRDefault="00367F2F" w:rsidP="00D6445B">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Por las causas contempladas en las letras b), c), y d), un 4 % del precio del contrato salvo que, motivadamente, el órgano de contratación estime que el incumplimiento es grave o muy grave, en cuyo caso podrá alcanzar hasta un 7 %, en el primer caso, y hasta un 10</w:t>
      </w:r>
      <w:r>
        <w:rPr>
          <w:rFonts w:ascii="Arial" w:eastAsia="Arial Unicode MS" w:hAnsi="Arial" w:cs="Arial"/>
          <w:lang w:eastAsia="en-US"/>
        </w:rPr>
        <w:t xml:space="preserve"> </w:t>
      </w:r>
      <w:r w:rsidRPr="006918E8">
        <w:rPr>
          <w:rFonts w:ascii="Arial" w:eastAsia="Arial Unicode MS" w:hAnsi="Arial" w:cs="Arial"/>
          <w:lang w:eastAsia="en-US"/>
        </w:rPr>
        <w:t>% en el segundo. La reiteración en el incumplimiento se tendrá en cuenta para valorar la gravedad.</w:t>
      </w:r>
    </w:p>
    <w:p w:rsidR="00367F2F" w:rsidRPr="006918E8" w:rsidRDefault="00367F2F" w:rsidP="00D6445B">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Por la causa contemplada en la letra e), hasta un 50</w:t>
      </w:r>
      <w:r>
        <w:rPr>
          <w:rFonts w:ascii="Arial" w:eastAsia="Arial Unicode MS" w:hAnsi="Arial" w:cs="Arial"/>
          <w:lang w:eastAsia="en-US"/>
        </w:rPr>
        <w:t xml:space="preserve"> </w:t>
      </w:r>
      <w:r w:rsidRPr="006918E8">
        <w:rPr>
          <w:rFonts w:ascii="Arial" w:eastAsia="Arial Unicode MS" w:hAnsi="Arial" w:cs="Arial"/>
          <w:lang w:eastAsia="en-US"/>
        </w:rPr>
        <w:t>% del importe del subcontrato.</w:t>
      </w:r>
    </w:p>
    <w:p w:rsidR="00367F2F" w:rsidRPr="006918E8" w:rsidRDefault="00367F2F" w:rsidP="00D6445B">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 xml:space="preserve">Por la causa contemplada en la letra f), una penalización diaria de </w:t>
      </w:r>
      <w:r>
        <w:rPr>
          <w:rFonts w:ascii="Arial" w:eastAsia="Arial Unicode MS" w:hAnsi="Arial" w:cs="Arial"/>
          <w:lang w:eastAsia="en-US"/>
        </w:rPr>
        <w:t>un</w:t>
      </w:r>
      <w:r w:rsidRPr="006918E8">
        <w:rPr>
          <w:rFonts w:ascii="Arial" w:eastAsia="Arial Unicode MS" w:hAnsi="Arial" w:cs="Arial"/>
          <w:lang w:eastAsia="en-US"/>
        </w:rPr>
        <w:t xml:space="preserve"> euro por cada 5.000 euros del precio del contrato.</w:t>
      </w:r>
    </w:p>
    <w:p w:rsidR="00367F2F" w:rsidRPr="006918E8" w:rsidRDefault="00367F2F" w:rsidP="00D6445B">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La causa contemplada en la letra g) tendrá la consideración de incumplimiento muy grave.</w:t>
      </w:r>
    </w:p>
    <w:p w:rsidR="00367F2F" w:rsidRPr="00B37199" w:rsidRDefault="00367F2F" w:rsidP="00B37199">
      <w:pPr>
        <w:spacing w:before="60"/>
        <w:jc w:val="both"/>
        <w:rPr>
          <w:rFonts w:ascii="Arial" w:hAnsi="Arial" w:cs="Arial"/>
        </w:rPr>
      </w:pPr>
      <w:r w:rsidRPr="00B37199">
        <w:rPr>
          <w:rFonts w:ascii="Arial" w:hAnsi="Arial" w:cs="Arial"/>
        </w:rPr>
        <w:t>Estas penalidades, con la salvedad indicada para la infracción de las obligaciones a las que refiere la letra a) del apartado 1 de esta misma cláusula, deberán ser proporcionales a la gravedad del incumplimiento, y las cuantías de cada una de ellas no podrán ser superiores al 10 % del precio del contrato, IVA excluido, ni el total de las mismas superar el 50 % del precio del contrato.</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hAnsi="Arial" w:cs="Arial"/>
        </w:rPr>
        <w:t xml:space="preserve">3.- Si atendiendo a las especiales características del contrato se considera necesario para su correcta ejecución el establecimiento de penalidades distintas a las indicadas en el apartado anterior, estas se especificarán en el </w:t>
      </w:r>
      <w:hyperlink w:anchor="CC_23" w:history="1">
        <w:r w:rsidRPr="006918E8">
          <w:rPr>
            <w:rStyle w:val="Hipervnculo"/>
            <w:rFonts w:ascii="Arial" w:hAnsi="Arial" w:cs="Arial"/>
            <w:b/>
          </w:rPr>
          <w:t>apartado 2</w:t>
        </w:r>
        <w:r w:rsidR="00CA5BAC">
          <w:rPr>
            <w:rStyle w:val="Hipervnculo"/>
            <w:rFonts w:ascii="Arial" w:hAnsi="Arial" w:cs="Arial"/>
            <w:b/>
          </w:rPr>
          <w:t>3</w:t>
        </w:r>
      </w:hyperlink>
      <w:r w:rsidRPr="006918E8">
        <w:rPr>
          <w:rFonts w:ascii="Arial" w:hAnsi="Arial" w:cs="Arial"/>
        </w:rPr>
        <w:t xml:space="preserve"> del cuadro de características.</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4.- La constitución en mora de la empresa contratista no precisa intimación previa por parte de la Administración.</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5.- Las penalidades por incumplir, o cumplir defectuosamente, el compromiso de adscripción de medios, las condiciones lingüísticas o cualesquiera otras condiciones especiales de ejecución se impondrán en el momento que el órgano de contratación verifique el incumplimiento.</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 xml:space="preserve">6.- Las penalidades por incumplimiento, o cumplimiento defectuoso, que afecten a los aspectos tenidos en cuenta como criterio de valoración de las ofertas se impondrán cuando, al tiempo de la recepción, se constate por el órgano de contratación que, por causas imputables a la contratista, </w:t>
      </w:r>
      <w:r>
        <w:rPr>
          <w:rFonts w:ascii="Arial" w:eastAsia="Arial Unicode MS" w:hAnsi="Arial" w:cs="Arial"/>
          <w:lang w:eastAsia="en-US"/>
        </w:rPr>
        <w:t>e</w:t>
      </w:r>
      <w:r w:rsidRPr="006918E8">
        <w:rPr>
          <w:rFonts w:ascii="Arial" w:eastAsia="Arial Unicode MS" w:hAnsi="Arial" w:cs="Arial"/>
          <w:lang w:eastAsia="en-US"/>
        </w:rPr>
        <w:t xml:space="preserve">sta no ha ejecutado el contrato o alguno de los compromisos asumidos en su oferta, siempre que </w:t>
      </w:r>
      <w:r>
        <w:rPr>
          <w:rFonts w:ascii="Arial" w:eastAsia="Arial Unicode MS" w:hAnsi="Arial" w:cs="Arial"/>
          <w:lang w:eastAsia="en-US"/>
        </w:rPr>
        <w:t>e</w:t>
      </w:r>
      <w:r w:rsidRPr="006918E8">
        <w:rPr>
          <w:rFonts w:ascii="Arial" w:eastAsia="Arial Unicode MS" w:hAnsi="Arial" w:cs="Arial"/>
          <w:lang w:eastAsia="en-US"/>
        </w:rPr>
        <w:t>stos hubieran sido relevantes para la adjudicación.</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Se considerará que los compromisos incumplidos son relevantes si, al descontarse un 50 % de la puntuación obtenida por la contratista en el criterio incumplido, resultara que su oferta no habría sido la mejor valorada.</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7.- Las penalidades por cumplimiento defectuoso se impondrán con independencia de la obligación que legalmente incumbe a la contratista en cuanto a la reparación de tales defectos.</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8.- La imposición de penalidad no excluye la indemnización por daños y perjuicios.</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eastAsia="Arial Unicode MS" w:hAnsi="Arial" w:cs="Arial"/>
          <w:lang w:eastAsia="en-US"/>
        </w:rPr>
        <w:t xml:space="preserve">9.- </w:t>
      </w:r>
      <w:r w:rsidRPr="006918E8">
        <w:rPr>
          <w:rFonts w:ascii="Arial" w:hAnsi="Arial" w:cs="Arial"/>
        </w:rPr>
        <w:t xml:space="preserve">El importe de las penalidades por demora se deducirá de las facturas o certificaciones y, en su caso, de la garantía cuando no puedan deducirse de los mencionados documentos. Cuando </w:t>
      </w:r>
      <w:r w:rsidRPr="006918E8">
        <w:rPr>
          <w:rFonts w:ascii="Arial" w:hAnsi="Arial" w:cs="Arial"/>
        </w:rPr>
        <w:lastRenderedPageBreak/>
        <w:t xml:space="preserve">se hagan efectivas sobre la garantía, la contratista quedará obligada a reponer o ampliar la misma en el plazo de </w:t>
      </w:r>
      <w:r>
        <w:rPr>
          <w:rFonts w:ascii="Arial" w:hAnsi="Arial" w:cs="Arial"/>
        </w:rPr>
        <w:t>quince</w:t>
      </w:r>
      <w:r w:rsidRPr="006918E8">
        <w:rPr>
          <w:rFonts w:ascii="Arial" w:hAnsi="Arial" w:cs="Arial"/>
        </w:rPr>
        <w:t xml:space="preserve"> días naturales desde la ejecución, incurriendo, en caso contrario, en causa de resolución del contrato.</w:t>
      </w:r>
    </w:p>
    <w:p w:rsidR="00367F2F" w:rsidRPr="006918E8" w:rsidRDefault="00367F2F" w:rsidP="00AE2F67">
      <w:pPr>
        <w:pStyle w:val="Ttulo2"/>
        <w:spacing w:line="240" w:lineRule="atLeast"/>
        <w:jc w:val="both"/>
        <w:rPr>
          <w:bCs w:val="0"/>
          <w:i w:val="0"/>
          <w:iCs w:val="0"/>
          <w:sz w:val="22"/>
          <w:szCs w:val="22"/>
        </w:rPr>
      </w:pPr>
      <w:bookmarkStart w:id="267" w:name="_Toc24615662"/>
      <w:r w:rsidRPr="006918E8">
        <w:rPr>
          <w:bCs w:val="0"/>
          <w:i w:val="0"/>
          <w:iCs w:val="0"/>
          <w:sz w:val="22"/>
          <w:szCs w:val="22"/>
        </w:rPr>
        <w:t>43.- Modificaciones del contrato</w:t>
      </w:r>
      <w:bookmarkEnd w:id="265"/>
      <w:bookmarkEnd w:id="266"/>
      <w:bookmarkEnd w:id="267"/>
    </w:p>
    <w:p w:rsidR="00367F2F" w:rsidRPr="006918E8" w:rsidRDefault="00367F2F" w:rsidP="00AE2F67">
      <w:pPr>
        <w:autoSpaceDE w:val="0"/>
        <w:autoSpaceDN w:val="0"/>
        <w:adjustRightInd w:val="0"/>
        <w:spacing w:before="60" w:line="240" w:lineRule="atLeast"/>
        <w:jc w:val="both"/>
        <w:rPr>
          <w:rFonts w:ascii="Arial" w:hAnsi="Arial" w:cs="Arial"/>
        </w:rPr>
      </w:pPr>
      <w:bookmarkStart w:id="268" w:name="_Toc463331580"/>
      <w:bookmarkStart w:id="269" w:name="_Toc506479419"/>
      <w:r w:rsidRPr="006918E8">
        <w:rPr>
          <w:rFonts w:ascii="Arial" w:hAnsi="Arial" w:cs="Arial"/>
        </w:rPr>
        <w:t xml:space="preserve">1.- Una vez perfeccionado el contrato, el órgano de contratación sólo podrá introducir modificaciones en el mismo por razones de interés público cuando así se prevea en el </w:t>
      </w:r>
      <w:hyperlink w:anchor="CC_22" w:history="1">
        <w:r w:rsidRPr="006918E8">
          <w:rPr>
            <w:rStyle w:val="Hipervnculo"/>
            <w:rFonts w:ascii="Arial" w:hAnsi="Arial" w:cs="Arial"/>
            <w:b/>
            <w:bCs/>
          </w:rPr>
          <w:t>apartado 2</w:t>
        </w:r>
        <w:r w:rsidR="00CA5BAC">
          <w:rPr>
            <w:rStyle w:val="Hipervnculo"/>
            <w:rFonts w:ascii="Arial" w:hAnsi="Arial" w:cs="Arial"/>
            <w:b/>
            <w:bCs/>
          </w:rPr>
          <w:t>2</w:t>
        </w:r>
      </w:hyperlink>
      <w:r w:rsidRPr="006918E8">
        <w:rPr>
          <w:rFonts w:ascii="Arial" w:hAnsi="Arial" w:cs="Arial"/>
          <w:bCs/>
        </w:rPr>
        <w:t xml:space="preserve"> </w:t>
      </w:r>
      <w:r w:rsidRPr="006918E8">
        <w:rPr>
          <w:rFonts w:ascii="Arial" w:hAnsi="Arial" w:cs="Arial"/>
        </w:rPr>
        <w:t>del cuadro de características,</w:t>
      </w:r>
      <w:r w:rsidRPr="006918E8">
        <w:rPr>
          <w:rFonts w:ascii="Arial" w:hAnsi="Arial" w:cs="Arial"/>
          <w:bCs/>
        </w:rPr>
        <w:t xml:space="preserve"> </w:t>
      </w:r>
      <w:r w:rsidRPr="006918E8">
        <w:rPr>
          <w:rFonts w:ascii="Arial" w:hAnsi="Arial" w:cs="Arial"/>
        </w:rPr>
        <w:t>o en los supuestos y con los límites establecidos en el artículo 205 de la LCSP.</w:t>
      </w:r>
    </w:p>
    <w:p w:rsidR="00367F2F" w:rsidRPr="006918E8" w:rsidRDefault="00367F2F" w:rsidP="00AE2F67">
      <w:pPr>
        <w:tabs>
          <w:tab w:val="num" w:pos="400"/>
        </w:tabs>
        <w:spacing w:before="60" w:line="240" w:lineRule="atLeast"/>
        <w:jc w:val="both"/>
        <w:rPr>
          <w:rFonts w:ascii="Arial" w:hAnsi="Arial" w:cs="Arial"/>
        </w:rPr>
      </w:pPr>
      <w:r w:rsidRPr="006918E8">
        <w:rPr>
          <w:rFonts w:ascii="Arial" w:hAnsi="Arial" w:cs="Arial"/>
        </w:rPr>
        <w:t xml:space="preserve">2.- Cuando sea necesario introducir modificaciones en el contrato, la </w:t>
      </w:r>
      <w:r>
        <w:rPr>
          <w:rFonts w:ascii="Arial" w:hAnsi="Arial" w:cs="Arial"/>
        </w:rPr>
        <w:t xml:space="preserve">persona </w:t>
      </w:r>
      <w:r w:rsidRPr="006918E8">
        <w:rPr>
          <w:rFonts w:ascii="Arial" w:hAnsi="Arial" w:cs="Arial"/>
        </w:rPr>
        <w:t xml:space="preserve">responsable del contrato redactará la oportuna propuesta, integrada por los documentos que </w:t>
      </w:r>
      <w:r>
        <w:rPr>
          <w:rFonts w:ascii="Arial" w:hAnsi="Arial" w:cs="Arial"/>
        </w:rPr>
        <w:t xml:space="preserve">las </w:t>
      </w:r>
      <w:r w:rsidRPr="006918E8">
        <w:rPr>
          <w:rFonts w:ascii="Arial" w:hAnsi="Arial" w:cs="Arial"/>
        </w:rPr>
        <w:t>justifiquen, describan y valoren. En los procedimientos que se instruyan para la adopción de acuerdos relativos a la prerrogativa establecida en el apartado anterior, deberá darse audiencia a la contratista.</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3.- Las modificaciones previstas en el</w:t>
      </w:r>
      <w:r w:rsidRPr="00A94257">
        <w:rPr>
          <w:rFonts w:ascii="Arial" w:hAnsi="Arial" w:cs="Arial"/>
        </w:rPr>
        <w:t xml:space="preserve"> </w:t>
      </w:r>
      <w:hyperlink w:anchor="CC_22" w:history="1">
        <w:r w:rsidRPr="006918E8">
          <w:rPr>
            <w:rStyle w:val="Hipervnculo"/>
            <w:rFonts w:ascii="Arial" w:hAnsi="Arial" w:cs="Arial"/>
            <w:b/>
          </w:rPr>
          <w:t>apartado 2</w:t>
        </w:r>
        <w:r w:rsidR="00CA5BAC">
          <w:rPr>
            <w:rStyle w:val="Hipervnculo"/>
            <w:rFonts w:ascii="Arial" w:hAnsi="Arial" w:cs="Arial"/>
            <w:b/>
          </w:rPr>
          <w:t>2</w:t>
        </w:r>
      </w:hyperlink>
      <w:r w:rsidRPr="006918E8">
        <w:rPr>
          <w:rFonts w:ascii="Arial" w:hAnsi="Arial" w:cs="Arial"/>
        </w:rPr>
        <w:t xml:space="preserve"> del cuadro de características y aquellas otras que encajen en los supuestos de modificación del contrato recogidas en el artículo 205 de la LCSP </w:t>
      </w:r>
      <w:r w:rsidRPr="006918E8">
        <w:rPr>
          <w:rFonts w:ascii="Arial" w:hAnsi="Arial" w:cs="Arial"/>
          <w:shd w:val="clear" w:color="auto" w:fill="FFFFFF"/>
        </w:rPr>
        <w:t>cuando impliquen, aislada o conjuntamente, una alteración en su cuantía que no exceda del 20 % del precio inicial del contrato, IVA excluido,</w:t>
      </w:r>
      <w:r w:rsidRPr="006918E8">
        <w:rPr>
          <w:rFonts w:ascii="Arial" w:hAnsi="Arial" w:cs="Arial"/>
        </w:rPr>
        <w:t xml:space="preserve"> serán en todo caso obligatorias para la contratista y deberán ser acordadas por el órgano de contratación, previa tramitación del procedimiento previsto en los artículos 191 y 207 de la LCSP y 102 del RGLCAP y formalizarse en documento administrativo con arreglo a lo señalado en el artículo 153 de la LCSP, previo reajuste de la garantía definitiva en su caso.</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 xml:space="preserve">4.- Ni la contratista ni la </w:t>
      </w:r>
      <w:r>
        <w:rPr>
          <w:rFonts w:ascii="Arial" w:hAnsi="Arial" w:cs="Arial"/>
        </w:rPr>
        <w:t xml:space="preserve">persona </w:t>
      </w:r>
      <w:r w:rsidRPr="006918E8">
        <w:rPr>
          <w:rFonts w:ascii="Arial" w:hAnsi="Arial" w:cs="Arial"/>
        </w:rPr>
        <w:t>responsable del contrato podrán introducir o ejecutar modificaciones que no estén debidamente aprobadas. Las modificaciones del contrato que no estén debidamente autorizadas por la Administración originarán responsabilidad de la empresa contratista, la cual estará obligada, en su caso, a rehacer la parte afectada por aqu</w:t>
      </w:r>
      <w:r>
        <w:rPr>
          <w:rFonts w:ascii="Arial" w:hAnsi="Arial" w:cs="Arial"/>
        </w:rPr>
        <w:t>e</w:t>
      </w:r>
      <w:r w:rsidRPr="006918E8">
        <w:rPr>
          <w:rFonts w:ascii="Arial" w:hAnsi="Arial" w:cs="Arial"/>
        </w:rPr>
        <w:t>llas sin derecho a abono alguno.</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5.- Cada vez que se modifiquen las condiciones contractuales, la contratista queda obligada a la actualización del programa de trabajo.</w:t>
      </w:r>
    </w:p>
    <w:p w:rsidR="00367F2F" w:rsidRPr="006918E8" w:rsidRDefault="00367F2F" w:rsidP="00233FE9">
      <w:pPr>
        <w:pStyle w:val="Ttulo3"/>
        <w:spacing w:line="240" w:lineRule="atLeast"/>
        <w:jc w:val="both"/>
        <w:rPr>
          <w:sz w:val="22"/>
          <w:szCs w:val="22"/>
        </w:rPr>
      </w:pPr>
      <w:bookmarkStart w:id="270" w:name="_Toc24615663"/>
      <w:r w:rsidRPr="006918E8">
        <w:rPr>
          <w:sz w:val="22"/>
          <w:szCs w:val="22"/>
        </w:rPr>
        <w:t>43.1.- Modificaciones previstas</w:t>
      </w:r>
      <w:bookmarkEnd w:id="268"/>
      <w:bookmarkEnd w:id="269"/>
      <w:bookmarkEnd w:id="270"/>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 xml:space="preserve">1.- El presente contrato podrá modificarse, si así se ha previsto, según lo detallado en el </w:t>
      </w:r>
      <w:hyperlink w:anchor="CC_22" w:history="1">
        <w:r w:rsidRPr="006918E8">
          <w:rPr>
            <w:rStyle w:val="Hipervnculo"/>
            <w:rFonts w:ascii="Arial" w:hAnsi="Arial" w:cs="Arial"/>
            <w:b/>
            <w:bCs/>
          </w:rPr>
          <w:t>apartado 2</w:t>
        </w:r>
        <w:r w:rsidR="00CA5BAC">
          <w:rPr>
            <w:rStyle w:val="Hipervnculo"/>
            <w:rFonts w:ascii="Arial" w:hAnsi="Arial" w:cs="Arial"/>
            <w:b/>
            <w:bCs/>
          </w:rPr>
          <w:t>2</w:t>
        </w:r>
      </w:hyperlink>
      <w:r w:rsidRPr="006918E8">
        <w:rPr>
          <w:rFonts w:ascii="Arial" w:hAnsi="Arial" w:cs="Arial"/>
          <w:bCs/>
        </w:rPr>
        <w:t xml:space="preserve"> </w:t>
      </w:r>
      <w:r w:rsidRPr="006918E8">
        <w:rPr>
          <w:rFonts w:ascii="Arial" w:hAnsi="Arial" w:cs="Arial"/>
        </w:rPr>
        <w:t>del cuadro de características del presente pliego, en las circunstancias, con las condiciones, alcance y los límites allí establecidos, que no podrán superar el 20 % del precio inicial.</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2.- En caso de prever varias causas de modificación las circunstancias, condiciones, alcance y límites deberán quedar referidos a cada una de ellas.</w:t>
      </w:r>
    </w:p>
    <w:p w:rsidR="00367F2F" w:rsidRPr="008E0291" w:rsidRDefault="00367F2F" w:rsidP="00AE2F67">
      <w:pPr>
        <w:autoSpaceDE w:val="0"/>
        <w:autoSpaceDN w:val="0"/>
        <w:adjustRightInd w:val="0"/>
        <w:spacing w:before="60" w:line="240" w:lineRule="atLeast"/>
        <w:jc w:val="both"/>
        <w:rPr>
          <w:rFonts w:ascii="Arial" w:hAnsi="Arial" w:cs="Arial"/>
          <w:shd w:val="clear" w:color="auto" w:fill="FFFFFF"/>
        </w:rPr>
      </w:pPr>
      <w:r w:rsidRPr="008E0291">
        <w:rPr>
          <w:rFonts w:ascii="Arial" w:hAnsi="Arial" w:cs="Arial"/>
        </w:rPr>
        <w:t xml:space="preserve">3.- En ningún caso las modificaciones previstas </w:t>
      </w:r>
      <w:r w:rsidRPr="008E0291">
        <w:rPr>
          <w:rFonts w:ascii="Arial" w:hAnsi="Arial" w:cs="Arial"/>
          <w:shd w:val="clear" w:color="auto" w:fill="FFFFFF"/>
        </w:rPr>
        <w:t>pueden suponer el establecimiento de nuevos precios unitarios no previstos en el contrato.</w:t>
      </w:r>
    </w:p>
    <w:p w:rsidR="00367F2F" w:rsidRPr="008E0291" w:rsidRDefault="00367F2F" w:rsidP="00233FE9">
      <w:pPr>
        <w:autoSpaceDE w:val="0"/>
        <w:autoSpaceDN w:val="0"/>
        <w:adjustRightInd w:val="0"/>
        <w:spacing w:before="60" w:line="240" w:lineRule="atLeast"/>
        <w:jc w:val="both"/>
        <w:rPr>
          <w:rFonts w:ascii="Arial" w:hAnsi="Arial" w:cs="Arial"/>
        </w:rPr>
      </w:pPr>
      <w:r w:rsidRPr="008E0291">
        <w:rPr>
          <w:rFonts w:ascii="Arial" w:hAnsi="Arial" w:cs="Arial"/>
          <w:shd w:val="clear" w:color="auto" w:fill="FFFFFF"/>
        </w:rPr>
        <w:t xml:space="preserve">4.- </w:t>
      </w:r>
      <w:r w:rsidRPr="008E0291">
        <w:rPr>
          <w:rFonts w:ascii="Arial" w:hAnsi="Arial" w:cs="Arial"/>
        </w:rPr>
        <w:t>Se podrá incrementar el número de unidades de ejecución, hasta el porcentaje del 10 % del precio del contrato</w:t>
      </w:r>
      <w:r>
        <w:rPr>
          <w:rFonts w:ascii="Arial" w:hAnsi="Arial" w:cs="Arial"/>
        </w:rPr>
        <w:t xml:space="preserve"> </w:t>
      </w:r>
      <w:r w:rsidRPr="00743A4C">
        <w:rPr>
          <w:rFonts w:ascii="Arial" w:hAnsi="Arial" w:cs="Arial"/>
        </w:rPr>
        <w:t xml:space="preserve">a que se refiere el artículo </w:t>
      </w:r>
      <w:r>
        <w:rPr>
          <w:rFonts w:ascii="Arial" w:hAnsi="Arial" w:cs="Arial"/>
        </w:rPr>
        <w:t>309.1</w:t>
      </w:r>
      <w:r w:rsidRPr="00743A4C">
        <w:rPr>
          <w:rFonts w:ascii="Arial" w:hAnsi="Arial" w:cs="Arial"/>
        </w:rPr>
        <w:t xml:space="preserve"> de la LCSP</w:t>
      </w:r>
      <w:r w:rsidRPr="008E0291">
        <w:rPr>
          <w:rFonts w:ascii="Arial" w:hAnsi="Arial" w:cs="Arial"/>
        </w:rPr>
        <w:t xml:space="preserve">, sin que sea preciso tramitar el correspondiente expediente de modificación, cuando se establezca en el </w:t>
      </w:r>
      <w:hyperlink w:anchor="CC_22" w:history="1">
        <w:r w:rsidRPr="008E0291">
          <w:rPr>
            <w:rStyle w:val="Hipervnculo"/>
            <w:rFonts w:ascii="Arial" w:hAnsi="Arial" w:cs="Arial"/>
            <w:b/>
            <w:bCs/>
          </w:rPr>
          <w:t>apartado 2</w:t>
        </w:r>
        <w:r w:rsidR="00CA5BAC">
          <w:rPr>
            <w:rStyle w:val="Hipervnculo"/>
            <w:rFonts w:ascii="Arial" w:hAnsi="Arial" w:cs="Arial"/>
            <w:b/>
            <w:bCs/>
          </w:rPr>
          <w:t>2</w:t>
        </w:r>
      </w:hyperlink>
      <w:r w:rsidRPr="008E0291">
        <w:rPr>
          <w:rFonts w:ascii="Arial" w:hAnsi="Arial" w:cs="Arial"/>
        </w:rPr>
        <w:t xml:space="preserve"> del cuadro de características.</w:t>
      </w:r>
    </w:p>
    <w:p w:rsidR="00367F2F" w:rsidRPr="006918E8" w:rsidRDefault="00367F2F" w:rsidP="00233FE9">
      <w:pPr>
        <w:pStyle w:val="Ttulo3"/>
        <w:spacing w:line="240" w:lineRule="atLeast"/>
        <w:jc w:val="both"/>
        <w:rPr>
          <w:sz w:val="22"/>
          <w:szCs w:val="22"/>
        </w:rPr>
      </w:pPr>
      <w:bookmarkStart w:id="271" w:name="_Toc463331581"/>
      <w:bookmarkStart w:id="272" w:name="_Toc506479420"/>
      <w:bookmarkStart w:id="273" w:name="_Toc24615664"/>
      <w:r w:rsidRPr="006918E8">
        <w:rPr>
          <w:sz w:val="22"/>
          <w:szCs w:val="22"/>
        </w:rPr>
        <w:t>43.2.- Modificaciones no previstas</w:t>
      </w:r>
      <w:bookmarkEnd w:id="271"/>
      <w:bookmarkEnd w:id="272"/>
      <w:bookmarkEnd w:id="273"/>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Sólo podrán introducirse modificaciones distintas de las previstas en el </w:t>
      </w:r>
      <w:hyperlink w:anchor="CC_22" w:history="1">
        <w:r w:rsidRPr="006918E8">
          <w:rPr>
            <w:rStyle w:val="Hipervnculo"/>
            <w:rFonts w:ascii="Arial" w:hAnsi="Arial" w:cs="Arial"/>
            <w:b/>
          </w:rPr>
          <w:t>apartado 2</w:t>
        </w:r>
        <w:r w:rsidR="00CA5BAC">
          <w:rPr>
            <w:rStyle w:val="Hipervnculo"/>
            <w:rFonts w:ascii="Arial" w:hAnsi="Arial" w:cs="Arial"/>
            <w:b/>
          </w:rPr>
          <w:t>2</w:t>
        </w:r>
      </w:hyperlink>
      <w:r w:rsidRPr="006918E8">
        <w:rPr>
          <w:rFonts w:ascii="Arial" w:hAnsi="Arial" w:cs="Arial"/>
        </w:rPr>
        <w:t xml:space="preserve"> del cuadro de características cuando se justifique suficientemente la concurrencia de alguno o varios de los supuestos tasados del artículo 205.2 de la LCSP y que se limiten a introducir las variaciones estrictamente indispensables para responder a la causa objetiva que la</w:t>
      </w:r>
      <w:r>
        <w:rPr>
          <w:rFonts w:ascii="Arial" w:hAnsi="Arial" w:cs="Arial"/>
        </w:rPr>
        <w:t>s</w:t>
      </w:r>
      <w:r w:rsidRPr="006918E8">
        <w:rPr>
          <w:rFonts w:ascii="Arial" w:hAnsi="Arial" w:cs="Arial"/>
        </w:rPr>
        <w:t xml:space="preserve"> haga necesaria</w:t>
      </w:r>
      <w:r>
        <w:rPr>
          <w:rFonts w:ascii="Arial" w:hAnsi="Arial" w:cs="Arial"/>
        </w:rPr>
        <w:t>s</w:t>
      </w:r>
      <w:r w:rsidRPr="006918E8">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sz w:val="22"/>
          <w:szCs w:val="22"/>
        </w:rPr>
      </w:pPr>
      <w:r w:rsidRPr="006918E8">
        <w:rPr>
          <w:rFonts w:ascii="Arial" w:hAnsi="Arial" w:cs="Arial"/>
        </w:rPr>
        <w:lastRenderedPageBreak/>
        <w:t>2.- Sin perjuicio de lo establecido en el artículo 205 de la LCSP, antes de proceder a la modificación del contrato</w:t>
      </w:r>
      <w:r>
        <w:rPr>
          <w:rFonts w:ascii="Arial" w:hAnsi="Arial" w:cs="Arial"/>
        </w:rPr>
        <w:t>,</w:t>
      </w:r>
      <w:r w:rsidRPr="006918E8">
        <w:rPr>
          <w:rFonts w:ascii="Arial" w:hAnsi="Arial" w:cs="Arial"/>
        </w:rPr>
        <w:t xml:space="preserve"> en estos supuestos deberá darse audiencia a la persona redactora de las especificaciones técnicas, si estas han sido preparadas por una tercera persona ajena al órgano de contratación en virtud de un contrato de prestación de servicios, para que, en un plazo no inferior a </w:t>
      </w:r>
      <w:r>
        <w:rPr>
          <w:rFonts w:ascii="Arial" w:hAnsi="Arial" w:cs="Arial"/>
        </w:rPr>
        <w:t>tres</w:t>
      </w:r>
      <w:r w:rsidRPr="006918E8">
        <w:rPr>
          <w:rFonts w:ascii="Arial" w:hAnsi="Arial" w:cs="Arial"/>
        </w:rPr>
        <w:t xml:space="preserve"> días naturales, formule las consideraciones que tenga por conveniente</w:t>
      </w:r>
      <w:r w:rsidRPr="006918E8">
        <w:rPr>
          <w:rFonts w:ascii="Arial" w:hAnsi="Arial" w:cs="Arial"/>
          <w:sz w:val="22"/>
          <w:szCs w:val="22"/>
        </w:rPr>
        <w:t>.</w:t>
      </w:r>
    </w:p>
    <w:p w:rsidR="00367F2F" w:rsidRPr="006918E8" w:rsidRDefault="00367F2F" w:rsidP="00233FE9">
      <w:pPr>
        <w:pStyle w:val="Ttulo3"/>
        <w:spacing w:line="240" w:lineRule="atLeast"/>
        <w:jc w:val="both"/>
        <w:rPr>
          <w:sz w:val="22"/>
          <w:szCs w:val="22"/>
        </w:rPr>
      </w:pPr>
      <w:bookmarkStart w:id="274" w:name="_Toc511205496"/>
      <w:bookmarkStart w:id="275" w:name="_Toc517790981"/>
      <w:bookmarkStart w:id="276" w:name="_Toc24615665"/>
      <w:r w:rsidRPr="006918E8">
        <w:rPr>
          <w:sz w:val="22"/>
          <w:szCs w:val="22"/>
        </w:rPr>
        <w:t>43.3.- Régimen de modificación</w:t>
      </w:r>
      <w:bookmarkEnd w:id="274"/>
      <w:bookmarkEnd w:id="275"/>
      <w:bookmarkEnd w:id="276"/>
    </w:p>
    <w:p w:rsidR="00367F2F" w:rsidRPr="006918E8" w:rsidRDefault="00367F2F" w:rsidP="00AE2F67">
      <w:pPr>
        <w:spacing w:before="60" w:line="240" w:lineRule="atLeast"/>
        <w:rPr>
          <w:rFonts w:ascii="Arial" w:hAnsi="Arial" w:cs="Arial"/>
        </w:rPr>
      </w:pPr>
      <w:bookmarkStart w:id="277" w:name="_Toc463331582"/>
      <w:bookmarkStart w:id="278" w:name="_Toc506479421"/>
      <w:r w:rsidRPr="006918E8">
        <w:rPr>
          <w:rFonts w:ascii="Arial" w:hAnsi="Arial" w:cs="Arial"/>
        </w:rPr>
        <w:t>En lo concerniente a su régimen se estará a lo dispuesto tanto en los artículos 203 a 207 como en el 191 de la LCSP, así como a lo dispuesto reglamentariamente.</w:t>
      </w:r>
    </w:p>
    <w:p w:rsidR="00367F2F" w:rsidRPr="006918E8" w:rsidRDefault="00367F2F" w:rsidP="00233FE9">
      <w:pPr>
        <w:pStyle w:val="Ttulo2"/>
        <w:spacing w:line="240" w:lineRule="atLeast"/>
        <w:jc w:val="both"/>
        <w:rPr>
          <w:i w:val="0"/>
          <w:iCs w:val="0"/>
          <w:sz w:val="22"/>
          <w:szCs w:val="22"/>
        </w:rPr>
      </w:pPr>
      <w:bookmarkStart w:id="279" w:name="_Toc24615666"/>
      <w:r w:rsidRPr="006918E8">
        <w:rPr>
          <w:i w:val="0"/>
          <w:iCs w:val="0"/>
          <w:sz w:val="22"/>
          <w:szCs w:val="22"/>
        </w:rPr>
        <w:t>44.- Abonos a</w:t>
      </w:r>
      <w:r>
        <w:rPr>
          <w:i w:val="0"/>
          <w:iCs w:val="0"/>
          <w:sz w:val="22"/>
          <w:szCs w:val="22"/>
        </w:rPr>
        <w:t xml:space="preserve"> </w:t>
      </w:r>
      <w:r w:rsidRPr="006918E8">
        <w:rPr>
          <w:i w:val="0"/>
          <w:iCs w:val="0"/>
          <w:sz w:val="22"/>
          <w:szCs w:val="22"/>
        </w:rPr>
        <w:t>l</w:t>
      </w:r>
      <w:r>
        <w:rPr>
          <w:i w:val="0"/>
          <w:iCs w:val="0"/>
          <w:sz w:val="22"/>
          <w:szCs w:val="22"/>
        </w:rPr>
        <w:t>a</w:t>
      </w:r>
      <w:r w:rsidRPr="006918E8">
        <w:rPr>
          <w:i w:val="0"/>
          <w:iCs w:val="0"/>
          <w:sz w:val="22"/>
          <w:szCs w:val="22"/>
        </w:rPr>
        <w:t xml:space="preserve"> contratista</w:t>
      </w:r>
      <w:bookmarkEnd w:id="277"/>
      <w:bookmarkEnd w:id="278"/>
      <w:bookmarkEnd w:id="279"/>
      <w:r w:rsidRPr="006918E8">
        <w:rPr>
          <w:i w:val="0"/>
          <w:iCs w:val="0"/>
          <w:sz w:val="22"/>
          <w:szCs w:val="22"/>
        </w:rPr>
        <w:t xml:space="preserve"> </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El pago de</w:t>
      </w:r>
      <w:r>
        <w:rPr>
          <w:rFonts w:ascii="Arial" w:hAnsi="Arial" w:cs="Arial"/>
        </w:rPr>
        <w:t xml:space="preserve"> </w:t>
      </w:r>
      <w:r w:rsidRPr="006918E8">
        <w:rPr>
          <w:rFonts w:ascii="Arial" w:hAnsi="Arial" w:cs="Arial"/>
        </w:rPr>
        <w:t>l</w:t>
      </w:r>
      <w:r>
        <w:rPr>
          <w:rFonts w:ascii="Arial" w:hAnsi="Arial" w:cs="Arial"/>
        </w:rPr>
        <w:t>a prestación del</w:t>
      </w:r>
      <w:r w:rsidRPr="006918E8">
        <w:rPr>
          <w:rFonts w:ascii="Arial" w:hAnsi="Arial" w:cs="Arial"/>
        </w:rPr>
        <w:t xml:space="preserve"> servicio se efectuará una vez sea entregado y recibido de conformidad, previa presentación de facturas o documento equivalente, certificaciones si son entregas parciales y acta de recepción cuando proceda. A tal efecto, la contratista deberá presentar la factura en el plazo de </w:t>
      </w:r>
      <w:r>
        <w:rPr>
          <w:rFonts w:ascii="Arial" w:hAnsi="Arial" w:cs="Arial"/>
        </w:rPr>
        <w:t>treinta</w:t>
      </w:r>
      <w:r w:rsidRPr="006918E8">
        <w:rPr>
          <w:rFonts w:ascii="Arial" w:hAnsi="Arial" w:cs="Arial"/>
        </w:rPr>
        <w:t xml:space="preserve"> días naturales desde la fecha de la entrega.</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La contratista tendrá derecho a percibir abonos a cuenta por el importe de las operaciones preparatorias de la ejecución del contrato y que estén comprendidas en el objeto del mismo, en las condiciones señaladas en el </w:t>
      </w:r>
      <w:hyperlink w:anchor="CC_27" w:history="1">
        <w:r w:rsidRPr="006918E8">
          <w:rPr>
            <w:rStyle w:val="Hipervnculo"/>
            <w:rFonts w:ascii="Arial" w:hAnsi="Arial" w:cs="Arial"/>
            <w:b/>
          </w:rPr>
          <w:t>apartado 2</w:t>
        </w:r>
        <w:r w:rsidR="00CA5BAC">
          <w:rPr>
            <w:rStyle w:val="Hipervnculo"/>
            <w:rFonts w:ascii="Arial" w:hAnsi="Arial" w:cs="Arial"/>
            <w:b/>
          </w:rPr>
          <w:t>7</w:t>
        </w:r>
      </w:hyperlink>
      <w:r w:rsidRPr="006918E8">
        <w:rPr>
          <w:rFonts w:ascii="Arial" w:hAnsi="Arial" w:cs="Arial"/>
        </w:rPr>
        <w:t xml:space="preserve"> del cuadro de características, debiéndose asegurar los referidos pagos mediante la prestación de garantía.</w:t>
      </w:r>
    </w:p>
    <w:p w:rsidR="00367F2F" w:rsidRPr="006918E8" w:rsidRDefault="00367F2F" w:rsidP="00233FE9">
      <w:pPr>
        <w:autoSpaceDE w:val="0"/>
        <w:autoSpaceDN w:val="0"/>
        <w:spacing w:before="60" w:line="240" w:lineRule="atLeast"/>
        <w:jc w:val="both"/>
        <w:rPr>
          <w:rFonts w:ascii="Arial" w:hAnsi="Arial" w:cs="Arial"/>
        </w:rPr>
      </w:pPr>
      <w:r w:rsidRPr="006918E8">
        <w:rPr>
          <w:rFonts w:ascii="Arial" w:hAnsi="Arial" w:cs="Arial"/>
        </w:rPr>
        <w:t>3.- Las facturas deberán presentarse en formato electrónico en los supuestos establecidos por la Ley 25/2013, de 27 de diciembre, de impulso de la factura electrónica y creación del registro contable de facturas del Sector Público, y por la Orden Foral 632/2014, de 1 de diciembre, por la que se regulan determinados aspectos del punto general de entrada de facturas electrónicas y del registro contable de facturas en el ámbito de la Administración Foral del territorio histórico de Gipuzkoa.</w:t>
      </w:r>
    </w:p>
    <w:p w:rsidR="00367F2F" w:rsidRPr="006918E8" w:rsidRDefault="00367F2F" w:rsidP="00233FE9">
      <w:pPr>
        <w:autoSpaceDE w:val="0"/>
        <w:autoSpaceDN w:val="0"/>
        <w:spacing w:before="60" w:line="240" w:lineRule="atLeast"/>
        <w:jc w:val="both"/>
        <w:rPr>
          <w:rFonts w:ascii="Arial" w:hAnsi="Arial" w:cs="Arial"/>
        </w:rPr>
      </w:pPr>
      <w:r w:rsidRPr="006918E8">
        <w:rPr>
          <w:rFonts w:ascii="Arial" w:hAnsi="Arial" w:cs="Arial"/>
        </w:rPr>
        <w:t>En estos supuestos, la presentación de las facturas electrónicas a través del punto general de entrada de facturas electrónicas del territorio histórico de Gipuzkoa producirá una anotación automática en el registro general de entrada de la Diputación Foral de Gipuzkoa, así como la anotación en el registro contable de facturas gestionado por el Servicio de Contabilidad del Departamento de Hacienda y Finanzas.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De acuerdo con lo establecido en el artículo 198 de la LCSP, la Administración tendrá obligación de abonar el precio dentro de los </w:t>
      </w:r>
      <w:r>
        <w:rPr>
          <w:rFonts w:ascii="Arial" w:hAnsi="Arial" w:cs="Arial"/>
        </w:rPr>
        <w:t>treinta</w:t>
      </w:r>
      <w:r w:rsidRPr="006918E8">
        <w:rPr>
          <w:rFonts w:ascii="Arial" w:hAnsi="Arial" w:cs="Arial"/>
        </w:rPr>
        <w:t xml:space="preserve"> días naturales siguientes a la fecha de aprobación de los documentos que acrediten la conformidad de los servicios prestados con lo dispuesto en el contrato, y si se demorase, deberá abonar a</w:t>
      </w:r>
      <w:r>
        <w:rPr>
          <w:rFonts w:ascii="Arial" w:hAnsi="Arial" w:cs="Arial"/>
        </w:rPr>
        <w:t xml:space="preserve"> </w:t>
      </w:r>
      <w:r w:rsidRPr="006918E8">
        <w:rPr>
          <w:rFonts w:ascii="Arial" w:hAnsi="Arial" w:cs="Arial"/>
        </w:rPr>
        <w:t>l</w:t>
      </w:r>
      <w:r>
        <w:rPr>
          <w:rFonts w:ascii="Arial" w:hAnsi="Arial" w:cs="Arial"/>
        </w:rPr>
        <w:t>a</w:t>
      </w:r>
      <w:r w:rsidRPr="006918E8">
        <w:rPr>
          <w:rFonts w:ascii="Arial" w:hAnsi="Arial" w:cs="Arial"/>
        </w:rPr>
        <w:t xml:space="preserve"> contratista, a partir del cumplimiento de dicho plazo de </w:t>
      </w:r>
      <w:r>
        <w:rPr>
          <w:rFonts w:ascii="Arial" w:hAnsi="Arial" w:cs="Arial"/>
        </w:rPr>
        <w:t>treinta</w:t>
      </w:r>
      <w:r w:rsidRPr="006918E8">
        <w:rPr>
          <w:rFonts w:ascii="Arial" w:hAnsi="Arial" w:cs="Arial"/>
        </w:rPr>
        <w:t xml:space="preserve"> días naturales, los intereses de demora y la indemnización por los costes de cobro previstos en este mismo artículo.</w:t>
      </w:r>
    </w:p>
    <w:p w:rsidR="00367F2F" w:rsidRPr="006918E8" w:rsidRDefault="00367F2F" w:rsidP="005A4DC1">
      <w:pPr>
        <w:autoSpaceDE w:val="0"/>
        <w:autoSpaceDN w:val="0"/>
        <w:spacing w:before="60" w:line="240" w:lineRule="atLeast"/>
        <w:jc w:val="both"/>
        <w:rPr>
          <w:rFonts w:ascii="Arial" w:hAnsi="Arial" w:cs="Arial"/>
        </w:rPr>
      </w:pPr>
      <w:r w:rsidRPr="006918E8">
        <w:rPr>
          <w:rFonts w:ascii="Arial" w:hAnsi="Arial" w:cs="Arial"/>
        </w:rPr>
        <w:t xml:space="preserve">5.- En todo caso, si la empresa contratista incumpliera el plazo de </w:t>
      </w:r>
      <w:r>
        <w:rPr>
          <w:rFonts w:ascii="Arial" w:hAnsi="Arial" w:cs="Arial"/>
        </w:rPr>
        <w:t>treinta</w:t>
      </w:r>
      <w:r w:rsidRPr="006918E8">
        <w:rPr>
          <w:rFonts w:ascii="Arial" w:hAnsi="Arial" w:cs="Arial"/>
        </w:rPr>
        <w:t xml:space="preserve"> días naturales para presentar la factura ante el registro administrativo, el devengo de intereses no se iniciará hasta transcurridos </w:t>
      </w:r>
      <w:r>
        <w:rPr>
          <w:rFonts w:ascii="Arial" w:hAnsi="Arial" w:cs="Arial"/>
        </w:rPr>
        <w:t>treinta</w:t>
      </w:r>
      <w:r w:rsidRPr="006918E8">
        <w:rPr>
          <w:rFonts w:ascii="Arial" w:hAnsi="Arial" w:cs="Arial"/>
        </w:rPr>
        <w:t xml:space="preserve"> días naturales desde la fecha de presentación de la factura en el registro correspondiente, sin que la Administración haya aprobado la conformidad, si procede, y efectuado el correspondiente abono.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6.- Por otra parte, la Administración deberá aprobar los documentos que acrediten la conformidad de los servicios prestados con lo dispuesto en el contrato, dentro de los </w:t>
      </w:r>
      <w:r>
        <w:rPr>
          <w:rFonts w:ascii="Arial" w:hAnsi="Arial" w:cs="Arial"/>
        </w:rPr>
        <w:t>treinta</w:t>
      </w:r>
      <w:r w:rsidRPr="006918E8">
        <w:rPr>
          <w:rFonts w:ascii="Arial" w:hAnsi="Arial" w:cs="Arial"/>
        </w:rPr>
        <w:t xml:space="preserve"> días naturales siguientes a la entrega efectiva de los bienes.</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7.- Las facturas deberán contener los datos siguientes:</w:t>
      </w:r>
    </w:p>
    <w:p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 la entidad contratante.</w:t>
      </w:r>
    </w:p>
    <w:p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del órgano de contratación.</w:t>
      </w:r>
    </w:p>
    <w:p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del órgano con competencias en materia de contabilidad pública.</w:t>
      </w:r>
    </w:p>
    <w:p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del destinatario de la prestación contratada.</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lastRenderedPageBreak/>
        <w:t xml:space="preserve">8.- Si en la financiación del contrato participan dos o más departamentos de la Diputación Foral, o está cofinanciado con otras entidades u organismos, a la contratista se le abonará, por cada una de las partes comprometidas en la financiación, el contrato ejecutado en la proporción en que participan en el mismo y que se refleja en el </w:t>
      </w:r>
      <w:hyperlink w:anchor="CC_06" w:history="1">
        <w:r w:rsidRPr="006918E8">
          <w:rPr>
            <w:rStyle w:val="Hipervnculo"/>
            <w:rFonts w:ascii="Arial" w:hAnsi="Arial" w:cs="Arial"/>
            <w:b/>
            <w:bCs/>
          </w:rPr>
          <w:t>apartado 6</w:t>
        </w:r>
      </w:hyperlink>
      <w:r w:rsidRPr="006918E8">
        <w:rPr>
          <w:rFonts w:ascii="Arial" w:hAnsi="Arial" w:cs="Arial"/>
        </w:rPr>
        <w:t xml:space="preserve"> del cuadro de características y en el orden de abono que se indica en el </w:t>
      </w:r>
      <w:hyperlink w:anchor="CC_10" w:history="1">
        <w:r w:rsidRPr="006918E8">
          <w:rPr>
            <w:rStyle w:val="Hipervnculo"/>
            <w:rFonts w:ascii="Arial" w:hAnsi="Arial" w:cs="Arial"/>
            <w:b/>
          </w:rPr>
          <w:t>apartado 10</w:t>
        </w:r>
      </w:hyperlink>
      <w:r w:rsidRPr="006918E8">
        <w:rPr>
          <w:rFonts w:ascii="Arial" w:hAnsi="Arial" w:cs="Arial"/>
        </w:rPr>
        <w:t xml:space="preserve"> del cuadro de características.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9.- Conforme a lo dispuesto en el artículo 200 de la LCSP, y en los términos establecidos en el mismo, las contratistas podrán ceder a una tercera persona, por cualquiera de los medios legalmente establecidos, su derecho a cobrar el precio del contrato. Para que dicha cesión surta efectos, y la Administración expida el mandamiento de pago a favor de la cesionaria, será requisito imprescindible la notificación fehaciente a la Administración del acuerdo de cesión.</w:t>
      </w:r>
    </w:p>
    <w:p w:rsidR="00367F2F" w:rsidRPr="006918E8" w:rsidRDefault="00367F2F" w:rsidP="00233FE9">
      <w:pPr>
        <w:pStyle w:val="Ttulo2"/>
        <w:spacing w:line="240" w:lineRule="atLeast"/>
        <w:jc w:val="both"/>
        <w:rPr>
          <w:bCs w:val="0"/>
          <w:i w:val="0"/>
          <w:iCs w:val="0"/>
          <w:sz w:val="22"/>
          <w:szCs w:val="22"/>
        </w:rPr>
      </w:pPr>
      <w:bookmarkStart w:id="280" w:name="_Toc463331584"/>
      <w:bookmarkStart w:id="281" w:name="_Toc506479423"/>
      <w:bookmarkStart w:id="282" w:name="_Toc24615667"/>
      <w:r w:rsidRPr="006918E8">
        <w:rPr>
          <w:bCs w:val="0"/>
          <w:i w:val="0"/>
          <w:iCs w:val="0"/>
          <w:sz w:val="22"/>
          <w:szCs w:val="22"/>
        </w:rPr>
        <w:t>45.- Suspensión del contrato</w:t>
      </w:r>
      <w:bookmarkEnd w:id="280"/>
      <w:bookmarkEnd w:id="281"/>
      <w:bookmarkEnd w:id="282"/>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En el caso de producirse una suspensión del contrato se aplicará lo dispuesto en los artículos 208 y 313 de la LCSP y 103 del RGLCAP. En los supuestos de suspensión temporal, parcial, total o definitiva se levantará acta de dicha suspensión.</w:t>
      </w:r>
    </w:p>
    <w:p w:rsidR="00367F2F" w:rsidRPr="006918E8" w:rsidRDefault="00367F2F" w:rsidP="00233FE9">
      <w:pPr>
        <w:pStyle w:val="Ttulo2"/>
        <w:spacing w:line="240" w:lineRule="atLeast"/>
        <w:jc w:val="both"/>
        <w:rPr>
          <w:bCs w:val="0"/>
          <w:i w:val="0"/>
          <w:iCs w:val="0"/>
          <w:sz w:val="22"/>
          <w:szCs w:val="22"/>
        </w:rPr>
      </w:pPr>
      <w:bookmarkStart w:id="283" w:name="_Toc463331585"/>
      <w:bookmarkStart w:id="284" w:name="_Toc506479424"/>
      <w:bookmarkStart w:id="285" w:name="_Toc24615668"/>
      <w:r w:rsidRPr="006918E8">
        <w:rPr>
          <w:bCs w:val="0"/>
          <w:i w:val="0"/>
          <w:iCs w:val="0"/>
          <w:sz w:val="22"/>
          <w:szCs w:val="22"/>
        </w:rPr>
        <w:t>46.- Recepción y plazo de garantía</w:t>
      </w:r>
      <w:bookmarkEnd w:id="283"/>
      <w:bookmarkEnd w:id="284"/>
      <w:bookmarkEnd w:id="285"/>
    </w:p>
    <w:p w:rsidR="00367F2F" w:rsidRPr="006918E8" w:rsidRDefault="00367F2F" w:rsidP="00233FE9">
      <w:pPr>
        <w:pStyle w:val="Ttulo3"/>
        <w:spacing w:line="240" w:lineRule="atLeast"/>
        <w:jc w:val="both"/>
        <w:rPr>
          <w:bCs w:val="0"/>
          <w:sz w:val="22"/>
          <w:szCs w:val="18"/>
        </w:rPr>
      </w:pPr>
      <w:bookmarkStart w:id="286" w:name="_Toc463331586"/>
      <w:bookmarkStart w:id="287" w:name="_Toc506479425"/>
      <w:bookmarkStart w:id="288" w:name="_Toc24615669"/>
      <w:r w:rsidRPr="006918E8">
        <w:rPr>
          <w:bCs w:val="0"/>
          <w:sz w:val="22"/>
          <w:szCs w:val="18"/>
        </w:rPr>
        <w:t>46.1.- Recepción y liquidación</w:t>
      </w:r>
      <w:bookmarkEnd w:id="286"/>
      <w:bookmarkEnd w:id="287"/>
      <w:bookmarkEnd w:id="288"/>
    </w:p>
    <w:p w:rsidR="00367F2F" w:rsidRPr="006918E8"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bookmarkStart w:id="289" w:name="_Toc463331587"/>
      <w:bookmarkStart w:id="290" w:name="_Toc506479426"/>
      <w:r w:rsidRPr="006918E8">
        <w:rPr>
          <w:rFonts w:ascii="Arial" w:hAnsi="Arial" w:cs="Arial"/>
          <w:color w:val="auto"/>
          <w:sz w:val="20"/>
        </w:rPr>
        <w:t>1</w:t>
      </w:r>
      <w:r w:rsidRPr="006918E8">
        <w:rPr>
          <w:rFonts w:ascii="Arial" w:hAnsi="Arial" w:cs="Arial"/>
          <w:color w:val="auto"/>
          <w:sz w:val="20"/>
          <w:szCs w:val="20"/>
        </w:rPr>
        <w:t>.- La contratista estará obligada a prestar el servicio dentro del plazo estipulado en el contrato y de conformidad con las prescripciones técnicas y cláusulas administrativas.</w:t>
      </w:r>
    </w:p>
    <w:p w:rsidR="00367F2F" w:rsidRPr="006918E8" w:rsidRDefault="00367F2F" w:rsidP="005A4DC1">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2.- El contrato se entenderá cumplido por la contratista cuando esta haya realizado, de acuerdo con los términos del mismo y a satisfacción de la Administración, la totalidad de su objeto. A tal fin, la responsable del contrato realizará un examen de la documentación presentada o de la prestación realizada y, si estimase cumplidas las prescripciones técnicas y cláusulas administrativas, propondrá que se lleve a cabo la recepción.</w:t>
      </w:r>
    </w:p>
    <w:p w:rsidR="00367F2F" w:rsidRPr="006918E8" w:rsidRDefault="00367F2F" w:rsidP="005A4DC1">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3.- Dentro del mes siguiente a la finalización del objeto del contrato se procederá, mediante acto formal, a la rec</w:t>
      </w:r>
      <w:r>
        <w:rPr>
          <w:rFonts w:ascii="Arial" w:hAnsi="Arial" w:cs="Arial"/>
          <w:color w:val="auto"/>
          <w:sz w:val="20"/>
          <w:szCs w:val="20"/>
        </w:rPr>
        <w:t>epción del mismo.</w:t>
      </w:r>
    </w:p>
    <w:p w:rsidR="00367F2F" w:rsidRPr="006918E8"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Así mismo, podrán efectuarse recepciones parciales sobre aquellas partes del contrato susceptibles de ser uti</w:t>
      </w:r>
      <w:r>
        <w:rPr>
          <w:rFonts w:ascii="Arial" w:hAnsi="Arial" w:cs="Arial"/>
          <w:color w:val="auto"/>
          <w:sz w:val="20"/>
          <w:szCs w:val="20"/>
        </w:rPr>
        <w:t>lizadas de forma independiente.</w:t>
      </w:r>
    </w:p>
    <w:p w:rsidR="00367F2F" w:rsidRPr="006918E8"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4.- En caso de contratos cuya ejecución sea de tracto sucesivo, la recepción se realizará a la terminación de la prestación contratada o al término del plazo contractual.</w:t>
      </w:r>
    </w:p>
    <w:p w:rsidR="00367F2F" w:rsidRPr="006918E8" w:rsidRDefault="00367F2F" w:rsidP="00233FE9">
      <w:pPr>
        <w:pStyle w:val="Ttulo3"/>
        <w:spacing w:line="240" w:lineRule="atLeast"/>
        <w:jc w:val="both"/>
        <w:rPr>
          <w:bCs w:val="0"/>
          <w:sz w:val="22"/>
          <w:szCs w:val="18"/>
        </w:rPr>
      </w:pPr>
      <w:bookmarkStart w:id="291" w:name="_Toc24615670"/>
      <w:r w:rsidRPr="006918E8">
        <w:rPr>
          <w:bCs w:val="0"/>
          <w:sz w:val="22"/>
          <w:szCs w:val="18"/>
        </w:rPr>
        <w:t>46.2.- Plazo de garantía</w:t>
      </w:r>
      <w:bookmarkEnd w:id="289"/>
      <w:bookmarkEnd w:id="290"/>
      <w:bookmarkEnd w:id="291"/>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El plazo de garantía será el establecido en el </w:t>
      </w:r>
      <w:hyperlink w:anchor="CC_18" w:history="1">
        <w:r w:rsidRPr="006918E8">
          <w:rPr>
            <w:rStyle w:val="Hipervnculo"/>
            <w:rFonts w:ascii="Arial" w:hAnsi="Arial" w:cs="Arial"/>
            <w:b/>
            <w:bCs/>
          </w:rPr>
          <w:t>apartado 1</w:t>
        </w:r>
        <w:r w:rsidR="00CA5BAC">
          <w:rPr>
            <w:rStyle w:val="Hipervnculo"/>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o, en su caso, el ofertado por la adjudicataria.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Si durante dicho plazo se acreditase la existencia de vicios o defectos ocultos en los trabajos efectuados, la Administración tendrá derecho a reclamar a la contratista la subsanación de los mismos.</w:t>
      </w:r>
    </w:p>
    <w:p w:rsidR="00367F2F" w:rsidRPr="006918E8" w:rsidRDefault="00367F2F" w:rsidP="006212BF">
      <w:pPr>
        <w:autoSpaceDE w:val="0"/>
        <w:autoSpaceDN w:val="0"/>
        <w:adjustRightInd w:val="0"/>
        <w:spacing w:before="60" w:line="240" w:lineRule="atLeast"/>
        <w:jc w:val="both"/>
        <w:rPr>
          <w:rFonts w:ascii="Arial" w:hAnsi="Arial" w:cs="Arial"/>
        </w:rPr>
      </w:pPr>
      <w:r w:rsidRPr="006918E8">
        <w:rPr>
          <w:rFonts w:ascii="Arial" w:hAnsi="Arial" w:cs="Arial"/>
        </w:rPr>
        <w:t>3.- Los contratos de mera actividad, donde no se haya previsto plazo de garantía, se extinguirán por cumplimiento del plazo, sin perjuicio de las prerrogativas de la Administración de depurar la responsabilidad de la contratista por cualquier eventual incumplimiento detectado con posterioridad.</w:t>
      </w:r>
    </w:p>
    <w:p w:rsidR="00367F2F" w:rsidRPr="006918E8" w:rsidRDefault="00367F2F" w:rsidP="00233FE9">
      <w:pPr>
        <w:pStyle w:val="texto"/>
        <w:shd w:val="clear" w:color="auto" w:fill="FFFFFF"/>
        <w:tabs>
          <w:tab w:val="num" w:pos="3460"/>
        </w:tabs>
        <w:spacing w:before="60" w:after="0" w:line="240" w:lineRule="atLeast"/>
        <w:ind w:left="0" w:right="0" w:firstLine="0"/>
        <w:rPr>
          <w:rFonts w:ascii="Arial" w:hAnsi="Arial" w:cs="Arial"/>
          <w:color w:val="auto"/>
          <w:sz w:val="20"/>
          <w:szCs w:val="20"/>
        </w:rPr>
      </w:pPr>
      <w:bookmarkStart w:id="292" w:name="_Toc463331588"/>
      <w:bookmarkStart w:id="293" w:name="_Toc506479427"/>
      <w:r w:rsidRPr="006918E8">
        <w:rPr>
          <w:rFonts w:ascii="Arial" w:hAnsi="Arial" w:cs="Arial"/>
          <w:color w:val="auto"/>
          <w:sz w:val="20"/>
          <w:szCs w:val="20"/>
        </w:rPr>
        <w:t>La contratista tendrá derecho a ser oída sobre las observaciones que se le formulen en relación al cumplimiento de la prestación contratada.</w:t>
      </w:r>
    </w:p>
    <w:p w:rsidR="00367F2F" w:rsidRPr="006918E8" w:rsidRDefault="00367F2F" w:rsidP="00233FE9">
      <w:pPr>
        <w:pStyle w:val="texto"/>
        <w:shd w:val="clear" w:color="auto" w:fill="FFFFFF"/>
        <w:tabs>
          <w:tab w:val="num" w:pos="3460"/>
        </w:tabs>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4.- Finalizado el plazo de garantía sin que la Administración haya formalizado reparos, la contratista quedará exenta de responsabilidad por la prestación realizada, sin perjuicio de las especialidades para los contratos de elaboración de proyectos de obras.</w:t>
      </w:r>
    </w:p>
    <w:p w:rsidR="00367F2F" w:rsidRPr="006918E8" w:rsidRDefault="00367F2F" w:rsidP="00233FE9">
      <w:pPr>
        <w:pStyle w:val="Ttulo3"/>
        <w:spacing w:line="240" w:lineRule="atLeast"/>
        <w:jc w:val="both"/>
        <w:rPr>
          <w:bCs w:val="0"/>
          <w:sz w:val="22"/>
          <w:szCs w:val="18"/>
        </w:rPr>
      </w:pPr>
      <w:bookmarkStart w:id="294" w:name="_Toc24615671"/>
      <w:r w:rsidRPr="006918E8">
        <w:rPr>
          <w:bCs w:val="0"/>
          <w:sz w:val="22"/>
          <w:szCs w:val="18"/>
        </w:rPr>
        <w:lastRenderedPageBreak/>
        <w:t>46.3.- Devolución de la garantía</w:t>
      </w:r>
      <w:bookmarkEnd w:id="292"/>
      <w:bookmarkEnd w:id="293"/>
      <w:bookmarkEnd w:id="294"/>
    </w:p>
    <w:p w:rsidR="00367F2F" w:rsidRPr="006918E8" w:rsidRDefault="00367F2F" w:rsidP="0067714E">
      <w:pPr>
        <w:autoSpaceDE w:val="0"/>
        <w:autoSpaceDN w:val="0"/>
        <w:adjustRightInd w:val="0"/>
        <w:spacing w:before="60" w:line="240" w:lineRule="atLeast"/>
        <w:jc w:val="both"/>
        <w:rPr>
          <w:rFonts w:ascii="Arial" w:hAnsi="Arial" w:cs="Arial"/>
        </w:rPr>
      </w:pPr>
      <w:bookmarkStart w:id="295" w:name="_45.-_Resolución_del"/>
      <w:bookmarkStart w:id="296" w:name="_Toc463331589"/>
      <w:bookmarkStart w:id="297" w:name="_Toc506479428"/>
      <w:bookmarkEnd w:id="295"/>
      <w:r w:rsidRPr="006918E8">
        <w:rPr>
          <w:rFonts w:ascii="Arial" w:hAnsi="Arial" w:cs="Arial"/>
        </w:rPr>
        <w:t xml:space="preserve">Transcurrido el plazo de garantía indicado en el </w:t>
      </w:r>
      <w:hyperlink w:anchor="CC_18" w:history="1">
        <w:r w:rsidRPr="006918E8">
          <w:rPr>
            <w:rStyle w:val="Hipervnculo"/>
            <w:rFonts w:ascii="Arial" w:hAnsi="Arial" w:cs="Arial"/>
            <w:b/>
            <w:bCs/>
          </w:rPr>
          <w:t>apartado 1</w:t>
        </w:r>
        <w:r w:rsidR="00CA5BAC">
          <w:rPr>
            <w:rStyle w:val="Hipervnculo"/>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sin que la Administración haya formalizado ningún reparo, la contratista quedará relevada de toda responsabilidad por razón del servicio realizado, procediéndose a la devolución o cancelación de la garantía definitiva.</w:t>
      </w:r>
    </w:p>
    <w:p w:rsidR="00367F2F" w:rsidRPr="006918E8" w:rsidRDefault="00367F2F" w:rsidP="00233FE9">
      <w:pPr>
        <w:pStyle w:val="Ttulo2"/>
        <w:spacing w:line="240" w:lineRule="atLeast"/>
        <w:jc w:val="both"/>
        <w:rPr>
          <w:bCs w:val="0"/>
          <w:i w:val="0"/>
          <w:iCs w:val="0"/>
          <w:sz w:val="22"/>
          <w:szCs w:val="22"/>
        </w:rPr>
      </w:pPr>
      <w:bookmarkStart w:id="298" w:name="_Toc24615672"/>
      <w:r w:rsidRPr="006918E8">
        <w:rPr>
          <w:bCs w:val="0"/>
          <w:i w:val="0"/>
          <w:iCs w:val="0"/>
          <w:sz w:val="22"/>
          <w:szCs w:val="22"/>
        </w:rPr>
        <w:t>47.-</w:t>
      </w:r>
      <w:r w:rsidRPr="006918E8">
        <w:rPr>
          <w:i w:val="0"/>
          <w:iCs w:val="0"/>
          <w:sz w:val="22"/>
          <w:szCs w:val="22"/>
        </w:rPr>
        <w:t xml:space="preserve"> </w:t>
      </w:r>
      <w:r w:rsidRPr="006918E8">
        <w:rPr>
          <w:bCs w:val="0"/>
          <w:i w:val="0"/>
          <w:iCs w:val="0"/>
          <w:sz w:val="22"/>
          <w:szCs w:val="22"/>
        </w:rPr>
        <w:t>Resolución del contrato</w:t>
      </w:r>
      <w:bookmarkEnd w:id="296"/>
      <w:bookmarkEnd w:id="297"/>
      <w:bookmarkEnd w:id="298"/>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Serán causa de resolución del contrato, además de las establecidas en los artículos 211 y 313 de la LCSP, el incumplimiento de las obligaciones esenciales indicadas en la LCSP, de las indicadas en la</w:t>
      </w:r>
      <w:r w:rsidR="009F5ADF">
        <w:rPr>
          <w:rFonts w:ascii="Arial" w:hAnsi="Arial" w:cs="Arial"/>
        </w:rPr>
        <w:t xml:space="preserve">s </w:t>
      </w:r>
      <w:hyperlink w:anchor="Cl_38_3" w:history="1">
        <w:r w:rsidR="009F5ADF" w:rsidRPr="009F5ADF">
          <w:rPr>
            <w:rStyle w:val="Hipervnculo"/>
            <w:rFonts w:ascii="Arial" w:hAnsi="Arial" w:cs="Arial"/>
            <w:b/>
          </w:rPr>
          <w:t>cláusulas 38.</w:t>
        </w:r>
        <w:r w:rsidR="009F5ADF">
          <w:rPr>
            <w:rStyle w:val="Hipervnculo"/>
            <w:rFonts w:ascii="Arial" w:hAnsi="Arial" w:cs="Arial"/>
            <w:b/>
          </w:rPr>
          <w:t>3</w:t>
        </w:r>
      </w:hyperlink>
      <w:r w:rsidR="009F5ADF">
        <w:rPr>
          <w:rFonts w:ascii="Arial" w:hAnsi="Arial" w:cs="Arial"/>
        </w:rPr>
        <w:t xml:space="preserve"> y</w:t>
      </w:r>
      <w:r w:rsidRPr="006918E8">
        <w:rPr>
          <w:rFonts w:ascii="Arial" w:hAnsi="Arial" w:cs="Arial"/>
        </w:rPr>
        <w:t xml:space="preserve"> </w:t>
      </w:r>
      <w:hyperlink w:anchor="Cl_38_4" w:history="1">
        <w:r w:rsidRPr="006918E8">
          <w:rPr>
            <w:rStyle w:val="Hipervnculo"/>
            <w:rFonts w:ascii="Arial" w:hAnsi="Arial" w:cs="Arial"/>
            <w:b/>
          </w:rPr>
          <w:t>38.</w:t>
        </w:r>
        <w:r w:rsidR="009F5ADF">
          <w:rPr>
            <w:rStyle w:val="Hipervnculo"/>
            <w:rFonts w:ascii="Arial" w:hAnsi="Arial" w:cs="Arial"/>
            <w:b/>
          </w:rPr>
          <w:t>4</w:t>
        </w:r>
      </w:hyperlink>
      <w:r w:rsidRPr="006918E8">
        <w:rPr>
          <w:rFonts w:ascii="Arial" w:hAnsi="Arial" w:cs="Arial"/>
        </w:rPr>
        <w:t xml:space="preserve"> y de las señaladas en el </w:t>
      </w:r>
      <w:hyperlink w:anchor="CC_21" w:history="1">
        <w:r w:rsidRPr="006918E8">
          <w:rPr>
            <w:rStyle w:val="Hipervnculo"/>
            <w:rFonts w:ascii="Arial" w:hAnsi="Arial" w:cs="Arial"/>
            <w:b/>
            <w:bCs/>
          </w:rPr>
          <w:t>apartado 2</w:t>
        </w:r>
        <w:r w:rsidR="00CA5BAC">
          <w:rPr>
            <w:rStyle w:val="Hipervnculo"/>
            <w:rFonts w:ascii="Arial" w:hAnsi="Arial" w:cs="Arial"/>
            <w:b/>
            <w:bCs/>
          </w:rPr>
          <w:t>1</w:t>
        </w:r>
      </w:hyperlink>
      <w:r w:rsidRPr="006918E8">
        <w:rPr>
          <w:rFonts w:ascii="Arial" w:hAnsi="Arial" w:cs="Arial"/>
        </w:rPr>
        <w:t xml:space="preserve"> del cuadro de características como obligaciones esenciales del contrato.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De conformidad con el artículo 211.2 de la LCSP, en los casos en que concurran diversas causas de resolución del contrato con diferentes efectos en cuanto a las consecuencias económicas de la extinción, deberá atenderse a la que haya aparecido con prioridad en el tiempo.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La resolución del contrato se acordará por el órgano de contratación de conformidad con lo dispuesto en el artículo 212.1 de la LCSP mediante procedimiento tramitado en la forma reglamentariamente establecida.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Cuando el contrato se resuelva por incumplimiento culpable de la contratista le será incautada la garantía y deberá, además, indemnizar a la Administración los daños y perjuicios ocasionados en lo que excedan del importe de la garantía incautada. La determinación de los daños y perjuicios que deba indemnizar se llevará a cabo por el órgano de contratación en decisión motivada</w:t>
      </w:r>
      <w:r>
        <w:rPr>
          <w:rFonts w:ascii="Arial" w:hAnsi="Arial" w:cs="Arial"/>
        </w:rPr>
        <w:t>,</w:t>
      </w:r>
      <w:r w:rsidRPr="006918E8">
        <w:rPr>
          <w:rFonts w:ascii="Arial" w:hAnsi="Arial" w:cs="Arial"/>
        </w:rPr>
        <w:t xml:space="preserve"> previa audiencia de</w:t>
      </w:r>
      <w:r>
        <w:rPr>
          <w:rFonts w:ascii="Arial" w:hAnsi="Arial" w:cs="Arial"/>
        </w:rPr>
        <w:t xml:space="preserve"> </w:t>
      </w:r>
      <w:r w:rsidRPr="006918E8">
        <w:rPr>
          <w:rFonts w:ascii="Arial" w:hAnsi="Arial" w:cs="Arial"/>
        </w:rPr>
        <w:t>l</w:t>
      </w:r>
      <w:r>
        <w:rPr>
          <w:rFonts w:ascii="Arial" w:hAnsi="Arial" w:cs="Arial"/>
        </w:rPr>
        <w:t>a</w:t>
      </w:r>
      <w:r w:rsidRPr="006918E8">
        <w:rPr>
          <w:rFonts w:ascii="Arial" w:hAnsi="Arial" w:cs="Arial"/>
        </w:rPr>
        <w:t xml:space="preserve"> mism</w:t>
      </w:r>
      <w:r>
        <w:rPr>
          <w:rFonts w:ascii="Arial" w:hAnsi="Arial" w:cs="Arial"/>
        </w:rPr>
        <w:t>a</w:t>
      </w:r>
      <w:r w:rsidRPr="006918E8">
        <w:rPr>
          <w:rFonts w:ascii="Arial" w:hAnsi="Arial" w:cs="Arial"/>
        </w:rPr>
        <w:t>, atendiendo, entre otros factores, al retraso que implique y a los mayores gastos que ocasione a la Administración.</w:t>
      </w:r>
    </w:p>
    <w:p w:rsidR="00367F2F" w:rsidRPr="006918E8" w:rsidRDefault="00367F2F" w:rsidP="0067714E">
      <w:pPr>
        <w:autoSpaceDE w:val="0"/>
        <w:autoSpaceDN w:val="0"/>
        <w:adjustRightInd w:val="0"/>
        <w:spacing w:before="60" w:line="240" w:lineRule="atLeast"/>
        <w:jc w:val="both"/>
        <w:rPr>
          <w:rFonts w:ascii="Arial" w:hAnsi="Arial" w:cs="Arial"/>
        </w:rPr>
      </w:pPr>
      <w:r w:rsidRPr="006918E8">
        <w:rPr>
          <w:rFonts w:ascii="Arial" w:hAnsi="Arial" w:cs="Arial"/>
        </w:rPr>
        <w:t>5.- Para la aplicación de las causas de resolución se estará a lo dispuesto en el artículo 212 de la LCSP y para sus efectos a lo dispuesto en los artículos 213 y 313 de la LCSP, así como</w:t>
      </w:r>
      <w:r>
        <w:rPr>
          <w:rFonts w:ascii="Arial" w:hAnsi="Arial" w:cs="Arial"/>
        </w:rPr>
        <w:t>,</w:t>
      </w:r>
      <w:r w:rsidRPr="006918E8">
        <w:rPr>
          <w:rFonts w:ascii="Arial" w:hAnsi="Arial" w:cs="Arial"/>
        </w:rPr>
        <w:t xml:space="preserve"> en su caso, a lo dispuesto en el desarrollo reglamentario.</w:t>
      </w:r>
    </w:p>
    <w:p w:rsidR="00367F2F" w:rsidRPr="006918E8" w:rsidRDefault="00367F2F" w:rsidP="0067714E">
      <w:pPr>
        <w:autoSpaceDE w:val="0"/>
        <w:autoSpaceDN w:val="0"/>
        <w:adjustRightInd w:val="0"/>
        <w:spacing w:before="60" w:line="240" w:lineRule="atLeast"/>
        <w:jc w:val="both"/>
        <w:rPr>
          <w:rFonts w:ascii="Arial" w:hAnsi="Arial" w:cs="Arial"/>
        </w:rPr>
      </w:pPr>
      <w:r w:rsidRPr="006918E8">
        <w:rPr>
          <w:rFonts w:ascii="Arial" w:hAnsi="Arial" w:cs="Arial"/>
        </w:rPr>
        <w:t xml:space="preserve">6.- También podrá ser resuelto el contrato por las siguientes causas: </w:t>
      </w:r>
    </w:p>
    <w:p w:rsidR="00367F2F" w:rsidRPr="006918E8" w:rsidRDefault="00367F2F" w:rsidP="00D6445B">
      <w:pPr>
        <w:numPr>
          <w:ilvl w:val="0"/>
          <w:numId w:val="2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el impago, durante la ejecución del contrato, de los salarios por parte de la contratista al personal adscrito al contrato, o el incumplimiento de las condiciones establecidas en los convenios colectivos en vigor para este personal.</w:t>
      </w:r>
    </w:p>
    <w:p w:rsidR="00367F2F" w:rsidRPr="006918E8" w:rsidRDefault="00367F2F" w:rsidP="0067714E">
      <w:pPr>
        <w:autoSpaceDE w:val="0"/>
        <w:autoSpaceDN w:val="0"/>
        <w:adjustRightInd w:val="0"/>
        <w:spacing w:before="60" w:line="240" w:lineRule="atLeast"/>
        <w:ind w:left="567"/>
        <w:jc w:val="both"/>
        <w:rPr>
          <w:rFonts w:ascii="Arial" w:hAnsi="Arial" w:cs="Arial"/>
        </w:rPr>
      </w:pPr>
      <w:r w:rsidRPr="006918E8">
        <w:rPr>
          <w:rFonts w:ascii="Arial" w:hAnsi="Arial" w:cs="Arial"/>
        </w:rPr>
        <w:t xml:space="preserve">La resolución por esta causa se acordará, con carácter general, a instancia de la representación del personal en la empresa contratista; excepto cuando el personal afectado por el impago de salarios sea personal en </w:t>
      </w:r>
      <w:r>
        <w:rPr>
          <w:rFonts w:ascii="Arial" w:hAnsi="Arial" w:cs="Arial"/>
        </w:rPr>
        <w:t>el</w:t>
      </w:r>
      <w:r w:rsidRPr="006918E8">
        <w:rPr>
          <w:rFonts w:ascii="Arial" w:hAnsi="Arial" w:cs="Arial"/>
        </w:rPr>
        <w:t xml:space="preserve"> que procediera la subrogación de conformidad con el artículo 130 de la LCSP, y el importe de los salarios adeudados por la empresa contratista supere el 5 % del precio de adjudicación del contrato, en cuyo caso la resolución podrá ser acordada de oficio, directamente por el órgano de contratación.</w:t>
      </w:r>
    </w:p>
    <w:p w:rsidR="00367F2F" w:rsidRPr="006918E8" w:rsidRDefault="00367F2F" w:rsidP="00D6445B">
      <w:pPr>
        <w:numPr>
          <w:ilvl w:val="0"/>
          <w:numId w:val="2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incumplimiento de carácter muy grave conforme al presente pliego de las obligaciones en materia de seguridad y salud en el trabajo.</w:t>
      </w:r>
    </w:p>
    <w:p w:rsidR="00367F2F" w:rsidRPr="006918E8" w:rsidRDefault="00367F2F" w:rsidP="00D6445B">
      <w:pPr>
        <w:numPr>
          <w:ilvl w:val="0"/>
          <w:numId w:val="2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imposibilidad de ejecutar el contrato con el número de efectivos de personal inicialmente asignado al contrato.</w:t>
      </w:r>
    </w:p>
    <w:p w:rsidR="00367F2F" w:rsidRPr="006918E8" w:rsidRDefault="00367F2F" w:rsidP="00D6445B">
      <w:pPr>
        <w:numPr>
          <w:ilvl w:val="0"/>
          <w:numId w:val="2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las señaladas en las letras c), d), y f) del artículo 294 de la LCSP, para los contratos que conlleven prestaciones directas a favor de la ciudadanía.</w:t>
      </w:r>
    </w:p>
    <w:p w:rsidR="00367F2F" w:rsidRPr="006918E8" w:rsidRDefault="00367F2F" w:rsidP="0067714E">
      <w:pPr>
        <w:autoSpaceDE w:val="0"/>
        <w:autoSpaceDN w:val="0"/>
        <w:adjustRightInd w:val="0"/>
        <w:spacing w:before="60" w:line="240" w:lineRule="atLeast"/>
        <w:jc w:val="both"/>
        <w:rPr>
          <w:rFonts w:ascii="Arial" w:hAnsi="Arial" w:cs="Arial"/>
        </w:rPr>
      </w:pPr>
      <w:r w:rsidRPr="006918E8">
        <w:rPr>
          <w:rFonts w:ascii="Arial" w:hAnsi="Arial" w:cs="Arial"/>
        </w:rPr>
        <w:t>7.- En el supuesto de Uniones Temporales de Empresas, cuando alguna de las integrantes se encuentre comprendida en el supuesto del artículo 211.1 a) y b) de la LCSP, la Administración estará facultada para exigir el cumplimiento de las obligaciones contractuales al resto de las empresas que constituyan la unión temporal o acordar la resolución del contrato.</w:t>
      </w:r>
    </w:p>
    <w:p w:rsidR="00367F2F"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8.- No obstante, cuando las penalidades por incumplimientos alcancen un múltiplo del 5 % del precio del contrato, el órgano de contratación estará facultado para proceder a la resolución del mismo o </w:t>
      </w:r>
      <w:r>
        <w:rPr>
          <w:rFonts w:ascii="Arial" w:hAnsi="Arial" w:cs="Arial"/>
        </w:rPr>
        <w:t>par</w:t>
      </w:r>
      <w:r w:rsidRPr="006918E8">
        <w:rPr>
          <w:rFonts w:ascii="Arial" w:hAnsi="Arial" w:cs="Arial"/>
        </w:rPr>
        <w:t>a acordar la continuidad de su ejecución con imposición de nuevas penalidades.</w:t>
      </w:r>
      <w:bookmarkStart w:id="299" w:name="_ANEXO_XXX.-_"/>
      <w:bookmarkStart w:id="300" w:name="_ANEXO_XXX.-_MODELO_"/>
      <w:bookmarkStart w:id="301" w:name="_Toc463331591"/>
      <w:bookmarkStart w:id="302" w:name="_Toc480816077"/>
      <w:bookmarkEnd w:id="299"/>
      <w:bookmarkEnd w:id="300"/>
    </w:p>
    <w:p w:rsidR="00367F2F" w:rsidRPr="006918E8" w:rsidRDefault="00367F2F" w:rsidP="00233FE9">
      <w:pPr>
        <w:autoSpaceDE w:val="0"/>
        <w:autoSpaceDN w:val="0"/>
        <w:adjustRightInd w:val="0"/>
        <w:spacing w:before="60" w:line="240" w:lineRule="atLeast"/>
        <w:jc w:val="both"/>
        <w:rPr>
          <w:rFonts w:ascii="Arial" w:hAnsi="Arial" w:cs="Arial"/>
        </w:rPr>
      </w:pPr>
    </w:p>
    <w:p w:rsidR="00367F2F" w:rsidRPr="006918E8" w:rsidRDefault="00367F2F" w:rsidP="003B45C5">
      <w:pPr>
        <w:pStyle w:val="Ttulo1"/>
        <w:spacing w:before="0" w:line="240" w:lineRule="atLeast"/>
        <w:jc w:val="center"/>
        <w:rPr>
          <w:sz w:val="22"/>
          <w:szCs w:val="22"/>
        </w:rPr>
      </w:pPr>
      <w:bookmarkStart w:id="303" w:name="_ANEXO_XXX.-_MODELO_6"/>
      <w:bookmarkStart w:id="304" w:name="_ANEXO_XXX._MODELO"/>
      <w:bookmarkStart w:id="305" w:name="_ANEXO_XXX.-_MODELO_9"/>
      <w:bookmarkStart w:id="306" w:name="_ANEXO_III.-_MODELO"/>
      <w:bookmarkStart w:id="307" w:name="_ANEXO_IV.-_MODELO"/>
      <w:bookmarkStart w:id="308" w:name="_ANEXO_I.-_INSTRUCCIONES"/>
      <w:bookmarkStart w:id="309" w:name="Anx_1"/>
      <w:bookmarkStart w:id="310" w:name="_Toc508213775"/>
      <w:bookmarkStart w:id="311" w:name="_Toc24615673"/>
      <w:bookmarkEnd w:id="301"/>
      <w:bookmarkEnd w:id="302"/>
      <w:bookmarkEnd w:id="303"/>
      <w:bookmarkEnd w:id="304"/>
      <w:bookmarkEnd w:id="305"/>
      <w:bookmarkEnd w:id="306"/>
      <w:bookmarkEnd w:id="307"/>
      <w:bookmarkEnd w:id="308"/>
      <w:r w:rsidRPr="006918E8">
        <w:rPr>
          <w:sz w:val="22"/>
          <w:szCs w:val="22"/>
        </w:rPr>
        <w:t xml:space="preserve">ANEXO I.- </w:t>
      </w:r>
      <w:bookmarkEnd w:id="309"/>
      <w:r w:rsidRPr="006918E8">
        <w:rPr>
          <w:sz w:val="22"/>
          <w:szCs w:val="22"/>
        </w:rPr>
        <w:t>INSTRUCCIONES PARA LA LICITACIÓN ELECTRÓNICA</w:t>
      </w:r>
      <w:bookmarkEnd w:id="310"/>
      <w:bookmarkEnd w:id="311"/>
    </w:p>
    <w:p w:rsidR="00367F2F" w:rsidRPr="00B620E7" w:rsidRDefault="00367F2F" w:rsidP="00D516C9">
      <w:pPr>
        <w:tabs>
          <w:tab w:val="left" w:pos="425"/>
        </w:tabs>
        <w:spacing w:before="60"/>
        <w:rPr>
          <w:rFonts w:cs="Arial"/>
          <w:lang w:val="es-ES_tradnl"/>
        </w:rPr>
      </w:pPr>
    </w:p>
    <w:p w:rsidR="00367F2F" w:rsidRPr="00945686" w:rsidRDefault="00367F2F" w:rsidP="00945686">
      <w:pPr>
        <w:spacing w:before="60" w:line="240" w:lineRule="atLeast"/>
        <w:rPr>
          <w:rFonts w:ascii="Arial" w:hAnsi="Arial" w:cs="Arial"/>
          <w:b/>
        </w:rPr>
      </w:pPr>
      <w:r w:rsidRPr="00945686">
        <w:rPr>
          <w:rFonts w:ascii="Arial" w:hAnsi="Arial" w:cs="Arial"/>
          <w:b/>
        </w:rPr>
        <w:t>I.- SISTEMA DE LICITACIÓN ELECTRÓNICA</w:t>
      </w:r>
    </w:p>
    <w:p w:rsidR="00367F2F" w:rsidRPr="00945686" w:rsidRDefault="00367F2F" w:rsidP="00D6445B">
      <w:pPr>
        <w:pStyle w:val="Prrafodelista"/>
        <w:numPr>
          <w:ilvl w:val="0"/>
          <w:numId w:val="13"/>
        </w:numPr>
        <w:spacing w:before="120" w:after="0" w:line="240" w:lineRule="atLeast"/>
        <w:ind w:left="568" w:hanging="284"/>
        <w:jc w:val="both"/>
        <w:rPr>
          <w:rFonts w:ascii="Arial" w:hAnsi="Arial" w:cs="Arial"/>
          <w:sz w:val="20"/>
          <w:szCs w:val="20"/>
        </w:rPr>
      </w:pPr>
      <w:r w:rsidRPr="00945686">
        <w:rPr>
          <w:rFonts w:ascii="Arial" w:hAnsi="Arial" w:cs="Arial"/>
          <w:b/>
          <w:sz w:val="20"/>
          <w:szCs w:val="20"/>
        </w:rPr>
        <w:t>Requisitos para utilizar el sistema de licitación electrónica para los trámites del procedimiento de contratación</w:t>
      </w:r>
    </w:p>
    <w:p w:rsidR="00367F2F" w:rsidRPr="00945686" w:rsidRDefault="00367F2F" w:rsidP="00D6445B">
      <w:pPr>
        <w:numPr>
          <w:ilvl w:val="1"/>
          <w:numId w:val="14"/>
        </w:numPr>
        <w:spacing w:before="120" w:line="240" w:lineRule="atLeast"/>
        <w:ind w:left="992" w:hanging="425"/>
        <w:jc w:val="both"/>
        <w:rPr>
          <w:rFonts w:ascii="Arial" w:hAnsi="Arial" w:cs="Arial"/>
          <w:b/>
        </w:rPr>
      </w:pPr>
      <w:r w:rsidRPr="00945686">
        <w:rPr>
          <w:rFonts w:ascii="Arial" w:hAnsi="Arial" w:cs="Arial"/>
          <w:b/>
        </w:rPr>
        <w:t>Requisitos administrativos:</w:t>
      </w:r>
    </w:p>
    <w:p w:rsidR="00CE3446" w:rsidRPr="00C177AD" w:rsidRDefault="00CE3446" w:rsidP="00CE3446">
      <w:pPr>
        <w:pStyle w:val="Prrafodelista"/>
        <w:spacing w:before="60" w:after="0" w:line="240" w:lineRule="atLeast"/>
        <w:ind w:left="1276" w:hanging="425"/>
        <w:jc w:val="both"/>
        <w:rPr>
          <w:rFonts w:ascii="Arial" w:hAnsi="Arial" w:cs="Arial"/>
          <w:sz w:val="20"/>
          <w:szCs w:val="20"/>
        </w:rPr>
      </w:pPr>
      <w:r w:rsidRPr="00CE3446">
        <w:rPr>
          <w:rFonts w:ascii="Arial" w:hAnsi="Arial" w:cs="Arial"/>
          <w:sz w:val="20"/>
          <w:szCs w:val="20"/>
        </w:rPr>
        <w:t xml:space="preserve">a) </w:t>
      </w:r>
      <w:r w:rsidRPr="00CE3446">
        <w:rPr>
          <w:rFonts w:ascii="Arial" w:hAnsi="Arial" w:cs="Arial"/>
          <w:sz w:val="20"/>
          <w:szCs w:val="20"/>
        </w:rPr>
        <w:tab/>
      </w:r>
      <w:r w:rsidRPr="00C177AD">
        <w:rPr>
          <w:rFonts w:ascii="Arial" w:hAnsi="Arial" w:cs="Arial"/>
          <w:sz w:val="20"/>
          <w:szCs w:val="20"/>
        </w:rPr>
        <w:t>Disponer de un certificado digital cuyo uso esté admitido como medio de identificación y firma en el sistema de licitación electrónica. El portal de acceso al sistema de licitación electrónica mostrará en todo momento una relación actualizada de los certificados electrónicos permitidos.</w:t>
      </w:r>
    </w:p>
    <w:p w:rsidR="00CE3446" w:rsidRPr="00503C5B" w:rsidRDefault="00CE3446" w:rsidP="00CE3446">
      <w:pPr>
        <w:pStyle w:val="Prrafodelista"/>
        <w:spacing w:before="60" w:after="0" w:line="240" w:lineRule="atLeast"/>
        <w:ind w:left="1276" w:hanging="425"/>
        <w:jc w:val="both"/>
        <w:rPr>
          <w:rFonts w:ascii="Arial" w:hAnsi="Arial" w:cs="Arial"/>
          <w:sz w:val="20"/>
          <w:szCs w:val="20"/>
        </w:rPr>
      </w:pPr>
      <w:r w:rsidRPr="00CE3446">
        <w:rPr>
          <w:rFonts w:ascii="Arial" w:hAnsi="Arial" w:cs="Arial"/>
          <w:sz w:val="20"/>
          <w:szCs w:val="20"/>
        </w:rPr>
        <w:t xml:space="preserve">b) </w:t>
      </w:r>
      <w:r w:rsidRPr="00CE3446">
        <w:rPr>
          <w:rFonts w:ascii="Arial" w:hAnsi="Arial" w:cs="Arial"/>
          <w:sz w:val="20"/>
          <w:szCs w:val="20"/>
        </w:rPr>
        <w:tab/>
      </w:r>
      <w:r w:rsidRPr="00C177AD">
        <w:rPr>
          <w:rFonts w:ascii="Arial" w:hAnsi="Arial" w:cs="Arial"/>
          <w:sz w:val="20"/>
          <w:szCs w:val="20"/>
        </w:rPr>
        <w:t>La empresa debe estar dada de alta en alguno de estos registros:</w:t>
      </w:r>
      <w:r>
        <w:rPr>
          <w:rFonts w:ascii="Arial" w:hAnsi="Arial" w:cs="Arial"/>
          <w:sz w:val="20"/>
          <w:szCs w:val="20"/>
        </w:rPr>
        <w:t xml:space="preserve"> </w:t>
      </w:r>
      <w:r w:rsidRPr="00503C5B">
        <w:rPr>
          <w:rFonts w:ascii="Arial" w:hAnsi="Arial" w:cs="Arial"/>
          <w:sz w:val="20"/>
          <w:szCs w:val="20"/>
        </w:rPr>
        <w:t>Registro de Licitadores y Empresas Clasificadas de la CAE (ROC) o es</w:t>
      </w:r>
      <w:r>
        <w:rPr>
          <w:rFonts w:ascii="Arial" w:hAnsi="Arial" w:cs="Arial"/>
          <w:sz w:val="20"/>
          <w:szCs w:val="20"/>
        </w:rPr>
        <w:t>tatal (ROLECE) o bien en el</w:t>
      </w:r>
      <w:r w:rsidRPr="00503C5B">
        <w:rPr>
          <w:rFonts w:ascii="Arial" w:hAnsi="Arial" w:cs="Arial"/>
          <w:sz w:val="20"/>
          <w:szCs w:val="20"/>
        </w:rPr>
        <w:t xml:space="preserve"> Registro interno de licitadores KPE-CPE</w:t>
      </w:r>
      <w:r>
        <w:rPr>
          <w:rFonts w:ascii="Arial" w:hAnsi="Arial" w:cs="Arial"/>
          <w:sz w:val="20"/>
          <w:szCs w:val="20"/>
        </w:rPr>
        <w:t>.</w:t>
      </w:r>
    </w:p>
    <w:p w:rsidR="00367F2F" w:rsidRPr="00945686" w:rsidRDefault="00367F2F" w:rsidP="00D6445B">
      <w:pPr>
        <w:numPr>
          <w:ilvl w:val="1"/>
          <w:numId w:val="14"/>
        </w:numPr>
        <w:spacing w:before="120" w:line="240" w:lineRule="atLeast"/>
        <w:ind w:left="992" w:hanging="425"/>
        <w:jc w:val="both"/>
        <w:rPr>
          <w:rFonts w:ascii="Arial" w:hAnsi="Arial" w:cs="Arial"/>
          <w:b/>
        </w:rPr>
      </w:pPr>
      <w:r w:rsidRPr="00945686">
        <w:rPr>
          <w:rFonts w:ascii="Arial" w:hAnsi="Arial" w:cs="Arial"/>
          <w:b/>
        </w:rPr>
        <w:t>Requisitos técnicos:</w:t>
      </w:r>
    </w:p>
    <w:p w:rsidR="00367F2F" w:rsidRPr="00CE3446" w:rsidRDefault="00367F2F" w:rsidP="00945686">
      <w:pPr>
        <w:spacing w:before="60" w:line="240" w:lineRule="atLeast"/>
        <w:ind w:left="567"/>
        <w:jc w:val="both"/>
        <w:rPr>
          <w:rStyle w:val="Hipervnculo"/>
          <w:rFonts w:ascii="Arial" w:hAnsi="Arial" w:cs="Arial"/>
        </w:rPr>
      </w:pPr>
      <w:r w:rsidRPr="00945686">
        <w:rPr>
          <w:rFonts w:ascii="Arial" w:hAnsi="Arial" w:cs="Arial"/>
        </w:rPr>
        <w:t>La información sobre los requerimientos técnicos para licitar electrónicamente se encuentra disponible en el siguiente enlace:</w:t>
      </w:r>
      <w:r>
        <w:rPr>
          <w:rFonts w:cs="Arial"/>
        </w:rPr>
        <w:t xml:space="preserve"> </w:t>
      </w:r>
      <w:hyperlink r:id="rId13" w:history="1">
        <w:r w:rsidR="00CE3446" w:rsidRPr="00CE3446">
          <w:rPr>
            <w:rStyle w:val="Hipervnculo"/>
            <w:rFonts w:ascii="Arial" w:hAnsi="Arial" w:cs="Arial"/>
          </w:rPr>
          <w:t>https://www.contratacion.euskadi.eus/informacion-general-licitacion-electronica/w32-kpelicel/es/</w:t>
        </w:r>
      </w:hyperlink>
    </w:p>
    <w:p w:rsidR="00367F2F" w:rsidRPr="00945686" w:rsidRDefault="00367F2F" w:rsidP="00D6445B">
      <w:pPr>
        <w:pStyle w:val="Prrafodelista"/>
        <w:numPr>
          <w:ilvl w:val="0"/>
          <w:numId w:val="13"/>
        </w:numPr>
        <w:spacing w:before="120" w:after="0" w:line="240" w:lineRule="atLeast"/>
        <w:ind w:left="568" w:hanging="284"/>
        <w:jc w:val="both"/>
        <w:rPr>
          <w:rFonts w:ascii="Arial" w:hAnsi="Arial" w:cs="Arial"/>
          <w:b/>
          <w:sz w:val="20"/>
          <w:szCs w:val="20"/>
        </w:rPr>
      </w:pPr>
      <w:r>
        <w:rPr>
          <w:rFonts w:ascii="Arial" w:hAnsi="Arial" w:cs="Arial"/>
          <w:b/>
          <w:sz w:val="20"/>
          <w:szCs w:val="20"/>
        </w:rPr>
        <w:t>A</w:t>
      </w:r>
      <w:r w:rsidRPr="00945686">
        <w:rPr>
          <w:rFonts w:ascii="Arial" w:hAnsi="Arial" w:cs="Arial"/>
          <w:b/>
          <w:sz w:val="20"/>
          <w:szCs w:val="20"/>
        </w:rPr>
        <w:t>cceso al sistema de licitación electrónica:</w:t>
      </w:r>
    </w:p>
    <w:p w:rsidR="00367F2F" w:rsidRPr="00945686" w:rsidRDefault="00367F2F" w:rsidP="00945686">
      <w:pPr>
        <w:pStyle w:val="Prrafodelista"/>
        <w:spacing w:before="60" w:line="240" w:lineRule="atLeast"/>
        <w:ind w:left="567"/>
        <w:jc w:val="both"/>
        <w:rPr>
          <w:rFonts w:ascii="Arial" w:hAnsi="Arial" w:cs="Arial"/>
          <w:sz w:val="20"/>
          <w:szCs w:val="20"/>
        </w:rPr>
      </w:pPr>
      <w:r w:rsidRPr="00945686">
        <w:rPr>
          <w:rFonts w:ascii="Arial" w:hAnsi="Arial" w:cs="Arial"/>
          <w:sz w:val="20"/>
          <w:szCs w:val="20"/>
        </w:rPr>
        <w:t>Para utilizar el sist</w:t>
      </w:r>
      <w:r>
        <w:rPr>
          <w:rFonts w:ascii="Arial" w:hAnsi="Arial" w:cs="Arial"/>
          <w:sz w:val="20"/>
          <w:szCs w:val="20"/>
        </w:rPr>
        <w:t>ema deberá accederse al portal:</w:t>
      </w:r>
    </w:p>
    <w:p w:rsidR="00367F2F" w:rsidRPr="00CE3446" w:rsidRDefault="006A63DD" w:rsidP="00945686">
      <w:pPr>
        <w:pStyle w:val="Prrafodelista"/>
        <w:spacing w:before="60" w:line="240" w:lineRule="atLeast"/>
        <w:ind w:left="567"/>
        <w:jc w:val="both"/>
        <w:rPr>
          <w:rStyle w:val="Hipervnculo"/>
          <w:rFonts w:ascii="Arial" w:hAnsi="Arial" w:cs="Arial"/>
          <w:color w:val="auto"/>
          <w:sz w:val="20"/>
          <w:szCs w:val="20"/>
          <w:u w:val="none"/>
        </w:rPr>
      </w:pPr>
      <w:hyperlink r:id="rId14" w:history="1">
        <w:r w:rsidR="00CE3446" w:rsidRPr="00CE3446">
          <w:rPr>
            <w:rStyle w:val="Hipervnculo"/>
            <w:rFonts w:ascii="Arial" w:eastAsia="Calibri" w:hAnsi="Arial"/>
            <w:sz w:val="20"/>
            <w:lang w:eastAsia="en-US"/>
          </w:rPr>
          <w:t>https://www.contratacion.euskadi.eus/kpecpe-licitacion_electronica-kontratazioa_es/w32-kpelicel/es/</w:t>
        </w:r>
      </w:hyperlink>
    </w:p>
    <w:p w:rsidR="00367F2F" w:rsidRPr="00945686" w:rsidRDefault="00367F2F" w:rsidP="00945686">
      <w:pPr>
        <w:spacing w:before="360" w:line="240" w:lineRule="atLeast"/>
        <w:rPr>
          <w:rFonts w:ascii="Arial" w:hAnsi="Arial" w:cs="Arial"/>
          <w:b/>
        </w:rPr>
      </w:pPr>
      <w:r w:rsidRPr="00945686">
        <w:rPr>
          <w:rFonts w:ascii="Arial" w:hAnsi="Arial" w:cs="Arial"/>
          <w:b/>
        </w:rPr>
        <w:t>Servicio de soporte para resolver dudas o incidencias sobre licitación electrónica:</w:t>
      </w:r>
    </w:p>
    <w:p w:rsidR="00367F2F" w:rsidRPr="00945686" w:rsidRDefault="00367F2F" w:rsidP="00945686">
      <w:pPr>
        <w:spacing w:before="120" w:line="240" w:lineRule="atLeast"/>
        <w:jc w:val="center"/>
        <w:rPr>
          <w:rFonts w:ascii="Arial" w:hAnsi="Arial" w:cs="Arial"/>
          <w:b/>
        </w:rPr>
      </w:pPr>
      <w:r w:rsidRPr="00945686">
        <w:rPr>
          <w:rFonts w:ascii="Arial" w:hAnsi="Arial" w:cs="Arial"/>
          <w:b/>
          <w:sz w:val="24"/>
          <w:szCs w:val="24"/>
        </w:rPr>
        <w:t>945 016 298</w:t>
      </w:r>
    </w:p>
    <w:p w:rsidR="00367F2F" w:rsidRPr="00470D20" w:rsidRDefault="00367F2F" w:rsidP="00945686">
      <w:pPr>
        <w:tabs>
          <w:tab w:val="left" w:pos="900"/>
        </w:tabs>
        <w:spacing w:line="240" w:lineRule="atLeast"/>
        <w:ind w:right="-1"/>
        <w:contextualSpacing/>
        <w:rPr>
          <w:rFonts w:cs="Arial"/>
        </w:rPr>
      </w:pPr>
    </w:p>
    <w:p w:rsidR="00367F2F" w:rsidRPr="00945686" w:rsidRDefault="00367F2F" w:rsidP="00945686">
      <w:pPr>
        <w:spacing w:before="60" w:line="240" w:lineRule="atLeast"/>
        <w:rPr>
          <w:rFonts w:ascii="Arial" w:hAnsi="Arial" w:cs="Arial"/>
          <w:b/>
        </w:rPr>
      </w:pPr>
      <w:r w:rsidRPr="00945686">
        <w:rPr>
          <w:rFonts w:ascii="Arial" w:hAnsi="Arial" w:cs="Arial"/>
          <w:b/>
        </w:rPr>
        <w:t>II.- NOTIFICACIÓN Y COMUNICACIÓN ELECTRÓNICAS</w:t>
      </w:r>
    </w:p>
    <w:p w:rsidR="00367F2F" w:rsidRPr="00945686" w:rsidRDefault="00367F2F" w:rsidP="00945686">
      <w:pPr>
        <w:spacing w:before="60" w:line="240" w:lineRule="atLeast"/>
        <w:ind w:left="567"/>
        <w:jc w:val="both"/>
        <w:rPr>
          <w:rFonts w:ascii="Arial" w:hAnsi="Arial" w:cs="Arial"/>
        </w:rPr>
      </w:pPr>
      <w:r w:rsidRPr="00945686">
        <w:rPr>
          <w:rFonts w:ascii="Arial" w:hAnsi="Arial" w:cs="Arial"/>
        </w:rPr>
        <w:t xml:space="preserve">Las notificaciones y comunicaciones por vía electrónica se realizarán a través de la Sede Electrónica de la Diputación Foral de Gipuzkoa a la que se accederá a través de </w:t>
      </w:r>
      <w:hyperlink r:id="rId15" w:history="1">
        <w:r w:rsidRPr="00945686">
          <w:rPr>
            <w:rStyle w:val="Hipervnculo"/>
            <w:rFonts w:ascii="Arial" w:hAnsi="Arial" w:cs="Arial"/>
          </w:rPr>
          <w:t>https://egoitza.gipuzkoa.eus/es/</w:t>
        </w:r>
      </w:hyperlink>
      <w:r w:rsidRPr="00945686">
        <w:rPr>
          <w:rFonts w:ascii="Arial" w:hAnsi="Arial" w:cs="Arial"/>
        </w:rPr>
        <w:t xml:space="preserve">. Cada vez que se envíe una notificación o comunicación, la empresa recibirá aviso del envío a la dirección de correo electrónico que haya facilitado a estos efectos en la </w:t>
      </w:r>
      <w:hyperlink w:anchor="ax_a1" w:history="1">
        <w:r w:rsidRPr="00945686">
          <w:rPr>
            <w:rStyle w:val="Hipervnculo"/>
            <w:rFonts w:ascii="Arial" w:hAnsi="Arial" w:cs="Arial"/>
            <w:b/>
          </w:rPr>
          <w:t>Adenda</w:t>
        </w:r>
      </w:hyperlink>
      <w:r w:rsidRPr="00945686">
        <w:rPr>
          <w:rFonts w:ascii="Arial" w:hAnsi="Arial" w:cs="Arial"/>
        </w:rPr>
        <w:t xml:space="preserve"> de este </w:t>
      </w:r>
      <w:r w:rsidRPr="00945686">
        <w:rPr>
          <w:rFonts w:ascii="Arial" w:hAnsi="Arial" w:cs="Arial"/>
          <w:b/>
        </w:rPr>
        <w:t>Anexo I</w:t>
      </w:r>
      <w:r w:rsidRPr="00945686">
        <w:rPr>
          <w:rFonts w:ascii="Arial" w:hAnsi="Arial" w:cs="Arial"/>
        </w:rPr>
        <w:t>.</w:t>
      </w:r>
    </w:p>
    <w:p w:rsidR="00367F2F" w:rsidRPr="00050163" w:rsidRDefault="00367F2F" w:rsidP="00945686">
      <w:pPr>
        <w:spacing w:before="60" w:line="240" w:lineRule="atLeast"/>
        <w:ind w:left="567"/>
        <w:rPr>
          <w:rFonts w:cs="Arial"/>
        </w:rPr>
      </w:pPr>
    </w:p>
    <w:p w:rsidR="00367F2F" w:rsidRPr="006918E8" w:rsidRDefault="00367F2F" w:rsidP="003B45C5">
      <w:pPr>
        <w:pStyle w:val="Ttulo1"/>
        <w:spacing w:before="0" w:line="240" w:lineRule="atLeast"/>
        <w:jc w:val="center"/>
        <w:rPr>
          <w:sz w:val="22"/>
          <w:szCs w:val="22"/>
        </w:rPr>
      </w:pPr>
      <w:r w:rsidRPr="006918E8">
        <w:br w:type="page"/>
      </w:r>
      <w:bookmarkStart w:id="312" w:name="_Toc505069553"/>
      <w:bookmarkStart w:id="313" w:name="_Toc506459354"/>
      <w:bookmarkStart w:id="314" w:name="Anx_A1"/>
      <w:bookmarkStart w:id="315" w:name="_Toc24615674"/>
      <w:r w:rsidRPr="006918E8">
        <w:rPr>
          <w:sz w:val="22"/>
          <w:szCs w:val="22"/>
        </w:rPr>
        <w:lastRenderedPageBreak/>
        <w:t xml:space="preserve">ADENDA AL ANEXO I.- </w:t>
      </w:r>
      <w:bookmarkEnd w:id="312"/>
      <w:bookmarkEnd w:id="313"/>
      <w:bookmarkEnd w:id="314"/>
      <w:r w:rsidRPr="006918E8">
        <w:rPr>
          <w:sz w:val="22"/>
          <w:szCs w:val="22"/>
        </w:rPr>
        <w:t>DATOS A EFECTOS DE RECIBIR NOTIFICACIONES Y COMUNICACIONES</w:t>
      </w:r>
      <w:bookmarkEnd w:id="315"/>
    </w:p>
    <w:p w:rsidR="00367F2F" w:rsidRPr="006918E8" w:rsidRDefault="00367F2F" w:rsidP="00233FE9">
      <w:pPr>
        <w:autoSpaceDE w:val="0"/>
        <w:autoSpaceDN w:val="0"/>
        <w:adjustRightInd w:val="0"/>
        <w:spacing w:line="240" w:lineRule="atLeast"/>
        <w:jc w:val="both"/>
        <w:rPr>
          <w:rFonts w:ascii="Arial" w:hAnsi="Arial" w:cs="Arial"/>
          <w:bCs/>
        </w:rPr>
      </w:pPr>
    </w:p>
    <w:p w:rsidR="00367F2F" w:rsidRPr="0010148B" w:rsidRDefault="00367F2F" w:rsidP="00A6744D">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A6744D">
      <w:pPr>
        <w:rPr>
          <w:rFonts w:ascii="Arial" w:hAnsi="Arial" w:cs="Arial"/>
          <w:sz w:val="18"/>
          <w:szCs w:val="18"/>
        </w:rPr>
      </w:pPr>
    </w:p>
    <w:p w:rsidR="00367F2F" w:rsidRPr="006918E8" w:rsidRDefault="00367F2F" w:rsidP="00233FE9">
      <w:pPr>
        <w:autoSpaceDE w:val="0"/>
        <w:autoSpaceDN w:val="0"/>
        <w:adjustRightInd w:val="0"/>
        <w:spacing w:line="240" w:lineRule="atLeast"/>
        <w:jc w:val="both"/>
        <w:rPr>
          <w:rFonts w:ascii="Arial" w:hAnsi="Arial" w:cs="Arial"/>
          <w:bCs/>
        </w:rPr>
      </w:pPr>
    </w:p>
    <w:p w:rsidR="00367F2F" w:rsidRDefault="00367F2F" w:rsidP="004E42F0">
      <w:pPr>
        <w:autoSpaceDE w:val="0"/>
        <w:autoSpaceDN w:val="0"/>
        <w:adjustRightInd w:val="0"/>
        <w:jc w:val="both"/>
        <w:rPr>
          <w:rFonts w:ascii="Arial" w:hAnsi="Arial" w:cs="Arial"/>
          <w:i/>
          <w:sz w:val="16"/>
          <w:szCs w:val="16"/>
          <w:lang w:val="es-ES_tradnl"/>
        </w:rPr>
      </w:pPr>
      <w:r w:rsidRPr="006918E8">
        <w:rPr>
          <w:rFonts w:ascii="Arial" w:hAnsi="Arial" w:cs="Arial"/>
        </w:rPr>
        <w:t xml:space="preserve">* </w:t>
      </w:r>
      <w:r w:rsidRPr="004E42F0">
        <w:rPr>
          <w:rFonts w:ascii="Arial" w:hAnsi="Arial" w:cs="Arial"/>
          <w:i/>
          <w:sz w:val="16"/>
          <w:szCs w:val="16"/>
          <w:lang w:val="es-ES_tradnl"/>
        </w:rPr>
        <w:t>En el caso de Unión Temporal de Empresas, adaptar el modelo para añadir los datos relativos a todas las personas que representen a cada una de las empresas que formarán la UTE.</w:t>
      </w:r>
    </w:p>
    <w:p w:rsidR="00367F2F" w:rsidRPr="004E42F0" w:rsidRDefault="00367F2F" w:rsidP="004E42F0">
      <w:pPr>
        <w:autoSpaceDE w:val="0"/>
        <w:autoSpaceDN w:val="0"/>
        <w:adjustRightInd w:val="0"/>
        <w:jc w:val="both"/>
        <w:rPr>
          <w:rFonts w:ascii="Arial" w:hAnsi="Arial" w:cs="Arial"/>
          <w:i/>
          <w:sz w:val="16"/>
          <w:szCs w:val="16"/>
          <w:lang w:val="es-ES_tradnl"/>
        </w:rPr>
      </w:pPr>
    </w:p>
    <w:p w:rsidR="00367F2F" w:rsidRPr="006918E8" w:rsidRDefault="00367F2F" w:rsidP="00233FE9">
      <w:pPr>
        <w:autoSpaceDE w:val="0"/>
        <w:autoSpaceDN w:val="0"/>
        <w:adjustRightInd w:val="0"/>
        <w:spacing w:before="240" w:after="240" w:line="240" w:lineRule="atLeast"/>
        <w:jc w:val="center"/>
        <w:rPr>
          <w:rFonts w:ascii="Arial" w:hAnsi="Arial" w:cs="Arial"/>
          <w:b/>
        </w:rPr>
      </w:pPr>
      <w:r w:rsidRPr="006918E8">
        <w:rPr>
          <w:rFonts w:ascii="Arial" w:hAnsi="Arial" w:cs="Arial"/>
          <w:b/>
        </w:rPr>
        <w:t>DECLARA(N)</w:t>
      </w:r>
    </w:p>
    <w:p w:rsidR="00367F2F" w:rsidRDefault="00367F2F" w:rsidP="00233FE9">
      <w:pPr>
        <w:autoSpaceDE w:val="0"/>
        <w:autoSpaceDN w:val="0"/>
        <w:adjustRightInd w:val="0"/>
        <w:spacing w:after="120" w:line="240" w:lineRule="atLeast"/>
        <w:jc w:val="both"/>
        <w:rPr>
          <w:rFonts w:ascii="Arial" w:hAnsi="Arial" w:cs="Arial"/>
        </w:rPr>
      </w:pPr>
      <w:r w:rsidRPr="006918E8">
        <w:rPr>
          <w:rFonts w:ascii="Arial" w:hAnsi="Arial" w:cs="Arial"/>
        </w:rPr>
        <w:t>Que a efectos de notificaciones y comunicaciones en relación con el procedimiento de adjudicación del contrato (denominación y código expediente):</w:t>
      </w:r>
    </w:p>
    <w:p w:rsidR="00367F2F" w:rsidRPr="0010148B" w:rsidRDefault="00367F2F" w:rsidP="00A6744D">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A06E14">
        <w:trPr>
          <w:trHeight w:hRule="exact" w:val="284"/>
        </w:trPr>
        <w:tc>
          <w:tcPr>
            <w:tcW w:w="8504" w:type="dxa"/>
            <w:gridSpan w:val="2"/>
            <w:tcBorders>
              <w:top w:val="nil"/>
              <w:left w:val="nil"/>
              <w:right w:val="nil"/>
            </w:tcBorders>
            <w:vAlign w:val="center"/>
          </w:tcPr>
          <w:p w:rsidR="00367F2F" w:rsidRPr="0010148B" w:rsidRDefault="00367F2F" w:rsidP="00A06E14">
            <w:pPr>
              <w:spacing w:before="60" w:after="20"/>
              <w:rPr>
                <w:rFonts w:ascii="Arial" w:hAnsi="Arial" w:cs="Arial"/>
                <w:b/>
                <w:bCs/>
                <w:color w:val="000000"/>
                <w:position w:val="21"/>
                <w:sz w:val="18"/>
                <w:szCs w:val="18"/>
              </w:rPr>
            </w:pPr>
            <w:r w:rsidRPr="0010148B">
              <w:rPr>
                <w:rFonts w:ascii="Arial" w:hAnsi="Arial" w:cs="Arial"/>
                <w:b/>
                <w:bCs/>
                <w:color w:val="000000"/>
                <w:position w:val="21"/>
                <w:sz w:val="18"/>
                <w:szCs w:val="18"/>
              </w:rPr>
              <w:t>DATOS DEL EXPEDIENTE DE CONTRATACIÓN</w:t>
            </w:r>
          </w:p>
        </w:tc>
      </w:tr>
      <w:tr w:rsidR="00367F2F" w:rsidRPr="0010148B" w:rsidTr="00A06E14">
        <w:trPr>
          <w:trHeight w:val="454"/>
        </w:trPr>
        <w:tc>
          <w:tcPr>
            <w:tcW w:w="561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Denominación del contrato</w:t>
            </w:r>
          </w:p>
          <w:p w:rsidR="00367F2F" w:rsidRPr="0010148B" w:rsidRDefault="00367F2F" w:rsidP="00A06E14">
            <w:pPr>
              <w:ind w:left="45"/>
              <w:rPr>
                <w:rFonts w:ascii="Arial" w:hAnsi="Arial" w:cs="Arial"/>
                <w:color w:val="000000"/>
                <w:sz w:val="18"/>
                <w:szCs w:val="18"/>
              </w:rPr>
            </w:pPr>
          </w:p>
        </w:tc>
        <w:tc>
          <w:tcPr>
            <w:tcW w:w="288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Código de referencia</w:t>
            </w:r>
          </w:p>
          <w:p w:rsidR="00367F2F" w:rsidRPr="0010148B" w:rsidRDefault="00367F2F" w:rsidP="00A06E14">
            <w:pPr>
              <w:ind w:left="45"/>
              <w:rPr>
                <w:rFonts w:ascii="Arial" w:hAnsi="Arial" w:cs="Arial"/>
                <w:sz w:val="18"/>
                <w:szCs w:val="18"/>
              </w:rPr>
            </w:pPr>
          </w:p>
        </w:tc>
      </w:tr>
    </w:tbl>
    <w:p w:rsidR="00367F2F" w:rsidRPr="0010148B" w:rsidRDefault="00367F2F" w:rsidP="00A6744D">
      <w:pPr>
        <w:rPr>
          <w:rFonts w:ascii="Arial" w:hAnsi="Arial" w:cs="Arial"/>
        </w:rPr>
      </w:pPr>
    </w:p>
    <w:p w:rsidR="00367F2F" w:rsidRPr="006918E8" w:rsidRDefault="00367F2F" w:rsidP="00233FE9">
      <w:pPr>
        <w:tabs>
          <w:tab w:val="num" w:pos="2940"/>
        </w:tabs>
        <w:spacing w:before="120" w:line="240" w:lineRule="atLeast"/>
        <w:jc w:val="both"/>
        <w:rPr>
          <w:rFonts w:ascii="Arial" w:hAnsi="Arial" w:cs="Arial"/>
        </w:rPr>
      </w:pPr>
      <w:r w:rsidRPr="006918E8">
        <w:rPr>
          <w:rFonts w:ascii="Arial" w:hAnsi="Arial" w:cs="Arial"/>
        </w:rPr>
        <w:t>Los datos a efectos de practicar las notificaciones y comunicaciones vía electrónica son</w:t>
      </w:r>
      <w:r>
        <w:rPr>
          <w:rFonts w:ascii="Arial" w:hAnsi="Arial" w:cs="Arial"/>
        </w:rPr>
        <w:t xml:space="preserve"> </w:t>
      </w:r>
      <w:r w:rsidRPr="006918E8">
        <w:rPr>
          <w:rStyle w:val="Refdenotaalpie"/>
          <w:rFonts w:ascii="Arial" w:hAnsi="Arial" w:cs="Arial"/>
          <w:b/>
          <w:sz w:val="18"/>
          <w:szCs w:val="18"/>
        </w:rPr>
        <w:footnoteReference w:id="1"/>
      </w:r>
      <w:r w:rsidRPr="006918E8">
        <w:rPr>
          <w:rFonts w:ascii="Arial" w:hAnsi="Arial" w:cs="Arial"/>
        </w:rPr>
        <w:t>:</w:t>
      </w:r>
    </w:p>
    <w:p w:rsidR="00367F2F" w:rsidRPr="006918E8" w:rsidRDefault="00367F2F" w:rsidP="00233FE9">
      <w:pPr>
        <w:spacing w:line="240" w:lineRule="atLeast"/>
        <w:jc w:val="both"/>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367F2F" w:rsidRPr="006918E8" w:rsidTr="005F1DFD">
        <w:trPr>
          <w:trHeight w:hRule="exact" w:val="284"/>
        </w:trPr>
        <w:tc>
          <w:tcPr>
            <w:tcW w:w="8506" w:type="dxa"/>
            <w:gridSpan w:val="10"/>
            <w:tcBorders>
              <w:top w:val="nil"/>
              <w:left w:val="nil"/>
              <w:right w:val="nil"/>
            </w:tcBorders>
            <w:vAlign w:val="center"/>
          </w:tcPr>
          <w:p w:rsidR="00367F2F" w:rsidRPr="006918E8" w:rsidRDefault="00367F2F" w:rsidP="00233FE9">
            <w:pPr>
              <w:spacing w:before="60" w:after="20" w:line="240" w:lineRule="atLeast"/>
              <w:rPr>
                <w:rFonts w:ascii="Arial" w:hAnsi="Arial" w:cs="Arial"/>
              </w:rPr>
            </w:pPr>
            <w:r w:rsidRPr="006918E8">
              <w:rPr>
                <w:rFonts w:ascii="Arial" w:hAnsi="Arial" w:cs="Arial"/>
                <w:b/>
                <w:bCs/>
                <w:position w:val="21"/>
                <w:sz w:val="18"/>
              </w:rPr>
              <w:t>DATOS PARA NOTIFICACIONES Y COMUNICACIONES</w:t>
            </w:r>
          </w:p>
        </w:tc>
      </w:tr>
      <w:tr w:rsidR="00367F2F" w:rsidRPr="006918E8" w:rsidTr="005F1DFD">
        <w:trPr>
          <w:trHeight w:val="567"/>
        </w:trPr>
        <w:tc>
          <w:tcPr>
            <w:tcW w:w="4876" w:type="dxa"/>
            <w:gridSpan w:val="4"/>
            <w:tcBorders>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 xml:space="preserve">Calle/Plaza/Avenida/... </w:t>
            </w:r>
          </w:p>
          <w:p w:rsidR="00367F2F" w:rsidRPr="006918E8" w:rsidRDefault="00367F2F" w:rsidP="00233FE9">
            <w:pPr>
              <w:spacing w:line="240" w:lineRule="atLeast"/>
              <w:ind w:left="45"/>
              <w:rPr>
                <w:rFonts w:ascii="Arial" w:hAnsi="Arial" w:cs="Arial"/>
                <w:color w:val="000000"/>
              </w:rPr>
            </w:pPr>
          </w:p>
        </w:tc>
        <w:tc>
          <w:tcPr>
            <w:tcW w:w="741" w:type="dxa"/>
            <w:tcBorders>
              <w:left w:val="nil"/>
              <w:bottom w:val="nil"/>
              <w:right w:val="nil"/>
            </w:tcBorders>
          </w:tcPr>
          <w:p w:rsidR="00367F2F" w:rsidRPr="006918E8" w:rsidRDefault="00367F2F" w:rsidP="00233FE9">
            <w:pPr>
              <w:spacing w:after="80" w:line="240" w:lineRule="atLeast"/>
              <w:rPr>
                <w:rFonts w:ascii="Arial" w:hAnsi="Arial" w:cs="Arial"/>
                <w:b/>
                <w:bCs/>
                <w:color w:val="000000"/>
                <w:sz w:val="18"/>
              </w:rPr>
            </w:pPr>
            <w:r w:rsidRPr="006918E8">
              <w:rPr>
                <w:rFonts w:ascii="Arial" w:hAnsi="Arial" w:cs="Arial"/>
                <w:b/>
                <w:bCs/>
                <w:color w:val="000000"/>
                <w:sz w:val="18"/>
              </w:rPr>
              <w:t>N.º</w:t>
            </w:r>
          </w:p>
          <w:p w:rsidR="00367F2F" w:rsidRPr="006918E8" w:rsidRDefault="00367F2F" w:rsidP="00233FE9">
            <w:pPr>
              <w:spacing w:line="240" w:lineRule="atLeast"/>
              <w:ind w:left="45"/>
              <w:rPr>
                <w:rFonts w:ascii="Arial" w:hAnsi="Arial" w:cs="Arial"/>
                <w:bCs/>
                <w:color w:val="000000"/>
                <w:sz w:val="18"/>
              </w:rPr>
            </w:pPr>
          </w:p>
        </w:tc>
        <w:tc>
          <w:tcPr>
            <w:tcW w:w="1482" w:type="dxa"/>
            <w:gridSpan w:val="3"/>
            <w:tcBorders>
              <w:left w:val="nil"/>
              <w:bottom w:val="nil"/>
              <w:right w:val="nil"/>
            </w:tcBorders>
          </w:tcPr>
          <w:p w:rsidR="00367F2F" w:rsidRPr="006918E8" w:rsidRDefault="00367F2F" w:rsidP="00233FE9">
            <w:pPr>
              <w:spacing w:after="80" w:line="240" w:lineRule="atLeast"/>
              <w:rPr>
                <w:rFonts w:ascii="Arial" w:hAnsi="Arial" w:cs="Arial"/>
                <w:b/>
                <w:bCs/>
                <w:color w:val="000000"/>
                <w:sz w:val="18"/>
              </w:rPr>
            </w:pPr>
            <w:r w:rsidRPr="006918E8">
              <w:rPr>
                <w:rFonts w:ascii="Arial" w:hAnsi="Arial" w:cs="Arial"/>
                <w:b/>
                <w:bCs/>
                <w:color w:val="000000"/>
                <w:sz w:val="18"/>
              </w:rPr>
              <w:t>Piso</w:t>
            </w:r>
          </w:p>
          <w:p w:rsidR="00367F2F" w:rsidRPr="006918E8" w:rsidRDefault="00367F2F" w:rsidP="00233FE9">
            <w:pPr>
              <w:spacing w:line="240" w:lineRule="atLeast"/>
              <w:ind w:left="74"/>
              <w:rPr>
                <w:rFonts w:ascii="Arial" w:hAnsi="Arial" w:cs="Arial"/>
                <w:bCs/>
                <w:color w:val="000000"/>
                <w:sz w:val="18"/>
              </w:rPr>
            </w:pPr>
          </w:p>
        </w:tc>
        <w:tc>
          <w:tcPr>
            <w:tcW w:w="1407" w:type="dxa"/>
            <w:gridSpan w:val="2"/>
            <w:tcBorders>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Mano</w:t>
            </w:r>
          </w:p>
          <w:p w:rsidR="00367F2F" w:rsidRPr="006918E8" w:rsidRDefault="00367F2F" w:rsidP="00233FE9">
            <w:pPr>
              <w:spacing w:line="240" w:lineRule="atLeast"/>
              <w:ind w:left="45"/>
              <w:rPr>
                <w:rFonts w:ascii="Arial" w:hAnsi="Arial" w:cs="Arial"/>
                <w:color w:val="000000"/>
                <w:sz w:val="18"/>
              </w:rPr>
            </w:pPr>
          </w:p>
        </w:tc>
      </w:tr>
      <w:tr w:rsidR="00367F2F" w:rsidRPr="006918E8" w:rsidTr="005F1DFD">
        <w:trPr>
          <w:trHeight w:val="454"/>
        </w:trPr>
        <w:tc>
          <w:tcPr>
            <w:tcW w:w="4253" w:type="dxa"/>
            <w:gridSpan w:val="2"/>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Municipio</w:t>
            </w:r>
          </w:p>
          <w:p w:rsidR="00367F2F" w:rsidRPr="006918E8" w:rsidRDefault="00367F2F" w:rsidP="00233FE9">
            <w:pPr>
              <w:spacing w:line="240" w:lineRule="atLeast"/>
              <w:ind w:left="57"/>
              <w:rPr>
                <w:rFonts w:ascii="Arial" w:hAnsi="Arial" w:cs="Arial"/>
                <w:color w:val="000000"/>
                <w:sz w:val="18"/>
              </w:rPr>
            </w:pPr>
          </w:p>
        </w:tc>
        <w:tc>
          <w:tcPr>
            <w:tcW w:w="1364" w:type="dxa"/>
            <w:gridSpan w:val="3"/>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C.P.</w:t>
            </w:r>
          </w:p>
          <w:p w:rsidR="00367F2F" w:rsidRPr="006918E8" w:rsidRDefault="00367F2F" w:rsidP="00233FE9">
            <w:pPr>
              <w:spacing w:line="240" w:lineRule="atLeast"/>
              <w:ind w:left="45"/>
              <w:rPr>
                <w:rFonts w:ascii="Arial" w:hAnsi="Arial" w:cs="Arial"/>
                <w:color w:val="000000"/>
                <w:sz w:val="18"/>
              </w:rPr>
            </w:pPr>
          </w:p>
        </w:tc>
        <w:tc>
          <w:tcPr>
            <w:tcW w:w="2889" w:type="dxa"/>
            <w:gridSpan w:val="5"/>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Provincia</w:t>
            </w:r>
          </w:p>
          <w:p w:rsidR="00367F2F" w:rsidRPr="006918E8" w:rsidRDefault="00367F2F" w:rsidP="00233FE9">
            <w:pPr>
              <w:spacing w:line="240" w:lineRule="atLeast"/>
              <w:ind w:left="45"/>
              <w:rPr>
                <w:rFonts w:ascii="Arial" w:hAnsi="Arial" w:cs="Arial"/>
                <w:color w:val="000000"/>
                <w:sz w:val="18"/>
              </w:rPr>
            </w:pPr>
          </w:p>
        </w:tc>
      </w:tr>
      <w:tr w:rsidR="00367F2F" w:rsidRPr="006918E8" w:rsidTr="005F1DFD">
        <w:trPr>
          <w:trHeight w:val="454"/>
        </w:trPr>
        <w:tc>
          <w:tcPr>
            <w:tcW w:w="4253" w:type="dxa"/>
            <w:gridSpan w:val="2"/>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Teléfono</w:t>
            </w:r>
          </w:p>
          <w:p w:rsidR="00367F2F" w:rsidRPr="006918E8" w:rsidRDefault="00367F2F" w:rsidP="00233FE9">
            <w:pPr>
              <w:spacing w:after="80" w:line="240" w:lineRule="atLeast"/>
              <w:rPr>
                <w:rFonts w:ascii="Arial" w:hAnsi="Arial" w:cs="Arial"/>
                <w:color w:val="000000"/>
                <w:sz w:val="18"/>
              </w:rPr>
            </w:pPr>
          </w:p>
        </w:tc>
        <w:tc>
          <w:tcPr>
            <w:tcW w:w="4253" w:type="dxa"/>
            <w:gridSpan w:val="8"/>
            <w:tcBorders>
              <w:top w:val="nil"/>
              <w:left w:val="nil"/>
              <w:bottom w:val="nil"/>
              <w:right w:val="nil"/>
            </w:tcBorders>
          </w:tcPr>
          <w:p w:rsidR="00367F2F" w:rsidRPr="006918E8" w:rsidRDefault="00367F2F" w:rsidP="00233FE9">
            <w:pPr>
              <w:spacing w:after="80" w:line="240" w:lineRule="atLeast"/>
              <w:rPr>
                <w:rFonts w:ascii="Arial" w:hAnsi="Arial" w:cs="Arial"/>
                <w:b/>
                <w:bCs/>
                <w:color w:val="000000"/>
                <w:sz w:val="18"/>
              </w:rPr>
            </w:pPr>
            <w:r w:rsidRPr="006918E8">
              <w:rPr>
                <w:rFonts w:ascii="Arial" w:hAnsi="Arial" w:cs="Arial"/>
                <w:b/>
                <w:bCs/>
                <w:color w:val="000000"/>
                <w:sz w:val="18"/>
              </w:rPr>
              <w:t>Móvil</w:t>
            </w:r>
          </w:p>
          <w:p w:rsidR="00367F2F" w:rsidRPr="006918E8" w:rsidRDefault="00367F2F" w:rsidP="00233FE9">
            <w:pPr>
              <w:spacing w:line="240" w:lineRule="atLeast"/>
              <w:ind w:left="57"/>
              <w:rPr>
                <w:rFonts w:ascii="Arial" w:hAnsi="Arial" w:cs="Arial"/>
                <w:bCs/>
                <w:color w:val="000000"/>
                <w:sz w:val="18"/>
              </w:rPr>
            </w:pPr>
          </w:p>
        </w:tc>
      </w:tr>
      <w:tr w:rsidR="00367F2F" w:rsidRPr="006918E8" w:rsidTr="005F1DFD">
        <w:trPr>
          <w:trHeight w:hRule="exact" w:val="340"/>
        </w:trPr>
        <w:tc>
          <w:tcPr>
            <w:tcW w:w="3686" w:type="dxa"/>
            <w:tcBorders>
              <w:top w:val="nil"/>
              <w:left w:val="nil"/>
              <w:bottom w:val="nil"/>
              <w:right w:val="nil"/>
            </w:tcBorders>
            <w:vAlign w:val="center"/>
          </w:tcPr>
          <w:p w:rsidR="00367F2F" w:rsidRPr="006918E8" w:rsidRDefault="00367F2F" w:rsidP="00233FE9">
            <w:pPr>
              <w:spacing w:line="240" w:lineRule="atLeast"/>
              <w:rPr>
                <w:rFonts w:ascii="Arial" w:hAnsi="Arial" w:cs="Arial"/>
                <w:b/>
                <w:bCs/>
                <w:color w:val="000000"/>
                <w:sz w:val="18"/>
              </w:rPr>
            </w:pPr>
            <w:r w:rsidRPr="006918E8">
              <w:rPr>
                <w:rFonts w:ascii="Arial" w:hAnsi="Arial" w:cs="Arial"/>
                <w:b/>
                <w:bCs/>
                <w:color w:val="000000"/>
                <w:sz w:val="18"/>
              </w:rPr>
              <w:t>Dirección de correo electrónico de aviso:</w:t>
            </w:r>
          </w:p>
        </w:tc>
        <w:tc>
          <w:tcPr>
            <w:tcW w:w="4820" w:type="dxa"/>
            <w:gridSpan w:val="9"/>
            <w:tcBorders>
              <w:top w:val="nil"/>
              <w:left w:val="nil"/>
              <w:bottom w:val="nil"/>
              <w:right w:val="nil"/>
            </w:tcBorders>
            <w:vAlign w:val="center"/>
          </w:tcPr>
          <w:p w:rsidR="00367F2F" w:rsidRPr="006918E8" w:rsidRDefault="00367F2F" w:rsidP="00233FE9">
            <w:pPr>
              <w:spacing w:line="240" w:lineRule="atLeast"/>
              <w:ind w:left="45"/>
              <w:rPr>
                <w:rFonts w:ascii="Arial" w:hAnsi="Arial" w:cs="Arial"/>
                <w:bCs/>
                <w:color w:val="000000"/>
                <w:sz w:val="18"/>
              </w:rPr>
            </w:pPr>
          </w:p>
        </w:tc>
      </w:tr>
      <w:tr w:rsidR="00367F2F" w:rsidRPr="006918E8" w:rsidTr="005F1DFD">
        <w:trPr>
          <w:trHeight w:hRule="exact" w:val="340"/>
        </w:trPr>
        <w:tc>
          <w:tcPr>
            <w:tcW w:w="3686" w:type="dxa"/>
            <w:tcBorders>
              <w:top w:val="nil"/>
              <w:left w:val="nil"/>
              <w:bottom w:val="nil"/>
              <w:right w:val="nil"/>
            </w:tcBorders>
            <w:vAlign w:val="center"/>
          </w:tcPr>
          <w:p w:rsidR="00367F2F" w:rsidRPr="006918E8" w:rsidRDefault="00367F2F" w:rsidP="00233FE9">
            <w:pPr>
              <w:spacing w:line="240" w:lineRule="atLeast"/>
              <w:rPr>
                <w:rFonts w:ascii="Arial" w:hAnsi="Arial" w:cs="Arial"/>
                <w:b/>
                <w:bCs/>
                <w:color w:val="000000"/>
                <w:sz w:val="18"/>
              </w:rPr>
            </w:pPr>
            <w:r w:rsidRPr="006918E8">
              <w:rPr>
                <w:rFonts w:ascii="Arial" w:hAnsi="Arial" w:cs="Arial"/>
                <w:b/>
                <w:bCs/>
                <w:color w:val="000000"/>
                <w:sz w:val="18"/>
              </w:rPr>
              <w:t>Persona que va a ser la destinataria:</w:t>
            </w:r>
          </w:p>
        </w:tc>
        <w:tc>
          <w:tcPr>
            <w:tcW w:w="4820" w:type="dxa"/>
            <w:gridSpan w:val="9"/>
            <w:tcBorders>
              <w:top w:val="nil"/>
              <w:left w:val="nil"/>
              <w:bottom w:val="nil"/>
              <w:right w:val="nil"/>
            </w:tcBorders>
            <w:vAlign w:val="center"/>
          </w:tcPr>
          <w:p w:rsidR="00367F2F" w:rsidRPr="006918E8" w:rsidRDefault="00367F2F" w:rsidP="00233FE9">
            <w:pPr>
              <w:spacing w:line="240" w:lineRule="atLeast"/>
              <w:ind w:left="45"/>
              <w:rPr>
                <w:rFonts w:ascii="Arial" w:hAnsi="Arial" w:cs="Arial"/>
                <w:bCs/>
                <w:color w:val="000000"/>
                <w:sz w:val="18"/>
              </w:rPr>
            </w:pPr>
          </w:p>
        </w:tc>
      </w:tr>
      <w:tr w:rsidR="00367F2F" w:rsidRPr="006918E8" w:rsidTr="005F1DFD">
        <w:trPr>
          <w:trHeight w:hRule="exact" w:val="340"/>
        </w:trPr>
        <w:tc>
          <w:tcPr>
            <w:tcW w:w="4820" w:type="dxa"/>
            <w:gridSpan w:val="3"/>
            <w:tcBorders>
              <w:top w:val="nil"/>
              <w:left w:val="nil"/>
              <w:bottom w:val="nil"/>
              <w:right w:val="nil"/>
            </w:tcBorders>
            <w:vAlign w:val="center"/>
          </w:tcPr>
          <w:p w:rsidR="00367F2F" w:rsidRPr="006918E8" w:rsidRDefault="00367F2F" w:rsidP="00233FE9">
            <w:pPr>
              <w:spacing w:line="240" w:lineRule="atLeast"/>
              <w:rPr>
                <w:rFonts w:ascii="Arial" w:hAnsi="Arial" w:cs="Arial"/>
                <w:b/>
                <w:bCs/>
                <w:color w:val="000000"/>
                <w:sz w:val="18"/>
              </w:rPr>
            </w:pPr>
            <w:r w:rsidRPr="006918E8">
              <w:rPr>
                <w:rFonts w:ascii="Arial" w:hAnsi="Arial" w:cs="Arial"/>
                <w:b/>
                <w:bCs/>
                <w:color w:val="000000"/>
                <w:sz w:val="18"/>
              </w:rPr>
              <w:t>Idioma elegido para recibir notificación/comunicación:</w:t>
            </w:r>
          </w:p>
        </w:tc>
        <w:tc>
          <w:tcPr>
            <w:tcW w:w="1276" w:type="dxa"/>
            <w:gridSpan w:val="3"/>
            <w:tcBorders>
              <w:top w:val="nil"/>
              <w:left w:val="nil"/>
              <w:bottom w:val="nil"/>
            </w:tcBorders>
            <w:vAlign w:val="center"/>
          </w:tcPr>
          <w:p w:rsidR="00367F2F" w:rsidRPr="006918E8" w:rsidRDefault="00367F2F" w:rsidP="00233FE9">
            <w:pPr>
              <w:spacing w:line="240" w:lineRule="atLeast"/>
              <w:ind w:left="45"/>
              <w:jc w:val="right"/>
              <w:rPr>
                <w:rFonts w:ascii="Arial" w:hAnsi="Arial" w:cs="Arial"/>
                <w:bCs/>
                <w:color w:val="000000"/>
                <w:sz w:val="18"/>
              </w:rPr>
            </w:pPr>
            <w:r w:rsidRPr="006918E8">
              <w:rPr>
                <w:rFonts w:ascii="Arial" w:hAnsi="Arial" w:cs="Arial"/>
                <w:bCs/>
                <w:color w:val="000000"/>
                <w:sz w:val="18"/>
              </w:rPr>
              <w:t>Euskera</w:t>
            </w:r>
          </w:p>
        </w:tc>
        <w:tc>
          <w:tcPr>
            <w:tcW w:w="283" w:type="dxa"/>
            <w:vAlign w:val="center"/>
          </w:tcPr>
          <w:p w:rsidR="00367F2F" w:rsidRPr="006918E8" w:rsidRDefault="00367F2F" w:rsidP="00233FE9">
            <w:pPr>
              <w:spacing w:line="240" w:lineRule="atLeast"/>
              <w:ind w:left="45"/>
              <w:rPr>
                <w:rFonts w:ascii="Arial" w:hAnsi="Arial" w:cs="Arial"/>
                <w:bCs/>
                <w:color w:val="000000"/>
                <w:sz w:val="18"/>
              </w:rPr>
            </w:pPr>
          </w:p>
        </w:tc>
        <w:tc>
          <w:tcPr>
            <w:tcW w:w="1843" w:type="dxa"/>
            <w:gridSpan w:val="2"/>
            <w:tcBorders>
              <w:top w:val="nil"/>
              <w:bottom w:val="nil"/>
            </w:tcBorders>
            <w:vAlign w:val="center"/>
          </w:tcPr>
          <w:p w:rsidR="00367F2F" w:rsidRPr="006918E8" w:rsidRDefault="00367F2F" w:rsidP="00233FE9">
            <w:pPr>
              <w:spacing w:line="240" w:lineRule="atLeast"/>
              <w:ind w:left="45"/>
              <w:jc w:val="right"/>
              <w:rPr>
                <w:rFonts w:ascii="Arial" w:hAnsi="Arial" w:cs="Arial"/>
                <w:bCs/>
                <w:color w:val="000000"/>
                <w:sz w:val="18"/>
              </w:rPr>
            </w:pPr>
            <w:r w:rsidRPr="006918E8">
              <w:rPr>
                <w:rFonts w:ascii="Arial" w:hAnsi="Arial" w:cs="Arial"/>
                <w:bCs/>
                <w:color w:val="000000"/>
                <w:sz w:val="18"/>
              </w:rPr>
              <w:t>Castellano</w:t>
            </w:r>
          </w:p>
        </w:tc>
        <w:tc>
          <w:tcPr>
            <w:tcW w:w="284" w:type="dxa"/>
            <w:vAlign w:val="center"/>
          </w:tcPr>
          <w:p w:rsidR="00367F2F" w:rsidRPr="006918E8" w:rsidRDefault="00367F2F" w:rsidP="00233FE9">
            <w:pPr>
              <w:spacing w:line="240" w:lineRule="atLeast"/>
              <w:ind w:left="45"/>
              <w:rPr>
                <w:rFonts w:ascii="Arial" w:hAnsi="Arial" w:cs="Arial"/>
                <w:bCs/>
                <w:color w:val="000000"/>
                <w:sz w:val="18"/>
              </w:rPr>
            </w:pPr>
          </w:p>
        </w:tc>
      </w:tr>
    </w:tbl>
    <w:p w:rsidR="00367F2F" w:rsidRPr="006918E8" w:rsidRDefault="00367F2F" w:rsidP="00233FE9">
      <w:pPr>
        <w:spacing w:line="240" w:lineRule="atLeast"/>
        <w:jc w:val="both"/>
        <w:rPr>
          <w:rFonts w:ascii="Arial" w:hAnsi="Arial" w:cs="Arial"/>
        </w:rPr>
      </w:pPr>
    </w:p>
    <w:p w:rsidR="00367F2F" w:rsidRPr="006918E8" w:rsidRDefault="00367F2F" w:rsidP="003B45C5">
      <w:pPr>
        <w:pStyle w:val="Ttulo1"/>
        <w:spacing w:before="0" w:line="240" w:lineRule="atLeast"/>
        <w:jc w:val="center"/>
        <w:rPr>
          <w:sz w:val="22"/>
          <w:szCs w:val="22"/>
        </w:rPr>
      </w:pPr>
      <w:r w:rsidRPr="006918E8">
        <w:br w:type="page"/>
      </w:r>
      <w:bookmarkStart w:id="316" w:name="Anx_2"/>
      <w:bookmarkStart w:id="317" w:name="_Toc24615675"/>
      <w:r w:rsidRPr="006918E8">
        <w:rPr>
          <w:sz w:val="22"/>
          <w:szCs w:val="22"/>
        </w:rPr>
        <w:lastRenderedPageBreak/>
        <w:t xml:space="preserve">ANEXO II.- </w:t>
      </w:r>
      <w:bookmarkEnd w:id="316"/>
      <w:r w:rsidRPr="006918E8">
        <w:rPr>
          <w:sz w:val="22"/>
          <w:szCs w:val="22"/>
        </w:rPr>
        <w:t>INSTRUCCIONES PARA LA CUMPLIMENTACIÓN DEL DOCUMENTO EUROPEO ÚNICO DE CONTRATACIÓN DEUC</w:t>
      </w:r>
      <w:bookmarkEnd w:id="317"/>
    </w:p>
    <w:p w:rsidR="00367F2F" w:rsidRPr="006918E8" w:rsidRDefault="00367F2F" w:rsidP="00233FE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1.- La presentación del DEUC por el licitador sirve como prueba preliminar del CUMPLIMIENTO de los REQUISITOS PREVIOS especificados en el presente pliego para participar en este procedimiento de licitación.</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6918E8">
        <w:rPr>
          <w:rFonts w:ascii="Arial" w:hAnsi="Arial" w:cs="Arial"/>
          <w:bCs/>
          <w:lang w:eastAsia="en-US"/>
        </w:rPr>
        <w:t>Reglamento de Ejecución de la Comisión (UE) 2016/7 de 5 de enero de 2016</w:t>
      </w:r>
      <w:r w:rsidRPr="006918E8">
        <w:rPr>
          <w:rFonts w:ascii="Arial" w:hAnsi="Arial" w:cs="Arial"/>
          <w:b/>
          <w:bCs/>
          <w:lang w:eastAsia="en-US"/>
        </w:rPr>
        <w:t xml:space="preserve"> </w:t>
      </w:r>
      <w:r w:rsidRPr="006918E8">
        <w:rPr>
          <w:rFonts w:ascii="Arial" w:hAnsi="Arial" w:cs="Arial"/>
          <w:lang w:eastAsia="en-US"/>
        </w:rPr>
        <w:t>que establece el formulario normalizado del mismo y las instrucciones para su cumplimentación.</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El órgano de contratación podrá hacer uso de sus facultades de comprobación de las declaraciones responsables previamente presentadas en el Archivo electrónico nº UNO requiriendo al efecto la presentación de los correspondientes justificantes documentales, en los términos del artículo 69 de Ley 39/2015.</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En cualquier caso la presentación del DEUC por el licitador conlleva el compromiso de que, en caso de que la propuesta de adjudicación del contrato recaiga a su favor, se aportaran los documentos justificativos a los que sustituye de conformidad con lo previsto en la </w:t>
      </w:r>
      <w:hyperlink w:anchor="Cl_33_2" w:history="1">
        <w:r w:rsidRPr="003B45C5">
          <w:rPr>
            <w:rStyle w:val="Hipervnculo"/>
            <w:rFonts w:ascii="Arial" w:hAnsi="Arial" w:cs="Arial"/>
            <w:b/>
            <w:lang w:eastAsia="en-US"/>
          </w:rPr>
          <w:t>cláusula 33.2</w:t>
        </w:r>
      </w:hyperlink>
      <w:r w:rsidRPr="006918E8">
        <w:rPr>
          <w:rFonts w:ascii="Arial" w:hAnsi="Arial" w:cs="Arial"/>
          <w:lang w:eastAsia="en-US"/>
        </w:rPr>
        <w:t>.</w:t>
      </w:r>
    </w:p>
    <w:p w:rsidR="00367F2F" w:rsidRPr="006918E8" w:rsidRDefault="00367F2F" w:rsidP="00233FE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2.- Formulario normalizado DEUC.</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El formulario normalizado del DEUC se encuentra a disposición de los licitadores en la siguiente dirección electrónica: </w:t>
      </w:r>
      <w:hyperlink r:id="rId16" w:history="1">
        <w:r>
          <w:rPr>
            <w:rStyle w:val="Hipervnculo"/>
          </w:rPr>
          <w:t>https://visor.registrodelicitadores.gob.es/espd-web/filter?lang=es</w:t>
        </w:r>
      </w:hyperlink>
      <w:r w:rsidRPr="006918E8">
        <w:rPr>
          <w:rFonts w:ascii="Arial" w:hAnsi="Arial" w:cs="Arial"/>
          <w:lang w:eastAsia="en-US"/>
        </w:rPr>
        <w:t xml:space="preserve">. </w:t>
      </w:r>
    </w:p>
    <w:p w:rsidR="00367F2F" w:rsidRPr="006918E8" w:rsidRDefault="00367F2F" w:rsidP="00233FE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3.- Instrucciones:</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Los </w:t>
      </w:r>
      <w:r w:rsidRPr="006918E8">
        <w:rPr>
          <w:rFonts w:ascii="Arial" w:hAnsi="Arial" w:cs="Arial"/>
          <w:bCs/>
          <w:lang w:eastAsia="en-US"/>
        </w:rPr>
        <w:t xml:space="preserve">requisitos </w:t>
      </w:r>
      <w:r w:rsidRPr="006918E8">
        <w:rPr>
          <w:rFonts w:ascii="Arial" w:hAnsi="Arial" w:cs="Arial"/>
          <w:lang w:eastAsia="en-US"/>
        </w:rPr>
        <w:t xml:space="preserve">que en el documento se declaran </w:t>
      </w:r>
      <w:r w:rsidRPr="006918E8">
        <w:rPr>
          <w:rFonts w:ascii="Arial" w:hAnsi="Arial" w:cs="Arial"/>
          <w:bCs/>
          <w:lang w:eastAsia="en-US"/>
        </w:rPr>
        <w:t>deben cumplirse</w:t>
      </w:r>
      <w:r w:rsidRPr="006918E8">
        <w:rPr>
          <w:rFonts w:ascii="Arial" w:hAnsi="Arial" w:cs="Arial"/>
          <w:lang w:eastAsia="en-US"/>
        </w:rPr>
        <w:t xml:space="preserve">, en todo caso, el </w:t>
      </w:r>
      <w:r w:rsidRPr="006918E8">
        <w:rPr>
          <w:rFonts w:ascii="Arial" w:hAnsi="Arial" w:cs="Arial"/>
          <w:bCs/>
          <w:lang w:eastAsia="en-US"/>
        </w:rPr>
        <w:t>último día de plazo de licitación</w:t>
      </w:r>
      <w:r w:rsidRPr="006918E8">
        <w:rPr>
          <w:rFonts w:ascii="Arial" w:hAnsi="Arial" w:cs="Arial"/>
          <w:lang w:eastAsia="en-US"/>
        </w:rPr>
        <w:t>, salvo las prohibiciones de contratar que deben continuar al menos hasta la formalización del contrato, pudiendo la Administración efectuar verificaciones en cualquier momento del procedimiento.</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La declaración debe estar </w:t>
      </w:r>
      <w:r w:rsidRPr="006918E8">
        <w:rPr>
          <w:rFonts w:ascii="Arial" w:hAnsi="Arial" w:cs="Arial"/>
          <w:bCs/>
          <w:lang w:eastAsia="en-US"/>
        </w:rPr>
        <w:t xml:space="preserve">firmada </w:t>
      </w:r>
      <w:r w:rsidRPr="006918E8">
        <w:rPr>
          <w:rFonts w:ascii="Arial" w:hAnsi="Arial" w:cs="Arial"/>
          <w:lang w:eastAsia="en-US"/>
        </w:rPr>
        <w:t>por quien tenga poder suficiente para ello.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Cuando se prevea la </w:t>
      </w:r>
      <w:r w:rsidRPr="006918E8">
        <w:rPr>
          <w:rFonts w:ascii="Arial" w:hAnsi="Arial" w:cs="Arial"/>
          <w:b/>
        </w:rPr>
        <w:t>división por lotes</w:t>
      </w:r>
      <w:r w:rsidRPr="006918E8">
        <w:rPr>
          <w:rFonts w:ascii="Arial" w:hAnsi="Arial" w:cs="Arial"/>
        </w:rPr>
        <w:t xml:space="preserve"> del objeto del contrato, si los requisitos de solvencia económica y financiera o técnica y profesional exigidos variaran de un lote a otro, se aportará un DEUC por cada lote o grupo de lotes al que se apliquen los mismos requisitos de solvencia.</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En caso de que la </w:t>
      </w:r>
      <w:r w:rsidR="00A7541F" w:rsidRPr="00A7541F">
        <w:rPr>
          <w:rFonts w:ascii="Arial" w:hAnsi="Arial" w:cs="Arial"/>
          <w:b/>
          <w:bCs/>
          <w:lang w:eastAsia="en-US"/>
        </w:rPr>
        <w:t xml:space="preserve">solvencia o </w:t>
      </w:r>
      <w:r w:rsidRPr="006918E8">
        <w:rPr>
          <w:rFonts w:ascii="Arial" w:hAnsi="Arial" w:cs="Arial"/>
          <w:b/>
          <w:bCs/>
          <w:lang w:eastAsia="en-US"/>
        </w:rPr>
        <w:t xml:space="preserve">adscripción de medios </w:t>
      </w:r>
      <w:r w:rsidRPr="006918E8">
        <w:rPr>
          <w:rFonts w:ascii="Arial" w:hAnsi="Arial" w:cs="Arial"/>
          <w:b/>
          <w:lang w:eastAsia="en-US"/>
        </w:rPr>
        <w:t xml:space="preserve">exigida se cumpla con </w:t>
      </w:r>
      <w:r w:rsidRPr="006918E8">
        <w:rPr>
          <w:rFonts w:ascii="Arial" w:hAnsi="Arial" w:cs="Arial"/>
          <w:b/>
          <w:bCs/>
          <w:lang w:eastAsia="en-US"/>
        </w:rPr>
        <w:t xml:space="preserve">medios externos </w:t>
      </w:r>
      <w:r w:rsidRPr="006918E8">
        <w:rPr>
          <w:rFonts w:ascii="Arial" w:hAnsi="Arial" w:cs="Arial"/>
          <w:lang w:eastAsia="en-US"/>
        </w:rPr>
        <w:t>al licitador, deberá presentarse un DEUC por el licitador y por cada uno de los medios adscritos a la ejecución del contrato.</w:t>
      </w:r>
    </w:p>
    <w:p w:rsidR="00367F2F" w:rsidRPr="006918E8" w:rsidRDefault="00367F2F" w:rsidP="00233FE9">
      <w:pPr>
        <w:autoSpaceDE w:val="0"/>
        <w:autoSpaceDN w:val="0"/>
        <w:adjustRightInd w:val="0"/>
        <w:spacing w:before="120" w:line="240" w:lineRule="atLeast"/>
        <w:jc w:val="both"/>
        <w:rPr>
          <w:rFonts w:ascii="Arial" w:hAnsi="Arial" w:cs="Arial"/>
          <w:b/>
          <w:lang w:eastAsia="en-US"/>
        </w:rPr>
      </w:pPr>
      <w:r w:rsidRPr="006918E8">
        <w:rPr>
          <w:rFonts w:ascii="Arial" w:hAnsi="Arial" w:cs="Arial"/>
          <w:lang w:eastAsia="en-US"/>
        </w:rPr>
        <w:t xml:space="preserve">Si varias empresas concurren constituyendo una </w:t>
      </w:r>
      <w:r w:rsidRPr="006918E8">
        <w:rPr>
          <w:rFonts w:ascii="Arial" w:hAnsi="Arial" w:cs="Arial"/>
          <w:b/>
          <w:bCs/>
          <w:lang w:eastAsia="en-US"/>
        </w:rPr>
        <w:t>unión temporal</w:t>
      </w:r>
      <w:r w:rsidRPr="006918E8">
        <w:rPr>
          <w:rFonts w:ascii="Arial" w:hAnsi="Arial" w:cs="Arial"/>
          <w:lang w:eastAsia="en-US"/>
        </w:rPr>
        <w:t xml:space="preserve">,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provisional, en su caso, en el Archivo electrónico nº UNO deberá incluirse la declaración de los licitadores de su pertenencia o no a un grupo empresarial, conforme al modelo del </w:t>
      </w:r>
      <w:hyperlink w:anchor="Anx_5" w:history="1">
        <w:r w:rsidRPr="006918E8">
          <w:rPr>
            <w:rStyle w:val="Hipervnculo"/>
            <w:rFonts w:ascii="Arial" w:hAnsi="Arial" w:cs="Arial"/>
            <w:b/>
            <w:lang w:eastAsia="en-US"/>
          </w:rPr>
          <w:t>Anexo V</w:t>
        </w:r>
      </w:hyperlink>
      <w:r w:rsidRPr="006918E8">
        <w:rPr>
          <w:rFonts w:ascii="Arial" w:hAnsi="Arial" w:cs="Arial"/>
          <w:lang w:eastAsia="en-US"/>
        </w:rPr>
        <w:t xml:space="preserve"> de este pliego</w:t>
      </w:r>
      <w:r w:rsidRPr="006918E8">
        <w:rPr>
          <w:rFonts w:ascii="Arial" w:hAnsi="Arial" w:cs="Arial"/>
          <w:b/>
          <w:lang w:eastAsia="en-US"/>
        </w:rPr>
        <w:t>.</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Las </w:t>
      </w:r>
      <w:r w:rsidRPr="006918E8">
        <w:rPr>
          <w:rFonts w:ascii="Arial" w:hAnsi="Arial" w:cs="Arial"/>
          <w:b/>
          <w:bCs/>
          <w:lang w:eastAsia="en-US"/>
        </w:rPr>
        <w:t xml:space="preserve">empresas </w:t>
      </w:r>
      <w:r w:rsidRPr="006918E8">
        <w:rPr>
          <w:rFonts w:ascii="Arial" w:hAnsi="Arial" w:cs="Arial"/>
          <w:lang w:eastAsia="en-US"/>
        </w:rPr>
        <w:t xml:space="preserve">que figuren </w:t>
      </w:r>
      <w:r w:rsidRPr="006918E8">
        <w:rPr>
          <w:rFonts w:ascii="Arial" w:hAnsi="Arial" w:cs="Arial"/>
          <w:b/>
          <w:bCs/>
          <w:lang w:eastAsia="en-US"/>
        </w:rPr>
        <w:t xml:space="preserve">inscritas </w:t>
      </w:r>
      <w:r w:rsidRPr="006918E8">
        <w:rPr>
          <w:rFonts w:ascii="Arial" w:hAnsi="Arial" w:cs="Arial"/>
          <w:lang w:eastAsia="en-US"/>
        </w:rPr>
        <w:t xml:space="preserve">en el Registro de Licitadores de la Comunidad Autónoma del País Vasco o en el Registro de Licitadores y Empresas Clasificadas del Estado no estarán 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w:t>
      </w:r>
      <w:r w:rsidRPr="006918E8">
        <w:rPr>
          <w:rFonts w:ascii="Arial" w:hAnsi="Arial" w:cs="Arial"/>
          <w:lang w:eastAsia="en-US"/>
        </w:rPr>
        <w:lastRenderedPageBreak/>
        <w:t>de Licitadores citados o no figure actualizado en los mismos, deberá aportarse mediante la cumplimentación del formulario.</w:t>
      </w:r>
    </w:p>
    <w:p w:rsidR="00367F2F" w:rsidRPr="005E5883" w:rsidRDefault="00367F2F" w:rsidP="005E5883">
      <w:pPr>
        <w:autoSpaceDE w:val="0"/>
        <w:autoSpaceDN w:val="0"/>
        <w:adjustRightInd w:val="0"/>
        <w:spacing w:before="120"/>
        <w:jc w:val="both"/>
        <w:rPr>
          <w:rFonts w:ascii="Arial" w:hAnsi="Arial" w:cs="Arial"/>
        </w:rPr>
      </w:pPr>
      <w:r w:rsidRPr="005E5883">
        <w:rPr>
          <w:rFonts w:ascii="Arial" w:hAnsi="Arial" w:cs="Arial"/>
        </w:rPr>
        <w:t xml:space="preserve">Sobre la utilización del formulario normalizado DEUC las licitadoras </w:t>
      </w:r>
      <w:r w:rsidRPr="005E5883">
        <w:rPr>
          <w:rFonts w:ascii="Arial" w:hAnsi="Arial" w:cs="Arial"/>
          <w:b/>
          <w:bCs/>
        </w:rPr>
        <w:t xml:space="preserve">podrán consultar </w:t>
      </w:r>
      <w:r w:rsidRPr="005E5883">
        <w:rPr>
          <w:rFonts w:ascii="Arial" w:hAnsi="Arial" w:cs="Arial"/>
        </w:rPr>
        <w:t xml:space="preserve">los siguientes </w:t>
      </w:r>
      <w:r w:rsidRPr="005E5883">
        <w:rPr>
          <w:rFonts w:ascii="Arial" w:hAnsi="Arial" w:cs="Arial"/>
          <w:b/>
          <w:bCs/>
        </w:rPr>
        <w:t>documentos</w:t>
      </w:r>
      <w:r w:rsidRPr="005E5883">
        <w:rPr>
          <w:rFonts w:ascii="Arial" w:hAnsi="Arial" w:cs="Arial"/>
        </w:rPr>
        <w:t>:</w:t>
      </w:r>
    </w:p>
    <w:p w:rsidR="00367F2F" w:rsidRPr="005E5883" w:rsidRDefault="00367F2F" w:rsidP="005E5883">
      <w:pPr>
        <w:autoSpaceDE w:val="0"/>
        <w:autoSpaceDN w:val="0"/>
        <w:adjustRightInd w:val="0"/>
        <w:spacing w:before="120"/>
        <w:jc w:val="both"/>
        <w:rPr>
          <w:rFonts w:ascii="Arial" w:hAnsi="Arial" w:cs="Arial"/>
        </w:rPr>
      </w:pPr>
      <w:r w:rsidRPr="00C633EF">
        <w:rPr>
          <w:rFonts w:ascii="Symbol" w:hAnsi="Symbol" w:cs="Symbol"/>
          <w:lang w:val="eu-ES"/>
        </w:rPr>
        <w:t></w:t>
      </w:r>
      <w:r w:rsidRPr="00C633EF">
        <w:rPr>
          <w:rFonts w:ascii="Symbol" w:hAnsi="Symbol" w:cs="Symbol"/>
          <w:lang w:val="eu-ES"/>
        </w:rPr>
        <w:t></w:t>
      </w:r>
      <w:r w:rsidRPr="005E5883">
        <w:rPr>
          <w:rFonts w:ascii="Arial" w:hAnsi="Arial" w:cs="Arial"/>
        </w:rPr>
        <w:t>Reglamento (UE) Nº 2016/7 disponible en la página web:</w:t>
      </w:r>
    </w:p>
    <w:p w:rsidR="00367F2F" w:rsidRPr="005E5883" w:rsidRDefault="006A63DD" w:rsidP="005E5883">
      <w:pPr>
        <w:autoSpaceDE w:val="0"/>
        <w:autoSpaceDN w:val="0"/>
        <w:adjustRightInd w:val="0"/>
        <w:spacing w:before="120"/>
        <w:jc w:val="both"/>
        <w:rPr>
          <w:rFonts w:ascii="Arial" w:hAnsi="Arial" w:cs="Arial"/>
        </w:rPr>
      </w:pPr>
      <w:hyperlink r:id="rId17" w:history="1">
        <w:r w:rsidR="00367F2F" w:rsidRPr="005E5883">
          <w:rPr>
            <w:rStyle w:val="Hipervnculo"/>
            <w:rFonts w:ascii="Arial" w:hAnsi="Arial" w:cs="Arial"/>
          </w:rPr>
          <w:t>https://www.boe.es/doue/2016/003/L00016-00034.pdf</w:t>
        </w:r>
      </w:hyperlink>
    </w:p>
    <w:p w:rsidR="00367F2F" w:rsidRPr="005E5883" w:rsidRDefault="00367F2F" w:rsidP="005E5883">
      <w:pPr>
        <w:autoSpaceDE w:val="0"/>
        <w:autoSpaceDN w:val="0"/>
        <w:adjustRightInd w:val="0"/>
        <w:spacing w:before="120"/>
        <w:jc w:val="both"/>
        <w:rPr>
          <w:rFonts w:ascii="Arial" w:hAnsi="Arial" w:cs="Arial"/>
        </w:rPr>
      </w:pPr>
      <w:r w:rsidRPr="00C633EF">
        <w:rPr>
          <w:rFonts w:ascii="Symbol" w:hAnsi="Symbol" w:cs="Symbol"/>
          <w:lang w:val="eu-ES"/>
        </w:rPr>
        <w:t></w:t>
      </w:r>
      <w:r w:rsidRPr="00C633EF">
        <w:rPr>
          <w:rFonts w:ascii="Symbol" w:hAnsi="Symbol" w:cs="Symbol"/>
          <w:lang w:val="eu-ES"/>
        </w:rPr>
        <w:t></w:t>
      </w:r>
      <w:r w:rsidRPr="005E5883">
        <w:rPr>
          <w:rFonts w:ascii="Arial" w:hAnsi="Arial" w:cs="Arial"/>
        </w:rPr>
        <w:t>Recomendación de la Junta Consultiva de Contratación Administrativa del Estado de 6 de abril de 2016, disponible en:</w:t>
      </w:r>
    </w:p>
    <w:p w:rsidR="007C6064" w:rsidRPr="007C6064" w:rsidRDefault="006A63DD" w:rsidP="007C6064">
      <w:pPr>
        <w:autoSpaceDE w:val="0"/>
        <w:autoSpaceDN w:val="0"/>
        <w:adjustRightInd w:val="0"/>
        <w:spacing w:before="120"/>
        <w:jc w:val="both"/>
        <w:rPr>
          <w:rStyle w:val="Hipervnculo"/>
          <w:rFonts w:ascii="Arial" w:hAnsi="Arial" w:cs="Arial"/>
        </w:rPr>
      </w:pPr>
      <w:hyperlink r:id="rId18" w:history="1">
        <w:r w:rsidR="007C6064" w:rsidRPr="007C6064">
          <w:rPr>
            <w:rStyle w:val="Hipervnculo"/>
            <w:rFonts w:ascii="Arial" w:hAnsi="Arial" w:cs="Arial"/>
          </w:rPr>
          <w:t>https://www.boe.es/buscar/doc.php?id=BOE-A-2016-3392</w:t>
        </w:r>
      </w:hyperlink>
    </w:p>
    <w:p w:rsidR="00367F2F" w:rsidRPr="005E5883" w:rsidRDefault="00367F2F" w:rsidP="005E5883">
      <w:pPr>
        <w:autoSpaceDE w:val="0"/>
        <w:autoSpaceDN w:val="0"/>
        <w:adjustRightInd w:val="0"/>
        <w:spacing w:before="120"/>
        <w:jc w:val="both"/>
        <w:rPr>
          <w:rFonts w:ascii="Arial" w:hAnsi="Arial" w:cs="Arial"/>
          <w:b/>
          <w:bCs/>
        </w:rPr>
      </w:pPr>
      <w:r w:rsidRPr="005E5883">
        <w:rPr>
          <w:rFonts w:ascii="Arial" w:hAnsi="Arial" w:cs="Arial"/>
          <w:b/>
          <w:bCs/>
        </w:rPr>
        <w:t>4.- El archivo XML con el formulario singularizado para este procedimiento está en el perfil de contratante.</w:t>
      </w:r>
    </w:p>
    <w:p w:rsidR="00367F2F" w:rsidRPr="006918E8" w:rsidRDefault="00367F2F" w:rsidP="003B45C5">
      <w:pPr>
        <w:pStyle w:val="Ttulo1"/>
        <w:spacing w:before="0" w:line="240" w:lineRule="atLeast"/>
        <w:jc w:val="center"/>
        <w:rPr>
          <w:sz w:val="22"/>
          <w:szCs w:val="22"/>
        </w:rPr>
      </w:pPr>
      <w:r w:rsidRPr="006918E8">
        <w:br w:type="page"/>
      </w:r>
      <w:bookmarkStart w:id="318" w:name="_ANEXO_IV.-_MODELO_1"/>
      <w:bookmarkStart w:id="319" w:name="Anx_3"/>
      <w:bookmarkStart w:id="320" w:name="_Toc506479431"/>
      <w:bookmarkStart w:id="321" w:name="_Toc24615676"/>
      <w:bookmarkEnd w:id="318"/>
      <w:r w:rsidRPr="006918E8">
        <w:rPr>
          <w:sz w:val="22"/>
          <w:szCs w:val="22"/>
        </w:rPr>
        <w:lastRenderedPageBreak/>
        <w:t xml:space="preserve">ANEXO III.- </w:t>
      </w:r>
      <w:bookmarkEnd w:id="319"/>
      <w:r w:rsidRPr="006918E8">
        <w:rPr>
          <w:sz w:val="22"/>
          <w:szCs w:val="22"/>
        </w:rPr>
        <w:t>MODELO DE COMPROMISO DE CONSTITUCIÓN EN UNIÓN TEMPORAL DE EMPRESAS</w:t>
      </w:r>
      <w:bookmarkEnd w:id="320"/>
      <w:bookmarkEnd w:id="321"/>
    </w:p>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Default="00367F2F" w:rsidP="00B91F54">
      <w:pPr>
        <w:tabs>
          <w:tab w:val="left" w:pos="425"/>
        </w:tabs>
        <w:rPr>
          <w:rFonts w:ascii="Arial" w:hAnsi="Arial" w:cs="Arial"/>
          <w:sz w:val="16"/>
          <w:szCs w:val="16"/>
          <w:lang w:val="es-ES_tradnl"/>
        </w:rPr>
      </w:pPr>
    </w:p>
    <w:p w:rsidR="00367F2F" w:rsidRPr="00D703C9" w:rsidRDefault="00367F2F" w:rsidP="00E3630A">
      <w:pPr>
        <w:widowControl w:val="0"/>
        <w:tabs>
          <w:tab w:val="center" w:pos="4252"/>
          <w:tab w:val="right" w:pos="8504"/>
        </w:tabs>
        <w:ind w:right="-1"/>
        <w:jc w:val="both"/>
        <w:rPr>
          <w:rFonts w:ascii="Arial" w:hAnsi="Arial" w:cs="Arial"/>
          <w:i/>
          <w:sz w:val="16"/>
          <w:szCs w:val="16"/>
        </w:rPr>
      </w:pPr>
      <w:r w:rsidRPr="00D703C9">
        <w:rPr>
          <w:rFonts w:ascii="Arial" w:hAnsi="Arial" w:cs="Arial"/>
          <w:b/>
          <w:sz w:val="16"/>
          <w:szCs w:val="16"/>
        </w:rPr>
        <w:t xml:space="preserve">* </w:t>
      </w:r>
      <w:r w:rsidRPr="00D703C9">
        <w:rPr>
          <w:rFonts w:ascii="Arial" w:hAnsi="Arial" w:cs="Arial"/>
          <w:i/>
          <w:sz w:val="16"/>
          <w:szCs w:val="16"/>
        </w:rPr>
        <w:t xml:space="preserve">Adaptar el modelo para añadir los datos relativos a todas las personas que representen a cada una de las empresas que formarán la Unión Temporal de Empresas en </w:t>
      </w:r>
      <w:r>
        <w:rPr>
          <w:rFonts w:ascii="Arial" w:hAnsi="Arial" w:cs="Arial"/>
          <w:i/>
          <w:sz w:val="16"/>
          <w:szCs w:val="16"/>
        </w:rPr>
        <w:t xml:space="preserve">el </w:t>
      </w:r>
      <w:r w:rsidRPr="00D703C9">
        <w:rPr>
          <w:rFonts w:ascii="Arial" w:hAnsi="Arial" w:cs="Arial"/>
          <w:i/>
          <w:sz w:val="16"/>
          <w:szCs w:val="16"/>
        </w:rPr>
        <w:t>caso de resultar adjudicatarias.</w:t>
      </w:r>
    </w:p>
    <w:p w:rsidR="00367F2F" w:rsidRPr="0010148B" w:rsidRDefault="00367F2F" w:rsidP="00B91F54">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A06E14">
        <w:trPr>
          <w:trHeight w:hRule="exact" w:val="284"/>
        </w:trPr>
        <w:tc>
          <w:tcPr>
            <w:tcW w:w="8504" w:type="dxa"/>
            <w:gridSpan w:val="2"/>
            <w:tcBorders>
              <w:top w:val="nil"/>
              <w:left w:val="nil"/>
              <w:right w:val="nil"/>
            </w:tcBorders>
          </w:tcPr>
          <w:p w:rsidR="00367F2F" w:rsidRPr="0010148B" w:rsidRDefault="00367F2F" w:rsidP="00A06E14">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A06E14">
        <w:trPr>
          <w:trHeight w:val="454"/>
        </w:trPr>
        <w:tc>
          <w:tcPr>
            <w:tcW w:w="561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rPr>
            </w:pPr>
            <w:r w:rsidRPr="0010148B">
              <w:rPr>
                <w:rFonts w:ascii="Arial" w:hAnsi="Arial" w:cs="Arial"/>
                <w:b/>
                <w:bCs/>
                <w:color w:val="000000"/>
                <w:sz w:val="18"/>
              </w:rPr>
              <w:t>Denominación del contrato</w:t>
            </w:r>
          </w:p>
          <w:p w:rsidR="00367F2F" w:rsidRPr="0010148B" w:rsidRDefault="00367F2F" w:rsidP="00A06E14">
            <w:pPr>
              <w:ind w:left="45"/>
              <w:rPr>
                <w:rFonts w:ascii="Arial" w:hAnsi="Arial" w:cs="Arial"/>
                <w:color w:val="000000"/>
                <w:sz w:val="18"/>
              </w:rPr>
            </w:pPr>
          </w:p>
        </w:tc>
        <w:tc>
          <w:tcPr>
            <w:tcW w:w="288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367F2F" w:rsidP="00A06E14">
            <w:pPr>
              <w:ind w:left="45"/>
              <w:rPr>
                <w:rFonts w:ascii="Arial" w:hAnsi="Arial" w:cs="Arial"/>
                <w:sz w:val="18"/>
                <w:szCs w:val="18"/>
              </w:rPr>
            </w:pPr>
          </w:p>
        </w:tc>
      </w:tr>
    </w:tbl>
    <w:p w:rsidR="00367F2F" w:rsidRPr="00F24698" w:rsidRDefault="00367F2F" w:rsidP="00B91F54">
      <w:pPr>
        <w:spacing w:before="120" w:after="120"/>
        <w:jc w:val="center"/>
        <w:rPr>
          <w:rFonts w:ascii="Arial" w:hAnsi="Arial" w:cs="Arial"/>
          <w:b/>
          <w:lang w:val="es-ES_tradnl"/>
        </w:rPr>
      </w:pPr>
      <w:r w:rsidRPr="00F24698">
        <w:rPr>
          <w:rFonts w:ascii="Arial" w:hAnsi="Arial" w:cs="Arial"/>
          <w:b/>
          <w:lang w:val="es-ES_tradnl"/>
        </w:rPr>
        <w:t>DECLARAN</w:t>
      </w:r>
    </w:p>
    <w:p w:rsidR="00367F2F" w:rsidRPr="00F24698" w:rsidRDefault="00367F2F" w:rsidP="00D6445B">
      <w:pPr>
        <w:numPr>
          <w:ilvl w:val="0"/>
          <w:numId w:val="3"/>
        </w:numPr>
        <w:tabs>
          <w:tab w:val="left" w:pos="284"/>
        </w:tabs>
        <w:spacing w:after="80"/>
        <w:ind w:left="284" w:hanging="284"/>
        <w:jc w:val="both"/>
        <w:rPr>
          <w:rFonts w:ascii="Arial" w:hAnsi="Arial" w:cs="Arial"/>
          <w:iCs/>
          <w:lang w:val="es-ES_tradnl"/>
        </w:rPr>
      </w:pPr>
      <w:r w:rsidRPr="00F24698">
        <w:rPr>
          <w:rFonts w:ascii="Arial" w:hAnsi="Arial" w:cs="Arial"/>
          <w:iCs/>
          <w:lang w:val="es-ES_tradnl"/>
        </w:rPr>
        <w:t>Que asumen el compromiso de constituirse formalmente en Unión Temporal de Empresas, en el caso de resultar adjudicatarias del contrato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367F2F" w:rsidRPr="00F24698" w:rsidTr="00A06E14">
        <w:trPr>
          <w:trHeight w:val="340"/>
        </w:trPr>
        <w:tc>
          <w:tcPr>
            <w:tcW w:w="6804" w:type="dxa"/>
            <w:vAlign w:val="center"/>
          </w:tcPr>
          <w:p w:rsidR="00367F2F" w:rsidRPr="00F24698" w:rsidRDefault="00367F2F" w:rsidP="00A06E14">
            <w:pPr>
              <w:tabs>
                <w:tab w:val="left" w:pos="284"/>
              </w:tabs>
              <w:jc w:val="center"/>
              <w:rPr>
                <w:rFonts w:ascii="Arial" w:hAnsi="Arial" w:cs="Arial"/>
                <w:iCs/>
                <w:lang w:val="es-ES_tradnl"/>
              </w:rPr>
            </w:pPr>
            <w:r w:rsidRPr="00F24698">
              <w:rPr>
                <w:rFonts w:ascii="Arial" w:hAnsi="Arial" w:cs="Arial"/>
                <w:iCs/>
                <w:lang w:val="es-ES_tradnl"/>
              </w:rPr>
              <w:t>Nombre empresa</w:t>
            </w:r>
          </w:p>
        </w:tc>
        <w:tc>
          <w:tcPr>
            <w:tcW w:w="1134" w:type="dxa"/>
            <w:vAlign w:val="center"/>
          </w:tcPr>
          <w:p w:rsidR="00367F2F" w:rsidRPr="00F24698" w:rsidRDefault="00367F2F" w:rsidP="00A06E14">
            <w:pPr>
              <w:tabs>
                <w:tab w:val="left" w:pos="284"/>
              </w:tabs>
              <w:jc w:val="center"/>
              <w:rPr>
                <w:rFonts w:ascii="Arial" w:hAnsi="Arial" w:cs="Arial"/>
                <w:iCs/>
                <w:lang w:val="es-ES_tradnl"/>
              </w:rPr>
            </w:pPr>
            <w:r w:rsidRPr="00F24698">
              <w:rPr>
                <w:rFonts w:ascii="Arial" w:hAnsi="Arial" w:cs="Arial"/>
                <w:iCs/>
                <w:lang w:val="es-ES_tradnl"/>
              </w:rPr>
              <w:t>%</w:t>
            </w:r>
          </w:p>
        </w:tc>
      </w:tr>
      <w:tr w:rsidR="00367F2F" w:rsidRPr="00F24698" w:rsidTr="00A06E14">
        <w:trPr>
          <w:trHeight w:val="340"/>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r w:rsidR="00367F2F" w:rsidRPr="00F24698" w:rsidTr="00A06E14">
        <w:trPr>
          <w:trHeight w:val="340"/>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r w:rsidR="00367F2F" w:rsidRPr="00F24698" w:rsidTr="00A06E14">
        <w:trPr>
          <w:trHeight w:val="340"/>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bl>
    <w:p w:rsidR="00367F2F" w:rsidRPr="00F24698" w:rsidRDefault="00367F2F" w:rsidP="00B91F54">
      <w:pPr>
        <w:tabs>
          <w:tab w:val="left" w:pos="284"/>
        </w:tabs>
        <w:ind w:left="284" w:right="-1"/>
        <w:rPr>
          <w:rFonts w:ascii="Arial" w:hAnsi="Arial" w:cs="Arial"/>
          <w:iCs/>
          <w:sz w:val="16"/>
          <w:szCs w:val="16"/>
          <w:lang w:val="es-ES_tradnl"/>
        </w:rPr>
      </w:pPr>
    </w:p>
    <w:p w:rsidR="00367F2F" w:rsidRPr="00F24698" w:rsidRDefault="00367F2F" w:rsidP="00D6445B">
      <w:pPr>
        <w:numPr>
          <w:ilvl w:val="0"/>
          <w:numId w:val="3"/>
        </w:numPr>
        <w:tabs>
          <w:tab w:val="left" w:pos="284"/>
        </w:tabs>
        <w:spacing w:after="80"/>
        <w:ind w:left="284" w:hanging="284"/>
        <w:jc w:val="both"/>
        <w:rPr>
          <w:rFonts w:ascii="Arial" w:hAnsi="Arial" w:cs="Arial"/>
          <w:iCs/>
          <w:lang w:val="es-ES_tradnl"/>
        </w:rPr>
      </w:pPr>
      <w:r w:rsidRPr="00F24698">
        <w:rPr>
          <w:rFonts w:ascii="Arial" w:hAnsi="Arial" w:cs="Arial"/>
          <w:iCs/>
          <w:lang w:val="es-ES_tradnl"/>
        </w:rPr>
        <w:t xml:space="preserve">Que nombran representante o apoderado único de la unión con poderes bastantes para ejercitar los derechos y cumplir las obligaciones que del contrato se deriven hasta la extinción del mismo a D./Dña.: </w:t>
      </w:r>
    </w:p>
    <w:p w:rsidR="00367F2F" w:rsidRPr="00F24698" w:rsidRDefault="00367F2F" w:rsidP="00B91F54">
      <w:pPr>
        <w:tabs>
          <w:tab w:val="left" w:pos="284"/>
        </w:tabs>
        <w:spacing w:after="80"/>
        <w:rPr>
          <w:rFonts w:ascii="Arial" w:hAnsi="Arial" w:cs="Arial"/>
          <w:iCs/>
          <w:lang w:val="es-ES_tradnl"/>
        </w:rPr>
      </w:pPr>
    </w:p>
    <w:tbl>
      <w:tblPr>
        <w:tblW w:w="7941" w:type="dxa"/>
        <w:tblCellSpacing w:w="0" w:type="dxa"/>
        <w:tblInd w:w="639" w:type="dxa"/>
        <w:tblCellMar>
          <w:top w:w="60" w:type="dxa"/>
          <w:left w:w="60" w:type="dxa"/>
          <w:bottom w:w="60" w:type="dxa"/>
          <w:right w:w="60" w:type="dxa"/>
        </w:tblCellMar>
        <w:tblLook w:val="00A0" w:firstRow="1" w:lastRow="0" w:firstColumn="1" w:lastColumn="0" w:noHBand="0" w:noVBand="0"/>
      </w:tblPr>
      <w:tblGrid>
        <w:gridCol w:w="1883"/>
        <w:gridCol w:w="6058"/>
      </w:tblGrid>
      <w:tr w:rsidR="00367F2F" w:rsidRPr="00F24698" w:rsidTr="00A06E14">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tcPr>
          <w:p w:rsidR="00367F2F" w:rsidRPr="00F24698" w:rsidRDefault="00367F2F" w:rsidP="00A06E14">
            <w:pPr>
              <w:spacing w:before="100" w:beforeAutospacing="1"/>
              <w:rPr>
                <w:rFonts w:ascii="Arial" w:hAnsi="Arial" w:cs="Arial"/>
                <w:color w:val="00000A"/>
              </w:rPr>
            </w:pPr>
            <w:r w:rsidRPr="00F24698">
              <w:rPr>
                <w:rFonts w:ascii="Arial" w:hAnsi="Arial" w:cs="Arial"/>
                <w:color w:val="00000A"/>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rsidR="00367F2F" w:rsidRPr="00F24698" w:rsidRDefault="00367F2F" w:rsidP="00A06E14">
            <w:pPr>
              <w:spacing w:before="100" w:beforeAutospacing="1"/>
              <w:rPr>
                <w:rFonts w:ascii="Arial" w:hAnsi="Arial" w:cs="Arial"/>
                <w:color w:val="00000A"/>
              </w:rPr>
            </w:pPr>
          </w:p>
        </w:tc>
      </w:tr>
    </w:tbl>
    <w:p w:rsidR="00367F2F" w:rsidRPr="00F24698" w:rsidRDefault="00367F2F" w:rsidP="00B91F54">
      <w:pPr>
        <w:autoSpaceDE w:val="0"/>
        <w:autoSpaceDN w:val="0"/>
        <w:adjustRightInd w:val="0"/>
        <w:rPr>
          <w:rFonts w:ascii="Arial" w:hAnsi="Arial" w:cs="Arial"/>
          <w:sz w:val="16"/>
          <w:szCs w:val="16"/>
        </w:rPr>
      </w:pPr>
    </w:p>
    <w:p w:rsidR="00367F2F" w:rsidRPr="00F24698" w:rsidRDefault="00367F2F" w:rsidP="00B91F54">
      <w:pPr>
        <w:autoSpaceDE w:val="0"/>
        <w:autoSpaceDN w:val="0"/>
        <w:adjustRightInd w:val="0"/>
        <w:rPr>
          <w:rFonts w:ascii="Arial" w:hAnsi="Arial" w:cs="Arial"/>
          <w:sz w:val="16"/>
          <w:szCs w:val="16"/>
        </w:rPr>
      </w:pPr>
    </w:p>
    <w:p w:rsidR="00367F2F" w:rsidRPr="00F24698" w:rsidRDefault="00367F2F" w:rsidP="00B91F54">
      <w:pPr>
        <w:autoSpaceDE w:val="0"/>
        <w:autoSpaceDN w:val="0"/>
        <w:adjustRightInd w:val="0"/>
        <w:rPr>
          <w:rFonts w:ascii="Arial" w:hAnsi="Arial" w:cs="Arial"/>
          <w:b/>
        </w:rPr>
      </w:pPr>
      <w:r w:rsidRPr="00F24698">
        <w:rPr>
          <w:rFonts w:ascii="Arial" w:hAnsi="Arial" w:cs="Arial"/>
          <w:b/>
        </w:rPr>
        <w:t>Lugar y fecha:</w:t>
      </w:r>
    </w:p>
    <w:p w:rsidR="00367F2F" w:rsidRPr="00F24698" w:rsidRDefault="00367F2F" w:rsidP="00B91F54">
      <w:pPr>
        <w:autoSpaceDE w:val="0"/>
        <w:autoSpaceDN w:val="0"/>
        <w:adjustRightInd w:val="0"/>
        <w:rPr>
          <w:rFonts w:ascii="Arial" w:hAnsi="Arial" w:cs="Arial"/>
          <w:sz w:val="16"/>
          <w:szCs w:val="16"/>
        </w:rPr>
      </w:pPr>
    </w:p>
    <w:p w:rsidR="00367F2F" w:rsidRPr="00F24698" w:rsidRDefault="00367F2F" w:rsidP="00B91F54">
      <w:pPr>
        <w:autoSpaceDE w:val="0"/>
        <w:autoSpaceDN w:val="0"/>
        <w:adjustRightInd w:val="0"/>
        <w:rPr>
          <w:rFonts w:ascii="Arial" w:hAnsi="Arial"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367F2F" w:rsidRPr="00F24698" w:rsidTr="00A06E14">
        <w:trPr>
          <w:trHeight w:hRule="exact" w:val="851"/>
          <w:tblCellSpacing w:w="0" w:type="dxa"/>
        </w:trPr>
        <w:tc>
          <w:tcPr>
            <w:tcW w:w="3969" w:type="dxa"/>
            <w:tcMar>
              <w:top w:w="57" w:type="dxa"/>
              <w:left w:w="57" w:type="dxa"/>
              <w:bottom w:w="57" w:type="dxa"/>
              <w:right w:w="0" w:type="dxa"/>
            </w:tcMar>
          </w:tcPr>
          <w:p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r w:rsidR="00367F2F" w:rsidRPr="00F24698" w:rsidTr="00A06E14">
        <w:trPr>
          <w:trHeight w:hRule="exact" w:val="851"/>
          <w:tblCellSpacing w:w="0" w:type="dxa"/>
        </w:trPr>
        <w:tc>
          <w:tcPr>
            <w:tcW w:w="3969" w:type="dxa"/>
            <w:tcMar>
              <w:top w:w="57" w:type="dxa"/>
              <w:left w:w="57" w:type="dxa"/>
              <w:bottom w:w="57" w:type="dxa"/>
              <w:right w:w="0" w:type="dxa"/>
            </w:tcMar>
          </w:tcPr>
          <w:p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r w:rsidR="00367F2F" w:rsidRPr="00F24698" w:rsidTr="00A06E14">
        <w:trPr>
          <w:trHeight w:hRule="exact" w:val="851"/>
          <w:tblCellSpacing w:w="0" w:type="dxa"/>
        </w:trPr>
        <w:tc>
          <w:tcPr>
            <w:tcW w:w="3969" w:type="dxa"/>
            <w:tcMar>
              <w:top w:w="57" w:type="dxa"/>
              <w:left w:w="57" w:type="dxa"/>
              <w:bottom w:w="57" w:type="dxa"/>
              <w:right w:w="0" w:type="dxa"/>
            </w:tcMar>
          </w:tcPr>
          <w:p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bl>
    <w:p w:rsidR="00367F2F" w:rsidRPr="00F24698" w:rsidRDefault="00367F2F" w:rsidP="00B91F54">
      <w:pPr>
        <w:autoSpaceDE w:val="0"/>
        <w:autoSpaceDN w:val="0"/>
        <w:adjustRightInd w:val="0"/>
        <w:rPr>
          <w:rFonts w:ascii="Arial" w:hAnsi="Arial" w:cs="Arial"/>
          <w:sz w:val="16"/>
          <w:szCs w:val="16"/>
        </w:rPr>
      </w:pPr>
    </w:p>
    <w:p w:rsidR="00367F2F" w:rsidRPr="006918E8" w:rsidRDefault="00367F2F" w:rsidP="003B45C5">
      <w:pPr>
        <w:pStyle w:val="Ttulo1"/>
        <w:spacing w:before="0" w:line="240" w:lineRule="atLeast"/>
        <w:jc w:val="center"/>
        <w:rPr>
          <w:sz w:val="22"/>
          <w:szCs w:val="22"/>
        </w:rPr>
      </w:pPr>
      <w:r w:rsidRPr="006918E8">
        <w:br w:type="page"/>
      </w:r>
      <w:bookmarkStart w:id="322" w:name="_ANEXO_XXX.-_MODELO_1"/>
      <w:bookmarkStart w:id="323" w:name="_ANEXO_VI.-_DECLARACIÓN"/>
      <w:bookmarkStart w:id="324" w:name="_ANEXO_IV.-_MODELO_3"/>
      <w:bookmarkStart w:id="325" w:name="Anx_4"/>
      <w:bookmarkStart w:id="326" w:name="_Toc506479432"/>
      <w:bookmarkStart w:id="327" w:name="_Toc24615677"/>
      <w:bookmarkStart w:id="328" w:name="_Toc463331593"/>
      <w:bookmarkStart w:id="329" w:name="_Toc480816080"/>
      <w:bookmarkEnd w:id="322"/>
      <w:bookmarkEnd w:id="323"/>
      <w:bookmarkEnd w:id="324"/>
      <w:r w:rsidRPr="006918E8">
        <w:rPr>
          <w:sz w:val="22"/>
          <w:szCs w:val="22"/>
        </w:rPr>
        <w:lastRenderedPageBreak/>
        <w:t xml:space="preserve">ANEXO IV.- </w:t>
      </w:r>
      <w:bookmarkEnd w:id="325"/>
      <w:r w:rsidRPr="006918E8">
        <w:rPr>
          <w:sz w:val="22"/>
          <w:szCs w:val="22"/>
        </w:rPr>
        <w:t>MODELO DE DECLARACIÓN DE COMPROMISO DE ADSCRIPCIÓN DE MEDIOS</w:t>
      </w:r>
      <w:bookmarkEnd w:id="326"/>
      <w:bookmarkEnd w:id="327"/>
    </w:p>
    <w:p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10148B">
        <w:trPr>
          <w:trHeight w:hRule="exact" w:val="284"/>
        </w:trPr>
        <w:tc>
          <w:tcPr>
            <w:tcW w:w="8504" w:type="dxa"/>
            <w:gridSpan w:val="2"/>
            <w:tcBorders>
              <w:top w:val="nil"/>
              <w:left w:val="nil"/>
              <w:right w:val="nil"/>
            </w:tcBorders>
            <w:vAlign w:val="center"/>
          </w:tcPr>
          <w:p w:rsidR="00367F2F" w:rsidRPr="0010148B" w:rsidRDefault="00367F2F" w:rsidP="0010148B">
            <w:pPr>
              <w:spacing w:before="60" w:after="20"/>
              <w:rPr>
                <w:rFonts w:ascii="Arial" w:hAnsi="Arial" w:cs="Arial"/>
                <w:b/>
                <w:bCs/>
                <w:color w:val="000000"/>
                <w:position w:val="21"/>
                <w:sz w:val="18"/>
                <w:szCs w:val="18"/>
              </w:rPr>
            </w:pPr>
            <w:r w:rsidRPr="0010148B">
              <w:rPr>
                <w:rFonts w:ascii="Arial" w:hAnsi="Arial" w:cs="Arial"/>
                <w:b/>
                <w:bCs/>
                <w:color w:val="000000"/>
                <w:position w:val="21"/>
                <w:sz w:val="18"/>
                <w:szCs w:val="18"/>
              </w:rPr>
              <w:t>DATOS DEL EXPEDIENTE DE CONTRATACIÓN</w:t>
            </w:r>
          </w:p>
        </w:tc>
      </w:tr>
      <w:tr w:rsidR="00367F2F" w:rsidRPr="0010148B" w:rsidTr="0010148B">
        <w:trPr>
          <w:trHeight w:val="454"/>
        </w:trPr>
        <w:tc>
          <w:tcPr>
            <w:tcW w:w="561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Denominación del contrato</w:t>
            </w:r>
          </w:p>
          <w:p w:rsidR="00367F2F" w:rsidRPr="0010148B" w:rsidRDefault="00367F2F" w:rsidP="0010148B">
            <w:pPr>
              <w:ind w:left="45"/>
              <w:rPr>
                <w:rFonts w:ascii="Arial" w:hAnsi="Arial" w:cs="Arial"/>
                <w:color w:val="000000"/>
                <w:sz w:val="18"/>
                <w:szCs w:val="18"/>
              </w:rPr>
            </w:pPr>
          </w:p>
        </w:tc>
        <w:tc>
          <w:tcPr>
            <w:tcW w:w="288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Código de referencia</w:t>
            </w:r>
          </w:p>
          <w:p w:rsidR="00367F2F" w:rsidRPr="0010148B" w:rsidRDefault="00367F2F" w:rsidP="0010148B">
            <w:pPr>
              <w:ind w:left="45"/>
              <w:rPr>
                <w:rFonts w:ascii="Arial" w:hAnsi="Arial" w:cs="Arial"/>
                <w:sz w:val="18"/>
                <w:szCs w:val="18"/>
              </w:rPr>
            </w:pPr>
          </w:p>
        </w:tc>
      </w:tr>
    </w:tbl>
    <w:p w:rsidR="00367F2F" w:rsidRPr="0010148B" w:rsidRDefault="00367F2F" w:rsidP="0010148B">
      <w:pPr>
        <w:rPr>
          <w:rFonts w:ascii="Arial" w:hAnsi="Arial" w:cs="Arial"/>
        </w:rPr>
      </w:pPr>
    </w:p>
    <w:p w:rsidR="00367F2F" w:rsidRPr="0010148B" w:rsidRDefault="00367F2F" w:rsidP="0010148B">
      <w:pPr>
        <w:spacing w:before="240" w:after="240"/>
        <w:jc w:val="center"/>
        <w:rPr>
          <w:rFonts w:ascii="Arial" w:hAnsi="Arial" w:cs="Arial"/>
          <w:b/>
        </w:rPr>
      </w:pPr>
      <w:r w:rsidRPr="0010148B">
        <w:rPr>
          <w:rFonts w:ascii="Arial" w:hAnsi="Arial" w:cs="Arial"/>
          <w:b/>
        </w:rPr>
        <w:t>DECLARA</w:t>
      </w:r>
    </w:p>
    <w:p w:rsidR="00367F2F" w:rsidRPr="0010148B" w:rsidRDefault="00367F2F" w:rsidP="0010148B">
      <w:pPr>
        <w:spacing w:line="240" w:lineRule="atLeast"/>
        <w:jc w:val="both"/>
        <w:rPr>
          <w:rFonts w:ascii="Arial" w:hAnsi="Arial" w:cs="Arial"/>
        </w:rPr>
      </w:pPr>
      <w:r w:rsidRPr="0010148B">
        <w:rPr>
          <w:rFonts w:ascii="Arial" w:hAnsi="Arial" w:cs="Arial"/>
        </w:rPr>
        <w:t>Que se compromete a adscribir los siguientes medios para la ejecución del contrato referenciado:</w:t>
      </w:r>
    </w:p>
    <w:p w:rsidR="00367F2F" w:rsidRPr="0010148B" w:rsidRDefault="00367F2F" w:rsidP="0010148B">
      <w:pPr>
        <w:ind w:right="-1"/>
        <w:rPr>
          <w:rFonts w:ascii="Arial" w:hAnsi="Arial" w:cs="Arial"/>
          <w:sz w:val="18"/>
          <w:szCs w:val="18"/>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3"/>
        <w:gridCol w:w="7720"/>
      </w:tblGrid>
      <w:tr w:rsidR="00367F2F" w:rsidRPr="0010148B" w:rsidTr="0010148B">
        <w:trPr>
          <w:trHeight w:val="284"/>
        </w:trPr>
        <w:tc>
          <w:tcPr>
            <w:tcW w:w="283" w:type="dxa"/>
            <w:vAlign w:val="center"/>
          </w:tcPr>
          <w:p w:rsidR="00367F2F" w:rsidRPr="0010148B" w:rsidRDefault="008F4054" w:rsidP="0010148B">
            <w:pPr>
              <w:rPr>
                <w:rFonts w:ascii="Arial" w:hAnsi="Arial" w:cs="Arial"/>
                <w:b/>
                <w:bCs/>
              </w:rPr>
            </w:pPr>
            <w:r>
              <w:rPr>
                <w:rFonts w:ascii="Arial" w:hAnsi="Arial" w:cs="Arial"/>
                <w:b/>
                <w:bCs/>
              </w:rPr>
              <w:t>X</w:t>
            </w:r>
          </w:p>
        </w:tc>
        <w:tc>
          <w:tcPr>
            <w:tcW w:w="7796" w:type="dxa"/>
            <w:tcBorders>
              <w:top w:val="nil"/>
              <w:bottom w:val="nil"/>
              <w:right w:val="nil"/>
            </w:tcBorders>
            <w:vAlign w:val="center"/>
          </w:tcPr>
          <w:p w:rsidR="00367F2F" w:rsidRPr="0010148B" w:rsidRDefault="00367F2F" w:rsidP="0010148B">
            <w:pPr>
              <w:autoSpaceDE w:val="0"/>
              <w:autoSpaceDN w:val="0"/>
              <w:adjustRightInd w:val="0"/>
              <w:rPr>
                <w:rFonts w:ascii="Arial" w:hAnsi="Arial" w:cs="Arial"/>
                <w:b/>
                <w:bCs/>
              </w:rPr>
            </w:pPr>
            <w:r w:rsidRPr="0010148B">
              <w:rPr>
                <w:rFonts w:ascii="Arial" w:hAnsi="Arial" w:cs="Arial"/>
                <w:b/>
                <w:bCs/>
              </w:rPr>
              <w:t>Compromiso de adscripción de medios personales:</w:t>
            </w:r>
          </w:p>
        </w:tc>
      </w:tr>
      <w:tr w:rsidR="00367F2F" w:rsidRPr="0010148B" w:rsidTr="0010148B">
        <w:trPr>
          <w:trHeight w:val="1021"/>
        </w:trPr>
        <w:tc>
          <w:tcPr>
            <w:tcW w:w="8079" w:type="dxa"/>
            <w:gridSpan w:val="2"/>
            <w:tcBorders>
              <w:top w:val="nil"/>
              <w:left w:val="nil"/>
              <w:bottom w:val="nil"/>
              <w:right w:val="nil"/>
            </w:tcBorders>
          </w:tcPr>
          <w:p w:rsidR="00367F2F" w:rsidRPr="0010148B" w:rsidRDefault="00367F2F" w:rsidP="0010148B">
            <w:pPr>
              <w:ind w:right="-1"/>
              <w:rPr>
                <w:rFonts w:ascii="Arial" w:hAnsi="Arial" w:cs="Arial"/>
                <w:bCs/>
              </w:rPr>
            </w:pPr>
          </w:p>
          <w:p w:rsidR="0084754B" w:rsidRDefault="0084754B" w:rsidP="0084754B">
            <w:pPr>
              <w:numPr>
                <w:ilvl w:val="0"/>
                <w:numId w:val="29"/>
              </w:numPr>
              <w:jc w:val="both"/>
              <w:rPr>
                <w:rFonts w:ascii="Arial" w:hAnsi="Arial" w:cs="Arial"/>
              </w:rPr>
            </w:pPr>
            <w:r w:rsidRPr="00077E8A">
              <w:rPr>
                <w:rFonts w:ascii="Arial" w:hAnsi="Arial" w:cs="Arial"/>
              </w:rPr>
              <w:t xml:space="preserve">1 persona </w:t>
            </w:r>
            <w:r>
              <w:rPr>
                <w:rFonts w:ascii="Arial" w:hAnsi="Arial" w:cs="Arial"/>
              </w:rPr>
              <w:t>con titulación superior</w:t>
            </w:r>
            <w:r w:rsidRPr="00077E8A">
              <w:rPr>
                <w:rFonts w:ascii="Arial" w:hAnsi="Arial" w:cs="Arial"/>
              </w:rPr>
              <w:t xml:space="preserve">, con una experiencia mínima de </w:t>
            </w:r>
            <w:r>
              <w:rPr>
                <w:rFonts w:ascii="Arial" w:hAnsi="Arial" w:cs="Arial"/>
              </w:rPr>
              <w:t>diez</w:t>
            </w:r>
            <w:r w:rsidRPr="00077E8A">
              <w:rPr>
                <w:rFonts w:ascii="Arial" w:hAnsi="Arial" w:cs="Arial"/>
              </w:rPr>
              <w:t xml:space="preserve"> años en </w:t>
            </w:r>
            <w:r>
              <w:rPr>
                <w:rFonts w:ascii="Arial" w:hAnsi="Arial" w:cs="Arial"/>
              </w:rPr>
              <w:t>la realización de trabajos de consul</w:t>
            </w:r>
            <w:r w:rsidRPr="00077E8A">
              <w:rPr>
                <w:rFonts w:ascii="Arial" w:hAnsi="Arial" w:cs="Arial"/>
              </w:rPr>
              <w:t>t</w:t>
            </w:r>
            <w:r>
              <w:rPr>
                <w:rFonts w:ascii="Arial" w:hAnsi="Arial" w:cs="Arial"/>
              </w:rPr>
              <w:t>oría estratégica</w:t>
            </w:r>
            <w:r w:rsidRPr="00077E8A">
              <w:rPr>
                <w:rFonts w:ascii="Arial" w:hAnsi="Arial" w:cs="Arial"/>
              </w:rPr>
              <w:t xml:space="preserve"> para el puesto de Dirección del </w:t>
            </w:r>
            <w:r>
              <w:rPr>
                <w:rFonts w:ascii="Arial" w:hAnsi="Arial" w:cs="Arial"/>
              </w:rPr>
              <w:t>Proyecto</w:t>
            </w:r>
          </w:p>
          <w:p w:rsidR="0084754B" w:rsidRPr="0084754B" w:rsidRDefault="0084754B" w:rsidP="0084754B">
            <w:pPr>
              <w:numPr>
                <w:ilvl w:val="0"/>
                <w:numId w:val="29"/>
              </w:numPr>
              <w:spacing w:line="276" w:lineRule="auto"/>
              <w:jc w:val="both"/>
              <w:rPr>
                <w:rFonts w:ascii="Arial" w:hAnsi="Arial" w:cs="Arial"/>
                <w:szCs w:val="22"/>
              </w:rPr>
            </w:pPr>
            <w:r w:rsidRPr="00D02A52">
              <w:rPr>
                <w:rFonts w:ascii="Arial" w:hAnsi="Arial" w:cs="Arial"/>
              </w:rPr>
              <w:t xml:space="preserve">1 persona </w:t>
            </w:r>
            <w:r>
              <w:rPr>
                <w:rFonts w:ascii="Arial" w:hAnsi="Arial" w:cs="Arial"/>
              </w:rPr>
              <w:t>con titulación superior</w:t>
            </w:r>
            <w:r w:rsidRPr="00D02A52">
              <w:rPr>
                <w:rFonts w:ascii="Arial" w:hAnsi="Arial" w:cs="Arial"/>
              </w:rPr>
              <w:t xml:space="preserve"> </w:t>
            </w:r>
            <w:r>
              <w:rPr>
                <w:rFonts w:ascii="Arial" w:hAnsi="Arial" w:cs="Arial"/>
              </w:rPr>
              <w:t>y experiencia en el ámbito de las tecnologías cuánticas, debiendo justificar su participación como investigador/a en al menos un proyecto en esta área</w:t>
            </w: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tc>
      </w:tr>
      <w:tr w:rsidR="00367F2F" w:rsidRPr="0010148B" w:rsidTr="0010148B">
        <w:trPr>
          <w:trHeight w:val="284"/>
        </w:trPr>
        <w:tc>
          <w:tcPr>
            <w:tcW w:w="283" w:type="dxa"/>
            <w:vAlign w:val="center"/>
          </w:tcPr>
          <w:p w:rsidR="00367F2F" w:rsidRPr="0010148B" w:rsidRDefault="00367F2F" w:rsidP="0010148B">
            <w:pPr>
              <w:ind w:right="-1"/>
              <w:rPr>
                <w:rFonts w:ascii="Arial" w:hAnsi="Arial" w:cs="Arial"/>
                <w:b/>
                <w:bCs/>
              </w:rPr>
            </w:pPr>
          </w:p>
        </w:tc>
        <w:tc>
          <w:tcPr>
            <w:tcW w:w="7796" w:type="dxa"/>
            <w:tcBorders>
              <w:top w:val="nil"/>
              <w:bottom w:val="nil"/>
              <w:right w:val="nil"/>
            </w:tcBorders>
            <w:vAlign w:val="center"/>
          </w:tcPr>
          <w:p w:rsidR="00367F2F" w:rsidRPr="0010148B" w:rsidRDefault="00367F2F" w:rsidP="0010148B">
            <w:pPr>
              <w:ind w:right="-1"/>
              <w:rPr>
                <w:rFonts w:ascii="Arial" w:hAnsi="Arial" w:cs="Arial"/>
                <w:b/>
                <w:bCs/>
              </w:rPr>
            </w:pPr>
            <w:r w:rsidRPr="0010148B">
              <w:rPr>
                <w:rFonts w:ascii="Arial" w:hAnsi="Arial" w:cs="Arial"/>
                <w:b/>
                <w:bCs/>
              </w:rPr>
              <w:t>Compromiso de adscripción de medios materiales</w:t>
            </w:r>
            <w:r w:rsidRPr="0010148B">
              <w:rPr>
                <w:rFonts w:ascii="Arial" w:hAnsi="Arial" w:cs="Arial"/>
                <w:b/>
              </w:rPr>
              <w:t>:</w:t>
            </w:r>
          </w:p>
        </w:tc>
      </w:tr>
      <w:tr w:rsidR="00367F2F" w:rsidRPr="0010148B" w:rsidTr="0010148B">
        <w:trPr>
          <w:trHeight w:val="1021"/>
        </w:trPr>
        <w:tc>
          <w:tcPr>
            <w:tcW w:w="8079" w:type="dxa"/>
            <w:gridSpan w:val="2"/>
            <w:tcBorders>
              <w:top w:val="nil"/>
              <w:left w:val="nil"/>
              <w:bottom w:val="nil"/>
              <w:right w:val="nil"/>
            </w:tcBorders>
          </w:tcPr>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tc>
      </w:tr>
    </w:tbl>
    <w:p w:rsidR="00367F2F" w:rsidRPr="006918E8" w:rsidRDefault="00367F2F" w:rsidP="003B45C5">
      <w:pPr>
        <w:pStyle w:val="Ttulo1"/>
        <w:spacing w:before="0" w:line="240" w:lineRule="atLeast"/>
        <w:jc w:val="center"/>
        <w:rPr>
          <w:sz w:val="22"/>
          <w:szCs w:val="22"/>
        </w:rPr>
      </w:pPr>
      <w:r w:rsidRPr="006918E8">
        <w:br w:type="page"/>
      </w:r>
      <w:bookmarkStart w:id="330" w:name="_ANEXO_V.-_MODELO"/>
      <w:bookmarkStart w:id="331" w:name="_ANEXO_VII.-_MODELO"/>
      <w:bookmarkStart w:id="332" w:name="_ANEXO_VIII.-_MODELO"/>
      <w:bookmarkStart w:id="333" w:name="_ANEXO_IX.-_MODELO"/>
      <w:bookmarkStart w:id="334" w:name="_ANEXO_VI.-_MODELO"/>
      <w:bookmarkStart w:id="335" w:name="Anx_5"/>
      <w:bookmarkStart w:id="336" w:name="_Toc506479433"/>
      <w:bookmarkStart w:id="337" w:name="_Toc24615678"/>
      <w:bookmarkEnd w:id="330"/>
      <w:bookmarkEnd w:id="331"/>
      <w:bookmarkEnd w:id="332"/>
      <w:bookmarkEnd w:id="333"/>
      <w:bookmarkEnd w:id="334"/>
      <w:r w:rsidRPr="006918E8">
        <w:rPr>
          <w:sz w:val="22"/>
          <w:szCs w:val="22"/>
        </w:rPr>
        <w:lastRenderedPageBreak/>
        <w:t xml:space="preserve">ANEXO V.- </w:t>
      </w:r>
      <w:bookmarkEnd w:id="335"/>
      <w:r w:rsidRPr="006918E8">
        <w:rPr>
          <w:sz w:val="22"/>
          <w:szCs w:val="22"/>
        </w:rPr>
        <w:t>MODELO DE DECLARACIÓN RELATIVA AL GRUPO EMPRESARIAL</w:t>
      </w:r>
      <w:bookmarkEnd w:id="336"/>
      <w:bookmarkEnd w:id="337"/>
      <w:r w:rsidRPr="006918E8">
        <w:rPr>
          <w:sz w:val="22"/>
          <w:szCs w:val="22"/>
        </w:rPr>
        <w:t xml:space="preserve"> </w:t>
      </w:r>
    </w:p>
    <w:p w:rsidR="00367F2F" w:rsidRPr="0010148B" w:rsidRDefault="00367F2F" w:rsidP="0010148B">
      <w:pPr>
        <w:rPr>
          <w:rFonts w:ascii="Arial" w:hAnsi="Arial" w:cs="Arial"/>
          <w:sz w:val="18"/>
          <w:szCs w:val="18"/>
        </w:rPr>
      </w:pPr>
      <w:bookmarkStart w:id="338" w:name="_ANEXO_XXX.-_SOLVENCIA_"/>
      <w:bookmarkStart w:id="339" w:name="_ANEXO_XXX-_COMPROMISO"/>
      <w:bookmarkStart w:id="340" w:name="_ANEXO_XXX._-"/>
      <w:bookmarkStart w:id="341" w:name="_ANEXO_XXX.-_ADMISIBILIDAD"/>
      <w:bookmarkStart w:id="342" w:name="_ANEXO_VI_.-CRITERIOS"/>
      <w:bookmarkStart w:id="343" w:name="_ANEXO_XXX_.-CRITERIOS"/>
      <w:bookmarkStart w:id="344" w:name="_ANEXO_XXX_.-"/>
      <w:bookmarkStart w:id="345" w:name="_ANEXO_VII.-_CRITERIOS"/>
      <w:bookmarkStart w:id="346" w:name="_ANEXO_XXX.-_CRITERIOS"/>
      <w:bookmarkStart w:id="347" w:name="_ANEXO_XXX.-__2"/>
      <w:bookmarkStart w:id="348" w:name="_ANEXO_xxx.-__3"/>
      <w:bookmarkStart w:id="349" w:name="_ANEXO_XIV.-_MODELO"/>
      <w:bookmarkEnd w:id="338"/>
      <w:bookmarkEnd w:id="339"/>
      <w:bookmarkEnd w:id="340"/>
      <w:bookmarkEnd w:id="341"/>
      <w:bookmarkEnd w:id="342"/>
      <w:bookmarkEnd w:id="343"/>
      <w:bookmarkEnd w:id="344"/>
      <w:bookmarkEnd w:id="345"/>
      <w:bookmarkEnd w:id="346"/>
      <w:bookmarkEnd w:id="347"/>
      <w:bookmarkEnd w:id="348"/>
      <w:bookmarkEnd w:id="349"/>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10148B">
        <w:trPr>
          <w:trHeight w:hRule="exact" w:val="284"/>
        </w:trPr>
        <w:tc>
          <w:tcPr>
            <w:tcW w:w="8504" w:type="dxa"/>
            <w:gridSpan w:val="2"/>
            <w:tcBorders>
              <w:top w:val="nil"/>
              <w:left w:val="nil"/>
              <w:right w:val="nil"/>
            </w:tcBorders>
          </w:tcPr>
          <w:p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10148B">
        <w:trPr>
          <w:trHeight w:val="454"/>
        </w:trPr>
        <w:tc>
          <w:tcPr>
            <w:tcW w:w="561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rPr>
            </w:pPr>
            <w:r w:rsidRPr="0010148B">
              <w:rPr>
                <w:rFonts w:ascii="Arial" w:hAnsi="Arial" w:cs="Arial"/>
                <w:b/>
                <w:bCs/>
                <w:color w:val="000000"/>
                <w:sz w:val="18"/>
              </w:rPr>
              <w:t>Denominación del contrato</w:t>
            </w:r>
          </w:p>
          <w:p w:rsidR="00367F2F" w:rsidRPr="0010148B" w:rsidRDefault="00367F2F" w:rsidP="0010148B">
            <w:pPr>
              <w:ind w:left="45"/>
              <w:rPr>
                <w:rFonts w:ascii="Arial" w:hAnsi="Arial" w:cs="Arial"/>
                <w:color w:val="000000"/>
                <w:sz w:val="18"/>
              </w:rPr>
            </w:pPr>
          </w:p>
        </w:tc>
        <w:tc>
          <w:tcPr>
            <w:tcW w:w="288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367F2F" w:rsidP="0010148B">
            <w:pPr>
              <w:ind w:left="45"/>
              <w:rPr>
                <w:rFonts w:ascii="Arial" w:hAnsi="Arial" w:cs="Arial"/>
                <w:sz w:val="18"/>
                <w:szCs w:val="18"/>
              </w:rPr>
            </w:pPr>
          </w:p>
        </w:tc>
      </w:tr>
    </w:tbl>
    <w:p w:rsidR="00367F2F" w:rsidRPr="0010148B" w:rsidRDefault="00367F2F" w:rsidP="0010148B">
      <w:pPr>
        <w:rPr>
          <w:rFonts w:ascii="Arial" w:hAnsi="Arial" w:cs="Arial"/>
        </w:rPr>
      </w:pPr>
    </w:p>
    <w:p w:rsidR="00367F2F" w:rsidRPr="006918E8" w:rsidRDefault="00367F2F" w:rsidP="0010148B">
      <w:pPr>
        <w:spacing w:before="240" w:after="240" w:line="240" w:lineRule="atLeast"/>
        <w:jc w:val="center"/>
        <w:rPr>
          <w:rFonts w:ascii="Arial" w:hAnsi="Arial" w:cs="Arial"/>
          <w:b/>
        </w:rPr>
      </w:pPr>
      <w:r w:rsidRPr="006918E8">
        <w:rPr>
          <w:rFonts w:ascii="Arial" w:hAnsi="Arial" w:cs="Arial"/>
          <w:b/>
        </w:rPr>
        <w:t>DECLARA</w:t>
      </w:r>
    </w:p>
    <w:p w:rsidR="00367F2F" w:rsidRPr="0010148B" w:rsidRDefault="00367F2F" w:rsidP="0010148B">
      <w:pPr>
        <w:spacing w:before="240" w:after="120" w:line="220" w:lineRule="exact"/>
        <w:jc w:val="both"/>
        <w:rPr>
          <w:rFonts w:ascii="Arial" w:hAnsi="Arial" w:cs="Arial"/>
        </w:rPr>
      </w:pPr>
      <w:r w:rsidRPr="0010148B">
        <w:rPr>
          <w:rFonts w:ascii="Arial" w:hAnsi="Arial" w:cs="Arial"/>
        </w:rPr>
        <w:t xml:space="preserve">Que la empresa a la que representa: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367F2F" w:rsidRPr="0010148B" w:rsidTr="0010148B">
        <w:trPr>
          <w:trHeight w:hRule="exact" w:val="284"/>
        </w:trPr>
        <w:tc>
          <w:tcPr>
            <w:tcW w:w="301" w:type="dxa"/>
            <w:vAlign w:val="center"/>
          </w:tcPr>
          <w:p w:rsidR="00367F2F" w:rsidRPr="0010148B" w:rsidRDefault="00367F2F" w:rsidP="0010148B">
            <w:pPr>
              <w:jc w:val="center"/>
              <w:rPr>
                <w:rFonts w:ascii="Arial" w:hAnsi="Arial" w:cs="Arial"/>
                <w:b/>
              </w:rPr>
            </w:pPr>
          </w:p>
        </w:tc>
        <w:tc>
          <w:tcPr>
            <w:tcW w:w="8007" w:type="dxa"/>
            <w:tcBorders>
              <w:top w:val="nil"/>
              <w:bottom w:val="nil"/>
              <w:right w:val="nil"/>
            </w:tcBorders>
            <w:vAlign w:val="center"/>
          </w:tcPr>
          <w:p w:rsidR="00367F2F" w:rsidRPr="0010148B" w:rsidRDefault="00367F2F" w:rsidP="0010148B">
            <w:pPr>
              <w:jc w:val="both"/>
              <w:rPr>
                <w:rFonts w:ascii="Arial" w:hAnsi="Arial" w:cs="Arial"/>
              </w:rPr>
            </w:pPr>
            <w:r w:rsidRPr="0010148B">
              <w:rPr>
                <w:rFonts w:ascii="Arial" w:hAnsi="Arial" w:cs="Arial"/>
                <w:bCs/>
              </w:rPr>
              <w:t xml:space="preserve">SÍ </w:t>
            </w:r>
            <w:r w:rsidRPr="0010148B">
              <w:rPr>
                <w:rFonts w:ascii="Arial" w:hAnsi="Arial" w:cs="Arial"/>
              </w:rPr>
              <w:t>se encuentra en alguno de los supuestos del artículo 42.1 del Código de Comercio.</w:t>
            </w:r>
          </w:p>
        </w:tc>
      </w:tr>
      <w:tr w:rsidR="00367F2F" w:rsidRPr="0010148B" w:rsidTr="0010148B">
        <w:trPr>
          <w:trHeight w:hRule="exact" w:val="284"/>
        </w:trPr>
        <w:tc>
          <w:tcPr>
            <w:tcW w:w="301" w:type="dxa"/>
            <w:vAlign w:val="center"/>
          </w:tcPr>
          <w:p w:rsidR="00367F2F" w:rsidRPr="0010148B" w:rsidRDefault="00367F2F" w:rsidP="0010148B">
            <w:pPr>
              <w:jc w:val="center"/>
              <w:rPr>
                <w:rFonts w:ascii="Arial" w:hAnsi="Arial" w:cs="Arial"/>
                <w:b/>
              </w:rPr>
            </w:pPr>
          </w:p>
        </w:tc>
        <w:tc>
          <w:tcPr>
            <w:tcW w:w="8007" w:type="dxa"/>
            <w:tcBorders>
              <w:top w:val="nil"/>
              <w:bottom w:val="nil"/>
              <w:right w:val="nil"/>
            </w:tcBorders>
            <w:vAlign w:val="center"/>
          </w:tcPr>
          <w:p w:rsidR="00367F2F" w:rsidRPr="0010148B" w:rsidRDefault="00367F2F" w:rsidP="0010148B">
            <w:pPr>
              <w:jc w:val="both"/>
              <w:rPr>
                <w:rFonts w:ascii="Arial" w:hAnsi="Arial" w:cs="Arial"/>
              </w:rPr>
            </w:pPr>
            <w:r w:rsidRPr="0010148B">
              <w:rPr>
                <w:rFonts w:ascii="Arial" w:hAnsi="Arial" w:cs="Arial"/>
              </w:rPr>
              <w:t>NO se encuentra en ninguno de los supuestos del artículo 42.1 del Código de Comercio.</w:t>
            </w:r>
          </w:p>
        </w:tc>
      </w:tr>
    </w:tbl>
    <w:p w:rsidR="00367F2F" w:rsidRPr="0010148B" w:rsidRDefault="00367F2F" w:rsidP="0010148B">
      <w:pPr>
        <w:spacing w:before="120" w:after="120"/>
        <w:ind w:left="567"/>
        <w:jc w:val="both"/>
        <w:rPr>
          <w:rFonts w:ascii="Arial" w:hAnsi="Arial" w:cs="Arial"/>
          <w:bCs/>
        </w:rPr>
      </w:pPr>
      <w:r w:rsidRPr="0010148B">
        <w:rPr>
          <w:rFonts w:ascii="Arial" w:hAnsi="Arial" w:cs="Arial"/>
          <w:bCs/>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367F2F" w:rsidRPr="0010148B" w:rsidTr="0010148B">
        <w:trPr>
          <w:trHeight w:hRule="exact" w:val="284"/>
        </w:trPr>
        <w:tc>
          <w:tcPr>
            <w:tcW w:w="284" w:type="dxa"/>
            <w:vAlign w:val="center"/>
          </w:tcPr>
          <w:p w:rsidR="00367F2F" w:rsidRPr="0010148B" w:rsidRDefault="00367F2F" w:rsidP="0010148B">
            <w:pPr>
              <w:jc w:val="center"/>
              <w:rPr>
                <w:rFonts w:ascii="Arial" w:hAnsi="Arial" w:cs="Arial"/>
                <w:b/>
              </w:rPr>
            </w:pPr>
          </w:p>
        </w:tc>
        <w:tc>
          <w:tcPr>
            <w:tcW w:w="7723" w:type="dxa"/>
            <w:vMerge w:val="restart"/>
            <w:tcBorders>
              <w:top w:val="nil"/>
              <w:right w:val="nil"/>
            </w:tcBorders>
          </w:tcPr>
          <w:p w:rsidR="00367F2F" w:rsidRPr="0010148B" w:rsidRDefault="00367F2F" w:rsidP="0010148B">
            <w:pPr>
              <w:jc w:val="both"/>
              <w:rPr>
                <w:rFonts w:ascii="Arial" w:hAnsi="Arial" w:cs="Arial"/>
              </w:rPr>
            </w:pPr>
            <w:r w:rsidRPr="0010148B">
              <w:rPr>
                <w:rFonts w:ascii="Arial" w:hAnsi="Arial" w:cs="Arial"/>
                <w:bCs/>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367F2F" w:rsidRPr="0010148B" w:rsidTr="0010148B">
        <w:trPr>
          <w:trHeight w:hRule="exact" w:val="706"/>
        </w:trPr>
        <w:tc>
          <w:tcPr>
            <w:tcW w:w="284" w:type="dxa"/>
            <w:tcBorders>
              <w:left w:val="nil"/>
              <w:bottom w:val="nil"/>
              <w:right w:val="nil"/>
            </w:tcBorders>
            <w:vAlign w:val="center"/>
          </w:tcPr>
          <w:p w:rsidR="00367F2F" w:rsidRPr="0010148B" w:rsidRDefault="00367F2F" w:rsidP="0010148B">
            <w:pPr>
              <w:jc w:val="both"/>
              <w:rPr>
                <w:rFonts w:ascii="Arial" w:hAnsi="Arial" w:cs="Arial"/>
              </w:rPr>
            </w:pPr>
          </w:p>
        </w:tc>
        <w:tc>
          <w:tcPr>
            <w:tcW w:w="7723" w:type="dxa"/>
            <w:vMerge/>
            <w:tcBorders>
              <w:left w:val="nil"/>
              <w:bottom w:val="nil"/>
              <w:right w:val="nil"/>
            </w:tcBorders>
            <w:vAlign w:val="center"/>
          </w:tcPr>
          <w:p w:rsidR="00367F2F" w:rsidRPr="0010148B" w:rsidRDefault="00367F2F" w:rsidP="0010148B">
            <w:pPr>
              <w:jc w:val="both"/>
              <w:rPr>
                <w:rFonts w:ascii="Arial" w:hAnsi="Arial" w:cs="Arial"/>
                <w:bCs/>
              </w:rPr>
            </w:pPr>
          </w:p>
        </w:tc>
      </w:tr>
      <w:tr w:rsidR="00367F2F" w:rsidRPr="0010148B" w:rsidTr="0010148B">
        <w:trPr>
          <w:trHeight w:hRule="exact" w:val="284"/>
        </w:trPr>
        <w:tc>
          <w:tcPr>
            <w:tcW w:w="284" w:type="dxa"/>
            <w:vAlign w:val="center"/>
          </w:tcPr>
          <w:p w:rsidR="00367F2F" w:rsidRPr="0010148B" w:rsidRDefault="00367F2F" w:rsidP="0010148B">
            <w:pPr>
              <w:jc w:val="center"/>
              <w:rPr>
                <w:rFonts w:ascii="Arial" w:hAnsi="Arial" w:cs="Arial"/>
                <w:b/>
              </w:rPr>
            </w:pPr>
          </w:p>
        </w:tc>
        <w:tc>
          <w:tcPr>
            <w:tcW w:w="7723" w:type="dxa"/>
            <w:vMerge w:val="restart"/>
            <w:tcBorders>
              <w:top w:val="nil"/>
              <w:right w:val="nil"/>
            </w:tcBorders>
          </w:tcPr>
          <w:p w:rsidR="00367F2F" w:rsidRPr="0010148B" w:rsidRDefault="00367F2F" w:rsidP="0010148B">
            <w:pPr>
              <w:jc w:val="both"/>
              <w:rPr>
                <w:rFonts w:ascii="Arial" w:hAnsi="Arial" w:cs="Arial"/>
              </w:rPr>
            </w:pPr>
            <w:r w:rsidRPr="0010148B">
              <w:rPr>
                <w:rFonts w:ascii="Arial" w:hAnsi="Arial" w:cs="Arial"/>
                <w:bCs/>
              </w:rPr>
              <w:t xml:space="preserve">SÍ </w:t>
            </w:r>
            <w:r w:rsidRPr="0010148B">
              <w:rPr>
                <w:rFonts w:ascii="Arial" w:hAnsi="Arial" w:cs="Arial"/>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367F2F" w:rsidRPr="0010148B" w:rsidTr="0010148B">
        <w:trPr>
          <w:trHeight w:hRule="exact" w:val="706"/>
        </w:trPr>
        <w:tc>
          <w:tcPr>
            <w:tcW w:w="284" w:type="dxa"/>
            <w:tcBorders>
              <w:left w:val="nil"/>
              <w:bottom w:val="nil"/>
              <w:right w:val="nil"/>
            </w:tcBorders>
            <w:vAlign w:val="center"/>
          </w:tcPr>
          <w:p w:rsidR="00367F2F" w:rsidRPr="0010148B" w:rsidRDefault="00367F2F" w:rsidP="0010148B">
            <w:pPr>
              <w:jc w:val="both"/>
              <w:rPr>
                <w:rFonts w:ascii="Arial" w:hAnsi="Arial" w:cs="Arial"/>
              </w:rPr>
            </w:pPr>
          </w:p>
        </w:tc>
        <w:tc>
          <w:tcPr>
            <w:tcW w:w="7723" w:type="dxa"/>
            <w:vMerge/>
            <w:tcBorders>
              <w:left w:val="nil"/>
              <w:bottom w:val="nil"/>
              <w:right w:val="nil"/>
            </w:tcBorders>
            <w:vAlign w:val="center"/>
          </w:tcPr>
          <w:p w:rsidR="00367F2F" w:rsidRPr="0010148B" w:rsidRDefault="00367F2F" w:rsidP="0010148B">
            <w:pPr>
              <w:jc w:val="both"/>
              <w:rPr>
                <w:rFonts w:ascii="Arial" w:hAnsi="Arial" w:cs="Arial"/>
                <w:bCs/>
              </w:rPr>
            </w:pPr>
          </w:p>
        </w:tc>
      </w:tr>
    </w:tbl>
    <w:p w:rsidR="00367F2F" w:rsidRPr="0010148B" w:rsidRDefault="00367F2F" w:rsidP="0010148B">
      <w:pPr>
        <w:jc w:val="both"/>
        <w:rPr>
          <w:rFonts w:ascii="Arial" w:hAnsi="Arial" w:cs="Arial"/>
          <w:u w:val="single"/>
          <w:lang w:val="es-ES_tradnl"/>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5812"/>
      </w:tblGrid>
      <w:tr w:rsidR="00367F2F" w:rsidRPr="0010148B" w:rsidTr="0010148B">
        <w:trPr>
          <w:trHeight w:val="340"/>
        </w:trPr>
        <w:tc>
          <w:tcPr>
            <w:tcW w:w="1701" w:type="dxa"/>
            <w:vAlign w:val="center"/>
          </w:tcPr>
          <w:p w:rsidR="00367F2F" w:rsidRPr="0010148B" w:rsidRDefault="00367F2F" w:rsidP="00B91F54">
            <w:pPr>
              <w:jc w:val="center"/>
              <w:rPr>
                <w:rFonts w:ascii="Arial" w:hAnsi="Arial" w:cs="Arial"/>
                <w:lang w:val="es-ES_tradnl"/>
              </w:rPr>
            </w:pPr>
            <w:r w:rsidRPr="0010148B">
              <w:rPr>
                <w:rFonts w:ascii="Arial" w:hAnsi="Arial" w:cs="Arial"/>
                <w:lang w:val="es-ES_tradnl"/>
              </w:rPr>
              <w:t>NIF/CIF</w:t>
            </w:r>
          </w:p>
        </w:tc>
        <w:tc>
          <w:tcPr>
            <w:tcW w:w="5812" w:type="dxa"/>
            <w:vAlign w:val="center"/>
          </w:tcPr>
          <w:p w:rsidR="00367F2F" w:rsidRPr="0010148B" w:rsidRDefault="00367F2F" w:rsidP="00B91F54">
            <w:pPr>
              <w:jc w:val="center"/>
              <w:rPr>
                <w:rFonts w:ascii="Arial" w:hAnsi="Arial" w:cs="Arial"/>
                <w:lang w:val="es-ES_tradnl"/>
              </w:rPr>
            </w:pPr>
            <w:r w:rsidRPr="0010148B">
              <w:rPr>
                <w:rFonts w:ascii="Arial" w:hAnsi="Arial" w:cs="Arial"/>
                <w:lang w:val="es-ES_tradnl"/>
              </w:rPr>
              <w:t>Denominación social</w:t>
            </w: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bl>
    <w:p w:rsidR="00367F2F" w:rsidRPr="0010148B" w:rsidRDefault="00367F2F" w:rsidP="0010148B">
      <w:pPr>
        <w:jc w:val="both"/>
        <w:rPr>
          <w:rFonts w:ascii="Arial" w:hAnsi="Arial" w:cs="Arial"/>
          <w:lang w:val="es-ES_tradnl"/>
        </w:rPr>
      </w:pPr>
    </w:p>
    <w:p w:rsidR="00367F2F" w:rsidRPr="0010148B" w:rsidRDefault="00367F2F" w:rsidP="0010148B">
      <w:pPr>
        <w:spacing w:after="120"/>
        <w:ind w:left="567"/>
        <w:jc w:val="both"/>
        <w:rPr>
          <w:rFonts w:ascii="Arial" w:hAnsi="Arial" w:cs="Arial"/>
          <w:sz w:val="16"/>
          <w:szCs w:val="16"/>
          <w:lang w:val="es-ES_tradnl"/>
        </w:rPr>
      </w:pPr>
      <w:r w:rsidRPr="0010148B">
        <w:rPr>
          <w:rFonts w:ascii="Arial" w:hAnsi="Arial" w:cs="Arial"/>
          <w:sz w:val="16"/>
          <w:szCs w:val="16"/>
          <w:lang w:val="es-ES_tradnl"/>
        </w:rPr>
        <w:t>* Artículo 42.1 del Código de Comercio: “Toda sociedad dominante de un grupo de sociedades estará obligada a formular las cuentas anuales y el informe de gestión consolidados en la forma prevista en esta sección.</w:t>
      </w:r>
    </w:p>
    <w:p w:rsidR="00367F2F" w:rsidRPr="0010148B" w:rsidRDefault="00367F2F" w:rsidP="0010148B">
      <w:pPr>
        <w:autoSpaceDE w:val="0"/>
        <w:autoSpaceDN w:val="0"/>
        <w:adjustRightInd w:val="0"/>
        <w:jc w:val="both"/>
        <w:rPr>
          <w:rFonts w:ascii="Arial" w:hAnsi="Arial" w:cs="Arial"/>
          <w:sz w:val="16"/>
          <w:szCs w:val="16"/>
        </w:rPr>
      </w:pPr>
    </w:p>
    <w:p w:rsidR="00367F2F" w:rsidRPr="006918E8" w:rsidRDefault="00367F2F" w:rsidP="003B45C5">
      <w:pPr>
        <w:pStyle w:val="Ttulo1"/>
        <w:spacing w:before="0" w:line="240" w:lineRule="atLeast"/>
        <w:jc w:val="center"/>
        <w:rPr>
          <w:sz w:val="22"/>
          <w:szCs w:val="22"/>
        </w:rPr>
      </w:pPr>
      <w:r w:rsidRPr="006918E8">
        <w:rPr>
          <w:sz w:val="16"/>
          <w:szCs w:val="16"/>
        </w:rPr>
        <w:br w:type="page"/>
      </w:r>
      <w:bookmarkStart w:id="350" w:name="_ANEXO_VII.-_MODELO_1"/>
      <w:bookmarkStart w:id="351" w:name="Anx_6"/>
      <w:bookmarkStart w:id="352" w:name="_Toc506479434"/>
      <w:bookmarkStart w:id="353" w:name="_Toc24615679"/>
      <w:bookmarkEnd w:id="350"/>
      <w:r w:rsidRPr="006918E8">
        <w:rPr>
          <w:sz w:val="22"/>
          <w:szCs w:val="22"/>
        </w:rPr>
        <w:lastRenderedPageBreak/>
        <w:t xml:space="preserve">ANEXO VI.- </w:t>
      </w:r>
      <w:bookmarkEnd w:id="351"/>
      <w:r w:rsidRPr="006918E8">
        <w:rPr>
          <w:sz w:val="22"/>
          <w:szCs w:val="22"/>
        </w:rPr>
        <w:t>MODELO DE DECLARACIÓN DEL CUMPLIMIENTO DEL CÓDIGO DE CONDUCTA Y MARCO DE INTEGRIDAD INSTITUCIONAL APLICABLE A LA CONTRATACIÓN PÚBLICA</w:t>
      </w:r>
      <w:bookmarkEnd w:id="352"/>
      <w:bookmarkEnd w:id="353"/>
    </w:p>
    <w:p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10148B">
        <w:trPr>
          <w:trHeight w:hRule="exact" w:val="284"/>
        </w:trPr>
        <w:tc>
          <w:tcPr>
            <w:tcW w:w="8504" w:type="dxa"/>
            <w:gridSpan w:val="2"/>
            <w:tcBorders>
              <w:top w:val="nil"/>
              <w:left w:val="nil"/>
              <w:right w:val="nil"/>
            </w:tcBorders>
          </w:tcPr>
          <w:p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10148B">
        <w:trPr>
          <w:trHeight w:val="454"/>
        </w:trPr>
        <w:tc>
          <w:tcPr>
            <w:tcW w:w="561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rPr>
            </w:pPr>
            <w:r w:rsidRPr="0010148B">
              <w:rPr>
                <w:rFonts w:ascii="Arial" w:hAnsi="Arial" w:cs="Arial"/>
                <w:b/>
                <w:bCs/>
                <w:color w:val="000000"/>
                <w:sz w:val="18"/>
              </w:rPr>
              <w:t>Denominación del contrato</w:t>
            </w:r>
          </w:p>
          <w:p w:rsidR="00367F2F" w:rsidRPr="0010148B" w:rsidRDefault="00367F2F" w:rsidP="0010148B">
            <w:pPr>
              <w:ind w:left="45"/>
              <w:rPr>
                <w:rFonts w:ascii="Arial" w:hAnsi="Arial" w:cs="Arial"/>
                <w:color w:val="000000"/>
                <w:sz w:val="18"/>
              </w:rPr>
            </w:pPr>
          </w:p>
        </w:tc>
        <w:tc>
          <w:tcPr>
            <w:tcW w:w="288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367F2F" w:rsidP="0010148B">
            <w:pPr>
              <w:ind w:left="45"/>
              <w:rPr>
                <w:rFonts w:ascii="Arial" w:hAnsi="Arial" w:cs="Arial"/>
                <w:sz w:val="18"/>
                <w:szCs w:val="18"/>
              </w:rPr>
            </w:pPr>
          </w:p>
        </w:tc>
      </w:tr>
    </w:tbl>
    <w:p w:rsidR="00367F2F" w:rsidRPr="0010148B" w:rsidRDefault="00367F2F" w:rsidP="0010148B">
      <w:pPr>
        <w:rPr>
          <w:rFonts w:ascii="Arial" w:hAnsi="Arial" w:cs="Arial"/>
        </w:rPr>
      </w:pPr>
    </w:p>
    <w:p w:rsidR="00367F2F" w:rsidRPr="006918E8" w:rsidRDefault="00367F2F" w:rsidP="0010148B">
      <w:pPr>
        <w:spacing w:before="240" w:after="240" w:line="240" w:lineRule="atLeast"/>
        <w:jc w:val="center"/>
        <w:rPr>
          <w:rFonts w:ascii="Arial" w:hAnsi="Arial" w:cs="Arial"/>
          <w:b/>
        </w:rPr>
      </w:pPr>
      <w:r w:rsidRPr="006918E8">
        <w:rPr>
          <w:rFonts w:ascii="Arial" w:hAnsi="Arial" w:cs="Arial"/>
          <w:b/>
        </w:rPr>
        <w:t>DECLARA</w:t>
      </w:r>
    </w:p>
    <w:p w:rsidR="00367F2F" w:rsidRPr="0010148B" w:rsidRDefault="00367F2F" w:rsidP="0010148B">
      <w:pPr>
        <w:spacing w:after="60" w:line="240" w:lineRule="atLeast"/>
        <w:jc w:val="both"/>
        <w:rPr>
          <w:rFonts w:ascii="Arial" w:hAnsi="Arial" w:cs="Arial"/>
        </w:rPr>
      </w:pPr>
      <w:r w:rsidRPr="0010148B">
        <w:rPr>
          <w:rFonts w:ascii="Arial" w:hAnsi="Arial" w:cs="Arial"/>
          <w:b/>
          <w:bCs/>
        </w:rPr>
        <w:t>Primero:</w:t>
      </w:r>
      <w:r w:rsidRPr="0010148B">
        <w:rPr>
          <w:rFonts w:ascii="Arial" w:hAnsi="Arial" w:cs="Arial"/>
        </w:rPr>
        <w:t xml:space="preserve"> Que se compromete al cumplimiento en todos sus términos </w:t>
      </w:r>
      <w:r w:rsidRPr="0010148B">
        <w:rPr>
          <w:rFonts w:ascii="Arial" w:hAnsi="Arial" w:cs="Arial"/>
          <w:bCs/>
        </w:rPr>
        <w:t>del</w:t>
      </w:r>
      <w:r w:rsidRPr="0010148B">
        <w:rPr>
          <w:rFonts w:ascii="Arial" w:hAnsi="Arial" w:cs="Arial"/>
          <w:b/>
          <w:bCs/>
        </w:rPr>
        <w:t xml:space="preserve"> CÓDIGO DE CONDUCTA Y MARCO DE INTEGRIDAD INSTITUCIONAL APLICABLE A LA CONTRATACIÓN PÚBLICA</w:t>
      </w:r>
      <w:r w:rsidRPr="0010148B">
        <w:rPr>
          <w:rFonts w:ascii="Arial" w:hAnsi="Arial" w:cs="Arial"/>
        </w:rPr>
        <w:t xml:space="preserve"> de la Administración Foral de Gipuzkoa , aprobado por el Consejo de Gobierno Foral, en su reunión de 5 de septiembre de 2017, que</w:t>
      </w:r>
      <w:r w:rsidRPr="0010148B">
        <w:rPr>
          <w:rFonts w:ascii="Arial" w:hAnsi="Arial" w:cs="Arial"/>
          <w:lang w:eastAsia="en-US"/>
        </w:rPr>
        <w:t xml:space="preserve"> encuentra a disposición de las licitadoras en la siguiente dirección electrónica</w:t>
      </w:r>
      <w:r w:rsidRPr="0010148B">
        <w:rPr>
          <w:rFonts w:ascii="Arial" w:hAnsi="Arial" w:cs="Arial"/>
        </w:rPr>
        <w:t>:</w:t>
      </w:r>
    </w:p>
    <w:p w:rsidR="0050233F" w:rsidRDefault="006A63DD" w:rsidP="0050233F">
      <w:pPr>
        <w:spacing w:after="240"/>
        <w:rPr>
          <w:lang w:val="eu-ES"/>
        </w:rPr>
      </w:pPr>
      <w:hyperlink r:id="rId19" w:history="1">
        <w:r w:rsidR="0050233F">
          <w:rPr>
            <w:rStyle w:val="Hipervnculo"/>
            <w:lang w:val="eu-ES"/>
          </w:rPr>
          <w:t>https://www.gipuzkoa.eus/documents/20933/923643/Kontratazio_kodea-es.pdf/e014801b-3e70-fd79-8ac2-d63ea19aa374</w:t>
        </w:r>
      </w:hyperlink>
    </w:p>
    <w:p w:rsidR="00367F2F" w:rsidRPr="0010148B" w:rsidRDefault="00367F2F" w:rsidP="00233FE9">
      <w:pPr>
        <w:spacing w:after="200" w:line="240" w:lineRule="atLeast"/>
        <w:jc w:val="both"/>
        <w:rPr>
          <w:rFonts w:ascii="Arial" w:hAnsi="Arial" w:cs="Arial"/>
        </w:rPr>
      </w:pPr>
      <w:r w:rsidRPr="0010148B">
        <w:rPr>
          <w:rFonts w:ascii="Arial" w:hAnsi="Arial" w:cs="Arial"/>
          <w:b/>
          <w:bCs/>
        </w:rPr>
        <w:t xml:space="preserve">Segundo: </w:t>
      </w:r>
      <w:r w:rsidRPr="0010148B">
        <w:rPr>
          <w:rFonts w:ascii="Arial" w:hAnsi="Arial" w:cs="Arial"/>
        </w:rPr>
        <w:t>Que no tiene ningún conflicto de intereses y no tiene ningún tipo de relación equivalente al respecto con otras licitadoras u otras partes interesadas en el proyecto. Si durante el período de ejecución del contrato se produjera tal situación, la empresa asume la obligación de comunicar la misma al poder adjudicador.</w:t>
      </w:r>
    </w:p>
    <w:p w:rsidR="00367F2F" w:rsidRPr="006918E8" w:rsidRDefault="00367F2F" w:rsidP="00233FE9">
      <w:pPr>
        <w:spacing w:line="240" w:lineRule="atLeast"/>
        <w:jc w:val="both"/>
        <w:rPr>
          <w:rFonts w:ascii="Arial" w:hAnsi="Arial" w:cs="Arial"/>
        </w:rPr>
      </w:pPr>
    </w:p>
    <w:p w:rsidR="00367F2F" w:rsidRPr="006918E8" w:rsidRDefault="00367F2F" w:rsidP="003B45C5">
      <w:pPr>
        <w:pStyle w:val="Ttulo1"/>
        <w:spacing w:before="0" w:line="240" w:lineRule="atLeast"/>
        <w:jc w:val="center"/>
        <w:rPr>
          <w:sz w:val="22"/>
          <w:szCs w:val="22"/>
        </w:rPr>
      </w:pPr>
      <w:r w:rsidRPr="006918E8">
        <w:br w:type="page"/>
      </w:r>
      <w:bookmarkStart w:id="354" w:name="_ANEXO_VIII.-_MODELO_1"/>
      <w:bookmarkStart w:id="355" w:name="Anx_7"/>
      <w:bookmarkStart w:id="356" w:name="_Toc506479435"/>
      <w:bookmarkStart w:id="357" w:name="_Toc24615680"/>
      <w:bookmarkEnd w:id="354"/>
      <w:r w:rsidRPr="006918E8">
        <w:rPr>
          <w:sz w:val="22"/>
          <w:szCs w:val="22"/>
        </w:rPr>
        <w:lastRenderedPageBreak/>
        <w:t xml:space="preserve">ANEXO VII.- </w:t>
      </w:r>
      <w:bookmarkEnd w:id="355"/>
      <w:r w:rsidRPr="006918E8">
        <w:rPr>
          <w:sz w:val="22"/>
          <w:szCs w:val="22"/>
        </w:rPr>
        <w:t>MODELO DE DECLARACIÓN COMPLEMENTARIA DE LOS DOCUMENTOS Y DATOS PRESENTADOS CONSIDERADOS CONFIDENCIALES</w:t>
      </w:r>
      <w:bookmarkEnd w:id="356"/>
      <w:bookmarkEnd w:id="357"/>
    </w:p>
    <w:p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10148B">
        <w:trPr>
          <w:trHeight w:hRule="exact" w:val="284"/>
        </w:trPr>
        <w:tc>
          <w:tcPr>
            <w:tcW w:w="8504" w:type="dxa"/>
            <w:gridSpan w:val="2"/>
            <w:tcBorders>
              <w:top w:val="nil"/>
              <w:left w:val="nil"/>
              <w:right w:val="nil"/>
            </w:tcBorders>
          </w:tcPr>
          <w:p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10148B">
        <w:trPr>
          <w:trHeight w:val="454"/>
        </w:trPr>
        <w:tc>
          <w:tcPr>
            <w:tcW w:w="561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rPr>
            </w:pPr>
            <w:r w:rsidRPr="0010148B">
              <w:rPr>
                <w:rFonts w:ascii="Arial" w:hAnsi="Arial" w:cs="Arial"/>
                <w:b/>
                <w:bCs/>
                <w:color w:val="000000"/>
                <w:sz w:val="18"/>
              </w:rPr>
              <w:t>Denominación del contrato</w:t>
            </w:r>
          </w:p>
          <w:p w:rsidR="00367F2F" w:rsidRPr="0010148B" w:rsidRDefault="00367F2F" w:rsidP="0010148B">
            <w:pPr>
              <w:ind w:left="45"/>
              <w:rPr>
                <w:rFonts w:ascii="Arial" w:hAnsi="Arial" w:cs="Arial"/>
                <w:color w:val="000000"/>
                <w:sz w:val="18"/>
              </w:rPr>
            </w:pPr>
          </w:p>
        </w:tc>
        <w:tc>
          <w:tcPr>
            <w:tcW w:w="288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367F2F" w:rsidP="0010148B">
            <w:pPr>
              <w:ind w:left="45"/>
              <w:rPr>
                <w:rFonts w:ascii="Arial" w:hAnsi="Arial" w:cs="Arial"/>
                <w:sz w:val="18"/>
                <w:szCs w:val="18"/>
              </w:rPr>
            </w:pPr>
          </w:p>
        </w:tc>
      </w:tr>
    </w:tbl>
    <w:p w:rsidR="00367F2F" w:rsidRPr="0010148B" w:rsidRDefault="00367F2F" w:rsidP="0010148B">
      <w:pPr>
        <w:rPr>
          <w:rFonts w:ascii="Arial" w:hAnsi="Arial" w:cs="Arial"/>
        </w:rPr>
      </w:pPr>
    </w:p>
    <w:p w:rsidR="00367F2F" w:rsidRPr="0010148B" w:rsidRDefault="00367F2F" w:rsidP="00B91F54">
      <w:pPr>
        <w:spacing w:before="240" w:after="240" w:line="240" w:lineRule="atLeast"/>
        <w:jc w:val="center"/>
        <w:rPr>
          <w:rFonts w:ascii="Arial" w:hAnsi="Arial" w:cs="Arial"/>
          <w:b/>
        </w:rPr>
      </w:pPr>
      <w:r w:rsidRPr="0010148B">
        <w:rPr>
          <w:rFonts w:ascii="Arial" w:hAnsi="Arial" w:cs="Arial"/>
          <w:b/>
        </w:rPr>
        <w:t>DECLARA</w:t>
      </w:r>
    </w:p>
    <w:p w:rsidR="00367F2F" w:rsidRPr="0010148B" w:rsidRDefault="00367F2F" w:rsidP="00B91F54">
      <w:pPr>
        <w:tabs>
          <w:tab w:val="left" w:pos="0"/>
        </w:tabs>
        <w:spacing w:after="120" w:line="240" w:lineRule="atLeast"/>
        <w:contextualSpacing/>
        <w:rPr>
          <w:rFonts w:ascii="Arial" w:hAnsi="Arial" w:cs="Arial"/>
          <w:lang w:val="es-ES_tradnl"/>
        </w:rPr>
      </w:pPr>
      <w:r w:rsidRPr="0010148B">
        <w:rPr>
          <w:rFonts w:ascii="Arial" w:hAnsi="Arial" w:cs="Arial"/>
          <w:lang w:val="es-ES_tradnl"/>
        </w:rPr>
        <w:t xml:space="preserve">Que considera confidenciales los siguientes </w:t>
      </w:r>
      <w:r w:rsidRPr="0010148B">
        <w:rPr>
          <w:rFonts w:ascii="Arial" w:hAnsi="Arial" w:cs="Arial"/>
          <w:b/>
          <w:u w:val="single"/>
          <w:lang w:val="es-ES_tradnl"/>
        </w:rPr>
        <w:t>documentos, informaciones y aspectos</w:t>
      </w:r>
      <w:r w:rsidRPr="0010148B">
        <w:rPr>
          <w:rFonts w:ascii="Arial" w:hAnsi="Arial" w:cs="Arial"/>
          <w:lang w:val="es-ES_tradnl"/>
        </w:rPr>
        <w:t xml:space="preserve"> de la oferta por razón de su vinculación a secretos técnicos o comerciales: </w:t>
      </w:r>
      <w:r w:rsidRPr="0010148B">
        <w:rPr>
          <w:rFonts w:ascii="Arial" w:hAnsi="Arial" w:cs="Arial"/>
          <w:vertAlign w:val="superscript"/>
          <w:lang w:val="es-ES_tradnl"/>
        </w:rPr>
        <w:footnoteReference w:id="2"/>
      </w:r>
    </w:p>
    <w:p w:rsidR="00367F2F" w:rsidRPr="0010148B" w:rsidRDefault="00367F2F" w:rsidP="00D6445B">
      <w:pPr>
        <w:pStyle w:val="Prrafodelist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D6445B">
      <w:pPr>
        <w:pStyle w:val="Prrafodelist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D6445B">
      <w:pPr>
        <w:pStyle w:val="Prrafodelist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91F54">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rsidR="00367F2F" w:rsidRPr="0010148B" w:rsidRDefault="00367F2F" w:rsidP="00B91F54">
      <w:pPr>
        <w:tabs>
          <w:tab w:val="left" w:pos="425"/>
        </w:tabs>
        <w:spacing w:before="240" w:after="120" w:line="240" w:lineRule="atLeast"/>
        <w:ind w:right="-142"/>
        <w:rPr>
          <w:rFonts w:ascii="Arial" w:hAnsi="Arial" w:cs="Arial"/>
        </w:rPr>
      </w:pPr>
      <w:r w:rsidRPr="0010148B">
        <w:rPr>
          <w:rFonts w:ascii="Arial" w:hAnsi="Arial" w:cs="Arial"/>
        </w:rPr>
        <w:t>Que dicho carácter confidencial se justifica en las siguientes razones:</w:t>
      </w:r>
    </w:p>
    <w:p w:rsidR="00367F2F" w:rsidRPr="0010148B" w:rsidRDefault="00367F2F" w:rsidP="00D6445B">
      <w:pPr>
        <w:pStyle w:val="Prrafodelista"/>
        <w:numPr>
          <w:ilvl w:val="0"/>
          <w:numId w:val="24"/>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D6445B">
      <w:pPr>
        <w:pStyle w:val="Prrafodelista"/>
        <w:numPr>
          <w:ilvl w:val="0"/>
          <w:numId w:val="24"/>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D6445B">
      <w:pPr>
        <w:pStyle w:val="Prrafodelista"/>
        <w:numPr>
          <w:ilvl w:val="0"/>
          <w:numId w:val="24"/>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91F54">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rsidR="00367F2F" w:rsidRPr="0010148B" w:rsidRDefault="00367F2F" w:rsidP="00B91F54">
      <w:pPr>
        <w:tabs>
          <w:tab w:val="left" w:pos="0"/>
        </w:tabs>
        <w:ind w:left="218" w:right="-144" w:hanging="76"/>
        <w:contextualSpacing/>
        <w:rPr>
          <w:rFonts w:ascii="Arial" w:hAnsi="Arial" w:cs="Arial"/>
          <w:lang w:val="es-ES_tradnl"/>
        </w:rPr>
      </w:pPr>
    </w:p>
    <w:p w:rsidR="00367F2F" w:rsidRPr="006918E8" w:rsidRDefault="00367F2F" w:rsidP="003B45C5">
      <w:pPr>
        <w:pStyle w:val="Ttulo1"/>
        <w:spacing w:before="0" w:line="240" w:lineRule="atLeast"/>
        <w:jc w:val="center"/>
        <w:rPr>
          <w:sz w:val="22"/>
          <w:szCs w:val="22"/>
        </w:rPr>
      </w:pPr>
      <w:r w:rsidRPr="006918E8">
        <w:rPr>
          <w:sz w:val="18"/>
          <w:szCs w:val="18"/>
        </w:rPr>
        <w:br w:type="page"/>
      </w:r>
      <w:bookmarkStart w:id="358" w:name="_ANEXO_IX._-"/>
      <w:bookmarkStart w:id="359" w:name="_ANEXO_VIII._-"/>
      <w:bookmarkStart w:id="360" w:name="Anx_8"/>
      <w:bookmarkStart w:id="361" w:name="_Toc506479436"/>
      <w:bookmarkStart w:id="362" w:name="_Toc24615681"/>
      <w:bookmarkEnd w:id="328"/>
      <w:bookmarkEnd w:id="329"/>
      <w:bookmarkEnd w:id="358"/>
      <w:bookmarkEnd w:id="359"/>
      <w:r w:rsidRPr="006918E8">
        <w:rPr>
          <w:sz w:val="22"/>
          <w:szCs w:val="22"/>
        </w:rPr>
        <w:lastRenderedPageBreak/>
        <w:t xml:space="preserve">ANEXO VIII. - </w:t>
      </w:r>
      <w:bookmarkEnd w:id="360"/>
      <w:r w:rsidRPr="006918E8">
        <w:rPr>
          <w:sz w:val="22"/>
          <w:szCs w:val="22"/>
        </w:rPr>
        <w:t>MODELO DE AVAL</w:t>
      </w:r>
      <w:bookmarkEnd w:id="361"/>
      <w:bookmarkEnd w:id="362"/>
    </w:p>
    <w:p w:rsidR="00367F2F" w:rsidRPr="00B728AF" w:rsidRDefault="00367F2F" w:rsidP="00B728AF">
      <w:pPr>
        <w:shd w:val="clear" w:color="auto" w:fill="FFFFFF"/>
        <w:rPr>
          <w:rFonts w:ascii="Arial" w:hAnsi="Arial"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367F2F" w:rsidRPr="00B728AF" w:rsidTr="00A06E14">
        <w:trPr>
          <w:trHeight w:hRule="exact" w:val="340"/>
        </w:trPr>
        <w:tc>
          <w:tcPr>
            <w:tcW w:w="8504" w:type="dxa"/>
            <w:gridSpan w:val="5"/>
            <w:tcBorders>
              <w:bottom w:val="single" w:sz="6" w:space="0" w:color="auto"/>
            </w:tcBorders>
            <w:vAlign w:val="center"/>
          </w:tcPr>
          <w:p w:rsidR="00367F2F" w:rsidRPr="00B728AF" w:rsidRDefault="00367F2F" w:rsidP="00A06E14">
            <w:pPr>
              <w:rPr>
                <w:rFonts w:ascii="Arial" w:hAnsi="Arial" w:cs="Arial"/>
              </w:rPr>
            </w:pPr>
            <w:r w:rsidRPr="00B728AF">
              <w:rPr>
                <w:rFonts w:ascii="Arial" w:hAnsi="Arial" w:cs="Arial"/>
                <w:b/>
                <w:bCs/>
                <w:color w:val="000000"/>
                <w:position w:val="19"/>
                <w:sz w:val="18"/>
              </w:rPr>
              <w:t>DATOS DE LA ENTIDAD DE CRÉDITO O SOCIEDAD DE GARANTÍA RECÍPROCA</w:t>
            </w:r>
          </w:p>
        </w:tc>
      </w:tr>
      <w:tr w:rsidR="00367F2F" w:rsidRPr="00B728AF" w:rsidTr="00A06E14">
        <w:trPr>
          <w:trHeight w:val="567"/>
        </w:trPr>
        <w:tc>
          <w:tcPr>
            <w:tcW w:w="5617" w:type="dxa"/>
            <w:gridSpan w:val="3"/>
            <w:tcBorders>
              <w:top w:val="single" w:sz="6" w:space="0" w:color="auto"/>
            </w:tcBorders>
            <w:vAlign w:val="center"/>
          </w:tcPr>
          <w:p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Razón social</w:t>
            </w:r>
          </w:p>
          <w:p w:rsidR="00367F2F" w:rsidRPr="00B728AF" w:rsidRDefault="00367F2F" w:rsidP="00A06E14">
            <w:pPr>
              <w:rPr>
                <w:rFonts w:ascii="Arial" w:hAnsi="Arial" w:cs="Arial"/>
                <w:color w:val="000000"/>
              </w:rPr>
            </w:pPr>
          </w:p>
        </w:tc>
        <w:tc>
          <w:tcPr>
            <w:tcW w:w="2887" w:type="dxa"/>
            <w:gridSpan w:val="2"/>
            <w:tcBorders>
              <w:top w:val="single" w:sz="6" w:space="0" w:color="auto"/>
            </w:tcBorders>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NIF</w:t>
            </w:r>
          </w:p>
          <w:p w:rsidR="00367F2F" w:rsidRPr="00B728AF" w:rsidRDefault="00367F2F" w:rsidP="00A06E14">
            <w:pPr>
              <w:ind w:left="45"/>
              <w:rPr>
                <w:rFonts w:ascii="Arial" w:hAnsi="Arial" w:cs="Arial"/>
                <w:color w:val="000000"/>
              </w:rPr>
            </w:pPr>
          </w:p>
        </w:tc>
      </w:tr>
      <w:tr w:rsidR="00367F2F" w:rsidRPr="00B728AF" w:rsidTr="00A06E14">
        <w:trPr>
          <w:trHeight w:hRule="exact" w:val="284"/>
        </w:trPr>
        <w:tc>
          <w:tcPr>
            <w:tcW w:w="8504" w:type="dxa"/>
            <w:gridSpan w:val="5"/>
            <w:vAlign w:val="center"/>
          </w:tcPr>
          <w:p w:rsidR="00367F2F" w:rsidRPr="00B728AF" w:rsidRDefault="00367F2F" w:rsidP="00A06E14">
            <w:pPr>
              <w:rPr>
                <w:rFonts w:ascii="Arial" w:hAnsi="Arial" w:cs="Arial"/>
                <w:b/>
                <w:bCs/>
                <w:color w:val="000000"/>
                <w:sz w:val="18"/>
              </w:rPr>
            </w:pPr>
            <w:r w:rsidRPr="00B728AF">
              <w:rPr>
                <w:rFonts w:ascii="Arial" w:hAnsi="Arial" w:cs="Arial"/>
                <w:b/>
                <w:bCs/>
                <w:color w:val="000000"/>
                <w:sz w:val="18"/>
              </w:rPr>
              <w:t>Domicilio a efectos de notificaciones y requerimientos:</w:t>
            </w:r>
          </w:p>
        </w:tc>
      </w:tr>
      <w:tr w:rsidR="00367F2F" w:rsidRPr="00B728AF" w:rsidTr="00A06E14">
        <w:trPr>
          <w:trHeight w:val="567"/>
        </w:trPr>
        <w:tc>
          <w:tcPr>
            <w:tcW w:w="4876" w:type="dxa"/>
            <w:gridSpan w:val="2"/>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 xml:space="preserve">Calle/Plaza/Avenida/... </w:t>
            </w:r>
          </w:p>
          <w:p w:rsidR="00367F2F" w:rsidRPr="00B728AF" w:rsidRDefault="00367F2F" w:rsidP="00A06E14">
            <w:pPr>
              <w:ind w:left="45"/>
              <w:rPr>
                <w:rFonts w:ascii="Arial" w:hAnsi="Arial" w:cs="Arial"/>
                <w:color w:val="000000"/>
              </w:rPr>
            </w:pPr>
          </w:p>
        </w:tc>
        <w:tc>
          <w:tcPr>
            <w:tcW w:w="741" w:type="dxa"/>
            <w:vAlign w:val="center"/>
          </w:tcPr>
          <w:p w:rsidR="00367F2F" w:rsidRPr="00B728AF" w:rsidRDefault="00367F2F" w:rsidP="00A06E14">
            <w:pPr>
              <w:rPr>
                <w:rFonts w:ascii="Arial" w:hAnsi="Arial" w:cs="Arial"/>
                <w:b/>
                <w:bCs/>
                <w:color w:val="000000"/>
                <w:sz w:val="18"/>
              </w:rPr>
            </w:pPr>
            <w:r w:rsidRPr="00B728AF">
              <w:rPr>
                <w:rFonts w:ascii="Arial" w:hAnsi="Arial" w:cs="Arial"/>
                <w:b/>
                <w:bCs/>
                <w:color w:val="000000"/>
                <w:sz w:val="18"/>
              </w:rPr>
              <w:t>N.º</w:t>
            </w:r>
          </w:p>
          <w:p w:rsidR="00367F2F" w:rsidRPr="00B728AF" w:rsidRDefault="00367F2F" w:rsidP="00A06E14">
            <w:pPr>
              <w:ind w:left="45"/>
              <w:rPr>
                <w:rFonts w:ascii="Arial" w:hAnsi="Arial" w:cs="Arial"/>
                <w:bCs/>
                <w:color w:val="000000"/>
                <w:sz w:val="18"/>
              </w:rPr>
            </w:pPr>
          </w:p>
        </w:tc>
        <w:tc>
          <w:tcPr>
            <w:tcW w:w="1482" w:type="dxa"/>
            <w:vAlign w:val="center"/>
          </w:tcPr>
          <w:p w:rsidR="00367F2F" w:rsidRPr="00B728AF" w:rsidRDefault="00367F2F" w:rsidP="00A06E14">
            <w:pPr>
              <w:rPr>
                <w:rFonts w:ascii="Arial" w:hAnsi="Arial" w:cs="Arial"/>
                <w:b/>
                <w:bCs/>
                <w:color w:val="000000"/>
                <w:sz w:val="18"/>
              </w:rPr>
            </w:pPr>
            <w:r w:rsidRPr="00B728AF">
              <w:rPr>
                <w:rFonts w:ascii="Arial" w:hAnsi="Arial" w:cs="Arial"/>
                <w:b/>
                <w:bCs/>
                <w:color w:val="000000"/>
                <w:sz w:val="18"/>
              </w:rPr>
              <w:t>Piso</w:t>
            </w:r>
          </w:p>
          <w:p w:rsidR="00367F2F" w:rsidRPr="00B728AF" w:rsidRDefault="00367F2F" w:rsidP="00A06E14">
            <w:pPr>
              <w:ind w:left="74"/>
              <w:rPr>
                <w:rFonts w:ascii="Arial" w:hAnsi="Arial" w:cs="Arial"/>
                <w:bCs/>
                <w:color w:val="000000"/>
                <w:sz w:val="18"/>
              </w:rPr>
            </w:pPr>
          </w:p>
        </w:tc>
        <w:tc>
          <w:tcPr>
            <w:tcW w:w="1405" w:type="dxa"/>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Mano</w:t>
            </w:r>
          </w:p>
          <w:p w:rsidR="00367F2F" w:rsidRPr="00B728AF" w:rsidRDefault="00367F2F" w:rsidP="00A06E14">
            <w:pPr>
              <w:ind w:left="45"/>
              <w:rPr>
                <w:rFonts w:ascii="Arial" w:hAnsi="Arial" w:cs="Arial"/>
                <w:color w:val="000000"/>
                <w:sz w:val="18"/>
              </w:rPr>
            </w:pPr>
          </w:p>
        </w:tc>
      </w:tr>
      <w:tr w:rsidR="00367F2F" w:rsidRPr="00B728AF" w:rsidTr="00A06E14">
        <w:trPr>
          <w:trHeight w:val="567"/>
        </w:trPr>
        <w:tc>
          <w:tcPr>
            <w:tcW w:w="3999" w:type="dxa"/>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Municipio</w:t>
            </w:r>
          </w:p>
          <w:p w:rsidR="00367F2F" w:rsidRPr="00B728AF" w:rsidRDefault="00367F2F" w:rsidP="00A06E14">
            <w:pPr>
              <w:ind w:left="57"/>
              <w:rPr>
                <w:rFonts w:ascii="Arial" w:hAnsi="Arial" w:cs="Arial"/>
                <w:color w:val="000000"/>
                <w:sz w:val="18"/>
              </w:rPr>
            </w:pPr>
          </w:p>
        </w:tc>
        <w:tc>
          <w:tcPr>
            <w:tcW w:w="1618" w:type="dxa"/>
            <w:gridSpan w:val="2"/>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C.P.</w:t>
            </w:r>
          </w:p>
          <w:p w:rsidR="00367F2F" w:rsidRPr="00B728AF" w:rsidRDefault="00367F2F" w:rsidP="00A06E14">
            <w:pPr>
              <w:ind w:left="45"/>
              <w:rPr>
                <w:rFonts w:ascii="Arial" w:hAnsi="Arial" w:cs="Arial"/>
                <w:color w:val="000000"/>
                <w:sz w:val="18"/>
              </w:rPr>
            </w:pPr>
          </w:p>
        </w:tc>
        <w:tc>
          <w:tcPr>
            <w:tcW w:w="2887" w:type="dxa"/>
            <w:gridSpan w:val="2"/>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Provincia</w:t>
            </w:r>
          </w:p>
          <w:p w:rsidR="00367F2F" w:rsidRPr="00B728AF" w:rsidRDefault="00367F2F" w:rsidP="00A06E14">
            <w:pPr>
              <w:ind w:left="45"/>
              <w:rPr>
                <w:rFonts w:ascii="Arial" w:hAnsi="Arial" w:cs="Arial"/>
                <w:color w:val="000000"/>
                <w:sz w:val="18"/>
              </w:rPr>
            </w:pPr>
          </w:p>
        </w:tc>
      </w:tr>
      <w:tr w:rsidR="00367F2F" w:rsidRPr="00B728AF" w:rsidTr="00A06E14">
        <w:trPr>
          <w:trHeight w:hRule="exact" w:val="454"/>
        </w:trPr>
        <w:tc>
          <w:tcPr>
            <w:tcW w:w="8504" w:type="dxa"/>
            <w:gridSpan w:val="5"/>
            <w:tcBorders>
              <w:bottom w:val="single" w:sz="6" w:space="0" w:color="auto"/>
            </w:tcBorders>
            <w:vAlign w:val="center"/>
          </w:tcPr>
          <w:p w:rsidR="00367F2F" w:rsidRPr="00B728AF" w:rsidRDefault="00367F2F" w:rsidP="00A06E14">
            <w:pPr>
              <w:rPr>
                <w:rFonts w:ascii="Arial" w:hAnsi="Arial" w:cs="Arial"/>
              </w:rPr>
            </w:pPr>
            <w:r w:rsidRPr="00B728AF">
              <w:rPr>
                <w:rFonts w:ascii="Arial" w:hAnsi="Arial" w:cs="Arial"/>
                <w:b/>
                <w:bCs/>
                <w:color w:val="000000"/>
                <w:position w:val="19"/>
                <w:sz w:val="18"/>
              </w:rPr>
              <w:t>APODERADO(S)</w:t>
            </w:r>
          </w:p>
        </w:tc>
      </w:tr>
      <w:tr w:rsidR="00367F2F" w:rsidRPr="00B728AF" w:rsidTr="00A06E14">
        <w:trPr>
          <w:trHeight w:hRule="exact" w:val="284"/>
        </w:trPr>
        <w:tc>
          <w:tcPr>
            <w:tcW w:w="5617" w:type="dxa"/>
            <w:gridSpan w:val="3"/>
            <w:tcBorders>
              <w:top w:val="single" w:sz="6" w:space="0" w:color="auto"/>
            </w:tcBorders>
            <w:vAlign w:val="center"/>
          </w:tcPr>
          <w:p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Nombre y apellidos</w:t>
            </w:r>
          </w:p>
        </w:tc>
        <w:tc>
          <w:tcPr>
            <w:tcW w:w="2887" w:type="dxa"/>
            <w:gridSpan w:val="2"/>
            <w:tcBorders>
              <w:top w:val="single" w:sz="6" w:space="0" w:color="auto"/>
            </w:tcBorders>
            <w:vAlign w:val="center"/>
          </w:tcPr>
          <w:p w:rsidR="00367F2F" w:rsidRPr="00B728AF" w:rsidRDefault="00367F2F" w:rsidP="00A06E14">
            <w:pPr>
              <w:rPr>
                <w:rFonts w:ascii="Arial" w:hAnsi="Arial" w:cs="Arial"/>
                <w:color w:val="000000"/>
              </w:rPr>
            </w:pPr>
            <w:r w:rsidRPr="00B728AF">
              <w:rPr>
                <w:rFonts w:ascii="Arial" w:hAnsi="Arial" w:cs="Arial"/>
                <w:b/>
                <w:bCs/>
                <w:color w:val="000000"/>
                <w:sz w:val="18"/>
                <w:szCs w:val="18"/>
              </w:rPr>
              <w:t>NIF</w:t>
            </w:r>
          </w:p>
        </w:tc>
      </w:tr>
      <w:tr w:rsidR="00367F2F" w:rsidRPr="00B728AF" w:rsidTr="00B728AF">
        <w:trPr>
          <w:trHeight w:hRule="exact" w:val="284"/>
        </w:trPr>
        <w:tc>
          <w:tcPr>
            <w:tcW w:w="5617" w:type="dxa"/>
            <w:gridSpan w:val="3"/>
            <w:vAlign w:val="center"/>
          </w:tcPr>
          <w:p w:rsidR="00367F2F" w:rsidRPr="00B728AF" w:rsidRDefault="00367F2F" w:rsidP="00A06E14">
            <w:pPr>
              <w:rPr>
                <w:rFonts w:ascii="Arial" w:hAnsi="Arial" w:cs="Arial"/>
                <w:bCs/>
                <w:color w:val="000000"/>
                <w:sz w:val="18"/>
                <w:szCs w:val="18"/>
              </w:rPr>
            </w:pPr>
          </w:p>
        </w:tc>
        <w:tc>
          <w:tcPr>
            <w:tcW w:w="2887" w:type="dxa"/>
            <w:gridSpan w:val="2"/>
            <w:vAlign w:val="center"/>
          </w:tcPr>
          <w:p w:rsidR="00367F2F" w:rsidRPr="00B728AF" w:rsidRDefault="00367F2F" w:rsidP="00A06E14">
            <w:pPr>
              <w:rPr>
                <w:rFonts w:ascii="Arial" w:hAnsi="Arial" w:cs="Arial"/>
                <w:bCs/>
                <w:color w:val="000000"/>
                <w:sz w:val="18"/>
                <w:szCs w:val="18"/>
              </w:rPr>
            </w:pPr>
          </w:p>
        </w:tc>
      </w:tr>
      <w:tr w:rsidR="00367F2F" w:rsidRPr="00B728AF" w:rsidTr="00B728AF">
        <w:trPr>
          <w:trHeight w:hRule="exact" w:val="284"/>
        </w:trPr>
        <w:tc>
          <w:tcPr>
            <w:tcW w:w="5617" w:type="dxa"/>
            <w:gridSpan w:val="3"/>
            <w:vAlign w:val="center"/>
          </w:tcPr>
          <w:p w:rsidR="00367F2F" w:rsidRPr="00B728AF" w:rsidRDefault="00367F2F" w:rsidP="00A06E14">
            <w:pPr>
              <w:rPr>
                <w:rFonts w:ascii="Arial" w:hAnsi="Arial" w:cs="Arial"/>
                <w:bCs/>
                <w:color w:val="000000"/>
                <w:sz w:val="18"/>
                <w:szCs w:val="18"/>
              </w:rPr>
            </w:pPr>
          </w:p>
        </w:tc>
        <w:tc>
          <w:tcPr>
            <w:tcW w:w="2887" w:type="dxa"/>
            <w:gridSpan w:val="2"/>
            <w:vAlign w:val="center"/>
          </w:tcPr>
          <w:p w:rsidR="00367F2F" w:rsidRPr="00B728AF" w:rsidRDefault="00367F2F" w:rsidP="00A06E14">
            <w:pPr>
              <w:rPr>
                <w:rFonts w:ascii="Arial" w:hAnsi="Arial" w:cs="Arial"/>
                <w:bCs/>
                <w:color w:val="000000"/>
                <w:sz w:val="18"/>
                <w:szCs w:val="18"/>
              </w:rPr>
            </w:pPr>
          </w:p>
        </w:tc>
      </w:tr>
    </w:tbl>
    <w:p w:rsidR="00367F2F" w:rsidRPr="00B728AF" w:rsidRDefault="00367F2F" w:rsidP="00B728AF">
      <w:pPr>
        <w:shd w:val="clear" w:color="auto" w:fill="FFFFFF"/>
        <w:rPr>
          <w:rFonts w:ascii="Arial" w:hAnsi="Arial" w:cs="Arial"/>
          <w:sz w:val="18"/>
          <w:szCs w:val="18"/>
        </w:rPr>
      </w:pPr>
    </w:p>
    <w:p w:rsidR="00367F2F" w:rsidRPr="00B728AF" w:rsidRDefault="00367F2F" w:rsidP="00E3630A">
      <w:pPr>
        <w:shd w:val="clear" w:color="auto" w:fill="FFFFFF"/>
        <w:jc w:val="both"/>
        <w:rPr>
          <w:rFonts w:ascii="Arial" w:hAnsi="Arial" w:cs="Arial"/>
          <w:sz w:val="18"/>
          <w:szCs w:val="18"/>
        </w:rPr>
      </w:pPr>
      <w:r w:rsidRPr="00B728AF">
        <w:rPr>
          <w:rFonts w:ascii="Arial" w:hAnsi="Arial" w:cs="Arial"/>
          <w:sz w:val="18"/>
          <w:szCs w:val="18"/>
        </w:rPr>
        <w:t>La entidad arriba expresada, y en su nombre y representación la(s) persona(s) mencionada(s) con poderes suficientes para obligarle en este acto, según resulta del bastanteo de poderes que se reseña en la parte inferior de este documento, se constituye ante la Diputación Foral de Gipuzkoa en avalista solidario de:</w:t>
      </w:r>
    </w:p>
    <w:p w:rsidR="00367F2F" w:rsidRPr="00B728AF" w:rsidRDefault="00367F2F" w:rsidP="00B728AF">
      <w:pPr>
        <w:shd w:val="clear" w:color="auto" w:fill="FFFFFF"/>
        <w:rPr>
          <w:rFonts w:ascii="Arial" w:hAnsi="Arial"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367F2F" w:rsidRPr="00B728AF" w:rsidTr="00A06E14">
        <w:trPr>
          <w:trHeight w:hRule="exact" w:val="340"/>
        </w:trPr>
        <w:tc>
          <w:tcPr>
            <w:tcW w:w="8504" w:type="dxa"/>
            <w:gridSpan w:val="4"/>
            <w:tcBorders>
              <w:bottom w:val="single" w:sz="6" w:space="0" w:color="auto"/>
            </w:tcBorders>
            <w:vAlign w:val="center"/>
          </w:tcPr>
          <w:p w:rsidR="00367F2F" w:rsidRPr="00B728AF" w:rsidRDefault="00367F2F" w:rsidP="00A06E14">
            <w:pPr>
              <w:rPr>
                <w:rFonts w:ascii="Arial" w:hAnsi="Arial" w:cs="Arial"/>
              </w:rPr>
            </w:pPr>
            <w:r w:rsidRPr="00B728AF">
              <w:rPr>
                <w:rFonts w:ascii="Arial" w:hAnsi="Arial" w:cs="Arial"/>
                <w:b/>
                <w:bCs/>
                <w:color w:val="000000"/>
                <w:position w:val="19"/>
                <w:sz w:val="18"/>
              </w:rPr>
              <w:t>DATOS DE LA PERSONA O ENTIDAD AVALADA</w:t>
            </w:r>
          </w:p>
        </w:tc>
      </w:tr>
      <w:tr w:rsidR="00367F2F" w:rsidRPr="00B728AF" w:rsidTr="00A06E14">
        <w:trPr>
          <w:trHeight w:hRule="exact" w:val="255"/>
        </w:trPr>
        <w:tc>
          <w:tcPr>
            <w:tcW w:w="5617" w:type="dxa"/>
            <w:gridSpan w:val="3"/>
            <w:tcBorders>
              <w:top w:val="single" w:sz="6" w:space="0" w:color="auto"/>
            </w:tcBorders>
            <w:vAlign w:val="center"/>
          </w:tcPr>
          <w:p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Nombre y apellidos / Razón social</w:t>
            </w:r>
          </w:p>
        </w:tc>
        <w:tc>
          <w:tcPr>
            <w:tcW w:w="2887" w:type="dxa"/>
            <w:tcBorders>
              <w:top w:val="single" w:sz="6" w:space="0" w:color="auto"/>
            </w:tcBorders>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CIF / NIF</w:t>
            </w:r>
          </w:p>
        </w:tc>
      </w:tr>
      <w:tr w:rsidR="00367F2F" w:rsidRPr="00B728AF" w:rsidTr="00A06E14">
        <w:trPr>
          <w:trHeight w:val="340"/>
        </w:trPr>
        <w:tc>
          <w:tcPr>
            <w:tcW w:w="5617" w:type="dxa"/>
            <w:gridSpan w:val="3"/>
            <w:vAlign w:val="center"/>
          </w:tcPr>
          <w:p w:rsidR="00367F2F" w:rsidRPr="00B728AF" w:rsidRDefault="00367F2F" w:rsidP="00A06E14">
            <w:pPr>
              <w:rPr>
                <w:rFonts w:ascii="Arial" w:hAnsi="Arial" w:cs="Arial"/>
                <w:color w:val="000000"/>
              </w:rPr>
            </w:pPr>
          </w:p>
        </w:tc>
        <w:tc>
          <w:tcPr>
            <w:tcW w:w="2887" w:type="dxa"/>
            <w:vAlign w:val="center"/>
          </w:tcPr>
          <w:p w:rsidR="00367F2F" w:rsidRPr="00B728AF" w:rsidRDefault="00367F2F" w:rsidP="00A06E14">
            <w:pPr>
              <w:rPr>
                <w:rFonts w:ascii="Arial" w:hAnsi="Arial" w:cs="Arial"/>
                <w:color w:val="000000"/>
              </w:rPr>
            </w:pPr>
          </w:p>
        </w:tc>
      </w:tr>
      <w:tr w:rsidR="00367F2F" w:rsidRPr="00B728AF" w:rsidTr="00A06E14">
        <w:trPr>
          <w:trHeight w:hRule="exact" w:val="255"/>
        </w:trPr>
        <w:tc>
          <w:tcPr>
            <w:tcW w:w="1560" w:type="dxa"/>
            <w:vMerge w:val="restart"/>
            <w:tcBorders>
              <w:right w:val="single" w:sz="6" w:space="0" w:color="auto"/>
            </w:tcBorders>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Tipo de garantía</w:t>
            </w:r>
          </w:p>
        </w:tc>
        <w:tc>
          <w:tcPr>
            <w:tcW w:w="283" w:type="dxa"/>
            <w:tcBorders>
              <w:top w:val="single" w:sz="6" w:space="0" w:color="auto"/>
              <w:left w:val="single" w:sz="6" w:space="0" w:color="auto"/>
              <w:bottom w:val="single" w:sz="6" w:space="0" w:color="auto"/>
              <w:right w:val="single" w:sz="6" w:space="0" w:color="auto"/>
            </w:tcBorders>
            <w:vAlign w:val="center"/>
          </w:tcPr>
          <w:p w:rsidR="00367F2F" w:rsidRPr="00B728AF" w:rsidRDefault="00367F2F" w:rsidP="00A06E14">
            <w:pPr>
              <w:rPr>
                <w:rFonts w:ascii="Arial" w:hAnsi="Arial" w:cs="Arial"/>
                <w:b/>
                <w:bCs/>
                <w:color w:val="000000"/>
                <w:sz w:val="18"/>
                <w:szCs w:val="18"/>
              </w:rPr>
            </w:pPr>
          </w:p>
        </w:tc>
        <w:tc>
          <w:tcPr>
            <w:tcW w:w="6661" w:type="dxa"/>
            <w:gridSpan w:val="2"/>
            <w:tcBorders>
              <w:left w:val="single" w:sz="6" w:space="0" w:color="auto"/>
            </w:tcBorders>
            <w:vAlign w:val="center"/>
          </w:tcPr>
          <w:p w:rsidR="00367F2F" w:rsidRPr="00B728AF" w:rsidRDefault="00367F2F" w:rsidP="00A06E14">
            <w:pPr>
              <w:ind w:left="45"/>
              <w:rPr>
                <w:rFonts w:ascii="Arial" w:hAnsi="Arial" w:cs="Arial"/>
                <w:bCs/>
                <w:color w:val="000000"/>
                <w:sz w:val="18"/>
                <w:szCs w:val="18"/>
              </w:rPr>
            </w:pPr>
            <w:r w:rsidRPr="00B728AF">
              <w:rPr>
                <w:rFonts w:ascii="Arial" w:hAnsi="Arial" w:cs="Arial"/>
                <w:b/>
                <w:bCs/>
                <w:color w:val="000000"/>
                <w:sz w:val="18"/>
                <w:szCs w:val="18"/>
              </w:rPr>
              <w:t xml:space="preserve">Provisional </w:t>
            </w:r>
            <w:r w:rsidRPr="00B728AF">
              <w:rPr>
                <w:rFonts w:ascii="Arial" w:hAnsi="Arial" w:cs="Arial"/>
                <w:bCs/>
                <w:color w:val="000000"/>
                <w:sz w:val="16"/>
                <w:szCs w:val="16"/>
              </w:rPr>
              <w:t>(Art. 106 de la LCSP)</w:t>
            </w:r>
          </w:p>
        </w:tc>
      </w:tr>
      <w:tr w:rsidR="00367F2F" w:rsidRPr="00B728AF" w:rsidTr="00A06E14">
        <w:trPr>
          <w:trHeight w:hRule="exact" w:val="255"/>
        </w:trPr>
        <w:tc>
          <w:tcPr>
            <w:tcW w:w="1560" w:type="dxa"/>
            <w:vMerge/>
            <w:tcBorders>
              <w:right w:val="single" w:sz="6" w:space="0" w:color="auto"/>
            </w:tcBorders>
            <w:vAlign w:val="center"/>
          </w:tcPr>
          <w:p w:rsidR="00367F2F" w:rsidRPr="00B728AF" w:rsidRDefault="00367F2F" w:rsidP="00A06E14">
            <w:pPr>
              <w:rPr>
                <w:rFonts w:ascii="Arial" w:hAnsi="Arial" w:cs="Arial"/>
                <w:b/>
                <w:bCs/>
                <w:color w:val="000000"/>
                <w:sz w:val="18"/>
                <w:szCs w:val="18"/>
              </w:rPr>
            </w:pPr>
          </w:p>
        </w:tc>
        <w:tc>
          <w:tcPr>
            <w:tcW w:w="283" w:type="dxa"/>
            <w:tcBorders>
              <w:top w:val="single" w:sz="6" w:space="0" w:color="auto"/>
              <w:left w:val="single" w:sz="6" w:space="0" w:color="auto"/>
              <w:bottom w:val="single" w:sz="6" w:space="0" w:color="auto"/>
              <w:right w:val="single" w:sz="6" w:space="0" w:color="auto"/>
            </w:tcBorders>
            <w:vAlign w:val="center"/>
          </w:tcPr>
          <w:p w:rsidR="00367F2F" w:rsidRPr="00B728AF" w:rsidRDefault="00367F2F" w:rsidP="00A06E14">
            <w:pPr>
              <w:rPr>
                <w:rFonts w:ascii="Arial" w:hAnsi="Arial" w:cs="Arial"/>
                <w:b/>
                <w:bCs/>
                <w:color w:val="000000"/>
                <w:sz w:val="18"/>
                <w:szCs w:val="18"/>
              </w:rPr>
            </w:pPr>
          </w:p>
        </w:tc>
        <w:tc>
          <w:tcPr>
            <w:tcW w:w="6661" w:type="dxa"/>
            <w:gridSpan w:val="2"/>
            <w:tcBorders>
              <w:left w:val="single" w:sz="6" w:space="0" w:color="auto"/>
            </w:tcBorders>
            <w:vAlign w:val="center"/>
          </w:tcPr>
          <w:p w:rsidR="00367F2F" w:rsidRPr="00B728AF" w:rsidRDefault="00367F2F" w:rsidP="00A06E14">
            <w:pPr>
              <w:ind w:left="45"/>
              <w:rPr>
                <w:rFonts w:ascii="Arial" w:hAnsi="Arial" w:cs="Arial"/>
                <w:b/>
                <w:bCs/>
                <w:color w:val="000000"/>
                <w:sz w:val="18"/>
                <w:szCs w:val="18"/>
              </w:rPr>
            </w:pPr>
            <w:r w:rsidRPr="00B728AF">
              <w:rPr>
                <w:rFonts w:ascii="Arial" w:hAnsi="Arial" w:cs="Arial"/>
                <w:b/>
                <w:bCs/>
                <w:color w:val="000000"/>
                <w:sz w:val="18"/>
                <w:szCs w:val="18"/>
              </w:rPr>
              <w:t xml:space="preserve">Definitiva </w:t>
            </w:r>
            <w:r w:rsidRPr="00B728AF">
              <w:rPr>
                <w:rFonts w:ascii="Arial" w:hAnsi="Arial" w:cs="Arial"/>
                <w:bCs/>
                <w:color w:val="000000"/>
                <w:sz w:val="16"/>
                <w:szCs w:val="16"/>
              </w:rPr>
              <w:t>(Art. 107 de la LCSP)</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Objeto del contrato u obligación asumida por la avalada</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Cs/>
                <w:color w:val="000000"/>
                <w:sz w:val="18"/>
                <w:szCs w:val="18"/>
              </w:rPr>
            </w:pPr>
          </w:p>
        </w:tc>
      </w:tr>
      <w:tr w:rsidR="00367F2F" w:rsidRPr="00B728AF" w:rsidTr="00A06E14">
        <w:trPr>
          <w:trHeight w:hRule="exact" w:val="227"/>
        </w:trPr>
        <w:tc>
          <w:tcPr>
            <w:tcW w:w="8504" w:type="dxa"/>
            <w:gridSpan w:val="4"/>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Órgano de contratación</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Cs/>
                <w:color w:val="000000"/>
                <w:sz w:val="18"/>
                <w:szCs w:val="18"/>
              </w:rPr>
            </w:pPr>
          </w:p>
        </w:tc>
      </w:tr>
      <w:tr w:rsidR="00367F2F" w:rsidRPr="00B728AF" w:rsidTr="00A06E14">
        <w:trPr>
          <w:trHeight w:hRule="exact" w:val="227"/>
        </w:trPr>
        <w:tc>
          <w:tcPr>
            <w:tcW w:w="8504" w:type="dxa"/>
            <w:gridSpan w:val="4"/>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Importe del aval (en letra y en cifra)</w:t>
            </w:r>
          </w:p>
        </w:tc>
      </w:tr>
      <w:tr w:rsidR="00367F2F" w:rsidRPr="00B728AF" w:rsidTr="002D7C7A">
        <w:trPr>
          <w:trHeight w:hRule="exact" w:val="148"/>
        </w:trPr>
        <w:tc>
          <w:tcPr>
            <w:tcW w:w="8504" w:type="dxa"/>
            <w:gridSpan w:val="4"/>
            <w:vAlign w:val="center"/>
          </w:tcPr>
          <w:p w:rsidR="00367F2F" w:rsidRPr="00B728AF" w:rsidRDefault="00367F2F" w:rsidP="00A06E14">
            <w:pPr>
              <w:rPr>
                <w:rFonts w:ascii="Arial" w:hAnsi="Arial" w:cs="Arial"/>
                <w:bCs/>
                <w:color w:val="000000"/>
                <w:sz w:val="18"/>
                <w:szCs w:val="18"/>
              </w:rPr>
            </w:pPr>
          </w:p>
        </w:tc>
      </w:tr>
    </w:tbl>
    <w:p w:rsidR="00367F2F" w:rsidRPr="00B728AF" w:rsidRDefault="00367F2F" w:rsidP="00B728AF">
      <w:pPr>
        <w:shd w:val="clear" w:color="auto" w:fill="FFFFFF"/>
        <w:rPr>
          <w:rFonts w:ascii="Arial" w:hAnsi="Arial" w:cs="Arial"/>
          <w:sz w:val="18"/>
          <w:szCs w:val="18"/>
        </w:rPr>
      </w:pPr>
    </w:p>
    <w:p w:rsidR="00367F2F" w:rsidRPr="00B728AF" w:rsidRDefault="00367F2F" w:rsidP="00E3630A">
      <w:pPr>
        <w:shd w:val="clear" w:color="auto" w:fill="FFFFFF"/>
        <w:spacing w:after="60"/>
        <w:jc w:val="both"/>
        <w:rPr>
          <w:rFonts w:ascii="Arial" w:hAnsi="Arial" w:cs="Arial"/>
          <w:sz w:val="18"/>
          <w:szCs w:val="18"/>
        </w:rPr>
      </w:pPr>
      <w:r w:rsidRPr="00B728AF">
        <w:rPr>
          <w:rFonts w:ascii="Arial" w:hAnsi="Arial" w:cs="Arial"/>
          <w:sz w:val="18"/>
          <w:szCs w:val="18"/>
        </w:rPr>
        <w:t>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 las Administraciones Públicas, en sus normas de desarrollo y en la Norma Foral 4/2007 de 27 de marzo, de Régimen Financiero y Presupuestario del Territorio Histórico de Gipuzkoa.</w:t>
      </w:r>
    </w:p>
    <w:p w:rsidR="00367F2F" w:rsidRPr="00B728AF" w:rsidRDefault="00367F2F" w:rsidP="00E3630A">
      <w:pPr>
        <w:shd w:val="clear" w:color="auto" w:fill="FFFFFF"/>
        <w:spacing w:after="60"/>
        <w:jc w:val="both"/>
        <w:rPr>
          <w:rFonts w:ascii="Arial" w:hAnsi="Arial" w:cs="Arial"/>
          <w:sz w:val="18"/>
          <w:szCs w:val="18"/>
        </w:rPr>
      </w:pPr>
      <w:r w:rsidRPr="00B728AF">
        <w:rPr>
          <w:rFonts w:ascii="Arial" w:hAnsi="Arial" w:cs="Arial"/>
          <w:sz w:val="18"/>
          <w:szCs w:val="18"/>
        </w:rPr>
        <w:t>El presente aval estará en vigor hasta que el órgano de contratación o quien en su nombre sea habilitado legalmente para ello autorice su cancelación o devolución de acuerdo con lo establecido en la Ley de Contratos del Sector Público y legislación complementaria.</w:t>
      </w:r>
    </w:p>
    <w:p w:rsidR="00367F2F" w:rsidRPr="00B728AF" w:rsidRDefault="00367F2F" w:rsidP="00B728AF">
      <w:pPr>
        <w:shd w:val="clear" w:color="auto" w:fill="FFFFFF"/>
        <w:rPr>
          <w:rFonts w:ascii="Arial" w:hAnsi="Arial" w:cs="Arial"/>
        </w:rPr>
      </w:pP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367F2F" w:rsidRPr="00B728AF" w:rsidTr="00A06E14">
        <w:trPr>
          <w:trHeight w:hRule="exact" w:val="284"/>
        </w:trPr>
        <w:tc>
          <w:tcPr>
            <w:tcW w:w="2694" w:type="dxa"/>
            <w:vAlign w:val="center"/>
          </w:tcPr>
          <w:p w:rsidR="00367F2F" w:rsidRPr="00B728AF" w:rsidRDefault="00367F2F" w:rsidP="00A06E14">
            <w:pPr>
              <w:rPr>
                <w:rFonts w:ascii="Arial" w:hAnsi="Arial" w:cs="Arial"/>
                <w:b/>
              </w:rPr>
            </w:pPr>
            <w:r w:rsidRPr="00B728AF">
              <w:rPr>
                <w:rFonts w:ascii="Arial" w:hAnsi="Arial" w:cs="Arial"/>
                <w:b/>
                <w:color w:val="808080"/>
              </w:rPr>
              <w:t>Lugar y fecha:</w:t>
            </w:r>
          </w:p>
        </w:tc>
        <w:tc>
          <w:tcPr>
            <w:tcW w:w="5880" w:type="dxa"/>
            <w:vAlign w:val="center"/>
          </w:tcPr>
          <w:p w:rsidR="00367F2F" w:rsidRPr="00B728AF" w:rsidRDefault="00367F2F" w:rsidP="00A06E14">
            <w:pPr>
              <w:rPr>
                <w:rFonts w:ascii="Arial" w:hAnsi="Arial" w:cs="Arial"/>
                <w:color w:val="808080"/>
              </w:rPr>
            </w:pPr>
          </w:p>
        </w:tc>
      </w:tr>
      <w:tr w:rsidR="00367F2F" w:rsidRPr="00B728AF" w:rsidTr="00A06E14">
        <w:trPr>
          <w:trHeight w:hRule="exact" w:val="284"/>
        </w:trPr>
        <w:tc>
          <w:tcPr>
            <w:tcW w:w="2694" w:type="dxa"/>
            <w:vAlign w:val="center"/>
          </w:tcPr>
          <w:p w:rsidR="00367F2F" w:rsidRPr="00B728AF" w:rsidRDefault="00367F2F" w:rsidP="00A06E14">
            <w:pPr>
              <w:ind w:right="-86"/>
              <w:rPr>
                <w:rFonts w:ascii="Arial" w:hAnsi="Arial" w:cs="Arial"/>
                <w:b/>
              </w:rPr>
            </w:pPr>
            <w:r w:rsidRPr="00B728AF">
              <w:rPr>
                <w:rFonts w:ascii="Arial" w:hAnsi="Arial" w:cs="Arial"/>
                <w:b/>
                <w:color w:val="808080"/>
              </w:rPr>
              <w:t>Razón social de la entidad:</w:t>
            </w:r>
          </w:p>
        </w:tc>
        <w:tc>
          <w:tcPr>
            <w:tcW w:w="5880" w:type="dxa"/>
            <w:vAlign w:val="center"/>
          </w:tcPr>
          <w:p w:rsidR="00367F2F" w:rsidRPr="00B728AF" w:rsidRDefault="00367F2F" w:rsidP="00A06E14">
            <w:pPr>
              <w:rPr>
                <w:rFonts w:ascii="Arial" w:hAnsi="Arial" w:cs="Arial"/>
                <w:color w:val="808080"/>
              </w:rPr>
            </w:pPr>
          </w:p>
        </w:tc>
      </w:tr>
      <w:tr w:rsidR="00367F2F" w:rsidRPr="00B728AF" w:rsidTr="00A06E14">
        <w:trPr>
          <w:trHeight w:hRule="exact" w:val="284"/>
        </w:trPr>
        <w:tc>
          <w:tcPr>
            <w:tcW w:w="2694" w:type="dxa"/>
            <w:vAlign w:val="center"/>
          </w:tcPr>
          <w:p w:rsidR="00367F2F" w:rsidRPr="00B728AF" w:rsidRDefault="00367F2F" w:rsidP="00A06E14">
            <w:pPr>
              <w:rPr>
                <w:rFonts w:ascii="Arial" w:hAnsi="Arial" w:cs="Arial"/>
                <w:b/>
              </w:rPr>
            </w:pPr>
            <w:r w:rsidRPr="00B728AF">
              <w:rPr>
                <w:rFonts w:ascii="Arial" w:hAnsi="Arial" w:cs="Arial"/>
                <w:b/>
                <w:color w:val="808080"/>
              </w:rPr>
              <w:t>Firma de los apoderados:</w:t>
            </w:r>
          </w:p>
        </w:tc>
        <w:tc>
          <w:tcPr>
            <w:tcW w:w="5880" w:type="dxa"/>
            <w:vAlign w:val="center"/>
          </w:tcPr>
          <w:p w:rsidR="00367F2F" w:rsidRPr="00B728AF" w:rsidRDefault="00367F2F" w:rsidP="00A06E14">
            <w:pPr>
              <w:rPr>
                <w:rFonts w:ascii="Arial" w:hAnsi="Arial" w:cs="Arial"/>
                <w:color w:val="808080"/>
              </w:rPr>
            </w:pPr>
          </w:p>
        </w:tc>
      </w:tr>
    </w:tbl>
    <w:p w:rsidR="002D7C7A" w:rsidRDefault="002D7C7A" w:rsidP="003B45C5">
      <w:pPr>
        <w:pStyle w:val="Ttulo1"/>
        <w:spacing w:before="0" w:line="240" w:lineRule="atLeast"/>
        <w:jc w:val="center"/>
        <w:rPr>
          <w:sz w:val="22"/>
          <w:szCs w:val="22"/>
        </w:rPr>
      </w:pPr>
      <w:bookmarkStart w:id="363" w:name="_ANEXO_XXX.-_MODELO_5"/>
      <w:bookmarkStart w:id="364" w:name="_ANEXO_X.-_MODELO"/>
      <w:bookmarkStart w:id="365" w:name="_ANEXO_XXX_-"/>
      <w:bookmarkStart w:id="366" w:name="_ANEXO_V_MODELO"/>
      <w:bookmarkStart w:id="367" w:name="Ax_09"/>
      <w:bookmarkStart w:id="368" w:name="Anx_9"/>
      <w:bookmarkStart w:id="369" w:name="_Toc463331602"/>
      <w:bookmarkStart w:id="370" w:name="_Toc480816087"/>
      <w:bookmarkStart w:id="371" w:name="_Toc506479437"/>
      <w:bookmarkStart w:id="372" w:name="_Toc527533001"/>
      <w:bookmarkStart w:id="373" w:name="_Toc24615682"/>
      <w:bookmarkStart w:id="374" w:name="_Toc515535271"/>
      <w:bookmarkStart w:id="375" w:name="_Ref515541850"/>
      <w:bookmarkStart w:id="376" w:name="_Ref515542006"/>
      <w:bookmarkStart w:id="377" w:name="_Ref515542019"/>
      <w:bookmarkStart w:id="378" w:name="_Toc515543151"/>
      <w:bookmarkStart w:id="379" w:name="_Toc523900748"/>
      <w:bookmarkEnd w:id="363"/>
      <w:bookmarkEnd w:id="364"/>
      <w:bookmarkEnd w:id="365"/>
      <w:bookmarkEnd w:id="366"/>
    </w:p>
    <w:p w:rsidR="00367F2F" w:rsidRPr="004B0449" w:rsidRDefault="00367F2F" w:rsidP="003B45C5">
      <w:pPr>
        <w:pStyle w:val="Ttulo1"/>
        <w:spacing w:before="0" w:line="240" w:lineRule="atLeast"/>
        <w:jc w:val="center"/>
        <w:rPr>
          <w:sz w:val="22"/>
          <w:szCs w:val="22"/>
        </w:rPr>
      </w:pPr>
      <w:r w:rsidRPr="004B0449">
        <w:rPr>
          <w:sz w:val="22"/>
          <w:szCs w:val="22"/>
        </w:rPr>
        <w:t xml:space="preserve">ANEXO IX.- </w:t>
      </w:r>
      <w:bookmarkEnd w:id="367"/>
      <w:bookmarkEnd w:id="368"/>
      <w:r w:rsidRPr="004B0449">
        <w:rPr>
          <w:sz w:val="22"/>
          <w:szCs w:val="22"/>
        </w:rPr>
        <w:t>MODELO DE OFERTA ECONÓMICA</w:t>
      </w:r>
      <w:bookmarkEnd w:id="369"/>
      <w:bookmarkEnd w:id="370"/>
      <w:r w:rsidRPr="004B0449">
        <w:rPr>
          <w:sz w:val="22"/>
          <w:szCs w:val="22"/>
        </w:rPr>
        <w:t xml:space="preserve"> Y DE LOS OTROS ELEMENTOS DE LA OFERTA EVALUABLES MEDIANTE FÓRMULAS</w:t>
      </w:r>
      <w:bookmarkEnd w:id="371"/>
      <w:bookmarkEnd w:id="372"/>
      <w:bookmarkEnd w:id="373"/>
    </w:p>
    <w:p w:rsidR="00367F2F" w:rsidRPr="0010148B" w:rsidRDefault="00367F2F" w:rsidP="00CD4AFC">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CD4AFC">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A06E14">
        <w:trPr>
          <w:trHeight w:hRule="exact" w:val="284"/>
        </w:trPr>
        <w:tc>
          <w:tcPr>
            <w:tcW w:w="8504" w:type="dxa"/>
            <w:gridSpan w:val="2"/>
            <w:tcBorders>
              <w:top w:val="nil"/>
              <w:left w:val="nil"/>
              <w:right w:val="nil"/>
            </w:tcBorders>
          </w:tcPr>
          <w:p w:rsidR="00367F2F" w:rsidRPr="0010148B" w:rsidRDefault="00367F2F" w:rsidP="00A06E14">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A06E14">
        <w:trPr>
          <w:trHeight w:val="454"/>
        </w:trPr>
        <w:tc>
          <w:tcPr>
            <w:tcW w:w="561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rPr>
            </w:pPr>
            <w:r w:rsidRPr="0010148B">
              <w:rPr>
                <w:rFonts w:ascii="Arial" w:hAnsi="Arial" w:cs="Arial"/>
                <w:b/>
                <w:bCs/>
                <w:color w:val="000000"/>
                <w:sz w:val="18"/>
              </w:rPr>
              <w:t>Denominación del contrato</w:t>
            </w:r>
          </w:p>
          <w:p w:rsidR="00367F2F" w:rsidRPr="0010148B" w:rsidRDefault="00367F2F" w:rsidP="00A06E14">
            <w:pPr>
              <w:ind w:left="45"/>
              <w:rPr>
                <w:rFonts w:ascii="Arial" w:hAnsi="Arial" w:cs="Arial"/>
                <w:color w:val="000000"/>
                <w:sz w:val="18"/>
              </w:rPr>
            </w:pPr>
          </w:p>
        </w:tc>
        <w:tc>
          <w:tcPr>
            <w:tcW w:w="288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367F2F" w:rsidP="00A06E14">
            <w:pPr>
              <w:ind w:left="45"/>
              <w:rPr>
                <w:rFonts w:ascii="Arial" w:hAnsi="Arial" w:cs="Arial"/>
                <w:sz w:val="18"/>
                <w:szCs w:val="18"/>
              </w:rPr>
            </w:pPr>
          </w:p>
        </w:tc>
      </w:tr>
    </w:tbl>
    <w:p w:rsidR="00367F2F" w:rsidRPr="0010148B" w:rsidRDefault="00367F2F" w:rsidP="00CD4AFC">
      <w:pPr>
        <w:rPr>
          <w:rFonts w:ascii="Arial" w:hAnsi="Arial" w:cs="Arial"/>
        </w:rPr>
      </w:pPr>
    </w:p>
    <w:p w:rsidR="00367F2F" w:rsidRPr="0010148B" w:rsidRDefault="00367F2F" w:rsidP="00E3630A">
      <w:pPr>
        <w:autoSpaceDE w:val="0"/>
        <w:autoSpaceDN w:val="0"/>
        <w:adjustRightInd w:val="0"/>
        <w:spacing w:line="240" w:lineRule="atLeast"/>
        <w:jc w:val="both"/>
        <w:rPr>
          <w:rFonts w:ascii="Arial" w:hAnsi="Arial" w:cs="Arial"/>
        </w:rPr>
      </w:pPr>
      <w:r w:rsidRPr="0010148B">
        <w:rPr>
          <w:rFonts w:ascii="Arial" w:hAnsi="Arial" w:cs="Arial"/>
        </w:rPr>
        <w:t>Enterado</w:t>
      </w:r>
      <w:r>
        <w:rPr>
          <w:rFonts w:ascii="Arial" w:hAnsi="Arial" w:cs="Arial"/>
        </w:rPr>
        <w:t>/a</w:t>
      </w:r>
      <w:r w:rsidRPr="0010148B">
        <w:rPr>
          <w:rFonts w:ascii="Arial" w:hAnsi="Arial" w:cs="Arial"/>
        </w:rPr>
        <w:t xml:space="preserve"> de las condiciones y requisitos que se exigen con relación </w:t>
      </w:r>
      <w:r>
        <w:rPr>
          <w:rFonts w:ascii="Arial" w:hAnsi="Arial" w:cs="Arial"/>
        </w:rPr>
        <w:t>al expediente de contratación indicado</w:t>
      </w:r>
      <w:r w:rsidRPr="0010148B">
        <w:rPr>
          <w:rFonts w:ascii="Arial" w:hAnsi="Arial" w:cs="Arial"/>
        </w:rPr>
        <w:t>, propone el/los siguiente/s precio/s y, en su caso, las ofertas del resto de elementos evaluables mediante fórmulas.</w:t>
      </w:r>
    </w:p>
    <w:p w:rsidR="00367F2F" w:rsidRPr="0010148B" w:rsidRDefault="00367F2F" w:rsidP="0010148B">
      <w:pPr>
        <w:autoSpaceDE w:val="0"/>
        <w:autoSpaceDN w:val="0"/>
        <w:adjustRightInd w:val="0"/>
        <w:rPr>
          <w:rFonts w:ascii="Arial" w:hAnsi="Arial" w:cs="Arial"/>
          <w:b/>
        </w:rPr>
      </w:pPr>
    </w:p>
    <w:p w:rsidR="0062019E" w:rsidRDefault="0062019E" w:rsidP="0062019E">
      <w:pPr>
        <w:pStyle w:val="Prrafodelista"/>
        <w:autoSpaceDE w:val="0"/>
        <w:autoSpaceDN w:val="0"/>
        <w:adjustRightInd w:val="0"/>
        <w:spacing w:after="60" w:line="240" w:lineRule="atLeast"/>
        <w:ind w:left="0"/>
        <w:rPr>
          <w:rFonts w:ascii="Arial" w:hAnsi="Arial" w:cs="Arial"/>
          <w:b/>
        </w:rPr>
      </w:pPr>
      <w:r>
        <w:rPr>
          <w:rFonts w:ascii="Arial" w:hAnsi="Arial" w:cs="Arial"/>
          <w:b/>
        </w:rPr>
        <w:t>1.- OFERTA ECONÓMICA (20 PUNTOS):</w:t>
      </w:r>
    </w:p>
    <w:p w:rsidR="00603B0C" w:rsidRDefault="00603B0C" w:rsidP="00603B0C">
      <w:pPr>
        <w:autoSpaceDE w:val="0"/>
        <w:autoSpaceDN w:val="0"/>
        <w:adjustRightInd w:val="0"/>
        <w:spacing w:after="60" w:line="240" w:lineRule="atLeast"/>
        <w:jc w:val="center"/>
        <w:rPr>
          <w:rFonts w:ascii="Arial" w:hAnsi="Arial" w:cs="Arial"/>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3686"/>
      </w:tblGrid>
      <w:tr w:rsidR="00603B0C" w:rsidTr="0023116C">
        <w:tc>
          <w:tcPr>
            <w:tcW w:w="2268" w:type="dxa"/>
            <w:tcBorders>
              <w:top w:val="nil"/>
              <w:left w:val="nil"/>
              <w:bottom w:val="single" w:sz="4" w:space="0" w:color="auto"/>
              <w:right w:val="single" w:sz="4" w:space="0" w:color="auto"/>
            </w:tcBorders>
            <w:shd w:val="clear" w:color="auto" w:fill="auto"/>
          </w:tcPr>
          <w:p w:rsidR="00603B0C" w:rsidRPr="00D6445B" w:rsidRDefault="00603B0C" w:rsidP="0023116C">
            <w:pPr>
              <w:autoSpaceDE w:val="0"/>
              <w:autoSpaceDN w:val="0"/>
              <w:adjustRightInd w:val="0"/>
              <w:spacing w:after="60" w:line="240" w:lineRule="atLeast"/>
              <w:jc w:val="center"/>
              <w:rPr>
                <w:rFonts w:ascii="Arial" w:hAnsi="Arial" w:cs="Arial"/>
              </w:rPr>
            </w:pPr>
          </w:p>
        </w:tc>
        <w:tc>
          <w:tcPr>
            <w:tcW w:w="3686" w:type="dxa"/>
            <w:tcBorders>
              <w:left w:val="single" w:sz="4" w:space="0" w:color="auto"/>
            </w:tcBorders>
            <w:shd w:val="clear" w:color="auto" w:fill="D9D9D9"/>
          </w:tcPr>
          <w:p w:rsidR="00603B0C" w:rsidRPr="00D6445B" w:rsidRDefault="00603B0C" w:rsidP="00603B0C">
            <w:pPr>
              <w:autoSpaceDE w:val="0"/>
              <w:autoSpaceDN w:val="0"/>
              <w:adjustRightInd w:val="0"/>
              <w:spacing w:after="60" w:line="240" w:lineRule="atLeast"/>
              <w:jc w:val="center"/>
              <w:rPr>
                <w:rFonts w:ascii="Arial" w:hAnsi="Arial" w:cs="Arial"/>
                <w:b/>
              </w:rPr>
            </w:pPr>
            <w:r w:rsidRPr="00D6445B">
              <w:rPr>
                <w:rFonts w:ascii="Arial" w:hAnsi="Arial" w:cs="Arial"/>
                <w:b/>
              </w:rPr>
              <w:t>Precio ofertado</w:t>
            </w:r>
          </w:p>
        </w:tc>
      </w:tr>
      <w:tr w:rsidR="00603B0C" w:rsidTr="0023116C">
        <w:tc>
          <w:tcPr>
            <w:tcW w:w="2268" w:type="dxa"/>
            <w:tcBorders>
              <w:top w:val="single" w:sz="4" w:space="0" w:color="auto"/>
            </w:tcBorders>
            <w:shd w:val="clear" w:color="auto" w:fill="auto"/>
          </w:tcPr>
          <w:p w:rsidR="00603B0C" w:rsidRPr="00D6445B" w:rsidRDefault="00603B0C" w:rsidP="00603B0C">
            <w:pPr>
              <w:autoSpaceDE w:val="0"/>
              <w:autoSpaceDN w:val="0"/>
              <w:adjustRightInd w:val="0"/>
              <w:spacing w:after="60" w:line="240" w:lineRule="atLeast"/>
              <w:rPr>
                <w:rFonts w:ascii="Arial" w:hAnsi="Arial" w:cs="Arial"/>
                <w:sz w:val="18"/>
              </w:rPr>
            </w:pPr>
            <w:r w:rsidRPr="00D6445B">
              <w:rPr>
                <w:rFonts w:ascii="Arial" w:hAnsi="Arial" w:cs="Arial"/>
                <w:sz w:val="18"/>
              </w:rPr>
              <w:t>Precio</w:t>
            </w:r>
            <w:r>
              <w:rPr>
                <w:rFonts w:ascii="Arial" w:hAnsi="Arial" w:cs="Arial"/>
                <w:sz w:val="18"/>
              </w:rPr>
              <w:t xml:space="preserve"> </w:t>
            </w:r>
            <w:r w:rsidRPr="00D6445B">
              <w:rPr>
                <w:rFonts w:ascii="Arial" w:hAnsi="Arial" w:cs="Arial"/>
                <w:sz w:val="18"/>
              </w:rPr>
              <w:t>sin IVA</w:t>
            </w:r>
          </w:p>
        </w:tc>
        <w:tc>
          <w:tcPr>
            <w:tcW w:w="3686" w:type="dxa"/>
            <w:shd w:val="clear" w:color="auto" w:fill="auto"/>
          </w:tcPr>
          <w:p w:rsidR="00603B0C" w:rsidRPr="00D6445B" w:rsidRDefault="00603B0C" w:rsidP="0023116C">
            <w:pPr>
              <w:autoSpaceDE w:val="0"/>
              <w:autoSpaceDN w:val="0"/>
              <w:adjustRightInd w:val="0"/>
              <w:spacing w:after="60" w:line="240" w:lineRule="atLeast"/>
              <w:jc w:val="center"/>
              <w:rPr>
                <w:rFonts w:ascii="Arial" w:hAnsi="Arial" w:cs="Arial"/>
              </w:rPr>
            </w:pPr>
          </w:p>
        </w:tc>
      </w:tr>
      <w:tr w:rsidR="00603B0C" w:rsidTr="0023116C">
        <w:tc>
          <w:tcPr>
            <w:tcW w:w="2268" w:type="dxa"/>
            <w:shd w:val="clear" w:color="auto" w:fill="auto"/>
          </w:tcPr>
          <w:p w:rsidR="00603B0C" w:rsidRPr="00D6445B" w:rsidRDefault="00603B0C" w:rsidP="00603B0C">
            <w:pPr>
              <w:autoSpaceDE w:val="0"/>
              <w:autoSpaceDN w:val="0"/>
              <w:adjustRightInd w:val="0"/>
              <w:spacing w:after="60" w:line="240" w:lineRule="atLeast"/>
              <w:jc w:val="both"/>
              <w:rPr>
                <w:rFonts w:ascii="Arial" w:hAnsi="Arial" w:cs="Arial"/>
                <w:sz w:val="18"/>
              </w:rPr>
            </w:pPr>
            <w:r w:rsidRPr="00D6445B">
              <w:rPr>
                <w:rFonts w:ascii="Arial" w:hAnsi="Arial" w:cs="Arial"/>
                <w:sz w:val="18"/>
              </w:rPr>
              <w:t>Precio</w:t>
            </w:r>
            <w:r>
              <w:rPr>
                <w:rFonts w:ascii="Arial" w:hAnsi="Arial" w:cs="Arial"/>
                <w:sz w:val="18"/>
              </w:rPr>
              <w:t xml:space="preserve"> </w:t>
            </w:r>
            <w:r w:rsidRPr="00D6445B">
              <w:rPr>
                <w:rFonts w:ascii="Arial" w:hAnsi="Arial" w:cs="Arial"/>
                <w:sz w:val="18"/>
              </w:rPr>
              <w:t>con IVA 21 %</w:t>
            </w:r>
          </w:p>
        </w:tc>
        <w:tc>
          <w:tcPr>
            <w:tcW w:w="3686" w:type="dxa"/>
            <w:shd w:val="clear" w:color="auto" w:fill="auto"/>
          </w:tcPr>
          <w:p w:rsidR="00603B0C" w:rsidRPr="00D6445B" w:rsidRDefault="00603B0C" w:rsidP="0023116C">
            <w:pPr>
              <w:autoSpaceDE w:val="0"/>
              <w:autoSpaceDN w:val="0"/>
              <w:adjustRightInd w:val="0"/>
              <w:spacing w:after="60" w:line="240" w:lineRule="atLeast"/>
              <w:jc w:val="center"/>
              <w:rPr>
                <w:rFonts w:ascii="Arial" w:hAnsi="Arial" w:cs="Arial"/>
              </w:rPr>
            </w:pPr>
          </w:p>
        </w:tc>
      </w:tr>
      <w:tr w:rsidR="00603B0C" w:rsidTr="0023116C">
        <w:tc>
          <w:tcPr>
            <w:tcW w:w="2268" w:type="dxa"/>
            <w:shd w:val="clear" w:color="auto" w:fill="auto"/>
          </w:tcPr>
          <w:p w:rsidR="00603B0C" w:rsidRPr="00D6445B" w:rsidRDefault="00603B0C" w:rsidP="0023116C">
            <w:pPr>
              <w:autoSpaceDE w:val="0"/>
              <w:autoSpaceDN w:val="0"/>
              <w:adjustRightInd w:val="0"/>
              <w:spacing w:after="60" w:line="240" w:lineRule="atLeast"/>
              <w:jc w:val="both"/>
              <w:rPr>
                <w:rFonts w:ascii="Arial" w:hAnsi="Arial" w:cs="Arial"/>
                <w:b/>
                <w:sz w:val="18"/>
              </w:rPr>
            </w:pPr>
            <w:r w:rsidRPr="00D6445B">
              <w:rPr>
                <w:rFonts w:ascii="Arial" w:hAnsi="Arial" w:cs="Arial"/>
                <w:b/>
                <w:sz w:val="18"/>
              </w:rPr>
              <w:t>TOTAL</w:t>
            </w:r>
          </w:p>
        </w:tc>
        <w:tc>
          <w:tcPr>
            <w:tcW w:w="3686" w:type="dxa"/>
            <w:shd w:val="clear" w:color="auto" w:fill="auto"/>
          </w:tcPr>
          <w:p w:rsidR="00603B0C" w:rsidRPr="00D6445B" w:rsidRDefault="00603B0C" w:rsidP="0023116C">
            <w:pPr>
              <w:autoSpaceDE w:val="0"/>
              <w:autoSpaceDN w:val="0"/>
              <w:adjustRightInd w:val="0"/>
              <w:spacing w:after="60" w:line="240" w:lineRule="atLeast"/>
              <w:jc w:val="center"/>
              <w:rPr>
                <w:rFonts w:ascii="Arial" w:hAnsi="Arial" w:cs="Arial"/>
              </w:rPr>
            </w:pPr>
          </w:p>
        </w:tc>
      </w:tr>
    </w:tbl>
    <w:p w:rsidR="00603B0C" w:rsidRDefault="00603B0C" w:rsidP="00603B0C">
      <w:pPr>
        <w:pStyle w:val="Prrafodelista"/>
        <w:autoSpaceDE w:val="0"/>
        <w:autoSpaceDN w:val="0"/>
        <w:adjustRightInd w:val="0"/>
        <w:spacing w:after="60" w:line="240" w:lineRule="atLeast"/>
        <w:ind w:left="0"/>
        <w:rPr>
          <w:rFonts w:ascii="Arial" w:hAnsi="Arial" w:cs="Arial"/>
          <w:b/>
        </w:rPr>
      </w:pPr>
    </w:p>
    <w:p w:rsidR="00603B0C" w:rsidRDefault="00603B0C" w:rsidP="00603B0C">
      <w:pPr>
        <w:rPr>
          <w:rFonts w:ascii="Arial" w:hAnsi="Arial" w:cs="Arial"/>
          <w:sz w:val="18"/>
          <w:szCs w:val="18"/>
          <w:lang w:eastAsia="zh-CN"/>
        </w:rPr>
      </w:pPr>
      <w:r>
        <w:rPr>
          <w:rFonts w:ascii="Arial" w:hAnsi="Arial" w:cs="Arial"/>
          <w:b/>
          <w:sz w:val="18"/>
          <w:szCs w:val="18"/>
          <w:lang w:eastAsia="zh-CN"/>
        </w:rPr>
        <w:t>Precio máximo:</w:t>
      </w:r>
      <w:r>
        <w:rPr>
          <w:rFonts w:ascii="Arial" w:hAnsi="Arial" w:cs="Arial"/>
          <w:sz w:val="18"/>
          <w:szCs w:val="18"/>
          <w:lang w:eastAsia="zh-CN"/>
        </w:rPr>
        <w:t xml:space="preserve"> Presupuesto base licitación (apartado 4) más IVA </w:t>
      </w:r>
    </w:p>
    <w:p w:rsidR="00603B0C" w:rsidRDefault="00603B0C" w:rsidP="00603B0C">
      <w:pPr>
        <w:autoSpaceDE w:val="0"/>
        <w:autoSpaceDN w:val="0"/>
        <w:adjustRightInd w:val="0"/>
        <w:spacing w:after="60" w:line="240" w:lineRule="atLeast"/>
        <w:rPr>
          <w:rFonts w:ascii="Arial" w:hAnsi="Arial" w:cs="Arial"/>
        </w:rPr>
      </w:pPr>
    </w:p>
    <w:p w:rsidR="0062019E" w:rsidRDefault="0062019E" w:rsidP="0062019E">
      <w:pPr>
        <w:autoSpaceDE w:val="0"/>
        <w:autoSpaceDN w:val="0"/>
        <w:adjustRightInd w:val="0"/>
        <w:spacing w:after="60" w:line="240" w:lineRule="atLeast"/>
        <w:rPr>
          <w:rFonts w:ascii="Arial" w:hAnsi="Arial" w:cs="Arial"/>
        </w:rPr>
      </w:pPr>
    </w:p>
    <w:p w:rsidR="0062019E" w:rsidRDefault="0062019E" w:rsidP="0062019E">
      <w:pPr>
        <w:pStyle w:val="Prrafodelista"/>
        <w:tabs>
          <w:tab w:val="left" w:pos="7251"/>
        </w:tabs>
        <w:autoSpaceDE w:val="0"/>
        <w:autoSpaceDN w:val="0"/>
        <w:adjustRightInd w:val="0"/>
        <w:spacing w:after="60" w:line="240" w:lineRule="atLeast"/>
        <w:ind w:left="0"/>
        <w:rPr>
          <w:rFonts w:ascii="Arial" w:hAnsi="Arial" w:cs="Arial"/>
          <w:b/>
        </w:rPr>
      </w:pPr>
      <w:r>
        <w:rPr>
          <w:rFonts w:ascii="Arial" w:hAnsi="Arial" w:cs="Arial"/>
          <w:b/>
        </w:rPr>
        <w:t>2.- EQUIPO DE TRABAJO</w:t>
      </w:r>
      <w:r w:rsidR="00F22649">
        <w:rPr>
          <w:rFonts w:ascii="Arial" w:hAnsi="Arial" w:cs="Arial"/>
          <w:b/>
        </w:rPr>
        <w:t xml:space="preserve"> OBJETO DE VALORACIÓN</w:t>
      </w:r>
      <w:r>
        <w:rPr>
          <w:rFonts w:ascii="Arial" w:hAnsi="Arial" w:cs="Arial"/>
          <w:b/>
        </w:rPr>
        <w:t xml:space="preserve"> (</w:t>
      </w:r>
      <w:r w:rsidR="00F22649">
        <w:rPr>
          <w:rFonts w:ascii="Arial" w:hAnsi="Arial" w:cs="Arial"/>
          <w:b/>
        </w:rPr>
        <w:t>4</w:t>
      </w:r>
      <w:r>
        <w:rPr>
          <w:rFonts w:ascii="Arial" w:hAnsi="Arial" w:cs="Arial"/>
          <w:b/>
        </w:rPr>
        <w:t xml:space="preserve">5 PUNTOS) </w:t>
      </w:r>
    </w:p>
    <w:p w:rsidR="0062019E" w:rsidRDefault="0062019E" w:rsidP="0062019E">
      <w:pPr>
        <w:pStyle w:val="Prrafodelista"/>
        <w:tabs>
          <w:tab w:val="left" w:pos="7251"/>
        </w:tabs>
        <w:autoSpaceDE w:val="0"/>
        <w:autoSpaceDN w:val="0"/>
        <w:adjustRightInd w:val="0"/>
        <w:spacing w:after="60" w:line="240" w:lineRule="atLeast"/>
        <w:ind w:left="0"/>
        <w:rPr>
          <w:rFonts w:ascii="Arial" w:hAnsi="Arial" w:cs="Arial"/>
          <w:b/>
        </w:rPr>
      </w:pPr>
    </w:p>
    <w:tbl>
      <w:tblPr>
        <w:tblW w:w="6335" w:type="dxa"/>
        <w:jc w:val="center"/>
        <w:tblCellMar>
          <w:left w:w="0" w:type="dxa"/>
          <w:right w:w="0" w:type="dxa"/>
        </w:tblCellMar>
        <w:tblLook w:val="04A0" w:firstRow="1" w:lastRow="0" w:firstColumn="1" w:lastColumn="0" w:noHBand="0" w:noVBand="1"/>
      </w:tblPr>
      <w:tblGrid>
        <w:gridCol w:w="675"/>
        <w:gridCol w:w="1833"/>
        <w:gridCol w:w="1559"/>
        <w:gridCol w:w="2268"/>
      </w:tblGrid>
      <w:tr w:rsidR="0062019E" w:rsidTr="0062019E">
        <w:trPr>
          <w:trHeight w:val="670"/>
          <w:jc w:val="center"/>
        </w:trPr>
        <w:tc>
          <w:tcPr>
            <w:tcW w:w="675" w:type="dxa"/>
            <w:tcBorders>
              <w:top w:val="single" w:sz="8" w:space="0" w:color="auto"/>
              <w:left w:val="single" w:sz="4" w:space="0" w:color="auto"/>
              <w:bottom w:val="single" w:sz="8" w:space="0" w:color="auto"/>
              <w:right w:val="single" w:sz="4" w:space="0" w:color="auto"/>
            </w:tcBorders>
            <w:shd w:val="pct12" w:color="auto" w:fill="auto"/>
          </w:tcPr>
          <w:p w:rsidR="0062019E" w:rsidRDefault="0062019E">
            <w:pPr>
              <w:spacing w:line="276" w:lineRule="auto"/>
              <w:ind w:left="72" w:hanging="72"/>
              <w:jc w:val="center"/>
              <w:rPr>
                <w:rFonts w:ascii="Arial" w:hAnsi="Arial" w:cs="Arial"/>
                <w:b/>
                <w:lang w:val="eu-ES"/>
              </w:rPr>
            </w:pPr>
          </w:p>
        </w:tc>
        <w:tc>
          <w:tcPr>
            <w:tcW w:w="1833" w:type="dxa"/>
            <w:tcBorders>
              <w:top w:val="single" w:sz="8" w:space="0" w:color="auto"/>
              <w:left w:val="single" w:sz="4" w:space="0" w:color="auto"/>
              <w:bottom w:val="single" w:sz="8" w:space="0" w:color="auto"/>
              <w:right w:val="single" w:sz="4" w:space="0" w:color="auto"/>
            </w:tcBorders>
            <w:shd w:val="pct12" w:color="auto" w:fill="auto"/>
            <w:tcMar>
              <w:top w:w="0" w:type="dxa"/>
              <w:left w:w="108" w:type="dxa"/>
              <w:bottom w:w="0" w:type="dxa"/>
              <w:right w:w="108" w:type="dxa"/>
            </w:tcMar>
            <w:hideMark/>
          </w:tcPr>
          <w:p w:rsidR="0062019E" w:rsidRDefault="0062019E">
            <w:pPr>
              <w:spacing w:line="276" w:lineRule="auto"/>
              <w:ind w:left="72" w:hanging="72"/>
              <w:jc w:val="center"/>
              <w:rPr>
                <w:rFonts w:ascii="Arial" w:eastAsia="Calibri" w:hAnsi="Arial" w:cs="Arial"/>
                <w:snapToGrid w:val="0"/>
                <w:sz w:val="18"/>
                <w:szCs w:val="18"/>
                <w:u w:val="single"/>
                <w:lang w:val="es-ES_tradnl" w:eastAsia="en-US"/>
              </w:rPr>
            </w:pPr>
            <w:r>
              <w:rPr>
                <w:rFonts w:ascii="Arial" w:hAnsi="Arial" w:cs="Arial"/>
                <w:b/>
                <w:lang w:val="eu-ES"/>
              </w:rPr>
              <w:t xml:space="preserve"> </w:t>
            </w:r>
            <w:r>
              <w:rPr>
                <w:rFonts w:ascii="Arial" w:hAnsi="Arial" w:cs="Arial"/>
                <w:b/>
                <w:sz w:val="18"/>
                <w:szCs w:val="18"/>
                <w:lang w:val="es-ES_tradnl"/>
              </w:rPr>
              <w:t xml:space="preserve">Nombre y apellidos </w:t>
            </w:r>
          </w:p>
        </w:tc>
        <w:tc>
          <w:tcPr>
            <w:tcW w:w="1559" w:type="dxa"/>
            <w:tcBorders>
              <w:top w:val="single" w:sz="8" w:space="0" w:color="auto"/>
              <w:left w:val="single" w:sz="4" w:space="0" w:color="auto"/>
              <w:bottom w:val="single" w:sz="8" w:space="0" w:color="auto"/>
              <w:right w:val="single" w:sz="4" w:space="0" w:color="auto"/>
            </w:tcBorders>
            <w:shd w:val="pct12" w:color="auto" w:fill="auto"/>
            <w:hideMark/>
          </w:tcPr>
          <w:p w:rsidR="0062019E" w:rsidRDefault="0062019E">
            <w:pPr>
              <w:spacing w:line="276" w:lineRule="auto"/>
              <w:jc w:val="center"/>
              <w:rPr>
                <w:rFonts w:ascii="Arial" w:eastAsia="Calibri" w:hAnsi="Arial" w:cs="Arial"/>
                <w:b/>
                <w:snapToGrid w:val="0"/>
                <w:sz w:val="18"/>
                <w:szCs w:val="18"/>
                <w:lang w:val="es-ES_tradnl" w:eastAsia="en-US"/>
              </w:rPr>
            </w:pPr>
            <w:r>
              <w:rPr>
                <w:rFonts w:ascii="Arial" w:eastAsia="Calibri" w:hAnsi="Arial" w:cs="Arial"/>
                <w:b/>
                <w:snapToGrid w:val="0"/>
                <w:sz w:val="18"/>
                <w:szCs w:val="18"/>
                <w:lang w:val="es-ES_tradnl" w:eastAsia="en-US"/>
              </w:rPr>
              <w:t>Años de experiencia</w:t>
            </w:r>
          </w:p>
          <w:p w:rsidR="0062019E" w:rsidRDefault="0062019E" w:rsidP="00603B0C">
            <w:pPr>
              <w:spacing w:line="276" w:lineRule="auto"/>
              <w:jc w:val="center"/>
              <w:rPr>
                <w:rFonts w:ascii="Arial" w:eastAsia="Calibri" w:hAnsi="Arial" w:cs="Arial"/>
                <w:b/>
                <w:snapToGrid w:val="0"/>
                <w:sz w:val="18"/>
                <w:szCs w:val="18"/>
                <w:lang w:val="es-ES_tradnl" w:eastAsia="en-US"/>
              </w:rPr>
            </w:pPr>
            <w:r>
              <w:rPr>
                <w:rFonts w:ascii="Arial" w:eastAsia="Calibri" w:hAnsi="Arial" w:cs="Arial"/>
                <w:b/>
                <w:snapToGrid w:val="0"/>
                <w:sz w:val="18"/>
                <w:szCs w:val="18"/>
                <w:lang w:val="es-ES_tradnl" w:eastAsia="en-US"/>
              </w:rPr>
              <w:t>(</w:t>
            </w:r>
            <w:r w:rsidR="00603B0C">
              <w:rPr>
                <w:rFonts w:ascii="Arial" w:eastAsia="Calibri" w:hAnsi="Arial" w:cs="Arial"/>
                <w:b/>
                <w:snapToGrid w:val="0"/>
                <w:sz w:val="18"/>
                <w:szCs w:val="18"/>
                <w:lang w:val="es-ES_tradnl" w:eastAsia="en-US"/>
              </w:rPr>
              <w:t>17</w:t>
            </w:r>
            <w:r>
              <w:rPr>
                <w:rFonts w:ascii="Arial" w:eastAsia="Calibri" w:hAnsi="Arial" w:cs="Arial"/>
                <w:b/>
                <w:snapToGrid w:val="0"/>
                <w:sz w:val="18"/>
                <w:szCs w:val="18"/>
                <w:lang w:val="es-ES_tradnl" w:eastAsia="en-US"/>
              </w:rPr>
              <w:t xml:space="preserve"> puntos)</w:t>
            </w:r>
          </w:p>
        </w:tc>
        <w:tc>
          <w:tcPr>
            <w:tcW w:w="2268" w:type="dxa"/>
            <w:tcBorders>
              <w:top w:val="single" w:sz="8" w:space="0" w:color="auto"/>
              <w:left w:val="single" w:sz="4" w:space="0" w:color="auto"/>
              <w:bottom w:val="single" w:sz="8" w:space="0" w:color="auto"/>
              <w:right w:val="single" w:sz="4" w:space="0" w:color="auto"/>
            </w:tcBorders>
            <w:shd w:val="pct12" w:color="auto" w:fill="auto"/>
            <w:hideMark/>
          </w:tcPr>
          <w:p w:rsidR="0062019E" w:rsidRDefault="0062019E">
            <w:pPr>
              <w:spacing w:line="276" w:lineRule="auto"/>
              <w:jc w:val="center"/>
              <w:rPr>
                <w:rFonts w:ascii="Arial" w:hAnsi="Arial" w:cs="Arial"/>
                <w:b/>
                <w:sz w:val="18"/>
                <w:szCs w:val="18"/>
                <w:lang w:val="es-ES_tradnl"/>
              </w:rPr>
            </w:pPr>
            <w:r>
              <w:rPr>
                <w:rFonts w:ascii="Arial" w:hAnsi="Arial" w:cs="Arial"/>
                <w:b/>
                <w:sz w:val="18"/>
                <w:szCs w:val="18"/>
                <w:lang w:val="es-ES_tradnl"/>
              </w:rPr>
              <w:t>Trabajos realizados</w:t>
            </w:r>
          </w:p>
          <w:p w:rsidR="0062019E" w:rsidRDefault="0062019E" w:rsidP="00603B0C">
            <w:pPr>
              <w:spacing w:line="276" w:lineRule="auto"/>
              <w:jc w:val="center"/>
              <w:rPr>
                <w:rFonts w:ascii="Arial" w:eastAsia="Calibri" w:hAnsi="Arial" w:cs="Arial"/>
                <w:snapToGrid w:val="0"/>
                <w:sz w:val="18"/>
                <w:szCs w:val="18"/>
                <w:u w:val="single"/>
                <w:lang w:val="es-ES_tradnl" w:eastAsia="en-US"/>
              </w:rPr>
            </w:pPr>
            <w:r>
              <w:rPr>
                <w:rFonts w:ascii="Arial" w:hAnsi="Arial" w:cs="Arial"/>
                <w:b/>
                <w:sz w:val="18"/>
                <w:szCs w:val="18"/>
                <w:lang w:val="es-ES_tradnl"/>
              </w:rPr>
              <w:t>(</w:t>
            </w:r>
            <w:r w:rsidR="00603B0C">
              <w:rPr>
                <w:rFonts w:ascii="Arial" w:hAnsi="Arial" w:cs="Arial"/>
                <w:b/>
                <w:sz w:val="18"/>
                <w:szCs w:val="18"/>
                <w:lang w:val="es-ES_tradnl"/>
              </w:rPr>
              <w:t>28</w:t>
            </w:r>
            <w:r>
              <w:rPr>
                <w:rFonts w:ascii="Arial" w:hAnsi="Arial" w:cs="Arial"/>
                <w:b/>
                <w:sz w:val="18"/>
                <w:szCs w:val="18"/>
                <w:lang w:val="es-ES_tradnl"/>
              </w:rPr>
              <w:t xml:space="preserve"> puntos)</w:t>
            </w:r>
          </w:p>
        </w:tc>
      </w:tr>
      <w:tr w:rsidR="0062019E" w:rsidTr="0062019E">
        <w:trPr>
          <w:trHeight w:val="567"/>
          <w:jc w:val="center"/>
        </w:trPr>
        <w:tc>
          <w:tcPr>
            <w:tcW w:w="675" w:type="dxa"/>
            <w:tcBorders>
              <w:top w:val="single" w:sz="8" w:space="0" w:color="auto"/>
              <w:left w:val="single" w:sz="8" w:space="0" w:color="auto"/>
              <w:bottom w:val="single" w:sz="8" w:space="0" w:color="auto"/>
              <w:right w:val="single" w:sz="4" w:space="0" w:color="auto"/>
            </w:tcBorders>
            <w:hideMark/>
          </w:tcPr>
          <w:p w:rsidR="0062019E" w:rsidRDefault="0062019E">
            <w:pPr>
              <w:spacing w:line="276" w:lineRule="auto"/>
              <w:jc w:val="center"/>
              <w:rPr>
                <w:rFonts w:ascii="Arial" w:eastAsia="Calibri" w:hAnsi="Arial" w:cs="Arial"/>
                <w:b/>
                <w:bCs/>
                <w:snapToGrid w:val="0"/>
                <w:sz w:val="22"/>
                <w:szCs w:val="22"/>
                <w:lang w:eastAsia="en-US"/>
              </w:rPr>
            </w:pPr>
            <w:r>
              <w:rPr>
                <w:rFonts w:ascii="Arial" w:eastAsia="Calibri" w:hAnsi="Arial" w:cs="Arial"/>
                <w:b/>
                <w:bCs/>
                <w:snapToGrid w:val="0"/>
                <w:sz w:val="22"/>
                <w:szCs w:val="22"/>
                <w:lang w:eastAsia="en-US"/>
              </w:rPr>
              <w:t>Tx1</w:t>
            </w:r>
          </w:p>
        </w:tc>
        <w:tc>
          <w:tcPr>
            <w:tcW w:w="1833" w:type="dxa"/>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tcPr>
          <w:p w:rsidR="0062019E" w:rsidRDefault="0062019E">
            <w:pPr>
              <w:spacing w:line="276" w:lineRule="auto"/>
              <w:jc w:val="center"/>
              <w:rPr>
                <w:rFonts w:ascii="Arial" w:eastAsia="Calibri" w:hAnsi="Arial" w:cs="Arial"/>
                <w:b/>
                <w:bCs/>
                <w:snapToGrid w:val="0"/>
                <w:sz w:val="22"/>
                <w:szCs w:val="22"/>
                <w:u w:val="single"/>
                <w:lang w:eastAsia="en-US"/>
              </w:rPr>
            </w:pPr>
          </w:p>
        </w:tc>
        <w:tc>
          <w:tcPr>
            <w:tcW w:w="1559" w:type="dxa"/>
            <w:tcBorders>
              <w:top w:val="single" w:sz="8" w:space="0" w:color="auto"/>
              <w:left w:val="single" w:sz="4" w:space="0" w:color="auto"/>
              <w:bottom w:val="single" w:sz="8" w:space="0" w:color="auto"/>
              <w:right w:val="single" w:sz="4" w:space="0" w:color="auto"/>
            </w:tcBorders>
          </w:tcPr>
          <w:p w:rsidR="0062019E" w:rsidRDefault="0062019E">
            <w:pPr>
              <w:spacing w:line="276" w:lineRule="auto"/>
              <w:jc w:val="center"/>
              <w:rPr>
                <w:rFonts w:ascii="Arial" w:eastAsia="Calibri" w:hAnsi="Arial" w:cs="Arial"/>
                <w:bCs/>
                <w:snapToGrid w:val="0"/>
                <w:sz w:val="22"/>
                <w:szCs w:val="22"/>
                <w:lang w:eastAsia="en-US"/>
              </w:rPr>
            </w:pPr>
          </w:p>
        </w:tc>
        <w:tc>
          <w:tcPr>
            <w:tcW w:w="2268" w:type="dxa"/>
            <w:tcBorders>
              <w:top w:val="single" w:sz="8" w:space="0" w:color="auto"/>
              <w:left w:val="single" w:sz="4" w:space="0" w:color="auto"/>
              <w:bottom w:val="single" w:sz="8" w:space="0" w:color="auto"/>
              <w:right w:val="single" w:sz="4" w:space="0" w:color="auto"/>
            </w:tcBorders>
          </w:tcPr>
          <w:p w:rsidR="0062019E" w:rsidRDefault="0062019E">
            <w:pPr>
              <w:spacing w:line="276" w:lineRule="auto"/>
              <w:jc w:val="center"/>
              <w:rPr>
                <w:rFonts w:ascii="Arial" w:eastAsia="Calibri" w:hAnsi="Arial" w:cs="Arial"/>
                <w:bCs/>
                <w:snapToGrid w:val="0"/>
                <w:sz w:val="22"/>
                <w:szCs w:val="22"/>
                <w:lang w:eastAsia="en-US"/>
              </w:rPr>
            </w:pPr>
          </w:p>
        </w:tc>
      </w:tr>
      <w:tr w:rsidR="0062019E" w:rsidTr="0062019E">
        <w:trPr>
          <w:trHeight w:val="567"/>
          <w:jc w:val="center"/>
        </w:trPr>
        <w:tc>
          <w:tcPr>
            <w:tcW w:w="675" w:type="dxa"/>
            <w:tcBorders>
              <w:top w:val="single" w:sz="8" w:space="0" w:color="auto"/>
              <w:left w:val="single" w:sz="8" w:space="0" w:color="auto"/>
              <w:bottom w:val="single" w:sz="8" w:space="0" w:color="auto"/>
              <w:right w:val="single" w:sz="4" w:space="0" w:color="auto"/>
            </w:tcBorders>
            <w:hideMark/>
          </w:tcPr>
          <w:p w:rsidR="0062019E" w:rsidRDefault="0062019E">
            <w:pPr>
              <w:spacing w:line="276" w:lineRule="auto"/>
              <w:jc w:val="center"/>
              <w:rPr>
                <w:rFonts w:ascii="Arial" w:eastAsia="Calibri" w:hAnsi="Arial" w:cs="Arial"/>
                <w:b/>
                <w:bCs/>
                <w:snapToGrid w:val="0"/>
                <w:sz w:val="22"/>
                <w:szCs w:val="22"/>
                <w:u w:val="single"/>
                <w:lang w:eastAsia="en-US"/>
              </w:rPr>
            </w:pPr>
            <w:r>
              <w:rPr>
                <w:rFonts w:ascii="Arial" w:eastAsia="Calibri" w:hAnsi="Arial" w:cs="Arial"/>
                <w:b/>
                <w:bCs/>
                <w:snapToGrid w:val="0"/>
                <w:sz w:val="22"/>
                <w:szCs w:val="22"/>
                <w:lang w:eastAsia="en-US"/>
              </w:rPr>
              <w:t>Tx2</w:t>
            </w:r>
          </w:p>
        </w:tc>
        <w:tc>
          <w:tcPr>
            <w:tcW w:w="1833" w:type="dxa"/>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tcPr>
          <w:p w:rsidR="0062019E" w:rsidRDefault="0062019E">
            <w:pPr>
              <w:spacing w:line="276" w:lineRule="auto"/>
              <w:jc w:val="center"/>
              <w:rPr>
                <w:rFonts w:ascii="Arial" w:eastAsia="Calibri" w:hAnsi="Arial" w:cs="Arial"/>
                <w:b/>
                <w:bCs/>
                <w:snapToGrid w:val="0"/>
                <w:sz w:val="22"/>
                <w:szCs w:val="22"/>
                <w:u w:val="single"/>
                <w:lang w:eastAsia="en-US"/>
              </w:rPr>
            </w:pPr>
          </w:p>
        </w:tc>
        <w:tc>
          <w:tcPr>
            <w:tcW w:w="1559" w:type="dxa"/>
            <w:tcBorders>
              <w:top w:val="single" w:sz="8" w:space="0" w:color="auto"/>
              <w:left w:val="single" w:sz="4" w:space="0" w:color="auto"/>
              <w:bottom w:val="single" w:sz="8" w:space="0" w:color="auto"/>
              <w:right w:val="single" w:sz="4" w:space="0" w:color="auto"/>
            </w:tcBorders>
          </w:tcPr>
          <w:p w:rsidR="0062019E" w:rsidRDefault="0062019E">
            <w:pPr>
              <w:spacing w:line="276" w:lineRule="auto"/>
              <w:jc w:val="center"/>
              <w:rPr>
                <w:rFonts w:ascii="Arial" w:eastAsia="Calibri" w:hAnsi="Arial" w:cs="Arial"/>
                <w:bCs/>
                <w:snapToGrid w:val="0"/>
                <w:sz w:val="22"/>
                <w:szCs w:val="22"/>
                <w:lang w:eastAsia="en-US"/>
              </w:rPr>
            </w:pPr>
          </w:p>
        </w:tc>
        <w:tc>
          <w:tcPr>
            <w:tcW w:w="2268" w:type="dxa"/>
            <w:tcBorders>
              <w:top w:val="single" w:sz="8" w:space="0" w:color="auto"/>
              <w:left w:val="single" w:sz="4" w:space="0" w:color="auto"/>
              <w:bottom w:val="single" w:sz="8" w:space="0" w:color="auto"/>
              <w:right w:val="single" w:sz="4" w:space="0" w:color="auto"/>
            </w:tcBorders>
          </w:tcPr>
          <w:p w:rsidR="0062019E" w:rsidRDefault="0062019E">
            <w:pPr>
              <w:spacing w:line="276" w:lineRule="auto"/>
              <w:jc w:val="center"/>
              <w:rPr>
                <w:rFonts w:ascii="Arial" w:eastAsia="Calibri" w:hAnsi="Arial" w:cs="Arial"/>
                <w:bCs/>
                <w:snapToGrid w:val="0"/>
                <w:sz w:val="22"/>
                <w:szCs w:val="22"/>
                <w:lang w:eastAsia="en-US"/>
              </w:rPr>
            </w:pPr>
          </w:p>
        </w:tc>
      </w:tr>
      <w:tr w:rsidR="0062019E" w:rsidTr="0062019E">
        <w:trPr>
          <w:trHeight w:val="567"/>
          <w:jc w:val="center"/>
        </w:trPr>
        <w:tc>
          <w:tcPr>
            <w:tcW w:w="675" w:type="dxa"/>
            <w:tcBorders>
              <w:top w:val="single" w:sz="8" w:space="0" w:color="auto"/>
              <w:left w:val="single" w:sz="8" w:space="0" w:color="auto"/>
              <w:bottom w:val="single" w:sz="8" w:space="0" w:color="auto"/>
              <w:right w:val="single" w:sz="4" w:space="0" w:color="auto"/>
            </w:tcBorders>
            <w:hideMark/>
          </w:tcPr>
          <w:p w:rsidR="0062019E" w:rsidRDefault="0062019E">
            <w:pPr>
              <w:spacing w:line="276" w:lineRule="auto"/>
              <w:jc w:val="center"/>
              <w:rPr>
                <w:rFonts w:ascii="Arial" w:eastAsia="Calibri" w:hAnsi="Arial" w:cs="Arial"/>
                <w:b/>
                <w:bCs/>
                <w:snapToGrid w:val="0"/>
                <w:sz w:val="22"/>
                <w:szCs w:val="22"/>
                <w:u w:val="single"/>
                <w:lang w:eastAsia="en-US"/>
              </w:rPr>
            </w:pPr>
            <w:r>
              <w:rPr>
                <w:rFonts w:ascii="Arial" w:eastAsia="Calibri" w:hAnsi="Arial" w:cs="Arial"/>
                <w:b/>
                <w:bCs/>
                <w:snapToGrid w:val="0"/>
                <w:sz w:val="22"/>
                <w:szCs w:val="22"/>
                <w:lang w:eastAsia="en-US"/>
              </w:rPr>
              <w:t>Tx3</w:t>
            </w:r>
          </w:p>
        </w:tc>
        <w:tc>
          <w:tcPr>
            <w:tcW w:w="1833" w:type="dxa"/>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tcPr>
          <w:p w:rsidR="0062019E" w:rsidRDefault="0062019E">
            <w:pPr>
              <w:spacing w:line="276" w:lineRule="auto"/>
              <w:jc w:val="center"/>
              <w:rPr>
                <w:rFonts w:ascii="Arial" w:eastAsia="Calibri" w:hAnsi="Arial" w:cs="Arial"/>
                <w:b/>
                <w:bCs/>
                <w:snapToGrid w:val="0"/>
                <w:sz w:val="22"/>
                <w:szCs w:val="22"/>
                <w:u w:val="single"/>
                <w:lang w:eastAsia="en-US"/>
              </w:rPr>
            </w:pPr>
          </w:p>
        </w:tc>
        <w:tc>
          <w:tcPr>
            <w:tcW w:w="1559" w:type="dxa"/>
            <w:tcBorders>
              <w:top w:val="single" w:sz="8" w:space="0" w:color="auto"/>
              <w:left w:val="single" w:sz="4" w:space="0" w:color="auto"/>
              <w:bottom w:val="single" w:sz="8" w:space="0" w:color="auto"/>
              <w:right w:val="single" w:sz="4" w:space="0" w:color="auto"/>
            </w:tcBorders>
          </w:tcPr>
          <w:p w:rsidR="0062019E" w:rsidRDefault="0062019E">
            <w:pPr>
              <w:spacing w:line="276" w:lineRule="auto"/>
              <w:jc w:val="center"/>
              <w:rPr>
                <w:rFonts w:ascii="Arial" w:eastAsia="Calibri" w:hAnsi="Arial" w:cs="Arial"/>
                <w:bCs/>
                <w:snapToGrid w:val="0"/>
                <w:sz w:val="22"/>
                <w:szCs w:val="22"/>
                <w:lang w:eastAsia="en-US"/>
              </w:rPr>
            </w:pPr>
          </w:p>
        </w:tc>
        <w:tc>
          <w:tcPr>
            <w:tcW w:w="2268" w:type="dxa"/>
            <w:tcBorders>
              <w:top w:val="single" w:sz="8" w:space="0" w:color="auto"/>
              <w:left w:val="single" w:sz="4" w:space="0" w:color="auto"/>
              <w:bottom w:val="single" w:sz="8" w:space="0" w:color="auto"/>
              <w:right w:val="single" w:sz="4" w:space="0" w:color="auto"/>
            </w:tcBorders>
          </w:tcPr>
          <w:p w:rsidR="0062019E" w:rsidRDefault="0062019E">
            <w:pPr>
              <w:spacing w:line="276" w:lineRule="auto"/>
              <w:jc w:val="center"/>
              <w:rPr>
                <w:rFonts w:ascii="Arial" w:eastAsia="Calibri" w:hAnsi="Arial" w:cs="Arial"/>
                <w:bCs/>
                <w:snapToGrid w:val="0"/>
                <w:sz w:val="22"/>
                <w:szCs w:val="22"/>
                <w:lang w:eastAsia="en-US"/>
              </w:rPr>
            </w:pPr>
          </w:p>
        </w:tc>
      </w:tr>
      <w:tr w:rsidR="0062019E" w:rsidTr="0062019E">
        <w:trPr>
          <w:trHeight w:val="567"/>
          <w:jc w:val="center"/>
        </w:trPr>
        <w:tc>
          <w:tcPr>
            <w:tcW w:w="675" w:type="dxa"/>
            <w:tcBorders>
              <w:top w:val="single" w:sz="8" w:space="0" w:color="auto"/>
              <w:left w:val="single" w:sz="8" w:space="0" w:color="auto"/>
              <w:bottom w:val="single" w:sz="8" w:space="0" w:color="auto"/>
              <w:right w:val="single" w:sz="4" w:space="0" w:color="auto"/>
            </w:tcBorders>
            <w:hideMark/>
          </w:tcPr>
          <w:p w:rsidR="0062019E" w:rsidRDefault="0062019E">
            <w:pPr>
              <w:spacing w:line="276" w:lineRule="auto"/>
              <w:jc w:val="center"/>
              <w:rPr>
                <w:rFonts w:ascii="Arial" w:eastAsia="Calibri" w:hAnsi="Arial" w:cs="Arial"/>
                <w:b/>
                <w:bCs/>
                <w:snapToGrid w:val="0"/>
                <w:sz w:val="22"/>
                <w:szCs w:val="22"/>
                <w:u w:val="single"/>
                <w:lang w:eastAsia="en-US"/>
              </w:rPr>
            </w:pPr>
            <w:r>
              <w:rPr>
                <w:rFonts w:ascii="Arial" w:eastAsia="Calibri" w:hAnsi="Arial" w:cs="Arial"/>
                <w:b/>
                <w:bCs/>
                <w:snapToGrid w:val="0"/>
                <w:sz w:val="22"/>
                <w:szCs w:val="22"/>
                <w:lang w:eastAsia="en-US"/>
              </w:rPr>
              <w:t>Tx4</w:t>
            </w:r>
          </w:p>
        </w:tc>
        <w:tc>
          <w:tcPr>
            <w:tcW w:w="1833" w:type="dxa"/>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tcPr>
          <w:p w:rsidR="0062019E" w:rsidRDefault="0062019E">
            <w:pPr>
              <w:spacing w:line="276" w:lineRule="auto"/>
              <w:jc w:val="center"/>
              <w:rPr>
                <w:rFonts w:ascii="Arial" w:eastAsia="Calibri" w:hAnsi="Arial" w:cs="Arial"/>
                <w:b/>
                <w:bCs/>
                <w:snapToGrid w:val="0"/>
                <w:sz w:val="22"/>
                <w:szCs w:val="22"/>
                <w:u w:val="single"/>
                <w:lang w:eastAsia="en-US"/>
              </w:rPr>
            </w:pPr>
          </w:p>
        </w:tc>
        <w:tc>
          <w:tcPr>
            <w:tcW w:w="1559" w:type="dxa"/>
            <w:tcBorders>
              <w:top w:val="single" w:sz="8" w:space="0" w:color="auto"/>
              <w:left w:val="single" w:sz="4" w:space="0" w:color="auto"/>
              <w:bottom w:val="single" w:sz="8" w:space="0" w:color="auto"/>
              <w:right w:val="single" w:sz="4" w:space="0" w:color="auto"/>
            </w:tcBorders>
          </w:tcPr>
          <w:p w:rsidR="0062019E" w:rsidRDefault="0062019E">
            <w:pPr>
              <w:spacing w:line="276" w:lineRule="auto"/>
              <w:jc w:val="center"/>
              <w:rPr>
                <w:rFonts w:ascii="Arial" w:eastAsia="Calibri" w:hAnsi="Arial" w:cs="Arial"/>
                <w:bCs/>
                <w:snapToGrid w:val="0"/>
                <w:sz w:val="22"/>
                <w:szCs w:val="22"/>
                <w:lang w:eastAsia="en-US"/>
              </w:rPr>
            </w:pPr>
          </w:p>
        </w:tc>
        <w:tc>
          <w:tcPr>
            <w:tcW w:w="2268" w:type="dxa"/>
            <w:tcBorders>
              <w:top w:val="single" w:sz="8" w:space="0" w:color="auto"/>
              <w:left w:val="single" w:sz="4" w:space="0" w:color="auto"/>
              <w:bottom w:val="single" w:sz="8" w:space="0" w:color="auto"/>
              <w:right w:val="single" w:sz="4" w:space="0" w:color="auto"/>
            </w:tcBorders>
          </w:tcPr>
          <w:p w:rsidR="0062019E" w:rsidRDefault="0062019E">
            <w:pPr>
              <w:spacing w:line="276" w:lineRule="auto"/>
              <w:jc w:val="center"/>
              <w:rPr>
                <w:rFonts w:ascii="Arial" w:eastAsia="Calibri" w:hAnsi="Arial" w:cs="Arial"/>
                <w:bCs/>
                <w:snapToGrid w:val="0"/>
                <w:sz w:val="22"/>
                <w:szCs w:val="22"/>
                <w:lang w:eastAsia="en-US"/>
              </w:rPr>
            </w:pPr>
          </w:p>
        </w:tc>
      </w:tr>
    </w:tbl>
    <w:p w:rsidR="0062019E" w:rsidRDefault="0062019E" w:rsidP="0062019E">
      <w:pPr>
        <w:jc w:val="both"/>
        <w:rPr>
          <w:rFonts w:ascii="Arial" w:hAnsi="Arial" w:cs="Arial"/>
          <w:b/>
          <w:bCs/>
          <w:spacing w:val="-4"/>
        </w:rPr>
      </w:pPr>
    </w:p>
    <w:p w:rsidR="00F22649" w:rsidRDefault="00F22649" w:rsidP="00F22649">
      <w:pPr>
        <w:autoSpaceDE w:val="0"/>
        <w:autoSpaceDN w:val="0"/>
        <w:adjustRightInd w:val="0"/>
        <w:rPr>
          <w:rFonts w:ascii="Arial" w:hAnsi="Arial" w:cs="Arial"/>
          <w:b/>
          <w:color w:val="000000"/>
          <w:sz w:val="22"/>
          <w:szCs w:val="22"/>
        </w:rPr>
      </w:pPr>
    </w:p>
    <w:p w:rsidR="00F22649" w:rsidRDefault="00F22649" w:rsidP="00F22649">
      <w:pPr>
        <w:autoSpaceDE w:val="0"/>
        <w:autoSpaceDN w:val="0"/>
        <w:adjustRightInd w:val="0"/>
        <w:rPr>
          <w:rFonts w:ascii="Arial" w:hAnsi="Arial" w:cs="Arial"/>
          <w:b/>
          <w:color w:val="000000"/>
          <w:sz w:val="22"/>
          <w:szCs w:val="22"/>
        </w:rPr>
      </w:pPr>
    </w:p>
    <w:p w:rsidR="00F22649" w:rsidRDefault="00F22649" w:rsidP="00F22649">
      <w:pPr>
        <w:autoSpaceDE w:val="0"/>
        <w:autoSpaceDN w:val="0"/>
        <w:adjustRightInd w:val="0"/>
        <w:rPr>
          <w:rFonts w:ascii="Arial" w:hAnsi="Arial" w:cs="Arial"/>
          <w:b/>
          <w:color w:val="000000"/>
          <w:sz w:val="22"/>
          <w:szCs w:val="22"/>
        </w:rPr>
      </w:pPr>
    </w:p>
    <w:p w:rsidR="00F22649" w:rsidRPr="00F22649" w:rsidRDefault="00F22649" w:rsidP="00F22649">
      <w:pPr>
        <w:autoSpaceDE w:val="0"/>
        <w:autoSpaceDN w:val="0"/>
        <w:adjustRightInd w:val="0"/>
        <w:rPr>
          <w:rFonts w:ascii="Arial" w:hAnsi="Arial" w:cs="Arial"/>
          <w:b/>
          <w:color w:val="000000"/>
          <w:sz w:val="22"/>
          <w:szCs w:val="22"/>
        </w:rPr>
      </w:pPr>
      <w:r w:rsidRPr="00F22649">
        <w:rPr>
          <w:rFonts w:ascii="Arial" w:hAnsi="Arial" w:cs="Arial"/>
          <w:b/>
          <w:color w:val="000000"/>
          <w:sz w:val="22"/>
          <w:szCs w:val="22"/>
        </w:rPr>
        <w:t xml:space="preserve">3.- CRITERIO SOCIAL: PRESENCIA PARITARIA DE MUJERES Y HOMBRES EN LOS MEDIOS HUMANOS </w:t>
      </w:r>
      <w:r>
        <w:rPr>
          <w:rFonts w:ascii="Arial" w:hAnsi="Arial" w:cs="Arial"/>
          <w:b/>
          <w:color w:val="000000"/>
          <w:sz w:val="22"/>
          <w:szCs w:val="22"/>
        </w:rPr>
        <w:t>DESTINADOS AL PROYECTO</w:t>
      </w:r>
      <w:r w:rsidR="003721B8">
        <w:rPr>
          <w:rFonts w:ascii="Arial" w:hAnsi="Arial" w:cs="Arial"/>
          <w:b/>
          <w:color w:val="000000"/>
          <w:sz w:val="22"/>
          <w:szCs w:val="22"/>
        </w:rPr>
        <w:t xml:space="preserve"> ………….. 10 PUNTOS</w:t>
      </w:r>
      <w:r w:rsidRPr="00F22649">
        <w:rPr>
          <w:rFonts w:ascii="Arial" w:hAnsi="Arial" w:cs="Arial"/>
          <w:b/>
          <w:color w:val="000000"/>
          <w:sz w:val="22"/>
          <w:szCs w:val="22"/>
        </w:rPr>
        <w:t>:</w:t>
      </w:r>
    </w:p>
    <w:p w:rsidR="00F22649" w:rsidRPr="00F22649" w:rsidRDefault="00F22649" w:rsidP="00F22649">
      <w:pPr>
        <w:autoSpaceDE w:val="0"/>
        <w:autoSpaceDN w:val="0"/>
        <w:adjustRightInd w:val="0"/>
        <w:rPr>
          <w:rFonts w:ascii="Arial" w:hAnsi="Arial" w:cs="Arial"/>
          <w:b/>
          <w:color w:val="000000"/>
          <w:sz w:val="22"/>
          <w:szCs w:val="22"/>
        </w:rPr>
      </w:pPr>
    </w:p>
    <w:tbl>
      <w:tblPr>
        <w:tblW w:w="8702" w:type="dxa"/>
        <w:jc w:val="center"/>
        <w:tblLayout w:type="fixed"/>
        <w:tblCellMar>
          <w:left w:w="70" w:type="dxa"/>
          <w:right w:w="70" w:type="dxa"/>
        </w:tblCellMar>
        <w:tblLook w:val="0000" w:firstRow="0" w:lastRow="0" w:firstColumn="0" w:lastColumn="0" w:noHBand="0" w:noVBand="0"/>
      </w:tblPr>
      <w:tblGrid>
        <w:gridCol w:w="6626"/>
        <w:gridCol w:w="2076"/>
      </w:tblGrid>
      <w:tr w:rsidR="00F22649" w:rsidRPr="0043104A" w:rsidTr="0023116C">
        <w:trPr>
          <w:cantSplit/>
          <w:trHeight w:val="633"/>
          <w:jc w:val="center"/>
        </w:trPr>
        <w:tc>
          <w:tcPr>
            <w:tcW w:w="6626" w:type="dxa"/>
            <w:vMerge w:val="restart"/>
            <w:tcBorders>
              <w:top w:val="single" w:sz="4" w:space="0" w:color="auto"/>
              <w:left w:val="single" w:sz="4" w:space="0" w:color="auto"/>
              <w:right w:val="single" w:sz="4" w:space="0" w:color="auto"/>
            </w:tcBorders>
            <w:shd w:val="clear" w:color="auto" w:fill="E0E0E0"/>
            <w:vAlign w:val="center"/>
          </w:tcPr>
          <w:p w:rsidR="00F22649" w:rsidRPr="003020EE" w:rsidRDefault="00F22649" w:rsidP="00F22649">
            <w:pPr>
              <w:spacing w:after="60" w:line="240" w:lineRule="atLeast"/>
              <w:jc w:val="both"/>
              <w:rPr>
                <w:rFonts w:ascii="Arial" w:hAnsi="Arial" w:cs="Arial"/>
                <w:b/>
                <w:color w:val="0070C0"/>
              </w:rPr>
            </w:pPr>
            <w:r w:rsidRPr="00DF595D">
              <w:rPr>
                <w:rFonts w:ascii="Arial" w:hAnsi="Arial" w:cs="Arial"/>
                <w:b/>
                <w:color w:val="000000"/>
                <w:lang w:eastAsia="en-US"/>
              </w:rPr>
              <w:t>NÚMERO DE MUJERES Y HOMBRES EN LOS MEDIOS HUMANOS D</w:t>
            </w:r>
            <w:r>
              <w:rPr>
                <w:rFonts w:ascii="Arial" w:hAnsi="Arial" w:cs="Arial"/>
                <w:b/>
                <w:color w:val="000000"/>
                <w:lang w:eastAsia="en-US"/>
              </w:rPr>
              <w:t>E</w:t>
            </w:r>
            <w:r w:rsidRPr="00DF595D">
              <w:rPr>
                <w:rFonts w:ascii="Arial" w:hAnsi="Arial" w:cs="Arial"/>
                <w:b/>
                <w:color w:val="000000"/>
                <w:lang w:eastAsia="en-US"/>
              </w:rPr>
              <w:t>S</w:t>
            </w:r>
            <w:r>
              <w:rPr>
                <w:rFonts w:ascii="Arial" w:hAnsi="Arial" w:cs="Arial"/>
                <w:b/>
                <w:color w:val="000000"/>
                <w:lang w:eastAsia="en-US"/>
              </w:rPr>
              <w:t>TINADOS AL PROYECTO (PERSONAL A VALORAR -4- Y RESTO DE PERSONAL NO VALORABLE)</w:t>
            </w:r>
            <w:r w:rsidRPr="00DF595D">
              <w:rPr>
                <w:rFonts w:ascii="Arial" w:hAnsi="Arial" w:cs="Arial"/>
                <w:b/>
                <w:color w:val="000000"/>
                <w:lang w:eastAsia="en-US"/>
              </w:rPr>
              <w:t>:</w:t>
            </w:r>
          </w:p>
        </w:tc>
        <w:tc>
          <w:tcPr>
            <w:tcW w:w="2076" w:type="dxa"/>
            <w:tcBorders>
              <w:top w:val="single" w:sz="4" w:space="0" w:color="auto"/>
              <w:left w:val="single" w:sz="4" w:space="0" w:color="auto"/>
              <w:bottom w:val="single" w:sz="4" w:space="0" w:color="auto"/>
              <w:right w:val="single" w:sz="4" w:space="0" w:color="auto"/>
            </w:tcBorders>
            <w:vAlign w:val="center"/>
          </w:tcPr>
          <w:p w:rsidR="00F22649" w:rsidRPr="00BC535C" w:rsidRDefault="00F22649" w:rsidP="0023116C">
            <w:pPr>
              <w:ind w:right="-1"/>
              <w:jc w:val="both"/>
              <w:rPr>
                <w:rFonts w:ascii="Arial" w:hAnsi="Arial" w:cs="Arial"/>
                <w:color w:val="000000"/>
              </w:rPr>
            </w:pPr>
            <w:r w:rsidRPr="00BC535C">
              <w:rPr>
                <w:rFonts w:ascii="Arial" w:hAnsi="Arial" w:cs="Arial"/>
                <w:color w:val="000000"/>
              </w:rPr>
              <w:t>………….. Mujeres</w:t>
            </w:r>
          </w:p>
        </w:tc>
      </w:tr>
      <w:tr w:rsidR="00F22649" w:rsidRPr="0043104A" w:rsidTr="0023116C">
        <w:trPr>
          <w:cantSplit/>
          <w:trHeight w:val="633"/>
          <w:jc w:val="center"/>
        </w:trPr>
        <w:tc>
          <w:tcPr>
            <w:tcW w:w="6626" w:type="dxa"/>
            <w:vMerge/>
            <w:tcBorders>
              <w:left w:val="single" w:sz="4" w:space="0" w:color="auto"/>
              <w:bottom w:val="single" w:sz="4" w:space="0" w:color="auto"/>
              <w:right w:val="single" w:sz="4" w:space="0" w:color="auto"/>
            </w:tcBorders>
            <w:shd w:val="clear" w:color="auto" w:fill="E0E0E0"/>
            <w:vAlign w:val="center"/>
          </w:tcPr>
          <w:p w:rsidR="00F22649" w:rsidRPr="00DF595D" w:rsidRDefault="00F22649" w:rsidP="0023116C">
            <w:pPr>
              <w:spacing w:after="60" w:line="240" w:lineRule="atLeast"/>
              <w:jc w:val="both"/>
              <w:rPr>
                <w:rFonts w:ascii="Arial" w:hAnsi="Arial" w:cs="Arial"/>
                <w:b/>
                <w:color w:val="000000"/>
                <w:lang w:eastAsia="en-US"/>
              </w:rPr>
            </w:pPr>
          </w:p>
        </w:tc>
        <w:tc>
          <w:tcPr>
            <w:tcW w:w="2076" w:type="dxa"/>
            <w:tcBorders>
              <w:top w:val="single" w:sz="4" w:space="0" w:color="auto"/>
              <w:left w:val="single" w:sz="4" w:space="0" w:color="auto"/>
              <w:bottom w:val="single" w:sz="4" w:space="0" w:color="auto"/>
              <w:right w:val="single" w:sz="4" w:space="0" w:color="auto"/>
            </w:tcBorders>
            <w:vAlign w:val="center"/>
          </w:tcPr>
          <w:p w:rsidR="00F22649" w:rsidRPr="00BC535C" w:rsidRDefault="00F22649" w:rsidP="0023116C">
            <w:pPr>
              <w:ind w:right="-1"/>
              <w:jc w:val="both"/>
              <w:rPr>
                <w:rFonts w:ascii="Arial" w:hAnsi="Arial" w:cs="Arial"/>
                <w:color w:val="000000"/>
              </w:rPr>
            </w:pPr>
            <w:r w:rsidRPr="00BC535C">
              <w:rPr>
                <w:rFonts w:ascii="Arial" w:hAnsi="Arial" w:cs="Arial"/>
                <w:color w:val="000000"/>
              </w:rPr>
              <w:t>………….. Hombres</w:t>
            </w:r>
          </w:p>
        </w:tc>
      </w:tr>
    </w:tbl>
    <w:p w:rsidR="00F22649" w:rsidRPr="00BC535C" w:rsidRDefault="00F22649" w:rsidP="00F22649">
      <w:pPr>
        <w:autoSpaceDE w:val="0"/>
        <w:autoSpaceDN w:val="0"/>
        <w:adjustRightInd w:val="0"/>
        <w:rPr>
          <w:rFonts w:ascii="Arial" w:hAnsi="Arial" w:cs="Arial"/>
          <w:b/>
          <w:color w:val="000000"/>
          <w:lang w:eastAsia="en-US"/>
        </w:rPr>
      </w:pPr>
    </w:p>
    <w:p w:rsidR="0062019E" w:rsidRDefault="0062019E" w:rsidP="0062019E">
      <w:pPr>
        <w:jc w:val="both"/>
        <w:rPr>
          <w:rFonts w:ascii="Arial" w:hAnsi="Arial" w:cs="Arial"/>
          <w:b/>
          <w:bCs/>
          <w:spacing w:val="-4"/>
        </w:rPr>
      </w:pPr>
    </w:p>
    <w:p w:rsidR="0062019E" w:rsidRDefault="0062019E" w:rsidP="0062019E">
      <w:pPr>
        <w:jc w:val="both"/>
        <w:rPr>
          <w:rFonts w:ascii="Arial" w:hAnsi="Arial" w:cs="Arial"/>
          <w:b/>
          <w:bCs/>
        </w:rPr>
      </w:pPr>
    </w:p>
    <w:p w:rsidR="0062019E" w:rsidRDefault="0062019E" w:rsidP="0062019E">
      <w:pPr>
        <w:jc w:val="both"/>
        <w:rPr>
          <w:rFonts w:ascii="Arial" w:hAnsi="Arial" w:cs="Arial"/>
          <w:b/>
        </w:rPr>
      </w:pPr>
    </w:p>
    <w:p w:rsidR="0062019E" w:rsidRDefault="0062019E" w:rsidP="0062019E">
      <w:pPr>
        <w:ind w:right="-1"/>
        <w:jc w:val="both"/>
        <w:rPr>
          <w:rFonts w:ascii="Arial" w:hAnsi="Arial" w:cs="Arial"/>
          <w:b/>
        </w:rPr>
      </w:pPr>
      <w:r>
        <w:rPr>
          <w:rFonts w:ascii="Arial" w:hAnsi="Arial" w:cs="Arial"/>
          <w:b/>
        </w:rPr>
        <w:t>Declaración del convenio colectivo que será de aplicación a los trabajadores y trabajadoras que realicen la actividad objeto del contrato:</w:t>
      </w:r>
    </w:p>
    <w:p w:rsidR="0062019E" w:rsidRDefault="0062019E" w:rsidP="0062019E">
      <w:pPr>
        <w:pStyle w:val="Ttulo1"/>
        <w:pBdr>
          <w:bottom w:val="single" w:sz="4" w:space="1" w:color="auto"/>
        </w:pBdr>
        <w:spacing w:before="60" w:after="0" w:line="240" w:lineRule="atLeast"/>
        <w:ind w:right="-1"/>
        <w:rPr>
          <w:b w:val="0"/>
          <w:sz w:val="20"/>
          <w:szCs w:val="20"/>
        </w:rPr>
      </w:pPr>
    </w:p>
    <w:p w:rsidR="0062019E" w:rsidRDefault="0062019E" w:rsidP="0062019E">
      <w:pPr>
        <w:ind w:right="-568"/>
        <w:rPr>
          <w:rFonts w:ascii="Arial" w:hAnsi="Arial" w:cs="Arial"/>
        </w:rPr>
      </w:pPr>
    </w:p>
    <w:p w:rsidR="0062019E" w:rsidRDefault="0062019E" w:rsidP="0062019E">
      <w:pPr>
        <w:pStyle w:val="Prrafodelista"/>
        <w:autoSpaceDE w:val="0"/>
        <w:autoSpaceDN w:val="0"/>
        <w:adjustRightInd w:val="0"/>
        <w:spacing w:after="60" w:line="240" w:lineRule="atLeast"/>
        <w:ind w:left="0"/>
        <w:rPr>
          <w:rFonts w:ascii="Arial" w:hAnsi="Arial" w:cs="Arial"/>
          <w:b/>
        </w:rPr>
      </w:pPr>
    </w:p>
    <w:p w:rsidR="0062019E" w:rsidRDefault="0062019E" w:rsidP="0062019E">
      <w:pPr>
        <w:spacing w:after="60" w:line="240" w:lineRule="atLeast"/>
        <w:rPr>
          <w:rFonts w:ascii="Arial" w:hAnsi="Arial" w:cs="Arial"/>
          <w:lang w:val="eu-ES"/>
        </w:rPr>
      </w:pPr>
    </w:p>
    <w:p w:rsidR="0062019E" w:rsidRDefault="0062019E" w:rsidP="0062019E">
      <w:pPr>
        <w:autoSpaceDE w:val="0"/>
        <w:autoSpaceDN w:val="0"/>
        <w:adjustRightInd w:val="0"/>
        <w:jc w:val="both"/>
        <w:rPr>
          <w:rFonts w:ascii="Arial" w:hAnsi="Arial" w:cs="Arial"/>
        </w:rPr>
      </w:pPr>
      <w:r>
        <w:rPr>
          <w:rFonts w:ascii="Arial" w:hAnsi="Arial" w:cs="Arial"/>
        </w:rPr>
        <w:t>En caso de resultar adjudicataria, se obliga a facilitar cuanta información se requiera sobre las condiciones de trabajo que, una vez adjudicado el contrato, se apliquen efectivamente a los trabajadores y trabajadoras que realicen la actividad objeto del contrato.</w:t>
      </w:r>
    </w:p>
    <w:p w:rsidR="0062019E" w:rsidRDefault="0062019E" w:rsidP="0062019E">
      <w:pPr>
        <w:autoSpaceDE w:val="0"/>
        <w:autoSpaceDN w:val="0"/>
        <w:adjustRightInd w:val="0"/>
        <w:spacing w:before="120"/>
        <w:jc w:val="both"/>
        <w:rPr>
          <w:rFonts w:ascii="Arial" w:hAnsi="Arial" w:cs="Arial"/>
        </w:rPr>
      </w:pPr>
      <w:r>
        <w:rPr>
          <w:rFonts w:ascii="Arial" w:hAnsi="Arial" w:cs="Arial"/>
          <w:bCs/>
        </w:rPr>
        <w:t>Manifiesta haber tenido en cuenta en la elaboración de su oferta las obligaciones derivadas de las disposiciones vigentes en materia de fiscalidad, protección del medio ambiente, protección del empleo, igualdad de género, condiciones de trabajo, prevención de riesgos laborales y la obligación, en su caso, de contratar a un número o porcentaje especifico de personas con discapacidad</w:t>
      </w:r>
    </w:p>
    <w:p w:rsidR="0062019E" w:rsidRDefault="0062019E" w:rsidP="0062019E">
      <w:pPr>
        <w:rPr>
          <w:rFonts w:ascii="Arial" w:hAnsi="Arial" w:cs="Arial"/>
        </w:rPr>
      </w:pPr>
    </w:p>
    <w:p w:rsidR="0062019E" w:rsidRDefault="0062019E" w:rsidP="0062019E">
      <w:pPr>
        <w:rPr>
          <w:rFonts w:ascii="Arial" w:hAnsi="Arial" w:cs="Arial"/>
        </w:rPr>
      </w:pPr>
    </w:p>
    <w:p w:rsidR="0062019E" w:rsidRDefault="0062019E" w:rsidP="0062019E">
      <w:pPr>
        <w:pStyle w:val="Ttulo1"/>
        <w:spacing w:before="0" w:line="240" w:lineRule="atLeast"/>
        <w:jc w:val="center"/>
      </w:pPr>
    </w:p>
    <w:p w:rsidR="0062019E" w:rsidRPr="0062019E" w:rsidRDefault="0062019E" w:rsidP="0062019E"/>
    <w:p w:rsidR="0062019E" w:rsidRDefault="0062019E" w:rsidP="0062019E">
      <w:pPr>
        <w:pStyle w:val="Ttulo1"/>
        <w:spacing w:before="0" w:line="240" w:lineRule="atLeast"/>
        <w:jc w:val="center"/>
      </w:pPr>
    </w:p>
    <w:p w:rsidR="002D7C7A" w:rsidRDefault="002D7C7A" w:rsidP="002D7C7A">
      <w:pPr>
        <w:jc w:val="both"/>
        <w:rPr>
          <w:rFonts w:ascii="Arial" w:hAnsi="Arial" w:cs="Arial"/>
          <w:b/>
          <w:bCs/>
          <w:spacing w:val="-4"/>
          <w:sz w:val="16"/>
          <w:u w:val="single"/>
        </w:rPr>
      </w:pPr>
      <w:r w:rsidRPr="0075217F">
        <w:rPr>
          <w:rFonts w:ascii="Arial" w:hAnsi="Arial" w:cs="Arial"/>
          <w:b/>
          <w:bCs/>
          <w:spacing w:val="-4"/>
          <w:sz w:val="16"/>
        </w:rPr>
        <w:t xml:space="preserve">* </w:t>
      </w:r>
      <w:r w:rsidRPr="0075217F">
        <w:rPr>
          <w:rFonts w:ascii="Arial" w:hAnsi="Arial" w:cs="Arial"/>
          <w:b/>
          <w:bCs/>
          <w:spacing w:val="-4"/>
          <w:sz w:val="16"/>
          <w:u w:val="single"/>
        </w:rPr>
        <w:t>NOTA</w:t>
      </w:r>
      <w:r>
        <w:rPr>
          <w:rFonts w:ascii="Arial" w:hAnsi="Arial" w:cs="Arial"/>
          <w:b/>
          <w:bCs/>
          <w:spacing w:val="-4"/>
          <w:sz w:val="16"/>
          <w:u w:val="single"/>
        </w:rPr>
        <w:t>S</w:t>
      </w:r>
      <w:r w:rsidRPr="0075217F">
        <w:rPr>
          <w:rFonts w:ascii="Arial" w:hAnsi="Arial" w:cs="Arial"/>
          <w:b/>
          <w:bCs/>
          <w:spacing w:val="-4"/>
          <w:sz w:val="16"/>
          <w:u w:val="single"/>
        </w:rPr>
        <w:t>:</w:t>
      </w:r>
    </w:p>
    <w:p w:rsidR="002D7C7A" w:rsidRDefault="002D7C7A" w:rsidP="002D7C7A">
      <w:pPr>
        <w:jc w:val="both"/>
        <w:rPr>
          <w:rFonts w:ascii="Arial" w:hAnsi="Arial" w:cs="Arial"/>
          <w:b/>
          <w:bCs/>
          <w:spacing w:val="-4"/>
          <w:sz w:val="16"/>
        </w:rPr>
      </w:pPr>
    </w:p>
    <w:p w:rsidR="002D7C7A" w:rsidRPr="0075217F" w:rsidRDefault="002D7C7A" w:rsidP="002D7C7A">
      <w:pPr>
        <w:jc w:val="both"/>
        <w:rPr>
          <w:rFonts w:ascii="Arial" w:hAnsi="Arial" w:cs="Arial"/>
          <w:b/>
          <w:bCs/>
          <w:spacing w:val="-4"/>
          <w:sz w:val="16"/>
        </w:rPr>
      </w:pPr>
      <w:r>
        <w:rPr>
          <w:rFonts w:ascii="Arial" w:hAnsi="Arial" w:cs="Arial"/>
          <w:b/>
          <w:bCs/>
          <w:spacing w:val="-4"/>
          <w:sz w:val="16"/>
        </w:rPr>
        <w:t xml:space="preserve">- </w:t>
      </w:r>
      <w:r w:rsidRPr="0075217F">
        <w:rPr>
          <w:rFonts w:ascii="Arial" w:hAnsi="Arial" w:cs="Arial"/>
          <w:b/>
          <w:bCs/>
          <w:spacing w:val="-4"/>
          <w:sz w:val="16"/>
        </w:rPr>
        <w:t xml:space="preserve">En el </w:t>
      </w:r>
      <w:r w:rsidR="00681E2C">
        <w:rPr>
          <w:rFonts w:ascii="Arial" w:hAnsi="Arial" w:cs="Arial"/>
          <w:b/>
          <w:bCs/>
          <w:spacing w:val="-4"/>
          <w:sz w:val="16"/>
        </w:rPr>
        <w:t xml:space="preserve">número de años de experiencia total </w:t>
      </w:r>
      <w:r w:rsidRPr="0075217F">
        <w:rPr>
          <w:rFonts w:ascii="Arial" w:hAnsi="Arial" w:cs="Arial"/>
          <w:b/>
          <w:bCs/>
          <w:spacing w:val="-4"/>
          <w:sz w:val="16"/>
        </w:rPr>
        <w:t xml:space="preserve">deberá </w:t>
      </w:r>
      <w:r w:rsidR="00681E2C">
        <w:rPr>
          <w:rFonts w:ascii="Arial" w:hAnsi="Arial" w:cs="Arial"/>
          <w:b/>
          <w:bCs/>
          <w:spacing w:val="-4"/>
          <w:sz w:val="16"/>
        </w:rPr>
        <w:t xml:space="preserve">incluirse </w:t>
      </w:r>
      <w:r w:rsidRPr="0075217F">
        <w:rPr>
          <w:rFonts w:ascii="Arial" w:hAnsi="Arial" w:cs="Arial"/>
          <w:b/>
          <w:bCs/>
          <w:spacing w:val="-4"/>
          <w:sz w:val="16"/>
        </w:rPr>
        <w:t xml:space="preserve">a </w:t>
      </w:r>
      <w:r w:rsidRPr="0075217F">
        <w:rPr>
          <w:rFonts w:ascii="Arial" w:hAnsi="Arial" w:cs="Arial"/>
          <w:b/>
          <w:bCs/>
          <w:spacing w:val="-4"/>
          <w:sz w:val="16"/>
          <w:u w:val="single"/>
        </w:rPr>
        <w:t xml:space="preserve">experiencia profesional mínima de </w:t>
      </w:r>
      <w:r w:rsidR="00AE67E3">
        <w:rPr>
          <w:rFonts w:ascii="Arial" w:hAnsi="Arial" w:cs="Arial"/>
          <w:b/>
          <w:bCs/>
          <w:spacing w:val="-4"/>
          <w:sz w:val="16"/>
          <w:u w:val="single"/>
        </w:rPr>
        <w:t>10</w:t>
      </w:r>
      <w:r w:rsidRPr="0075217F">
        <w:rPr>
          <w:rFonts w:ascii="Arial" w:hAnsi="Arial" w:cs="Arial"/>
          <w:b/>
          <w:bCs/>
          <w:spacing w:val="-4"/>
          <w:sz w:val="16"/>
          <w:u w:val="single"/>
        </w:rPr>
        <w:t xml:space="preserve"> años</w:t>
      </w:r>
      <w:r w:rsidRPr="0075217F">
        <w:rPr>
          <w:rFonts w:ascii="Arial" w:hAnsi="Arial" w:cs="Arial"/>
          <w:b/>
          <w:bCs/>
          <w:spacing w:val="-4"/>
          <w:sz w:val="16"/>
        </w:rPr>
        <w:t xml:space="preserve"> que se exige </w:t>
      </w:r>
      <w:r w:rsidR="00AE67E3">
        <w:rPr>
          <w:rFonts w:ascii="Arial" w:hAnsi="Arial" w:cs="Arial"/>
          <w:b/>
          <w:bCs/>
          <w:spacing w:val="-4"/>
          <w:sz w:val="16"/>
        </w:rPr>
        <w:t>en e</w:t>
      </w:r>
      <w:r w:rsidR="00AE67E3" w:rsidRPr="0075217F">
        <w:rPr>
          <w:rFonts w:ascii="Arial" w:hAnsi="Arial" w:cs="Arial"/>
          <w:b/>
          <w:bCs/>
          <w:spacing w:val="-4"/>
          <w:sz w:val="16"/>
        </w:rPr>
        <w:t xml:space="preserve">l apartado </w:t>
      </w:r>
      <w:r w:rsidR="00AE67E3">
        <w:rPr>
          <w:rFonts w:ascii="Arial" w:hAnsi="Arial" w:cs="Arial"/>
          <w:b/>
          <w:bCs/>
          <w:spacing w:val="-4"/>
          <w:sz w:val="16"/>
        </w:rPr>
        <w:t xml:space="preserve">15 </w:t>
      </w:r>
      <w:r w:rsidR="00AE67E3" w:rsidRPr="0075217F">
        <w:rPr>
          <w:rFonts w:ascii="Arial" w:hAnsi="Arial" w:cs="Arial"/>
          <w:b/>
          <w:bCs/>
          <w:spacing w:val="-4"/>
          <w:sz w:val="16"/>
        </w:rPr>
        <w:t>del cuadro</w:t>
      </w:r>
      <w:r w:rsidR="00AE67E3">
        <w:rPr>
          <w:rFonts w:ascii="Arial" w:hAnsi="Arial" w:cs="Arial"/>
          <w:b/>
          <w:bCs/>
          <w:spacing w:val="-4"/>
          <w:sz w:val="16"/>
        </w:rPr>
        <w:t xml:space="preserve"> de características</w:t>
      </w:r>
      <w:r w:rsidR="00AE67E3" w:rsidRPr="0075217F">
        <w:rPr>
          <w:rFonts w:ascii="Arial" w:hAnsi="Arial" w:cs="Arial"/>
          <w:b/>
          <w:bCs/>
          <w:spacing w:val="-4"/>
          <w:sz w:val="16"/>
        </w:rPr>
        <w:t xml:space="preserve"> del PCAP.</w:t>
      </w:r>
      <w:r w:rsidR="00AE67E3">
        <w:rPr>
          <w:rFonts w:ascii="Arial" w:hAnsi="Arial" w:cs="Arial"/>
          <w:b/>
          <w:bCs/>
          <w:spacing w:val="-4"/>
          <w:sz w:val="16"/>
        </w:rPr>
        <w:t xml:space="preserve"> (“Compromiso de adscripción obligatoria de medios”) </w:t>
      </w:r>
      <w:r w:rsidRPr="0075217F">
        <w:rPr>
          <w:rFonts w:ascii="Arial" w:hAnsi="Arial" w:cs="Arial"/>
          <w:b/>
          <w:bCs/>
          <w:spacing w:val="-4"/>
          <w:sz w:val="16"/>
        </w:rPr>
        <w:t xml:space="preserve">como requisito indispensable </w:t>
      </w:r>
      <w:r>
        <w:rPr>
          <w:rFonts w:ascii="Arial" w:hAnsi="Arial" w:cs="Arial"/>
          <w:b/>
          <w:bCs/>
          <w:spacing w:val="-4"/>
          <w:sz w:val="16"/>
        </w:rPr>
        <w:t>de</w:t>
      </w:r>
      <w:r w:rsidR="00681E2C">
        <w:rPr>
          <w:rFonts w:ascii="Arial" w:hAnsi="Arial" w:cs="Arial"/>
          <w:b/>
          <w:bCs/>
          <w:spacing w:val="-4"/>
          <w:sz w:val="16"/>
        </w:rPr>
        <w:t xml:space="preserve"> </w:t>
      </w:r>
      <w:r>
        <w:rPr>
          <w:rFonts w:ascii="Arial" w:hAnsi="Arial" w:cs="Arial"/>
          <w:b/>
          <w:bCs/>
          <w:spacing w:val="-4"/>
          <w:sz w:val="16"/>
        </w:rPr>
        <w:t>l</w:t>
      </w:r>
      <w:r w:rsidR="00681E2C">
        <w:rPr>
          <w:rFonts w:ascii="Arial" w:hAnsi="Arial" w:cs="Arial"/>
          <w:b/>
          <w:bCs/>
          <w:spacing w:val="-4"/>
          <w:sz w:val="16"/>
        </w:rPr>
        <w:t>a persona propuesta como Director</w:t>
      </w:r>
      <w:r>
        <w:rPr>
          <w:rFonts w:ascii="Arial" w:hAnsi="Arial" w:cs="Arial"/>
          <w:b/>
          <w:bCs/>
          <w:spacing w:val="-4"/>
          <w:sz w:val="16"/>
        </w:rPr>
        <w:t xml:space="preserve">/a </w:t>
      </w:r>
      <w:r w:rsidR="00681E2C">
        <w:rPr>
          <w:rFonts w:ascii="Arial" w:hAnsi="Arial" w:cs="Arial"/>
          <w:b/>
          <w:bCs/>
          <w:spacing w:val="-4"/>
          <w:sz w:val="16"/>
        </w:rPr>
        <w:t xml:space="preserve">del </w:t>
      </w:r>
      <w:r w:rsidR="00AE67E3">
        <w:rPr>
          <w:rFonts w:ascii="Arial" w:hAnsi="Arial" w:cs="Arial"/>
          <w:b/>
          <w:bCs/>
          <w:spacing w:val="-4"/>
          <w:sz w:val="16"/>
        </w:rPr>
        <w:t>Proyecto (tx1)</w:t>
      </w:r>
      <w:r w:rsidR="00681E2C">
        <w:rPr>
          <w:rFonts w:ascii="Arial" w:hAnsi="Arial" w:cs="Arial"/>
          <w:b/>
          <w:bCs/>
          <w:spacing w:val="-4"/>
          <w:sz w:val="16"/>
        </w:rPr>
        <w:t>, valorándose los años que excedan a ese mínimo</w:t>
      </w:r>
      <w:r w:rsidR="00ED415C">
        <w:rPr>
          <w:rFonts w:ascii="Arial" w:hAnsi="Arial" w:cs="Arial"/>
          <w:b/>
          <w:bCs/>
          <w:spacing w:val="-4"/>
          <w:sz w:val="16"/>
        </w:rPr>
        <w:t xml:space="preserve">. En la experiencia profesional del resto de personal se incluirán todos los años y se valorará a partir del  </w:t>
      </w:r>
      <w:r w:rsidR="00AE67E3">
        <w:rPr>
          <w:rFonts w:ascii="Arial" w:hAnsi="Arial" w:cs="Arial"/>
          <w:b/>
          <w:bCs/>
          <w:spacing w:val="-4"/>
          <w:sz w:val="16"/>
        </w:rPr>
        <w:t>5º año</w:t>
      </w:r>
      <w:r>
        <w:rPr>
          <w:rFonts w:ascii="Arial" w:hAnsi="Arial" w:cs="Arial"/>
          <w:b/>
          <w:bCs/>
          <w:spacing w:val="-4"/>
          <w:sz w:val="16"/>
        </w:rPr>
        <w:t xml:space="preserve">. </w:t>
      </w:r>
    </w:p>
    <w:p w:rsidR="00367F2F" w:rsidRPr="0010148B" w:rsidRDefault="00367F2F" w:rsidP="0010148B">
      <w:pPr>
        <w:spacing w:after="60" w:line="240" w:lineRule="atLeast"/>
        <w:rPr>
          <w:rFonts w:ascii="Arial" w:hAnsi="Arial" w:cs="Arial"/>
          <w:lang w:val="eu-ES"/>
        </w:rPr>
      </w:pPr>
    </w:p>
    <w:p w:rsidR="00D27556" w:rsidRDefault="00D27556" w:rsidP="003F7901">
      <w:pPr>
        <w:jc w:val="both"/>
        <w:rPr>
          <w:rFonts w:ascii="Arial" w:hAnsi="Arial" w:cs="Arial"/>
          <w:b/>
        </w:rPr>
      </w:pPr>
    </w:p>
    <w:p w:rsidR="00367F2F" w:rsidRPr="0010148B" w:rsidRDefault="00367F2F" w:rsidP="0010148B">
      <w:pPr>
        <w:autoSpaceDE w:val="0"/>
        <w:autoSpaceDN w:val="0"/>
        <w:adjustRightInd w:val="0"/>
        <w:spacing w:before="240" w:after="120" w:line="240" w:lineRule="atLeast"/>
        <w:rPr>
          <w:rFonts w:ascii="Arial" w:hAnsi="Arial" w:cs="Arial"/>
          <w:b/>
        </w:rPr>
      </w:pPr>
      <w:r w:rsidRPr="0010148B">
        <w:rPr>
          <w:rFonts w:ascii="Arial" w:hAnsi="Arial" w:cs="Arial"/>
          <w:b/>
        </w:rPr>
        <w:t>Lugar y fecha: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367F2F" w:rsidRPr="00086AE4" w:rsidTr="00CD4AFC">
        <w:trPr>
          <w:trHeight w:hRule="exact" w:val="737"/>
          <w:tblCellSpacing w:w="0" w:type="dxa"/>
        </w:trPr>
        <w:tc>
          <w:tcPr>
            <w:tcW w:w="3969" w:type="dxa"/>
            <w:tcBorders>
              <w:top w:val="single" w:sz="4" w:space="0" w:color="auto"/>
              <w:bottom w:val="single" w:sz="4" w:space="0" w:color="auto"/>
            </w:tcBorders>
            <w:tcMar>
              <w:top w:w="57" w:type="dxa"/>
              <w:left w:w="57" w:type="dxa"/>
              <w:bottom w:w="57" w:type="dxa"/>
              <w:right w:w="0" w:type="dxa"/>
            </w:tcMar>
          </w:tcPr>
          <w:p w:rsidR="00367F2F" w:rsidRPr="00086AE4" w:rsidRDefault="00367F2F" w:rsidP="002D6D0B">
            <w:pPr>
              <w:spacing w:before="100" w:beforeAutospacing="1"/>
              <w:rPr>
                <w:rFonts w:ascii="Arial" w:hAnsi="Arial" w:cs="Arial"/>
                <w:i/>
                <w:color w:val="00000A"/>
              </w:rPr>
            </w:pPr>
            <w:r w:rsidRPr="00086AE4">
              <w:rPr>
                <w:rFonts w:ascii="Arial" w:hAnsi="Arial" w:cs="Arial"/>
                <w:i/>
                <w:color w:val="00000A"/>
              </w:rPr>
              <w:t>Nombre empresa</w:t>
            </w:r>
          </w:p>
        </w:tc>
        <w:tc>
          <w:tcPr>
            <w:tcW w:w="3972" w:type="dxa"/>
            <w:tcBorders>
              <w:top w:val="single" w:sz="4" w:space="0" w:color="auto"/>
              <w:bottom w:val="single" w:sz="4" w:space="0" w:color="auto"/>
            </w:tcBorders>
            <w:tcMar>
              <w:top w:w="57" w:type="dxa"/>
              <w:left w:w="57" w:type="dxa"/>
              <w:bottom w:w="57" w:type="dxa"/>
              <w:right w:w="57" w:type="dxa"/>
            </w:tcMar>
            <w:vAlign w:val="center"/>
          </w:tcPr>
          <w:p w:rsidR="00367F2F" w:rsidRPr="00086AE4" w:rsidRDefault="00367F2F" w:rsidP="002D6D0B">
            <w:pPr>
              <w:spacing w:before="100" w:beforeAutospacing="1"/>
              <w:jc w:val="center"/>
              <w:rPr>
                <w:rFonts w:ascii="Arial" w:hAnsi="Arial" w:cs="Arial"/>
                <w:i/>
                <w:color w:val="00000A"/>
              </w:rPr>
            </w:pPr>
            <w:r w:rsidRPr="00086AE4">
              <w:rPr>
                <w:rFonts w:ascii="Arial" w:hAnsi="Arial" w:cs="Arial"/>
                <w:i/>
                <w:color w:val="00000A"/>
              </w:rPr>
              <w:t>firma</w:t>
            </w:r>
          </w:p>
        </w:tc>
      </w:tr>
    </w:tbl>
    <w:p w:rsidR="00367F2F" w:rsidRPr="006918E8" w:rsidRDefault="00367F2F" w:rsidP="003B45C5">
      <w:pPr>
        <w:pStyle w:val="Ttulo1"/>
        <w:spacing w:before="0" w:line="240" w:lineRule="atLeast"/>
        <w:jc w:val="center"/>
        <w:rPr>
          <w:sz w:val="22"/>
          <w:szCs w:val="22"/>
        </w:rPr>
      </w:pPr>
      <w:r w:rsidRPr="006918E8">
        <w:br w:type="page"/>
      </w:r>
      <w:bookmarkStart w:id="380" w:name="Anx_10"/>
      <w:bookmarkStart w:id="381" w:name="_Toc24615683"/>
      <w:r w:rsidRPr="006918E8">
        <w:rPr>
          <w:sz w:val="22"/>
          <w:szCs w:val="22"/>
        </w:rPr>
        <w:lastRenderedPageBreak/>
        <w:t>ANEXO X</w:t>
      </w:r>
      <w:bookmarkEnd w:id="380"/>
      <w:r>
        <w:rPr>
          <w:sz w:val="22"/>
          <w:szCs w:val="22"/>
        </w:rPr>
        <w:t>.-</w:t>
      </w:r>
      <w:r w:rsidRPr="006918E8">
        <w:rPr>
          <w:sz w:val="22"/>
          <w:szCs w:val="22"/>
        </w:rPr>
        <w:t xml:space="preserve"> PROPUESTA DE SISTEMA DE EVALUACIÓN DE LOS CRITERIOS DE ADJUDICACIÓN Y LAS CONDICIONES ESPECIALES DE EJECUCIÓN DE CARÁCTER SOCIAL</w:t>
      </w:r>
      <w:bookmarkEnd w:id="374"/>
      <w:bookmarkEnd w:id="375"/>
      <w:bookmarkEnd w:id="376"/>
      <w:bookmarkEnd w:id="377"/>
      <w:bookmarkEnd w:id="378"/>
      <w:bookmarkEnd w:id="379"/>
      <w:bookmarkEnd w:id="381"/>
      <w:r w:rsidRPr="006918E8">
        <w:rPr>
          <w:sz w:val="22"/>
          <w:szCs w:val="22"/>
        </w:rPr>
        <w:t xml:space="preserve"> </w:t>
      </w:r>
    </w:p>
    <w:p w:rsidR="00367F2F" w:rsidRPr="006918E8" w:rsidRDefault="00367F2F" w:rsidP="00233FE9">
      <w:pPr>
        <w:autoSpaceDE w:val="0"/>
        <w:autoSpaceDN w:val="0"/>
        <w:adjustRightInd w:val="0"/>
        <w:spacing w:line="240" w:lineRule="atLeast"/>
        <w:jc w:val="both"/>
        <w:rPr>
          <w:rFonts w:ascii="Arial" w:hAnsi="Arial" w:cs="Arial"/>
        </w:rPr>
      </w:pPr>
    </w:p>
    <w:p w:rsidR="00367F2F" w:rsidRPr="006918E8" w:rsidRDefault="00367F2F" w:rsidP="00233FE9">
      <w:pPr>
        <w:autoSpaceDE w:val="0"/>
        <w:autoSpaceDN w:val="0"/>
        <w:adjustRightInd w:val="0"/>
        <w:spacing w:line="240" w:lineRule="atLeast"/>
        <w:rPr>
          <w:rFonts w:ascii="Arial" w:hAnsi="Arial" w:cs="Arial"/>
        </w:rPr>
      </w:pPr>
      <w:r w:rsidRPr="006918E8">
        <w:rPr>
          <w:rFonts w:ascii="Arial" w:hAnsi="Arial" w:cs="Arial"/>
        </w:rPr>
        <w:t xml:space="preserve">La empresa contratista se obliga a evaluar el impacto de los criterios de adjudicación a los que, en su caso, se haya comprometido en su proposición, así como las condiciones especiales de ejecución de carácter social aplicadas, conforme al siguiente modelo: </w:t>
      </w:r>
    </w:p>
    <w:p w:rsidR="00367F2F" w:rsidRPr="0010148B" w:rsidRDefault="00367F2F" w:rsidP="00CD4AFC">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CD4AFC">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A06E14">
        <w:trPr>
          <w:trHeight w:hRule="exact" w:val="284"/>
        </w:trPr>
        <w:tc>
          <w:tcPr>
            <w:tcW w:w="8504" w:type="dxa"/>
            <w:gridSpan w:val="2"/>
            <w:tcBorders>
              <w:top w:val="nil"/>
              <w:left w:val="nil"/>
              <w:right w:val="nil"/>
            </w:tcBorders>
          </w:tcPr>
          <w:p w:rsidR="00367F2F" w:rsidRPr="0010148B" w:rsidRDefault="00367F2F" w:rsidP="00A06E14">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A06E14">
        <w:trPr>
          <w:trHeight w:val="454"/>
        </w:trPr>
        <w:tc>
          <w:tcPr>
            <w:tcW w:w="561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rPr>
            </w:pPr>
            <w:r w:rsidRPr="0010148B">
              <w:rPr>
                <w:rFonts w:ascii="Arial" w:hAnsi="Arial" w:cs="Arial"/>
                <w:b/>
                <w:bCs/>
                <w:color w:val="000000"/>
                <w:sz w:val="18"/>
              </w:rPr>
              <w:t>Denominación del contrato</w:t>
            </w:r>
          </w:p>
          <w:p w:rsidR="00367F2F" w:rsidRPr="0010148B" w:rsidRDefault="00367F2F" w:rsidP="00A06E14">
            <w:pPr>
              <w:ind w:left="45"/>
              <w:rPr>
                <w:rFonts w:ascii="Arial" w:hAnsi="Arial" w:cs="Arial"/>
                <w:color w:val="000000"/>
                <w:sz w:val="18"/>
              </w:rPr>
            </w:pPr>
          </w:p>
        </w:tc>
        <w:tc>
          <w:tcPr>
            <w:tcW w:w="288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367F2F" w:rsidP="00A06E14">
            <w:pPr>
              <w:ind w:left="45"/>
              <w:rPr>
                <w:rFonts w:ascii="Arial" w:hAnsi="Arial" w:cs="Arial"/>
                <w:sz w:val="18"/>
                <w:szCs w:val="18"/>
              </w:rPr>
            </w:pPr>
          </w:p>
        </w:tc>
      </w:tr>
    </w:tbl>
    <w:p w:rsidR="00367F2F" w:rsidRPr="0010148B" w:rsidRDefault="00367F2F" w:rsidP="00CD4AFC">
      <w:pPr>
        <w:rPr>
          <w:rFonts w:ascii="Arial" w:hAnsi="Arial" w:cs="Arial"/>
        </w:rPr>
      </w:pPr>
    </w:p>
    <w:p w:rsidR="00367F2F" w:rsidRPr="00CD4AFC" w:rsidRDefault="00367F2F" w:rsidP="00CD4AFC">
      <w:pPr>
        <w:autoSpaceDE w:val="0"/>
        <w:autoSpaceDN w:val="0"/>
        <w:adjustRightInd w:val="0"/>
        <w:spacing w:before="240"/>
        <w:rPr>
          <w:rFonts w:ascii="Arial" w:hAnsi="Arial" w:cs="Arial"/>
        </w:rPr>
      </w:pPr>
      <w:r w:rsidRPr="00CD4AFC">
        <w:rPr>
          <w:rFonts w:ascii="Arial" w:hAnsi="Arial" w:cs="Arial"/>
          <w:b/>
        </w:rPr>
        <w:t>DECLARA,</w:t>
      </w:r>
      <w:r w:rsidRPr="00CD4AFC">
        <w:rPr>
          <w:rFonts w:ascii="Arial" w:hAnsi="Arial" w:cs="Arial"/>
        </w:rPr>
        <w:t xml:space="preserve"> que la citada empresa, en la ejecución del contrato:</w:t>
      </w:r>
    </w:p>
    <w:p w:rsidR="00367F2F" w:rsidRPr="00CD4AFC" w:rsidRDefault="00367F2F" w:rsidP="00D6445B">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Ha empleado para la ejecución del contrato </w:t>
      </w:r>
      <w:r w:rsidRPr="00CD4AFC">
        <w:rPr>
          <w:rFonts w:ascii="Arial" w:hAnsi="Arial" w:cs="Arial"/>
          <w:lang w:val="es-ES_tradnl"/>
        </w:rPr>
        <w:t>a … mujeres</w:t>
      </w:r>
      <w:r w:rsidRPr="00CD4AFC">
        <w:rPr>
          <w:rFonts w:ascii="Arial" w:hAnsi="Arial" w:cs="Arial"/>
        </w:rPr>
        <w:t>, lo que supone un … % sobre el total de la plantilla empleada.</w:t>
      </w:r>
    </w:p>
    <w:p w:rsidR="00367F2F" w:rsidRPr="00CD4AFC" w:rsidRDefault="00367F2F" w:rsidP="00D6445B">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Ha realizado un diagnóstico sobre la situación de igualdad de mujeres y hombres en la empresa, o entre las personas beneficiarias de la prestación, a partir del cual se han diseñado y aplicado … (indicar número) de acciones de igualdad, que han beneficiado a …. personas.</w:t>
      </w:r>
    </w:p>
    <w:p w:rsidR="00367F2F" w:rsidRPr="00CD4AFC" w:rsidRDefault="00367F2F" w:rsidP="00D6445B">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Ha diseñado e impartido … horas de formación en materia de igualdad, en la que han participado … personas.</w:t>
      </w:r>
    </w:p>
    <w:p w:rsidR="00367F2F" w:rsidRPr="00CD4AFC" w:rsidRDefault="00367F2F" w:rsidP="00D6445B">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Se ha designado a una persona de la plantilla de la empresa o se ha contratado a un/a técnico como responsable en materia de igualdad.</w:t>
      </w:r>
    </w:p>
    <w:p w:rsidR="00367F2F" w:rsidRPr="00CD4AFC" w:rsidRDefault="00367F2F" w:rsidP="00D6445B">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Se ha aprobado un protocolo o medidas específicas para prevenir y hacer frente al acoso sexual y al acoso por razón de sexo en el trabajo en cuyo diseño han participado … personas y que afecta o beneficia a … personas.</w:t>
      </w:r>
    </w:p>
    <w:p w:rsidR="00367F2F" w:rsidRPr="00CD4AFC" w:rsidRDefault="00367F2F" w:rsidP="00D6445B">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Se ha aprobado un protocolo específico para el empleo de lenguaje de género en la empresa, en cuyo diseño han participado … personas y que ha sido comunicado a … personas. </w:t>
      </w:r>
    </w:p>
    <w:p w:rsidR="00367F2F" w:rsidRPr="00CD4AFC" w:rsidRDefault="00367F2F" w:rsidP="00D6445B">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Se han diseñado y aplicado medidas de conciliación, habiendo sido beneficiarias de dichas acciones un total de … personas, de las que … han sido mujeres. Las acciones han consistido en (indicar lo que proceda: fomento de la corresponsabilidad entre mujeres y hombres; en particular, la disposición de recursos propios, privados o sociocomunitarios que faciliten la atención de personas menores y dependientes, tales como cheques servicio, comedores, guarderías, centros de día o ludotecas: o bien mejoras de jornada, excedencias, licencias o permisos, flexibilización horaria, el teletrabajo, o la adaptación o reasignación de servicios). </w:t>
      </w:r>
    </w:p>
    <w:p w:rsidR="00367F2F" w:rsidRPr="00CD4AFC" w:rsidRDefault="00367F2F" w:rsidP="00D6445B">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lastRenderedPageBreak/>
        <w:t>Se ha aplicado un convenio de empresa que incluye medidas específicas para la igualdad efectiva entre mujeres y hombres, del que se han adoptado … (indicar número de) acciones, y cuya aplicación a la ejecución contractual ha beneficiado a … personas.</w:t>
      </w:r>
    </w:p>
    <w:p w:rsidR="00367F2F" w:rsidRPr="00CD4AFC" w:rsidRDefault="00367F2F" w:rsidP="00D6445B">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Se dispone de una certificación o acreditación en materia de igualdad entre mujeres y hombres, cuyas acciones aplicadas a la ejecución del contrato han beneficiado a … personas. </w:t>
      </w:r>
    </w:p>
    <w:p w:rsidR="00367F2F" w:rsidRPr="00CD4AFC" w:rsidRDefault="00367F2F" w:rsidP="00D6445B">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En el caso de empresas con más de 50 personas en plantilla, se ha respetado y cumplido la cuota de contratación del 2 % de personas con discapacidad igual o superior al 33 %, de tal modo, que siendo el total de la plantilla de la empresa de … personas, figuran en la misma … personas con discapacidad igual o superior al 33 %. </w:t>
      </w:r>
    </w:p>
    <w:p w:rsidR="00367F2F" w:rsidRPr="00CD4AFC" w:rsidRDefault="00367F2F" w:rsidP="00D6445B">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Se ha respetado para el total de la plantilla, formada por … personas el cumplimiento del convenio sectorial y territorial vigente para el sector. </w:t>
      </w:r>
    </w:p>
    <w:p w:rsidR="00367F2F" w:rsidRPr="00CD4AFC" w:rsidRDefault="00367F2F" w:rsidP="00D6445B">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Se ha empleado en la ejecución del contrato un uso no sexista del lenguaje, evitado cualquier imagen discriminatoria de las mujeres o estereotipos sexistas y fomentado una imagen con valores de igualdad, presencia equilibrada, diversidad, corresponsabilidad y pluralidad de roles e identidades de género. El total de materiales elaborados (publicidad, cartelería, folletos, imágenes, documentos, etc</w:t>
      </w:r>
      <w:r w:rsidR="00451414">
        <w:rPr>
          <w:rFonts w:ascii="Arial" w:hAnsi="Arial" w:cs="Arial"/>
        </w:rPr>
        <w:t>.</w:t>
      </w:r>
      <w:r w:rsidRPr="00CD4AFC">
        <w:rPr>
          <w:rFonts w:ascii="Arial" w:hAnsi="Arial" w:cs="Arial"/>
        </w:rPr>
        <w:t>) estimado con dichos criterios es de … (indicar número), y se estima un impacto de alcance a … (indicar número de) personas.</w:t>
      </w:r>
    </w:p>
    <w:sectPr w:rsidR="00367F2F" w:rsidRPr="00CD4AFC" w:rsidSect="00A8509D">
      <w:footerReference w:type="default" r:id="rId20"/>
      <w:pgSz w:w="11906" w:h="16838"/>
      <w:pgMar w:top="1985"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116C" w:rsidRDefault="0023116C">
      <w:r>
        <w:separator/>
      </w:r>
    </w:p>
  </w:endnote>
  <w:endnote w:type="continuationSeparator" w:id="0">
    <w:p w:rsidR="0023116C" w:rsidRDefault="002311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DFF" w:usb2="0A246029" w:usb3="00000000" w:csb0="000001F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09666560"/>
      <w:docPartObj>
        <w:docPartGallery w:val="Page Numbers (Bottom of Page)"/>
        <w:docPartUnique/>
      </w:docPartObj>
    </w:sdtPr>
    <w:sdtEndPr/>
    <w:sdtContent>
      <w:p w:rsidR="0023116C" w:rsidRDefault="0023116C" w:rsidP="00332668">
        <w:pPr>
          <w:pStyle w:val="Piedepgina"/>
          <w:jc w:val="center"/>
        </w:pPr>
        <w:r>
          <w:fldChar w:fldCharType="begin"/>
        </w:r>
        <w:r>
          <w:instrText>PAGE   \* MERGEFORMAT</w:instrText>
        </w:r>
        <w:r>
          <w:fldChar w:fldCharType="separate"/>
        </w:r>
        <w:r w:rsidR="006A63DD">
          <w:rPr>
            <w:noProof/>
          </w:rPr>
          <w:t>13</w:t>
        </w:r>
        <w:r>
          <w:fldChar w:fldCharType="end"/>
        </w:r>
      </w:p>
    </w:sdtContent>
  </w:sdt>
  <w:p w:rsidR="0023116C" w:rsidRDefault="0023116C" w:rsidP="00141AA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116C" w:rsidRPr="00CF011B" w:rsidRDefault="0023116C">
    <w:pPr>
      <w:pStyle w:val="Piedepg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6A63DD">
      <w:rPr>
        <w:rFonts w:ascii="Arial" w:hAnsi="Arial" w:cs="Arial"/>
        <w:noProof/>
      </w:rPr>
      <w:t>4</w:t>
    </w:r>
    <w:r w:rsidRPr="00CF011B">
      <w:rPr>
        <w:rFonts w:ascii="Arial" w:hAnsi="Arial" w:cs="Arial"/>
      </w:rPr>
      <w:fldChar w:fldCharType="end"/>
    </w:r>
  </w:p>
  <w:p w:rsidR="0023116C" w:rsidRDefault="0023116C" w:rsidP="00141AA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116C" w:rsidRDefault="0023116C">
      <w:r>
        <w:separator/>
      </w:r>
    </w:p>
  </w:footnote>
  <w:footnote w:type="continuationSeparator" w:id="0">
    <w:p w:rsidR="0023116C" w:rsidRDefault="0023116C">
      <w:r>
        <w:continuationSeparator/>
      </w:r>
    </w:p>
  </w:footnote>
  <w:footnote w:id="1">
    <w:p w:rsidR="0023116C" w:rsidRDefault="0023116C" w:rsidP="003872ED">
      <w:pPr>
        <w:pStyle w:val="Textonotapie"/>
        <w:ind w:right="-1"/>
        <w:jc w:val="both"/>
      </w:pPr>
      <w:r w:rsidRPr="003872ED">
        <w:rPr>
          <w:rStyle w:val="Refdenotaalpie"/>
          <w:rFonts w:ascii="Arial" w:hAnsi="Arial" w:cs="Arial"/>
          <w:b/>
          <w:sz w:val="16"/>
          <w:szCs w:val="16"/>
          <w:lang w:val="es-ES_tradnl"/>
        </w:rPr>
        <w:footnoteRef/>
      </w:r>
      <w:r w:rsidRPr="003872ED">
        <w:rPr>
          <w:rFonts w:ascii="Arial" w:hAnsi="Arial" w:cs="Arial"/>
          <w:sz w:val="16"/>
          <w:szCs w:val="16"/>
        </w:rPr>
        <w:t xml:space="preserve"> </w:t>
      </w:r>
      <w:r w:rsidRPr="003872ED">
        <w:rPr>
          <w:rFonts w:ascii="Arial" w:hAnsi="Arial" w:cs="Arial"/>
          <w:i/>
          <w:sz w:val="16"/>
          <w:szCs w:val="16"/>
          <w:lang w:val="es-ES_tradnl"/>
        </w:rPr>
        <w:t xml:space="preserve">En caso de presentar oferta o solicitud de participación varias empresas con el compromiso de constituirse formalmente en Unión Temporal de Empresas en </w:t>
      </w:r>
      <w:r>
        <w:rPr>
          <w:rFonts w:ascii="Arial" w:hAnsi="Arial" w:cs="Arial"/>
          <w:i/>
          <w:sz w:val="16"/>
          <w:szCs w:val="16"/>
          <w:lang w:val="es-ES_tradnl"/>
        </w:rPr>
        <w:t xml:space="preserve">el </w:t>
      </w:r>
      <w:r w:rsidRPr="003872ED">
        <w:rPr>
          <w:rFonts w:ascii="Arial" w:hAnsi="Arial" w:cs="Arial"/>
          <w:i/>
          <w:sz w:val="16"/>
          <w:szCs w:val="16"/>
          <w:lang w:val="es-ES_tradnl"/>
        </w:rPr>
        <w:t xml:space="preserve">caso de resultar adjudicatarias, deberán presentar una sola dirección a efectos de notificaciones y comunicaciones. </w:t>
      </w:r>
    </w:p>
  </w:footnote>
  <w:footnote w:id="2">
    <w:p w:rsidR="0023116C" w:rsidRDefault="0023116C" w:rsidP="00B91F54">
      <w:pPr>
        <w:ind w:right="-144"/>
        <w:jc w:val="both"/>
      </w:pPr>
      <w:r w:rsidRPr="0010148B">
        <w:rPr>
          <w:rStyle w:val="Refdenotaalpie"/>
          <w:rFonts w:ascii="Arial" w:hAnsi="Arial" w:cs="Arial"/>
          <w:sz w:val="16"/>
          <w:szCs w:val="16"/>
        </w:rPr>
        <w:footnoteRef/>
      </w:r>
      <w:r w:rsidRPr="0010148B">
        <w:rPr>
          <w:rFonts w:ascii="Arial" w:hAnsi="Arial" w:cs="Arial"/>
          <w:sz w:val="16"/>
          <w:szCs w:val="16"/>
        </w:rPr>
        <w:t xml:space="preserve"> </w:t>
      </w:r>
      <w:r w:rsidRPr="0010148B">
        <w:rPr>
          <w:rFonts w:ascii="Arial" w:eastAsia="Arial Unicode MS" w:hAnsi="Arial"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116C" w:rsidRDefault="0023116C" w:rsidP="004C5224">
    <w:pPr>
      <w:pStyle w:val="Encabezado"/>
      <w:rPr>
        <w:b/>
        <w:noProof/>
      </w:rPr>
    </w:pPr>
    <w:r w:rsidRPr="00953DAF">
      <w:rPr>
        <w:noProof/>
      </w:rPr>
      <w:drawing>
        <wp:inline distT="0" distB="0" distL="0" distR="0">
          <wp:extent cx="3111500" cy="927100"/>
          <wp:effectExtent l="0" t="0" r="0" b="0"/>
          <wp:docPr id="1" name="Irudia 1" descr="Ekonomia_erdikoa2_gri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udia 1" descr="Ekonomia_erdikoa2_gris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11500" cy="927100"/>
                  </a:xfrm>
                  <a:prstGeom prst="rect">
                    <a:avLst/>
                  </a:prstGeom>
                  <a:noFill/>
                  <a:ln>
                    <a:noFill/>
                  </a:ln>
                </pic:spPr>
              </pic:pic>
            </a:graphicData>
          </a:graphic>
        </wp:inline>
      </w:drawing>
    </w:r>
  </w:p>
  <w:p w:rsidR="0023116C" w:rsidRPr="004C5224" w:rsidRDefault="0023116C" w:rsidP="004C522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0"/>
        </w:tabs>
        <w:ind w:left="1440" w:hanging="360"/>
      </w:pPr>
      <w:rPr>
        <w:rFonts w:ascii="Arial" w:hAnsi="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rPr>
        <w:rFonts w:cs="Times New Roman"/>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9AFA1168"/>
    <w:name w:val="WWNum3"/>
    <w:lvl w:ilvl="0">
      <w:start w:val="1"/>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b/>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4"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5"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15:restartNumberingAfterBreak="0">
    <w:nsid w:val="030057B2"/>
    <w:multiLevelType w:val="hybridMultilevel"/>
    <w:tmpl w:val="FA9495C8"/>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3A30D09A">
      <w:start w:val="1"/>
      <w:numFmt w:val="lowerLetter"/>
      <w:lvlText w:val="%3)"/>
      <w:lvlJc w:val="left"/>
      <w:pPr>
        <w:tabs>
          <w:tab w:val="num" w:pos="2160"/>
        </w:tabs>
        <w:ind w:left="2160" w:hanging="360"/>
      </w:pPr>
      <w:rPr>
        <w:rFonts w:cs="Times New Roman" w:hint="default"/>
        <w:b w:val="0"/>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8" w15:restartNumberingAfterBreak="0">
    <w:nsid w:val="08501FAA"/>
    <w:multiLevelType w:val="hybridMultilevel"/>
    <w:tmpl w:val="BFEC379E"/>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1BB6FB6"/>
    <w:multiLevelType w:val="hybridMultilevel"/>
    <w:tmpl w:val="DF322628"/>
    <w:lvl w:ilvl="0" w:tplc="8D1A944C">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1" w15:restartNumberingAfterBreak="0">
    <w:nsid w:val="17961651"/>
    <w:multiLevelType w:val="hybridMultilevel"/>
    <w:tmpl w:val="4546E520"/>
    <w:lvl w:ilvl="0" w:tplc="6C046154">
      <w:start w:val="1"/>
      <w:numFmt w:val="bullet"/>
      <w:lvlText w:val=""/>
      <w:lvlJc w:val="left"/>
      <w:pPr>
        <w:ind w:left="720" w:hanging="360"/>
      </w:pPr>
      <w:rPr>
        <w:rFonts w:ascii="Symbol" w:hAnsi="Symbol" w:hint="default"/>
      </w:rPr>
    </w:lvl>
    <w:lvl w:ilvl="1" w:tplc="66D6BA96">
      <w:start w:val="1"/>
      <w:numFmt w:val="bullet"/>
      <w:lvlText w:val="o"/>
      <w:lvlJc w:val="left"/>
      <w:pPr>
        <w:ind w:left="1440" w:hanging="360"/>
      </w:pPr>
      <w:rPr>
        <w:rFonts w:ascii="Courier New" w:hAnsi="Courier New" w:cs="Courier New" w:hint="default"/>
      </w:rPr>
    </w:lvl>
    <w:lvl w:ilvl="2" w:tplc="874A869E">
      <w:start w:val="1"/>
      <w:numFmt w:val="bullet"/>
      <w:lvlText w:val=""/>
      <w:lvlJc w:val="left"/>
      <w:pPr>
        <w:ind w:left="2160" w:hanging="360"/>
      </w:pPr>
      <w:rPr>
        <w:rFonts w:ascii="Wingdings" w:hAnsi="Wingdings" w:hint="default"/>
      </w:rPr>
    </w:lvl>
    <w:lvl w:ilvl="3" w:tplc="CBF4C58E">
      <w:start w:val="1"/>
      <w:numFmt w:val="bullet"/>
      <w:lvlText w:val=""/>
      <w:lvlJc w:val="left"/>
      <w:pPr>
        <w:ind w:left="2880" w:hanging="360"/>
      </w:pPr>
      <w:rPr>
        <w:rFonts w:ascii="Symbol" w:hAnsi="Symbol" w:hint="default"/>
      </w:rPr>
    </w:lvl>
    <w:lvl w:ilvl="4" w:tplc="542461FA" w:tentative="1">
      <w:start w:val="1"/>
      <w:numFmt w:val="bullet"/>
      <w:lvlText w:val="o"/>
      <w:lvlJc w:val="left"/>
      <w:pPr>
        <w:ind w:left="3600" w:hanging="360"/>
      </w:pPr>
      <w:rPr>
        <w:rFonts w:ascii="Courier New" w:hAnsi="Courier New" w:cs="Courier New" w:hint="default"/>
      </w:rPr>
    </w:lvl>
    <w:lvl w:ilvl="5" w:tplc="079AE340" w:tentative="1">
      <w:start w:val="1"/>
      <w:numFmt w:val="bullet"/>
      <w:lvlText w:val=""/>
      <w:lvlJc w:val="left"/>
      <w:pPr>
        <w:ind w:left="4320" w:hanging="360"/>
      </w:pPr>
      <w:rPr>
        <w:rFonts w:ascii="Wingdings" w:hAnsi="Wingdings" w:hint="default"/>
      </w:rPr>
    </w:lvl>
    <w:lvl w:ilvl="6" w:tplc="ACD642A4" w:tentative="1">
      <w:start w:val="1"/>
      <w:numFmt w:val="bullet"/>
      <w:lvlText w:val=""/>
      <w:lvlJc w:val="left"/>
      <w:pPr>
        <w:ind w:left="5040" w:hanging="360"/>
      </w:pPr>
      <w:rPr>
        <w:rFonts w:ascii="Symbol" w:hAnsi="Symbol" w:hint="default"/>
      </w:rPr>
    </w:lvl>
    <w:lvl w:ilvl="7" w:tplc="1DC0B938" w:tentative="1">
      <w:start w:val="1"/>
      <w:numFmt w:val="bullet"/>
      <w:lvlText w:val="o"/>
      <w:lvlJc w:val="left"/>
      <w:pPr>
        <w:ind w:left="5760" w:hanging="360"/>
      </w:pPr>
      <w:rPr>
        <w:rFonts w:ascii="Courier New" w:hAnsi="Courier New" w:cs="Courier New" w:hint="default"/>
      </w:rPr>
    </w:lvl>
    <w:lvl w:ilvl="8" w:tplc="20C0AA36" w:tentative="1">
      <w:start w:val="1"/>
      <w:numFmt w:val="bullet"/>
      <w:lvlText w:val=""/>
      <w:lvlJc w:val="left"/>
      <w:pPr>
        <w:ind w:left="6480" w:hanging="360"/>
      </w:pPr>
      <w:rPr>
        <w:rFonts w:ascii="Wingdings" w:hAnsi="Wingdings" w:hint="default"/>
      </w:rPr>
    </w:lvl>
  </w:abstractNum>
  <w:abstractNum w:abstractNumId="12" w15:restartNumberingAfterBreak="0">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3" w15:restartNumberingAfterBreak="0">
    <w:nsid w:val="1FA522A7"/>
    <w:multiLevelType w:val="hybridMultilevel"/>
    <w:tmpl w:val="CE76FD4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hint="default"/>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6331F02"/>
    <w:multiLevelType w:val="hybridMultilevel"/>
    <w:tmpl w:val="7108CAAA"/>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5" w15:restartNumberingAfterBreak="0">
    <w:nsid w:val="2AF9513C"/>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6"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7" w15:restartNumberingAfterBreak="0">
    <w:nsid w:val="3142745E"/>
    <w:multiLevelType w:val="hybridMultilevel"/>
    <w:tmpl w:val="094038BE"/>
    <w:lvl w:ilvl="0" w:tplc="D4EE5DC2">
      <w:start w:val="3"/>
      <w:numFmt w:val="decimal"/>
      <w:lvlText w:val="%1."/>
      <w:lvlJc w:val="left"/>
      <w:pPr>
        <w:ind w:left="108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19E2992"/>
    <w:multiLevelType w:val="hybridMultilevel"/>
    <w:tmpl w:val="2732F190"/>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9" w15:restartNumberingAfterBreak="0">
    <w:nsid w:val="32093001"/>
    <w:multiLevelType w:val="hybridMultilevel"/>
    <w:tmpl w:val="C368E4D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28B464E"/>
    <w:multiLevelType w:val="hybridMultilevel"/>
    <w:tmpl w:val="5E660BB6"/>
    <w:lvl w:ilvl="0" w:tplc="B2D05BC0">
      <w:start w:val="8"/>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4526CF0"/>
    <w:multiLevelType w:val="hybridMultilevel"/>
    <w:tmpl w:val="1E563A54"/>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2" w15:restartNumberingAfterBreak="0">
    <w:nsid w:val="369E0A4E"/>
    <w:multiLevelType w:val="hybridMultilevel"/>
    <w:tmpl w:val="2AC2E21A"/>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3" w15:restartNumberingAfterBreak="0">
    <w:nsid w:val="391E7C89"/>
    <w:multiLevelType w:val="hybridMultilevel"/>
    <w:tmpl w:val="B6AA2D5C"/>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24" w15:restartNumberingAfterBreak="0">
    <w:nsid w:val="3AB0261A"/>
    <w:multiLevelType w:val="hybridMultilevel"/>
    <w:tmpl w:val="82488440"/>
    <w:lvl w:ilvl="0" w:tplc="7B3AE43C">
      <w:start w:val="1"/>
      <w:numFmt w:val="lowerLetter"/>
      <w:lvlText w:val="%1)"/>
      <w:lvlJc w:val="left"/>
      <w:pPr>
        <w:ind w:left="3905" w:hanging="360"/>
      </w:pPr>
      <w:rPr>
        <w:rFonts w:ascii="Arial" w:eastAsia="Times New Roman" w:hAnsi="Arial" w:cs="Arial" w:hint="default"/>
        <w:b w:val="0"/>
        <w:color w:val="auto"/>
      </w:rPr>
    </w:lvl>
    <w:lvl w:ilvl="1" w:tplc="0C0A0019">
      <w:start w:val="1"/>
      <w:numFmt w:val="lowerLetter"/>
      <w:lvlText w:val="%2."/>
      <w:lvlJc w:val="left"/>
      <w:pPr>
        <w:ind w:left="1866" w:hanging="360"/>
      </w:pPr>
      <w:rPr>
        <w:rFonts w:cs="Times New Roman"/>
      </w:rPr>
    </w:lvl>
    <w:lvl w:ilvl="2" w:tplc="0C0A001B" w:tentative="1">
      <w:start w:val="1"/>
      <w:numFmt w:val="lowerRoman"/>
      <w:lvlText w:val="%3."/>
      <w:lvlJc w:val="right"/>
      <w:pPr>
        <w:ind w:left="2586" w:hanging="180"/>
      </w:pPr>
      <w:rPr>
        <w:rFonts w:cs="Times New Roman"/>
      </w:rPr>
    </w:lvl>
    <w:lvl w:ilvl="3" w:tplc="0C0A000F" w:tentative="1">
      <w:start w:val="1"/>
      <w:numFmt w:val="decimal"/>
      <w:lvlText w:val="%4."/>
      <w:lvlJc w:val="left"/>
      <w:pPr>
        <w:ind w:left="3306" w:hanging="360"/>
      </w:pPr>
      <w:rPr>
        <w:rFonts w:cs="Times New Roman"/>
      </w:rPr>
    </w:lvl>
    <w:lvl w:ilvl="4" w:tplc="0C0A0019" w:tentative="1">
      <w:start w:val="1"/>
      <w:numFmt w:val="lowerLetter"/>
      <w:lvlText w:val="%5."/>
      <w:lvlJc w:val="left"/>
      <w:pPr>
        <w:ind w:left="4026" w:hanging="360"/>
      </w:pPr>
      <w:rPr>
        <w:rFonts w:cs="Times New Roman"/>
      </w:rPr>
    </w:lvl>
    <w:lvl w:ilvl="5" w:tplc="0C0A001B" w:tentative="1">
      <w:start w:val="1"/>
      <w:numFmt w:val="lowerRoman"/>
      <w:lvlText w:val="%6."/>
      <w:lvlJc w:val="right"/>
      <w:pPr>
        <w:ind w:left="4746" w:hanging="180"/>
      </w:pPr>
      <w:rPr>
        <w:rFonts w:cs="Times New Roman"/>
      </w:rPr>
    </w:lvl>
    <w:lvl w:ilvl="6" w:tplc="0C0A000F" w:tentative="1">
      <w:start w:val="1"/>
      <w:numFmt w:val="decimal"/>
      <w:lvlText w:val="%7."/>
      <w:lvlJc w:val="left"/>
      <w:pPr>
        <w:ind w:left="5466" w:hanging="360"/>
      </w:pPr>
      <w:rPr>
        <w:rFonts w:cs="Times New Roman"/>
      </w:rPr>
    </w:lvl>
    <w:lvl w:ilvl="7" w:tplc="0C0A0019" w:tentative="1">
      <w:start w:val="1"/>
      <w:numFmt w:val="lowerLetter"/>
      <w:lvlText w:val="%8."/>
      <w:lvlJc w:val="left"/>
      <w:pPr>
        <w:ind w:left="6186" w:hanging="360"/>
      </w:pPr>
      <w:rPr>
        <w:rFonts w:cs="Times New Roman"/>
      </w:rPr>
    </w:lvl>
    <w:lvl w:ilvl="8" w:tplc="0C0A001B" w:tentative="1">
      <w:start w:val="1"/>
      <w:numFmt w:val="lowerRoman"/>
      <w:lvlText w:val="%9."/>
      <w:lvlJc w:val="right"/>
      <w:pPr>
        <w:ind w:left="6906" w:hanging="180"/>
      </w:pPr>
      <w:rPr>
        <w:rFonts w:cs="Times New Roman"/>
      </w:rPr>
    </w:lvl>
  </w:abstractNum>
  <w:abstractNum w:abstractNumId="25" w15:restartNumberingAfterBreak="0">
    <w:nsid w:val="3CF006B8"/>
    <w:multiLevelType w:val="hybridMultilevel"/>
    <w:tmpl w:val="061E0416"/>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6" w15:restartNumberingAfterBreak="0">
    <w:nsid w:val="3DF10B48"/>
    <w:multiLevelType w:val="hybridMultilevel"/>
    <w:tmpl w:val="57501694"/>
    <w:lvl w:ilvl="0" w:tplc="776CD076">
      <w:start w:val="1"/>
      <w:numFmt w:val="decimal"/>
      <w:lvlText w:val="%1."/>
      <w:lvlJc w:val="left"/>
      <w:pPr>
        <w:ind w:left="720" w:hanging="360"/>
      </w:pPr>
      <w:rPr>
        <w:rFonts w:cs="Times New Roman"/>
        <w:i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7" w15:restartNumberingAfterBreak="0">
    <w:nsid w:val="4080308B"/>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8" w15:restartNumberingAfterBreak="0">
    <w:nsid w:val="460D1422"/>
    <w:multiLevelType w:val="hybridMultilevel"/>
    <w:tmpl w:val="771835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50EA626B"/>
    <w:multiLevelType w:val="hybridMultilevel"/>
    <w:tmpl w:val="DAE64EEE"/>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0" w15:restartNumberingAfterBreak="0">
    <w:nsid w:val="54657ED9"/>
    <w:multiLevelType w:val="hybridMultilevel"/>
    <w:tmpl w:val="2074821E"/>
    <w:lvl w:ilvl="0" w:tplc="FFFFFFFF">
      <w:start w:val="4"/>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63152B5"/>
    <w:multiLevelType w:val="hybridMultilevel"/>
    <w:tmpl w:val="58FE5C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88A7405"/>
    <w:multiLevelType w:val="hybridMultilevel"/>
    <w:tmpl w:val="74E62E08"/>
    <w:lvl w:ilvl="0" w:tplc="0C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33"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4" w15:restartNumberingAfterBreak="0">
    <w:nsid w:val="65570079"/>
    <w:multiLevelType w:val="hybridMultilevel"/>
    <w:tmpl w:val="B77A570E"/>
    <w:lvl w:ilvl="0" w:tplc="0C0A0011">
      <w:start w:val="1"/>
      <w:numFmt w:val="decimal"/>
      <w:lvlText w:val="%1)"/>
      <w:lvlJc w:val="left"/>
      <w:pPr>
        <w:ind w:left="1429" w:hanging="360"/>
      </w:pPr>
      <w:rPr>
        <w:rFonts w:cs="Times New Roman"/>
      </w:rPr>
    </w:lvl>
    <w:lvl w:ilvl="1" w:tplc="0C0A0019" w:tentative="1">
      <w:start w:val="1"/>
      <w:numFmt w:val="lowerLetter"/>
      <w:lvlText w:val="%2."/>
      <w:lvlJc w:val="left"/>
      <w:pPr>
        <w:ind w:left="2149" w:hanging="360"/>
      </w:pPr>
      <w:rPr>
        <w:rFonts w:cs="Times New Roman"/>
      </w:rPr>
    </w:lvl>
    <w:lvl w:ilvl="2" w:tplc="0C0A001B" w:tentative="1">
      <w:start w:val="1"/>
      <w:numFmt w:val="lowerRoman"/>
      <w:lvlText w:val="%3."/>
      <w:lvlJc w:val="right"/>
      <w:pPr>
        <w:ind w:left="2869" w:hanging="180"/>
      </w:pPr>
      <w:rPr>
        <w:rFonts w:cs="Times New Roman"/>
      </w:rPr>
    </w:lvl>
    <w:lvl w:ilvl="3" w:tplc="0C0A000F" w:tentative="1">
      <w:start w:val="1"/>
      <w:numFmt w:val="decimal"/>
      <w:lvlText w:val="%4."/>
      <w:lvlJc w:val="left"/>
      <w:pPr>
        <w:ind w:left="3589" w:hanging="360"/>
      </w:pPr>
      <w:rPr>
        <w:rFonts w:cs="Times New Roman"/>
      </w:rPr>
    </w:lvl>
    <w:lvl w:ilvl="4" w:tplc="0C0A0011">
      <w:start w:val="1"/>
      <w:numFmt w:val="decimal"/>
      <w:lvlText w:val="%5)"/>
      <w:lvlJc w:val="left"/>
      <w:pPr>
        <w:ind w:left="4309" w:hanging="360"/>
      </w:pPr>
      <w:rPr>
        <w:rFonts w:cs="Times New Roman"/>
      </w:rPr>
    </w:lvl>
    <w:lvl w:ilvl="5" w:tplc="0C0A001B" w:tentative="1">
      <w:start w:val="1"/>
      <w:numFmt w:val="lowerRoman"/>
      <w:lvlText w:val="%6."/>
      <w:lvlJc w:val="right"/>
      <w:pPr>
        <w:ind w:left="5029" w:hanging="180"/>
      </w:pPr>
      <w:rPr>
        <w:rFonts w:cs="Times New Roman"/>
      </w:rPr>
    </w:lvl>
    <w:lvl w:ilvl="6" w:tplc="0C0A000F" w:tentative="1">
      <w:start w:val="1"/>
      <w:numFmt w:val="decimal"/>
      <w:lvlText w:val="%7."/>
      <w:lvlJc w:val="left"/>
      <w:pPr>
        <w:ind w:left="5749" w:hanging="360"/>
      </w:pPr>
      <w:rPr>
        <w:rFonts w:cs="Times New Roman"/>
      </w:rPr>
    </w:lvl>
    <w:lvl w:ilvl="7" w:tplc="0C0A0019" w:tentative="1">
      <w:start w:val="1"/>
      <w:numFmt w:val="lowerLetter"/>
      <w:lvlText w:val="%8."/>
      <w:lvlJc w:val="left"/>
      <w:pPr>
        <w:ind w:left="6469" w:hanging="360"/>
      </w:pPr>
      <w:rPr>
        <w:rFonts w:cs="Times New Roman"/>
      </w:rPr>
    </w:lvl>
    <w:lvl w:ilvl="8" w:tplc="0C0A001B" w:tentative="1">
      <w:start w:val="1"/>
      <w:numFmt w:val="lowerRoman"/>
      <w:lvlText w:val="%9."/>
      <w:lvlJc w:val="right"/>
      <w:pPr>
        <w:ind w:left="7189" w:hanging="180"/>
      </w:pPr>
      <w:rPr>
        <w:rFonts w:cs="Times New Roman"/>
      </w:rPr>
    </w:lvl>
  </w:abstractNum>
  <w:abstractNum w:abstractNumId="35" w15:restartNumberingAfterBreak="0">
    <w:nsid w:val="6D9D6EF7"/>
    <w:multiLevelType w:val="hybridMultilevel"/>
    <w:tmpl w:val="25E8C022"/>
    <w:lvl w:ilvl="0" w:tplc="BCE4EE9A">
      <w:start w:val="1"/>
      <w:numFmt w:val="decimal"/>
      <w:lvlText w:val="%1."/>
      <w:lvlJc w:val="left"/>
      <w:pPr>
        <w:ind w:left="578" w:hanging="360"/>
      </w:pPr>
      <w:rPr>
        <w:rFonts w:cs="Times New Roman" w:hint="default"/>
        <w:b/>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36" w15:restartNumberingAfterBreak="0">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6E73002D"/>
    <w:multiLevelType w:val="hybridMultilevel"/>
    <w:tmpl w:val="BDE80418"/>
    <w:lvl w:ilvl="0" w:tplc="3864C860">
      <w:start w:val="1"/>
      <w:numFmt w:val="decimal"/>
      <w:lvlText w:val="%1."/>
      <w:lvlJc w:val="left"/>
      <w:pPr>
        <w:ind w:left="417" w:hanging="360"/>
      </w:pPr>
      <w:rPr>
        <w:rFonts w:hint="default"/>
      </w:rPr>
    </w:lvl>
    <w:lvl w:ilvl="1" w:tplc="0C0A0019" w:tentative="1">
      <w:start w:val="1"/>
      <w:numFmt w:val="lowerLetter"/>
      <w:lvlText w:val="%2."/>
      <w:lvlJc w:val="left"/>
      <w:pPr>
        <w:ind w:left="1137" w:hanging="360"/>
      </w:pPr>
    </w:lvl>
    <w:lvl w:ilvl="2" w:tplc="0C0A001B" w:tentative="1">
      <w:start w:val="1"/>
      <w:numFmt w:val="lowerRoman"/>
      <w:lvlText w:val="%3."/>
      <w:lvlJc w:val="right"/>
      <w:pPr>
        <w:ind w:left="1857" w:hanging="180"/>
      </w:pPr>
    </w:lvl>
    <w:lvl w:ilvl="3" w:tplc="0C0A000F" w:tentative="1">
      <w:start w:val="1"/>
      <w:numFmt w:val="decimal"/>
      <w:lvlText w:val="%4."/>
      <w:lvlJc w:val="left"/>
      <w:pPr>
        <w:ind w:left="2577" w:hanging="360"/>
      </w:pPr>
    </w:lvl>
    <w:lvl w:ilvl="4" w:tplc="0C0A0019" w:tentative="1">
      <w:start w:val="1"/>
      <w:numFmt w:val="lowerLetter"/>
      <w:lvlText w:val="%5."/>
      <w:lvlJc w:val="left"/>
      <w:pPr>
        <w:ind w:left="3297" w:hanging="360"/>
      </w:pPr>
    </w:lvl>
    <w:lvl w:ilvl="5" w:tplc="0C0A001B" w:tentative="1">
      <w:start w:val="1"/>
      <w:numFmt w:val="lowerRoman"/>
      <w:lvlText w:val="%6."/>
      <w:lvlJc w:val="right"/>
      <w:pPr>
        <w:ind w:left="4017" w:hanging="180"/>
      </w:pPr>
    </w:lvl>
    <w:lvl w:ilvl="6" w:tplc="0C0A000F" w:tentative="1">
      <w:start w:val="1"/>
      <w:numFmt w:val="decimal"/>
      <w:lvlText w:val="%7."/>
      <w:lvlJc w:val="left"/>
      <w:pPr>
        <w:ind w:left="4737" w:hanging="360"/>
      </w:pPr>
    </w:lvl>
    <w:lvl w:ilvl="7" w:tplc="0C0A0019" w:tentative="1">
      <w:start w:val="1"/>
      <w:numFmt w:val="lowerLetter"/>
      <w:lvlText w:val="%8."/>
      <w:lvlJc w:val="left"/>
      <w:pPr>
        <w:ind w:left="5457" w:hanging="360"/>
      </w:pPr>
    </w:lvl>
    <w:lvl w:ilvl="8" w:tplc="0C0A001B" w:tentative="1">
      <w:start w:val="1"/>
      <w:numFmt w:val="lowerRoman"/>
      <w:lvlText w:val="%9."/>
      <w:lvlJc w:val="right"/>
      <w:pPr>
        <w:ind w:left="6177" w:hanging="180"/>
      </w:pPr>
    </w:lvl>
  </w:abstractNum>
  <w:abstractNum w:abstractNumId="38" w15:restartNumberingAfterBreak="0">
    <w:nsid w:val="6F6B1A20"/>
    <w:multiLevelType w:val="hybridMultilevel"/>
    <w:tmpl w:val="D4A0BC66"/>
    <w:lvl w:ilvl="0" w:tplc="0C0A000F">
      <w:start w:val="1"/>
      <w:numFmt w:val="decimal"/>
      <w:lvlText w:val="%1."/>
      <w:lvlJc w:val="left"/>
      <w:pPr>
        <w:ind w:left="720" w:hanging="360"/>
      </w:pPr>
      <w:rPr>
        <w:rFonts w:cs="Times New Roman"/>
      </w:rPr>
    </w:lvl>
    <w:lvl w:ilvl="1" w:tplc="8D1A944C">
      <w:numFmt w:val="bullet"/>
      <w:lvlText w:val="-"/>
      <w:lvlJc w:val="left"/>
      <w:pPr>
        <w:ind w:left="1440" w:hanging="360"/>
      </w:pPr>
      <w:rPr>
        <w:rFonts w:ascii="Arial" w:eastAsia="Times New Roman" w:hAnsi="Arial"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9" w15:restartNumberingAfterBreak="0">
    <w:nsid w:val="701351C1"/>
    <w:multiLevelType w:val="hybridMultilevel"/>
    <w:tmpl w:val="416C40C4"/>
    <w:lvl w:ilvl="0" w:tplc="4FCA704E">
      <w:start w:val="1"/>
      <w:numFmt w:val="lowerLetter"/>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74912009"/>
    <w:multiLevelType w:val="hybridMultilevel"/>
    <w:tmpl w:val="7400BE7C"/>
    <w:lvl w:ilvl="0" w:tplc="40D20466">
      <w:start w:val="1"/>
      <w:numFmt w:val="lowerLetter"/>
      <w:lvlText w:val="%1)"/>
      <w:lvlJc w:val="left"/>
      <w:pPr>
        <w:ind w:left="360" w:hanging="360"/>
      </w:pPr>
      <w:rPr>
        <w:rFonts w:ascii="Arial" w:eastAsia="Times New Roman" w:hAnsi="Arial" w:cs="Arial"/>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1" w15:restartNumberingAfterBreak="0">
    <w:nsid w:val="77263666"/>
    <w:multiLevelType w:val="hybridMultilevel"/>
    <w:tmpl w:val="5FDC1614"/>
    <w:lvl w:ilvl="0" w:tplc="04A6B2B0">
      <w:start w:val="1"/>
      <w:numFmt w:val="bullet"/>
      <w:lvlText w:val=""/>
      <w:lvlJc w:val="left"/>
      <w:pPr>
        <w:ind w:left="720" w:hanging="360"/>
      </w:pPr>
      <w:rPr>
        <w:rFonts w:ascii="Symbol" w:hAnsi="Symbol" w:hint="default"/>
      </w:rPr>
    </w:lvl>
    <w:lvl w:ilvl="1" w:tplc="BD6A12FA">
      <w:start w:val="1"/>
      <w:numFmt w:val="bullet"/>
      <w:lvlText w:val="o"/>
      <w:lvlJc w:val="left"/>
      <w:pPr>
        <w:ind w:left="1440" w:hanging="360"/>
      </w:pPr>
      <w:rPr>
        <w:rFonts w:ascii="Courier New" w:hAnsi="Courier New" w:cs="Courier New" w:hint="default"/>
      </w:rPr>
    </w:lvl>
    <w:lvl w:ilvl="2" w:tplc="4824051A" w:tentative="1">
      <w:start w:val="1"/>
      <w:numFmt w:val="bullet"/>
      <w:lvlText w:val=""/>
      <w:lvlJc w:val="left"/>
      <w:pPr>
        <w:ind w:left="2160" w:hanging="360"/>
      </w:pPr>
      <w:rPr>
        <w:rFonts w:ascii="Wingdings" w:hAnsi="Wingdings" w:hint="default"/>
      </w:rPr>
    </w:lvl>
    <w:lvl w:ilvl="3" w:tplc="EF52B102" w:tentative="1">
      <w:start w:val="1"/>
      <w:numFmt w:val="bullet"/>
      <w:lvlText w:val=""/>
      <w:lvlJc w:val="left"/>
      <w:pPr>
        <w:ind w:left="2880" w:hanging="360"/>
      </w:pPr>
      <w:rPr>
        <w:rFonts w:ascii="Symbol" w:hAnsi="Symbol" w:hint="default"/>
      </w:rPr>
    </w:lvl>
    <w:lvl w:ilvl="4" w:tplc="443AB958" w:tentative="1">
      <w:start w:val="1"/>
      <w:numFmt w:val="bullet"/>
      <w:lvlText w:val="o"/>
      <w:lvlJc w:val="left"/>
      <w:pPr>
        <w:ind w:left="3600" w:hanging="360"/>
      </w:pPr>
      <w:rPr>
        <w:rFonts w:ascii="Courier New" w:hAnsi="Courier New" w:cs="Courier New" w:hint="default"/>
      </w:rPr>
    </w:lvl>
    <w:lvl w:ilvl="5" w:tplc="1444F506" w:tentative="1">
      <w:start w:val="1"/>
      <w:numFmt w:val="bullet"/>
      <w:lvlText w:val=""/>
      <w:lvlJc w:val="left"/>
      <w:pPr>
        <w:ind w:left="4320" w:hanging="360"/>
      </w:pPr>
      <w:rPr>
        <w:rFonts w:ascii="Wingdings" w:hAnsi="Wingdings" w:hint="default"/>
      </w:rPr>
    </w:lvl>
    <w:lvl w:ilvl="6" w:tplc="96527586" w:tentative="1">
      <w:start w:val="1"/>
      <w:numFmt w:val="bullet"/>
      <w:lvlText w:val=""/>
      <w:lvlJc w:val="left"/>
      <w:pPr>
        <w:ind w:left="5040" w:hanging="360"/>
      </w:pPr>
      <w:rPr>
        <w:rFonts w:ascii="Symbol" w:hAnsi="Symbol" w:hint="default"/>
      </w:rPr>
    </w:lvl>
    <w:lvl w:ilvl="7" w:tplc="0B307B44" w:tentative="1">
      <w:start w:val="1"/>
      <w:numFmt w:val="bullet"/>
      <w:lvlText w:val="o"/>
      <w:lvlJc w:val="left"/>
      <w:pPr>
        <w:ind w:left="5760" w:hanging="360"/>
      </w:pPr>
      <w:rPr>
        <w:rFonts w:ascii="Courier New" w:hAnsi="Courier New" w:cs="Courier New" w:hint="default"/>
      </w:rPr>
    </w:lvl>
    <w:lvl w:ilvl="8" w:tplc="56848FCA" w:tentative="1">
      <w:start w:val="1"/>
      <w:numFmt w:val="bullet"/>
      <w:lvlText w:val=""/>
      <w:lvlJc w:val="left"/>
      <w:pPr>
        <w:ind w:left="6480" w:hanging="360"/>
      </w:pPr>
      <w:rPr>
        <w:rFonts w:ascii="Wingdings" w:hAnsi="Wingdings" w:hint="default"/>
      </w:rPr>
    </w:lvl>
  </w:abstractNum>
  <w:abstractNum w:abstractNumId="42"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abstractNum w:abstractNumId="43" w15:restartNumberingAfterBreak="0">
    <w:nsid w:val="7EBC3826"/>
    <w:multiLevelType w:val="hybridMultilevel"/>
    <w:tmpl w:val="6A42EED0"/>
    <w:lvl w:ilvl="0" w:tplc="AF2EE39C">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num w:numId="1">
    <w:abstractNumId w:val="10"/>
  </w:num>
  <w:num w:numId="2">
    <w:abstractNumId w:val="42"/>
  </w:num>
  <w:num w:numId="3">
    <w:abstractNumId w:val="35"/>
  </w:num>
  <w:num w:numId="4">
    <w:abstractNumId w:val="22"/>
  </w:num>
  <w:num w:numId="5">
    <w:abstractNumId w:val="13"/>
  </w:num>
  <w:num w:numId="6">
    <w:abstractNumId w:val="38"/>
  </w:num>
  <w:num w:numId="7">
    <w:abstractNumId w:val="24"/>
  </w:num>
  <w:num w:numId="8">
    <w:abstractNumId w:val="12"/>
  </w:num>
  <w:num w:numId="9">
    <w:abstractNumId w:val="23"/>
  </w:num>
  <w:num w:numId="10">
    <w:abstractNumId w:val="21"/>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4"/>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18"/>
  </w:num>
  <w:num w:numId="17">
    <w:abstractNumId w:val="26"/>
  </w:num>
  <w:num w:numId="18">
    <w:abstractNumId w:val="7"/>
  </w:num>
  <w:num w:numId="19">
    <w:abstractNumId w:val="30"/>
  </w:num>
  <w:num w:numId="20">
    <w:abstractNumId w:val="25"/>
  </w:num>
  <w:num w:numId="21">
    <w:abstractNumId w:val="29"/>
  </w:num>
  <w:num w:numId="22">
    <w:abstractNumId w:val="40"/>
  </w:num>
  <w:num w:numId="23">
    <w:abstractNumId w:val="15"/>
  </w:num>
  <w:num w:numId="24">
    <w:abstractNumId w:val="27"/>
  </w:num>
  <w:num w:numId="25">
    <w:abstractNumId w:val="43"/>
  </w:num>
  <w:num w:numId="26">
    <w:abstractNumId w:val="36"/>
  </w:num>
  <w:num w:numId="27">
    <w:abstractNumId w:val="6"/>
  </w:num>
  <w:num w:numId="28">
    <w:abstractNumId w:val="31"/>
  </w:num>
  <w:num w:numId="29">
    <w:abstractNumId w:val="20"/>
  </w:num>
  <w:num w:numId="30">
    <w:abstractNumId w:val="19"/>
  </w:num>
  <w:num w:numId="31">
    <w:abstractNumId w:val="37"/>
  </w:num>
  <w:num w:numId="32">
    <w:abstractNumId w:val="41"/>
  </w:num>
  <w:num w:numId="33">
    <w:abstractNumId w:val="32"/>
  </w:num>
  <w:num w:numId="34">
    <w:abstractNumId w:val="39"/>
  </w:num>
  <w:num w:numId="35">
    <w:abstractNumId w:val="28"/>
  </w:num>
  <w:num w:numId="36">
    <w:abstractNumId w:val="8"/>
  </w:num>
  <w:num w:numId="37">
    <w:abstractNumId w:val="11"/>
  </w:num>
  <w:num w:numId="38">
    <w:abstractNumId w:val="1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ShadeFormData/>
  <w:characterSpacingControl w:val="doNotCompress"/>
  <w:hdrShapeDefaults>
    <o:shapedefaults v:ext="edit" spidmax="317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4E0"/>
    <w:rsid w:val="00001916"/>
    <w:rsid w:val="0000266A"/>
    <w:rsid w:val="00003171"/>
    <w:rsid w:val="0000437B"/>
    <w:rsid w:val="00004BA1"/>
    <w:rsid w:val="00005456"/>
    <w:rsid w:val="000055DC"/>
    <w:rsid w:val="00005C3F"/>
    <w:rsid w:val="00006642"/>
    <w:rsid w:val="0000674C"/>
    <w:rsid w:val="00006756"/>
    <w:rsid w:val="00006B54"/>
    <w:rsid w:val="00011076"/>
    <w:rsid w:val="0001197E"/>
    <w:rsid w:val="00012BF6"/>
    <w:rsid w:val="00012C31"/>
    <w:rsid w:val="00013328"/>
    <w:rsid w:val="000137D8"/>
    <w:rsid w:val="00015846"/>
    <w:rsid w:val="0001586A"/>
    <w:rsid w:val="000163F0"/>
    <w:rsid w:val="00016E29"/>
    <w:rsid w:val="00017C34"/>
    <w:rsid w:val="00017D5D"/>
    <w:rsid w:val="00017F4B"/>
    <w:rsid w:val="0002010E"/>
    <w:rsid w:val="0002037E"/>
    <w:rsid w:val="00021613"/>
    <w:rsid w:val="0002291E"/>
    <w:rsid w:val="00023AE1"/>
    <w:rsid w:val="00024019"/>
    <w:rsid w:val="00024220"/>
    <w:rsid w:val="00024F47"/>
    <w:rsid w:val="00025B2B"/>
    <w:rsid w:val="000274D8"/>
    <w:rsid w:val="000274E1"/>
    <w:rsid w:val="0002756E"/>
    <w:rsid w:val="00030C64"/>
    <w:rsid w:val="00030FAF"/>
    <w:rsid w:val="00032D11"/>
    <w:rsid w:val="00032F55"/>
    <w:rsid w:val="000336C7"/>
    <w:rsid w:val="00036968"/>
    <w:rsid w:val="00036C80"/>
    <w:rsid w:val="00036ECF"/>
    <w:rsid w:val="000401F8"/>
    <w:rsid w:val="000405CB"/>
    <w:rsid w:val="0004092D"/>
    <w:rsid w:val="00040A4F"/>
    <w:rsid w:val="00041A37"/>
    <w:rsid w:val="0004305C"/>
    <w:rsid w:val="00043547"/>
    <w:rsid w:val="00044915"/>
    <w:rsid w:val="00044958"/>
    <w:rsid w:val="0004532D"/>
    <w:rsid w:val="00045C78"/>
    <w:rsid w:val="00045FEC"/>
    <w:rsid w:val="0004741B"/>
    <w:rsid w:val="00050163"/>
    <w:rsid w:val="00051592"/>
    <w:rsid w:val="00051A18"/>
    <w:rsid w:val="00051D9A"/>
    <w:rsid w:val="000529F3"/>
    <w:rsid w:val="00053106"/>
    <w:rsid w:val="000533A8"/>
    <w:rsid w:val="000548C6"/>
    <w:rsid w:val="00054EDC"/>
    <w:rsid w:val="000607F1"/>
    <w:rsid w:val="00061159"/>
    <w:rsid w:val="000616F8"/>
    <w:rsid w:val="00061F03"/>
    <w:rsid w:val="0006209A"/>
    <w:rsid w:val="000620EC"/>
    <w:rsid w:val="00062326"/>
    <w:rsid w:val="0006237D"/>
    <w:rsid w:val="000625AA"/>
    <w:rsid w:val="00062E86"/>
    <w:rsid w:val="00063E5F"/>
    <w:rsid w:val="00063FBA"/>
    <w:rsid w:val="0006451A"/>
    <w:rsid w:val="00065142"/>
    <w:rsid w:val="00065A3C"/>
    <w:rsid w:val="00065BEC"/>
    <w:rsid w:val="00065C2A"/>
    <w:rsid w:val="00065C2B"/>
    <w:rsid w:val="0006616A"/>
    <w:rsid w:val="0006649C"/>
    <w:rsid w:val="00067C38"/>
    <w:rsid w:val="00071399"/>
    <w:rsid w:val="000721A4"/>
    <w:rsid w:val="000722D8"/>
    <w:rsid w:val="00072439"/>
    <w:rsid w:val="00072E6F"/>
    <w:rsid w:val="00073C32"/>
    <w:rsid w:val="0007539C"/>
    <w:rsid w:val="00075639"/>
    <w:rsid w:val="00075B5E"/>
    <w:rsid w:val="00075D10"/>
    <w:rsid w:val="000766C6"/>
    <w:rsid w:val="00077177"/>
    <w:rsid w:val="00080760"/>
    <w:rsid w:val="000808A5"/>
    <w:rsid w:val="00081025"/>
    <w:rsid w:val="000816BB"/>
    <w:rsid w:val="00081F4C"/>
    <w:rsid w:val="0008255B"/>
    <w:rsid w:val="00082F48"/>
    <w:rsid w:val="00082F73"/>
    <w:rsid w:val="000844F3"/>
    <w:rsid w:val="00085261"/>
    <w:rsid w:val="00085334"/>
    <w:rsid w:val="00085F2B"/>
    <w:rsid w:val="0008613D"/>
    <w:rsid w:val="00086AE4"/>
    <w:rsid w:val="0008719C"/>
    <w:rsid w:val="0009043E"/>
    <w:rsid w:val="00090C71"/>
    <w:rsid w:val="00090D0D"/>
    <w:rsid w:val="00091178"/>
    <w:rsid w:val="000950FD"/>
    <w:rsid w:val="00095E41"/>
    <w:rsid w:val="00097F1C"/>
    <w:rsid w:val="000A10DA"/>
    <w:rsid w:val="000A26B2"/>
    <w:rsid w:val="000A2E46"/>
    <w:rsid w:val="000A387B"/>
    <w:rsid w:val="000A3EE6"/>
    <w:rsid w:val="000A405F"/>
    <w:rsid w:val="000A4370"/>
    <w:rsid w:val="000A4E44"/>
    <w:rsid w:val="000A53FC"/>
    <w:rsid w:val="000A5DC3"/>
    <w:rsid w:val="000A6057"/>
    <w:rsid w:val="000A6E64"/>
    <w:rsid w:val="000A7402"/>
    <w:rsid w:val="000B08C2"/>
    <w:rsid w:val="000B19BE"/>
    <w:rsid w:val="000B1CE4"/>
    <w:rsid w:val="000B3D79"/>
    <w:rsid w:val="000B43E1"/>
    <w:rsid w:val="000B4FA8"/>
    <w:rsid w:val="000B5428"/>
    <w:rsid w:val="000B5EAD"/>
    <w:rsid w:val="000B7067"/>
    <w:rsid w:val="000B7DA4"/>
    <w:rsid w:val="000C1371"/>
    <w:rsid w:val="000C1AFC"/>
    <w:rsid w:val="000C2139"/>
    <w:rsid w:val="000C2F5F"/>
    <w:rsid w:val="000C4955"/>
    <w:rsid w:val="000C5741"/>
    <w:rsid w:val="000C6048"/>
    <w:rsid w:val="000C6E8A"/>
    <w:rsid w:val="000C728B"/>
    <w:rsid w:val="000D0856"/>
    <w:rsid w:val="000D0C63"/>
    <w:rsid w:val="000D1B40"/>
    <w:rsid w:val="000D333E"/>
    <w:rsid w:val="000D4318"/>
    <w:rsid w:val="000D4E01"/>
    <w:rsid w:val="000D52DE"/>
    <w:rsid w:val="000D5B87"/>
    <w:rsid w:val="000D6B68"/>
    <w:rsid w:val="000D7A05"/>
    <w:rsid w:val="000E0549"/>
    <w:rsid w:val="000E08CD"/>
    <w:rsid w:val="000E14F6"/>
    <w:rsid w:val="000E2302"/>
    <w:rsid w:val="000E241C"/>
    <w:rsid w:val="000E2E92"/>
    <w:rsid w:val="000E3268"/>
    <w:rsid w:val="000E5548"/>
    <w:rsid w:val="000E55F8"/>
    <w:rsid w:val="000E5CCC"/>
    <w:rsid w:val="000F0D4D"/>
    <w:rsid w:val="000F1C9F"/>
    <w:rsid w:val="000F2518"/>
    <w:rsid w:val="000F2625"/>
    <w:rsid w:val="000F2660"/>
    <w:rsid w:val="000F357C"/>
    <w:rsid w:val="000F5240"/>
    <w:rsid w:val="000F5F8A"/>
    <w:rsid w:val="000F6593"/>
    <w:rsid w:val="0010094D"/>
    <w:rsid w:val="00100C6D"/>
    <w:rsid w:val="0010148B"/>
    <w:rsid w:val="00101738"/>
    <w:rsid w:val="0010228C"/>
    <w:rsid w:val="00102B81"/>
    <w:rsid w:val="00103250"/>
    <w:rsid w:val="001035A6"/>
    <w:rsid w:val="00104964"/>
    <w:rsid w:val="00105B3B"/>
    <w:rsid w:val="00105CE0"/>
    <w:rsid w:val="00105CFE"/>
    <w:rsid w:val="0010635C"/>
    <w:rsid w:val="00106D59"/>
    <w:rsid w:val="00106EA7"/>
    <w:rsid w:val="00106F17"/>
    <w:rsid w:val="001076B1"/>
    <w:rsid w:val="00107AC0"/>
    <w:rsid w:val="00110C23"/>
    <w:rsid w:val="001119F8"/>
    <w:rsid w:val="001126A9"/>
    <w:rsid w:val="00113119"/>
    <w:rsid w:val="00113383"/>
    <w:rsid w:val="00114331"/>
    <w:rsid w:val="00114BDF"/>
    <w:rsid w:val="0011552E"/>
    <w:rsid w:val="001160CB"/>
    <w:rsid w:val="00117900"/>
    <w:rsid w:val="0012048B"/>
    <w:rsid w:val="001225EE"/>
    <w:rsid w:val="0012319A"/>
    <w:rsid w:val="00123589"/>
    <w:rsid w:val="00123C58"/>
    <w:rsid w:val="00124186"/>
    <w:rsid w:val="00124FA9"/>
    <w:rsid w:val="00125130"/>
    <w:rsid w:val="0012560F"/>
    <w:rsid w:val="00125CE7"/>
    <w:rsid w:val="001262D3"/>
    <w:rsid w:val="00126BF0"/>
    <w:rsid w:val="00126F62"/>
    <w:rsid w:val="001278C8"/>
    <w:rsid w:val="00130AE4"/>
    <w:rsid w:val="00131ED9"/>
    <w:rsid w:val="00132DE6"/>
    <w:rsid w:val="00132F06"/>
    <w:rsid w:val="00133666"/>
    <w:rsid w:val="00134041"/>
    <w:rsid w:val="00134605"/>
    <w:rsid w:val="0013554B"/>
    <w:rsid w:val="00135C4A"/>
    <w:rsid w:val="001364B3"/>
    <w:rsid w:val="00137057"/>
    <w:rsid w:val="001375FF"/>
    <w:rsid w:val="001379BA"/>
    <w:rsid w:val="00137BBC"/>
    <w:rsid w:val="00140BD9"/>
    <w:rsid w:val="00140FA1"/>
    <w:rsid w:val="00141601"/>
    <w:rsid w:val="00141AAF"/>
    <w:rsid w:val="0014215A"/>
    <w:rsid w:val="00142D57"/>
    <w:rsid w:val="00145FA1"/>
    <w:rsid w:val="0014760A"/>
    <w:rsid w:val="0015033B"/>
    <w:rsid w:val="0015081C"/>
    <w:rsid w:val="00151185"/>
    <w:rsid w:val="00151944"/>
    <w:rsid w:val="00151AA5"/>
    <w:rsid w:val="00151AC4"/>
    <w:rsid w:val="00155F04"/>
    <w:rsid w:val="00155F50"/>
    <w:rsid w:val="0015676A"/>
    <w:rsid w:val="00156799"/>
    <w:rsid w:val="00156BB5"/>
    <w:rsid w:val="00156D10"/>
    <w:rsid w:val="001574CC"/>
    <w:rsid w:val="001602BA"/>
    <w:rsid w:val="001608B6"/>
    <w:rsid w:val="00160FDF"/>
    <w:rsid w:val="00161755"/>
    <w:rsid w:val="00163715"/>
    <w:rsid w:val="00163DE2"/>
    <w:rsid w:val="001647AE"/>
    <w:rsid w:val="00164AF4"/>
    <w:rsid w:val="0016547E"/>
    <w:rsid w:val="00166160"/>
    <w:rsid w:val="00166296"/>
    <w:rsid w:val="00167A9B"/>
    <w:rsid w:val="00167E27"/>
    <w:rsid w:val="00170104"/>
    <w:rsid w:val="001710BA"/>
    <w:rsid w:val="00171800"/>
    <w:rsid w:val="00171EBA"/>
    <w:rsid w:val="00171F14"/>
    <w:rsid w:val="00172C92"/>
    <w:rsid w:val="00173596"/>
    <w:rsid w:val="001737C9"/>
    <w:rsid w:val="00174F63"/>
    <w:rsid w:val="00176249"/>
    <w:rsid w:val="00176C24"/>
    <w:rsid w:val="00176D18"/>
    <w:rsid w:val="001774C4"/>
    <w:rsid w:val="00177622"/>
    <w:rsid w:val="001808D9"/>
    <w:rsid w:val="00180E8B"/>
    <w:rsid w:val="0018157B"/>
    <w:rsid w:val="00183E69"/>
    <w:rsid w:val="0018403A"/>
    <w:rsid w:val="00184EA0"/>
    <w:rsid w:val="00185111"/>
    <w:rsid w:val="00185570"/>
    <w:rsid w:val="0018578D"/>
    <w:rsid w:val="00185F03"/>
    <w:rsid w:val="001873E3"/>
    <w:rsid w:val="0018769A"/>
    <w:rsid w:val="00187802"/>
    <w:rsid w:val="00190379"/>
    <w:rsid w:val="00190604"/>
    <w:rsid w:val="00190C6D"/>
    <w:rsid w:val="00191A89"/>
    <w:rsid w:val="00193473"/>
    <w:rsid w:val="00193D66"/>
    <w:rsid w:val="0019401B"/>
    <w:rsid w:val="00195391"/>
    <w:rsid w:val="00195722"/>
    <w:rsid w:val="00195BE8"/>
    <w:rsid w:val="0019616E"/>
    <w:rsid w:val="00196265"/>
    <w:rsid w:val="0019781F"/>
    <w:rsid w:val="001A1251"/>
    <w:rsid w:val="001A1386"/>
    <w:rsid w:val="001A1E44"/>
    <w:rsid w:val="001A2223"/>
    <w:rsid w:val="001A2C36"/>
    <w:rsid w:val="001A2F2E"/>
    <w:rsid w:val="001A2F89"/>
    <w:rsid w:val="001A31D0"/>
    <w:rsid w:val="001A3D92"/>
    <w:rsid w:val="001A412A"/>
    <w:rsid w:val="001A511B"/>
    <w:rsid w:val="001A5AB7"/>
    <w:rsid w:val="001B05E5"/>
    <w:rsid w:val="001B074F"/>
    <w:rsid w:val="001B07FE"/>
    <w:rsid w:val="001B1DA4"/>
    <w:rsid w:val="001B2CF2"/>
    <w:rsid w:val="001B2FC2"/>
    <w:rsid w:val="001B41E7"/>
    <w:rsid w:val="001B492E"/>
    <w:rsid w:val="001B528A"/>
    <w:rsid w:val="001B6465"/>
    <w:rsid w:val="001B781B"/>
    <w:rsid w:val="001B7ABD"/>
    <w:rsid w:val="001C0F27"/>
    <w:rsid w:val="001C0FCE"/>
    <w:rsid w:val="001C2BAA"/>
    <w:rsid w:val="001C2BF0"/>
    <w:rsid w:val="001C4517"/>
    <w:rsid w:val="001C4634"/>
    <w:rsid w:val="001C46A2"/>
    <w:rsid w:val="001C5821"/>
    <w:rsid w:val="001C736A"/>
    <w:rsid w:val="001C7A54"/>
    <w:rsid w:val="001C7F8D"/>
    <w:rsid w:val="001D0BB2"/>
    <w:rsid w:val="001D0CC7"/>
    <w:rsid w:val="001D2A98"/>
    <w:rsid w:val="001D304E"/>
    <w:rsid w:val="001D3114"/>
    <w:rsid w:val="001D31A6"/>
    <w:rsid w:val="001D3A8E"/>
    <w:rsid w:val="001D431A"/>
    <w:rsid w:val="001D492E"/>
    <w:rsid w:val="001D4ADE"/>
    <w:rsid w:val="001D4D55"/>
    <w:rsid w:val="001D4EB5"/>
    <w:rsid w:val="001D519D"/>
    <w:rsid w:val="001D67E6"/>
    <w:rsid w:val="001D6C61"/>
    <w:rsid w:val="001D6EBE"/>
    <w:rsid w:val="001E08AA"/>
    <w:rsid w:val="001E22C7"/>
    <w:rsid w:val="001E3183"/>
    <w:rsid w:val="001E3207"/>
    <w:rsid w:val="001E544D"/>
    <w:rsid w:val="001E5B9C"/>
    <w:rsid w:val="001E5CB0"/>
    <w:rsid w:val="001E600A"/>
    <w:rsid w:val="001F05D0"/>
    <w:rsid w:val="001F0805"/>
    <w:rsid w:val="001F0CDB"/>
    <w:rsid w:val="001F13FE"/>
    <w:rsid w:val="001F19C3"/>
    <w:rsid w:val="001F207F"/>
    <w:rsid w:val="001F3595"/>
    <w:rsid w:val="001F40D1"/>
    <w:rsid w:val="001F4C9E"/>
    <w:rsid w:val="001F4E10"/>
    <w:rsid w:val="001F533F"/>
    <w:rsid w:val="001F5A14"/>
    <w:rsid w:val="001F60A2"/>
    <w:rsid w:val="001F6AE9"/>
    <w:rsid w:val="00201208"/>
    <w:rsid w:val="00202816"/>
    <w:rsid w:val="00203134"/>
    <w:rsid w:val="00203485"/>
    <w:rsid w:val="00204080"/>
    <w:rsid w:val="002046C3"/>
    <w:rsid w:val="00205205"/>
    <w:rsid w:val="0020631F"/>
    <w:rsid w:val="0020642E"/>
    <w:rsid w:val="0020695E"/>
    <w:rsid w:val="00206AB9"/>
    <w:rsid w:val="00206F5B"/>
    <w:rsid w:val="0021436A"/>
    <w:rsid w:val="002145E2"/>
    <w:rsid w:val="00215296"/>
    <w:rsid w:val="002161D4"/>
    <w:rsid w:val="0021673F"/>
    <w:rsid w:val="00216EE9"/>
    <w:rsid w:val="002172E0"/>
    <w:rsid w:val="00220786"/>
    <w:rsid w:val="00221362"/>
    <w:rsid w:val="002216BB"/>
    <w:rsid w:val="00222063"/>
    <w:rsid w:val="00222B1D"/>
    <w:rsid w:val="00222F99"/>
    <w:rsid w:val="0022531F"/>
    <w:rsid w:val="002266FC"/>
    <w:rsid w:val="00230452"/>
    <w:rsid w:val="0023116C"/>
    <w:rsid w:val="0023158F"/>
    <w:rsid w:val="002316F4"/>
    <w:rsid w:val="00231EDF"/>
    <w:rsid w:val="00232112"/>
    <w:rsid w:val="00232CAE"/>
    <w:rsid w:val="00232FD9"/>
    <w:rsid w:val="0023310A"/>
    <w:rsid w:val="00233FE9"/>
    <w:rsid w:val="00235F90"/>
    <w:rsid w:val="0023605D"/>
    <w:rsid w:val="00236106"/>
    <w:rsid w:val="002400BA"/>
    <w:rsid w:val="00240711"/>
    <w:rsid w:val="002410C8"/>
    <w:rsid w:val="00241337"/>
    <w:rsid w:val="00242EC6"/>
    <w:rsid w:val="00243898"/>
    <w:rsid w:val="00243C7A"/>
    <w:rsid w:val="00244FF9"/>
    <w:rsid w:val="00245F04"/>
    <w:rsid w:val="0024681D"/>
    <w:rsid w:val="0024772A"/>
    <w:rsid w:val="0025088C"/>
    <w:rsid w:val="00250B3F"/>
    <w:rsid w:val="00250BA5"/>
    <w:rsid w:val="00251123"/>
    <w:rsid w:val="002528CC"/>
    <w:rsid w:val="002537A0"/>
    <w:rsid w:val="00254DDB"/>
    <w:rsid w:val="002553BB"/>
    <w:rsid w:val="00256D16"/>
    <w:rsid w:val="002575E0"/>
    <w:rsid w:val="00257D95"/>
    <w:rsid w:val="00260FEA"/>
    <w:rsid w:val="00261BB9"/>
    <w:rsid w:val="00261C8A"/>
    <w:rsid w:val="00261FEB"/>
    <w:rsid w:val="002625D3"/>
    <w:rsid w:val="002628AB"/>
    <w:rsid w:val="002644F8"/>
    <w:rsid w:val="00265A6C"/>
    <w:rsid w:val="0026720F"/>
    <w:rsid w:val="00267C23"/>
    <w:rsid w:val="00267FE3"/>
    <w:rsid w:val="00270C11"/>
    <w:rsid w:val="0027157F"/>
    <w:rsid w:val="00271D96"/>
    <w:rsid w:val="00272395"/>
    <w:rsid w:val="002723DE"/>
    <w:rsid w:val="00272E1A"/>
    <w:rsid w:val="00274B70"/>
    <w:rsid w:val="0027527B"/>
    <w:rsid w:val="002769DD"/>
    <w:rsid w:val="00277377"/>
    <w:rsid w:val="00277860"/>
    <w:rsid w:val="00280BAB"/>
    <w:rsid w:val="0028190E"/>
    <w:rsid w:val="00281AA6"/>
    <w:rsid w:val="00282AC0"/>
    <w:rsid w:val="00283270"/>
    <w:rsid w:val="002832F8"/>
    <w:rsid w:val="00283EAB"/>
    <w:rsid w:val="00284AF6"/>
    <w:rsid w:val="00285620"/>
    <w:rsid w:val="00287330"/>
    <w:rsid w:val="0028758A"/>
    <w:rsid w:val="00287906"/>
    <w:rsid w:val="00290F1B"/>
    <w:rsid w:val="00291B30"/>
    <w:rsid w:val="002922B1"/>
    <w:rsid w:val="00292F38"/>
    <w:rsid w:val="00293200"/>
    <w:rsid w:val="00293A02"/>
    <w:rsid w:val="00294258"/>
    <w:rsid w:val="0029574E"/>
    <w:rsid w:val="00295C18"/>
    <w:rsid w:val="00297110"/>
    <w:rsid w:val="0029760D"/>
    <w:rsid w:val="00297BE7"/>
    <w:rsid w:val="00297FD2"/>
    <w:rsid w:val="002A01CC"/>
    <w:rsid w:val="002A020F"/>
    <w:rsid w:val="002A02C9"/>
    <w:rsid w:val="002A1ADB"/>
    <w:rsid w:val="002A1D2A"/>
    <w:rsid w:val="002A461A"/>
    <w:rsid w:val="002A4C53"/>
    <w:rsid w:val="002A4CF6"/>
    <w:rsid w:val="002A51A5"/>
    <w:rsid w:val="002A58A3"/>
    <w:rsid w:val="002A6CD2"/>
    <w:rsid w:val="002A77C0"/>
    <w:rsid w:val="002A7F80"/>
    <w:rsid w:val="002B0849"/>
    <w:rsid w:val="002B0CFA"/>
    <w:rsid w:val="002B262E"/>
    <w:rsid w:val="002B28E1"/>
    <w:rsid w:val="002B2F28"/>
    <w:rsid w:val="002B30F4"/>
    <w:rsid w:val="002B32DA"/>
    <w:rsid w:val="002B39A8"/>
    <w:rsid w:val="002B3F80"/>
    <w:rsid w:val="002B47B6"/>
    <w:rsid w:val="002B6036"/>
    <w:rsid w:val="002B65A4"/>
    <w:rsid w:val="002B7A8C"/>
    <w:rsid w:val="002C0E8C"/>
    <w:rsid w:val="002C188D"/>
    <w:rsid w:val="002C1B1B"/>
    <w:rsid w:val="002C1E44"/>
    <w:rsid w:val="002C3CE7"/>
    <w:rsid w:val="002C46EE"/>
    <w:rsid w:val="002C47A6"/>
    <w:rsid w:val="002C6059"/>
    <w:rsid w:val="002C6632"/>
    <w:rsid w:val="002C67A1"/>
    <w:rsid w:val="002C6900"/>
    <w:rsid w:val="002C6C1B"/>
    <w:rsid w:val="002C74EF"/>
    <w:rsid w:val="002C7C47"/>
    <w:rsid w:val="002D1A20"/>
    <w:rsid w:val="002D1D52"/>
    <w:rsid w:val="002D2FCF"/>
    <w:rsid w:val="002D456B"/>
    <w:rsid w:val="002D5521"/>
    <w:rsid w:val="002D583A"/>
    <w:rsid w:val="002D6D0B"/>
    <w:rsid w:val="002D7C7A"/>
    <w:rsid w:val="002E0018"/>
    <w:rsid w:val="002E04FE"/>
    <w:rsid w:val="002E1437"/>
    <w:rsid w:val="002E502F"/>
    <w:rsid w:val="002E7A50"/>
    <w:rsid w:val="002F2CA4"/>
    <w:rsid w:val="002F3331"/>
    <w:rsid w:val="002F3533"/>
    <w:rsid w:val="002F3C3C"/>
    <w:rsid w:val="002F6218"/>
    <w:rsid w:val="002F63A3"/>
    <w:rsid w:val="002F6EF8"/>
    <w:rsid w:val="002F7B04"/>
    <w:rsid w:val="002F7BA7"/>
    <w:rsid w:val="00301CC5"/>
    <w:rsid w:val="00301E91"/>
    <w:rsid w:val="003027A0"/>
    <w:rsid w:val="00302809"/>
    <w:rsid w:val="00302EE5"/>
    <w:rsid w:val="003030F9"/>
    <w:rsid w:val="0030317E"/>
    <w:rsid w:val="00303574"/>
    <w:rsid w:val="00303D42"/>
    <w:rsid w:val="00303FE6"/>
    <w:rsid w:val="0030458B"/>
    <w:rsid w:val="00304DF5"/>
    <w:rsid w:val="0030621B"/>
    <w:rsid w:val="00306AC7"/>
    <w:rsid w:val="0030799B"/>
    <w:rsid w:val="00307F42"/>
    <w:rsid w:val="003101DF"/>
    <w:rsid w:val="00311F7E"/>
    <w:rsid w:val="00312848"/>
    <w:rsid w:val="00312B80"/>
    <w:rsid w:val="00313811"/>
    <w:rsid w:val="0031454E"/>
    <w:rsid w:val="003154F6"/>
    <w:rsid w:val="00316939"/>
    <w:rsid w:val="0031743A"/>
    <w:rsid w:val="003179D1"/>
    <w:rsid w:val="00317C53"/>
    <w:rsid w:val="00317D28"/>
    <w:rsid w:val="00320C30"/>
    <w:rsid w:val="00321187"/>
    <w:rsid w:val="0032196A"/>
    <w:rsid w:val="0032242F"/>
    <w:rsid w:val="00322BD3"/>
    <w:rsid w:val="00324447"/>
    <w:rsid w:val="00324B83"/>
    <w:rsid w:val="00325E41"/>
    <w:rsid w:val="00326407"/>
    <w:rsid w:val="00327311"/>
    <w:rsid w:val="0033184F"/>
    <w:rsid w:val="00331B7D"/>
    <w:rsid w:val="00332668"/>
    <w:rsid w:val="00333689"/>
    <w:rsid w:val="00334786"/>
    <w:rsid w:val="00334FCF"/>
    <w:rsid w:val="0033633C"/>
    <w:rsid w:val="00337D9D"/>
    <w:rsid w:val="00340324"/>
    <w:rsid w:val="0034097D"/>
    <w:rsid w:val="003439EB"/>
    <w:rsid w:val="00343D2B"/>
    <w:rsid w:val="00344862"/>
    <w:rsid w:val="003456C7"/>
    <w:rsid w:val="00345EC5"/>
    <w:rsid w:val="003460A6"/>
    <w:rsid w:val="003476D4"/>
    <w:rsid w:val="003477B8"/>
    <w:rsid w:val="0035102A"/>
    <w:rsid w:val="00351CFE"/>
    <w:rsid w:val="0035260A"/>
    <w:rsid w:val="00352B65"/>
    <w:rsid w:val="00354CEA"/>
    <w:rsid w:val="00355490"/>
    <w:rsid w:val="00355AD2"/>
    <w:rsid w:val="003566F0"/>
    <w:rsid w:val="00357ED3"/>
    <w:rsid w:val="00360182"/>
    <w:rsid w:val="0036056E"/>
    <w:rsid w:val="00361237"/>
    <w:rsid w:val="0036174D"/>
    <w:rsid w:val="00362601"/>
    <w:rsid w:val="00362E6B"/>
    <w:rsid w:val="00363047"/>
    <w:rsid w:val="00363EF9"/>
    <w:rsid w:val="003649C1"/>
    <w:rsid w:val="003653D6"/>
    <w:rsid w:val="003656CB"/>
    <w:rsid w:val="003658F5"/>
    <w:rsid w:val="00366242"/>
    <w:rsid w:val="003662BB"/>
    <w:rsid w:val="003663A6"/>
    <w:rsid w:val="003666A1"/>
    <w:rsid w:val="00367058"/>
    <w:rsid w:val="00367704"/>
    <w:rsid w:val="00367F2F"/>
    <w:rsid w:val="00370C36"/>
    <w:rsid w:val="00371569"/>
    <w:rsid w:val="003721B8"/>
    <w:rsid w:val="003725D9"/>
    <w:rsid w:val="00372824"/>
    <w:rsid w:val="00374989"/>
    <w:rsid w:val="00375226"/>
    <w:rsid w:val="00376B00"/>
    <w:rsid w:val="00380134"/>
    <w:rsid w:val="003802BF"/>
    <w:rsid w:val="00380959"/>
    <w:rsid w:val="00380A92"/>
    <w:rsid w:val="00380E79"/>
    <w:rsid w:val="00382228"/>
    <w:rsid w:val="003825E0"/>
    <w:rsid w:val="00384E16"/>
    <w:rsid w:val="00385E04"/>
    <w:rsid w:val="00386DF5"/>
    <w:rsid w:val="003872ED"/>
    <w:rsid w:val="003908CF"/>
    <w:rsid w:val="00392128"/>
    <w:rsid w:val="00392257"/>
    <w:rsid w:val="0039245D"/>
    <w:rsid w:val="00392466"/>
    <w:rsid w:val="003926CD"/>
    <w:rsid w:val="00392806"/>
    <w:rsid w:val="00393E3D"/>
    <w:rsid w:val="003950FA"/>
    <w:rsid w:val="00396545"/>
    <w:rsid w:val="003967B4"/>
    <w:rsid w:val="00396C0B"/>
    <w:rsid w:val="00396D94"/>
    <w:rsid w:val="00397A1F"/>
    <w:rsid w:val="003A053C"/>
    <w:rsid w:val="003A1137"/>
    <w:rsid w:val="003A2532"/>
    <w:rsid w:val="003A418F"/>
    <w:rsid w:val="003A4963"/>
    <w:rsid w:val="003A4C07"/>
    <w:rsid w:val="003A5665"/>
    <w:rsid w:val="003A629C"/>
    <w:rsid w:val="003A648F"/>
    <w:rsid w:val="003A6C9B"/>
    <w:rsid w:val="003B0939"/>
    <w:rsid w:val="003B1B19"/>
    <w:rsid w:val="003B1E16"/>
    <w:rsid w:val="003B24E3"/>
    <w:rsid w:val="003B2D0D"/>
    <w:rsid w:val="003B314F"/>
    <w:rsid w:val="003B3FAC"/>
    <w:rsid w:val="003B44E3"/>
    <w:rsid w:val="003B45C5"/>
    <w:rsid w:val="003B4DF8"/>
    <w:rsid w:val="003B6F6C"/>
    <w:rsid w:val="003B74FC"/>
    <w:rsid w:val="003B7D0B"/>
    <w:rsid w:val="003B7E22"/>
    <w:rsid w:val="003C0781"/>
    <w:rsid w:val="003C0ADC"/>
    <w:rsid w:val="003C14EA"/>
    <w:rsid w:val="003C239A"/>
    <w:rsid w:val="003C4BA8"/>
    <w:rsid w:val="003C6BDC"/>
    <w:rsid w:val="003D082E"/>
    <w:rsid w:val="003D12B4"/>
    <w:rsid w:val="003D1856"/>
    <w:rsid w:val="003D254A"/>
    <w:rsid w:val="003D3165"/>
    <w:rsid w:val="003D4115"/>
    <w:rsid w:val="003D4493"/>
    <w:rsid w:val="003D4CDC"/>
    <w:rsid w:val="003D553E"/>
    <w:rsid w:val="003D6184"/>
    <w:rsid w:val="003D657D"/>
    <w:rsid w:val="003D6714"/>
    <w:rsid w:val="003D76E2"/>
    <w:rsid w:val="003D7DF1"/>
    <w:rsid w:val="003E0244"/>
    <w:rsid w:val="003E036E"/>
    <w:rsid w:val="003E07FB"/>
    <w:rsid w:val="003E0B5A"/>
    <w:rsid w:val="003E175E"/>
    <w:rsid w:val="003E24F9"/>
    <w:rsid w:val="003E2E18"/>
    <w:rsid w:val="003E4055"/>
    <w:rsid w:val="003E44D4"/>
    <w:rsid w:val="003E4BEA"/>
    <w:rsid w:val="003E5511"/>
    <w:rsid w:val="003E5AFE"/>
    <w:rsid w:val="003E6178"/>
    <w:rsid w:val="003E7CB0"/>
    <w:rsid w:val="003F0C42"/>
    <w:rsid w:val="003F1ABC"/>
    <w:rsid w:val="003F20F1"/>
    <w:rsid w:val="003F2574"/>
    <w:rsid w:val="003F293B"/>
    <w:rsid w:val="003F2A78"/>
    <w:rsid w:val="003F30D5"/>
    <w:rsid w:val="003F44D6"/>
    <w:rsid w:val="003F59F8"/>
    <w:rsid w:val="003F6364"/>
    <w:rsid w:val="003F7207"/>
    <w:rsid w:val="003F7901"/>
    <w:rsid w:val="003F793F"/>
    <w:rsid w:val="004007C9"/>
    <w:rsid w:val="004007F9"/>
    <w:rsid w:val="004008DF"/>
    <w:rsid w:val="00400A32"/>
    <w:rsid w:val="004020F8"/>
    <w:rsid w:val="0040259A"/>
    <w:rsid w:val="00402E92"/>
    <w:rsid w:val="004048EB"/>
    <w:rsid w:val="00404D13"/>
    <w:rsid w:val="00404F2B"/>
    <w:rsid w:val="00405117"/>
    <w:rsid w:val="00405415"/>
    <w:rsid w:val="004054A0"/>
    <w:rsid w:val="0040567B"/>
    <w:rsid w:val="004107B8"/>
    <w:rsid w:val="00410F4E"/>
    <w:rsid w:val="0041103F"/>
    <w:rsid w:val="00411C43"/>
    <w:rsid w:val="00412732"/>
    <w:rsid w:val="0041480A"/>
    <w:rsid w:val="00415275"/>
    <w:rsid w:val="004153E8"/>
    <w:rsid w:val="00415FD1"/>
    <w:rsid w:val="00416AB7"/>
    <w:rsid w:val="00416D5A"/>
    <w:rsid w:val="00420E16"/>
    <w:rsid w:val="00420F85"/>
    <w:rsid w:val="004212E3"/>
    <w:rsid w:val="0042224A"/>
    <w:rsid w:val="00422B81"/>
    <w:rsid w:val="0042305B"/>
    <w:rsid w:val="00423A4A"/>
    <w:rsid w:val="004247AC"/>
    <w:rsid w:val="00425257"/>
    <w:rsid w:val="0042619F"/>
    <w:rsid w:val="004264B8"/>
    <w:rsid w:val="00426738"/>
    <w:rsid w:val="0042683A"/>
    <w:rsid w:val="0043178B"/>
    <w:rsid w:val="00432508"/>
    <w:rsid w:val="004334A0"/>
    <w:rsid w:val="004342E1"/>
    <w:rsid w:val="004357EC"/>
    <w:rsid w:val="00436578"/>
    <w:rsid w:val="004368DB"/>
    <w:rsid w:val="004372B6"/>
    <w:rsid w:val="0044032E"/>
    <w:rsid w:val="00440497"/>
    <w:rsid w:val="004409BE"/>
    <w:rsid w:val="00441653"/>
    <w:rsid w:val="004419C1"/>
    <w:rsid w:val="00442166"/>
    <w:rsid w:val="004429E0"/>
    <w:rsid w:val="00442D80"/>
    <w:rsid w:val="00443925"/>
    <w:rsid w:val="004442B8"/>
    <w:rsid w:val="00444C03"/>
    <w:rsid w:val="0044571E"/>
    <w:rsid w:val="00445A9A"/>
    <w:rsid w:val="00446256"/>
    <w:rsid w:val="004467B0"/>
    <w:rsid w:val="00447676"/>
    <w:rsid w:val="00447837"/>
    <w:rsid w:val="00450085"/>
    <w:rsid w:val="004500FE"/>
    <w:rsid w:val="00451255"/>
    <w:rsid w:val="00451414"/>
    <w:rsid w:val="0045219B"/>
    <w:rsid w:val="0045538C"/>
    <w:rsid w:val="0045633B"/>
    <w:rsid w:val="004569CE"/>
    <w:rsid w:val="00457004"/>
    <w:rsid w:val="0046112F"/>
    <w:rsid w:val="004611BB"/>
    <w:rsid w:val="004612F2"/>
    <w:rsid w:val="004619BF"/>
    <w:rsid w:val="00461E00"/>
    <w:rsid w:val="00464558"/>
    <w:rsid w:val="00465533"/>
    <w:rsid w:val="00466310"/>
    <w:rsid w:val="00467EAA"/>
    <w:rsid w:val="00470157"/>
    <w:rsid w:val="0047015F"/>
    <w:rsid w:val="00470D20"/>
    <w:rsid w:val="00472786"/>
    <w:rsid w:val="00472DB9"/>
    <w:rsid w:val="004736B1"/>
    <w:rsid w:val="00473787"/>
    <w:rsid w:val="004739E9"/>
    <w:rsid w:val="00475B5C"/>
    <w:rsid w:val="00481696"/>
    <w:rsid w:val="004818D5"/>
    <w:rsid w:val="0048248A"/>
    <w:rsid w:val="004831B1"/>
    <w:rsid w:val="004838D6"/>
    <w:rsid w:val="004838F6"/>
    <w:rsid w:val="0048493B"/>
    <w:rsid w:val="0048564C"/>
    <w:rsid w:val="00485BCE"/>
    <w:rsid w:val="00485D46"/>
    <w:rsid w:val="004860F9"/>
    <w:rsid w:val="004865B1"/>
    <w:rsid w:val="00486B1F"/>
    <w:rsid w:val="004874DB"/>
    <w:rsid w:val="00487932"/>
    <w:rsid w:val="0049049A"/>
    <w:rsid w:val="0049161E"/>
    <w:rsid w:val="004916B3"/>
    <w:rsid w:val="00492020"/>
    <w:rsid w:val="0049244C"/>
    <w:rsid w:val="00494168"/>
    <w:rsid w:val="00494926"/>
    <w:rsid w:val="00494DE4"/>
    <w:rsid w:val="00495019"/>
    <w:rsid w:val="004952B3"/>
    <w:rsid w:val="0049542C"/>
    <w:rsid w:val="00495AFA"/>
    <w:rsid w:val="00496B03"/>
    <w:rsid w:val="004A01E2"/>
    <w:rsid w:val="004A0E80"/>
    <w:rsid w:val="004A1D2E"/>
    <w:rsid w:val="004A2470"/>
    <w:rsid w:val="004A437B"/>
    <w:rsid w:val="004A5236"/>
    <w:rsid w:val="004A548B"/>
    <w:rsid w:val="004A5814"/>
    <w:rsid w:val="004A58C1"/>
    <w:rsid w:val="004A6B16"/>
    <w:rsid w:val="004B0242"/>
    <w:rsid w:val="004B0449"/>
    <w:rsid w:val="004B06BE"/>
    <w:rsid w:val="004B1591"/>
    <w:rsid w:val="004B1EE5"/>
    <w:rsid w:val="004B29BB"/>
    <w:rsid w:val="004B305E"/>
    <w:rsid w:val="004B4EA5"/>
    <w:rsid w:val="004B60EB"/>
    <w:rsid w:val="004B7142"/>
    <w:rsid w:val="004B741D"/>
    <w:rsid w:val="004C02E5"/>
    <w:rsid w:val="004C0927"/>
    <w:rsid w:val="004C2178"/>
    <w:rsid w:val="004C22AB"/>
    <w:rsid w:val="004C23FF"/>
    <w:rsid w:val="004C3F37"/>
    <w:rsid w:val="004C4961"/>
    <w:rsid w:val="004C4E7C"/>
    <w:rsid w:val="004C4FC3"/>
    <w:rsid w:val="004C50F9"/>
    <w:rsid w:val="004C5224"/>
    <w:rsid w:val="004C5643"/>
    <w:rsid w:val="004C60D0"/>
    <w:rsid w:val="004C72FA"/>
    <w:rsid w:val="004D0878"/>
    <w:rsid w:val="004D0921"/>
    <w:rsid w:val="004D1191"/>
    <w:rsid w:val="004D1D8E"/>
    <w:rsid w:val="004D243D"/>
    <w:rsid w:val="004D2861"/>
    <w:rsid w:val="004D4A14"/>
    <w:rsid w:val="004D526A"/>
    <w:rsid w:val="004D6C4D"/>
    <w:rsid w:val="004D794F"/>
    <w:rsid w:val="004D7D53"/>
    <w:rsid w:val="004E1777"/>
    <w:rsid w:val="004E1DD2"/>
    <w:rsid w:val="004E29FE"/>
    <w:rsid w:val="004E2B4A"/>
    <w:rsid w:val="004E4245"/>
    <w:rsid w:val="004E42F0"/>
    <w:rsid w:val="004E476F"/>
    <w:rsid w:val="004E47C1"/>
    <w:rsid w:val="004E555F"/>
    <w:rsid w:val="004E5F81"/>
    <w:rsid w:val="004E61A8"/>
    <w:rsid w:val="004E73C1"/>
    <w:rsid w:val="004E7575"/>
    <w:rsid w:val="004F091E"/>
    <w:rsid w:val="004F0DC5"/>
    <w:rsid w:val="004F143B"/>
    <w:rsid w:val="004F164F"/>
    <w:rsid w:val="004F20CD"/>
    <w:rsid w:val="004F29B7"/>
    <w:rsid w:val="004F3099"/>
    <w:rsid w:val="004F37AE"/>
    <w:rsid w:val="004F6247"/>
    <w:rsid w:val="00500D2F"/>
    <w:rsid w:val="00501145"/>
    <w:rsid w:val="005016A9"/>
    <w:rsid w:val="00502265"/>
    <w:rsid w:val="0050233F"/>
    <w:rsid w:val="005028FF"/>
    <w:rsid w:val="0050306A"/>
    <w:rsid w:val="00504C71"/>
    <w:rsid w:val="00506052"/>
    <w:rsid w:val="005076F1"/>
    <w:rsid w:val="00507EC9"/>
    <w:rsid w:val="0051021C"/>
    <w:rsid w:val="005104D1"/>
    <w:rsid w:val="005109C2"/>
    <w:rsid w:val="00510AB0"/>
    <w:rsid w:val="00510C67"/>
    <w:rsid w:val="0051121E"/>
    <w:rsid w:val="0051185C"/>
    <w:rsid w:val="00511CCB"/>
    <w:rsid w:val="00511D67"/>
    <w:rsid w:val="00513D15"/>
    <w:rsid w:val="00513E80"/>
    <w:rsid w:val="005146D8"/>
    <w:rsid w:val="00516636"/>
    <w:rsid w:val="00517E1D"/>
    <w:rsid w:val="005207B2"/>
    <w:rsid w:val="005229EB"/>
    <w:rsid w:val="005246F6"/>
    <w:rsid w:val="00525019"/>
    <w:rsid w:val="00525272"/>
    <w:rsid w:val="00527DE9"/>
    <w:rsid w:val="00531244"/>
    <w:rsid w:val="00531256"/>
    <w:rsid w:val="0053164E"/>
    <w:rsid w:val="00531F28"/>
    <w:rsid w:val="00532DCA"/>
    <w:rsid w:val="00533166"/>
    <w:rsid w:val="0053400D"/>
    <w:rsid w:val="00534D1A"/>
    <w:rsid w:val="00535554"/>
    <w:rsid w:val="00536EC6"/>
    <w:rsid w:val="00537203"/>
    <w:rsid w:val="00537513"/>
    <w:rsid w:val="00541C79"/>
    <w:rsid w:val="005426E5"/>
    <w:rsid w:val="00542B7B"/>
    <w:rsid w:val="00543BD7"/>
    <w:rsid w:val="00545210"/>
    <w:rsid w:val="0054532F"/>
    <w:rsid w:val="00547388"/>
    <w:rsid w:val="00550004"/>
    <w:rsid w:val="00551BEF"/>
    <w:rsid w:val="005537A6"/>
    <w:rsid w:val="005548DA"/>
    <w:rsid w:val="00555536"/>
    <w:rsid w:val="00556C67"/>
    <w:rsid w:val="005574A7"/>
    <w:rsid w:val="00557A9E"/>
    <w:rsid w:val="00557EC0"/>
    <w:rsid w:val="005610B4"/>
    <w:rsid w:val="00561B9E"/>
    <w:rsid w:val="0056422A"/>
    <w:rsid w:val="005644C8"/>
    <w:rsid w:val="00565152"/>
    <w:rsid w:val="00565400"/>
    <w:rsid w:val="0056677A"/>
    <w:rsid w:val="00566F86"/>
    <w:rsid w:val="0056730F"/>
    <w:rsid w:val="00567C22"/>
    <w:rsid w:val="0057003A"/>
    <w:rsid w:val="00571387"/>
    <w:rsid w:val="00571C9B"/>
    <w:rsid w:val="005721C1"/>
    <w:rsid w:val="005728F6"/>
    <w:rsid w:val="00572A73"/>
    <w:rsid w:val="00573441"/>
    <w:rsid w:val="00573E36"/>
    <w:rsid w:val="00573E8D"/>
    <w:rsid w:val="00574D12"/>
    <w:rsid w:val="00575A43"/>
    <w:rsid w:val="005769CD"/>
    <w:rsid w:val="00576B02"/>
    <w:rsid w:val="005775B5"/>
    <w:rsid w:val="00577CE5"/>
    <w:rsid w:val="005802C9"/>
    <w:rsid w:val="005807DE"/>
    <w:rsid w:val="00580CAB"/>
    <w:rsid w:val="00581403"/>
    <w:rsid w:val="0058263A"/>
    <w:rsid w:val="00582933"/>
    <w:rsid w:val="0058568E"/>
    <w:rsid w:val="00586ED5"/>
    <w:rsid w:val="005877CB"/>
    <w:rsid w:val="005907C4"/>
    <w:rsid w:val="00590944"/>
    <w:rsid w:val="005922B5"/>
    <w:rsid w:val="005933E8"/>
    <w:rsid w:val="005959EF"/>
    <w:rsid w:val="00596EEF"/>
    <w:rsid w:val="005A01A5"/>
    <w:rsid w:val="005A2096"/>
    <w:rsid w:val="005A20EB"/>
    <w:rsid w:val="005A4DC1"/>
    <w:rsid w:val="005A50FD"/>
    <w:rsid w:val="005A541B"/>
    <w:rsid w:val="005A600B"/>
    <w:rsid w:val="005A6079"/>
    <w:rsid w:val="005A6A8C"/>
    <w:rsid w:val="005A7D37"/>
    <w:rsid w:val="005A7E71"/>
    <w:rsid w:val="005B045B"/>
    <w:rsid w:val="005B3616"/>
    <w:rsid w:val="005B386E"/>
    <w:rsid w:val="005B41A8"/>
    <w:rsid w:val="005B74C7"/>
    <w:rsid w:val="005C03B8"/>
    <w:rsid w:val="005C0A17"/>
    <w:rsid w:val="005C1296"/>
    <w:rsid w:val="005C1451"/>
    <w:rsid w:val="005C1628"/>
    <w:rsid w:val="005C185E"/>
    <w:rsid w:val="005C21F1"/>
    <w:rsid w:val="005C2BBA"/>
    <w:rsid w:val="005C32E7"/>
    <w:rsid w:val="005C3B5C"/>
    <w:rsid w:val="005C50C2"/>
    <w:rsid w:val="005C50E2"/>
    <w:rsid w:val="005D0B39"/>
    <w:rsid w:val="005D21AF"/>
    <w:rsid w:val="005D2281"/>
    <w:rsid w:val="005D3DE6"/>
    <w:rsid w:val="005D4750"/>
    <w:rsid w:val="005D4AEA"/>
    <w:rsid w:val="005D4C4B"/>
    <w:rsid w:val="005D4C96"/>
    <w:rsid w:val="005D585D"/>
    <w:rsid w:val="005D5955"/>
    <w:rsid w:val="005D5E04"/>
    <w:rsid w:val="005D603B"/>
    <w:rsid w:val="005D6553"/>
    <w:rsid w:val="005D66A1"/>
    <w:rsid w:val="005D6FE3"/>
    <w:rsid w:val="005D79BD"/>
    <w:rsid w:val="005E03CB"/>
    <w:rsid w:val="005E0C81"/>
    <w:rsid w:val="005E4622"/>
    <w:rsid w:val="005E4923"/>
    <w:rsid w:val="005E5317"/>
    <w:rsid w:val="005E5883"/>
    <w:rsid w:val="005E6494"/>
    <w:rsid w:val="005E7375"/>
    <w:rsid w:val="005E7A90"/>
    <w:rsid w:val="005F0032"/>
    <w:rsid w:val="005F0BCB"/>
    <w:rsid w:val="005F1380"/>
    <w:rsid w:val="005F1AEB"/>
    <w:rsid w:val="005F1DFD"/>
    <w:rsid w:val="005F24DC"/>
    <w:rsid w:val="005F442A"/>
    <w:rsid w:val="005F4985"/>
    <w:rsid w:val="005F640F"/>
    <w:rsid w:val="005F74A8"/>
    <w:rsid w:val="005F7D96"/>
    <w:rsid w:val="005F7EC2"/>
    <w:rsid w:val="006008DC"/>
    <w:rsid w:val="00600900"/>
    <w:rsid w:val="006012CC"/>
    <w:rsid w:val="006017FE"/>
    <w:rsid w:val="00601FE8"/>
    <w:rsid w:val="00603128"/>
    <w:rsid w:val="00603272"/>
    <w:rsid w:val="00603402"/>
    <w:rsid w:val="00603804"/>
    <w:rsid w:val="00603901"/>
    <w:rsid w:val="00603B0C"/>
    <w:rsid w:val="00603D21"/>
    <w:rsid w:val="006043EA"/>
    <w:rsid w:val="00604CFF"/>
    <w:rsid w:val="006058EB"/>
    <w:rsid w:val="006100EF"/>
    <w:rsid w:val="00612643"/>
    <w:rsid w:val="0061585F"/>
    <w:rsid w:val="006159E1"/>
    <w:rsid w:val="00615AB7"/>
    <w:rsid w:val="00616481"/>
    <w:rsid w:val="00616F5B"/>
    <w:rsid w:val="006177E6"/>
    <w:rsid w:val="00617F3D"/>
    <w:rsid w:val="0062019E"/>
    <w:rsid w:val="006212BF"/>
    <w:rsid w:val="006239C8"/>
    <w:rsid w:val="00623AD9"/>
    <w:rsid w:val="00625288"/>
    <w:rsid w:val="0062653C"/>
    <w:rsid w:val="00626B14"/>
    <w:rsid w:val="00627015"/>
    <w:rsid w:val="006319A3"/>
    <w:rsid w:val="006319F7"/>
    <w:rsid w:val="00631D58"/>
    <w:rsid w:val="00631FBE"/>
    <w:rsid w:val="0063302B"/>
    <w:rsid w:val="006330DE"/>
    <w:rsid w:val="00633540"/>
    <w:rsid w:val="00633847"/>
    <w:rsid w:val="00633DB1"/>
    <w:rsid w:val="0063410F"/>
    <w:rsid w:val="006351B7"/>
    <w:rsid w:val="00635222"/>
    <w:rsid w:val="006354E6"/>
    <w:rsid w:val="00636EE2"/>
    <w:rsid w:val="006375C3"/>
    <w:rsid w:val="006413AE"/>
    <w:rsid w:val="006418E3"/>
    <w:rsid w:val="00641BDB"/>
    <w:rsid w:val="006422E8"/>
    <w:rsid w:val="00643249"/>
    <w:rsid w:val="006443F5"/>
    <w:rsid w:val="00644687"/>
    <w:rsid w:val="00644929"/>
    <w:rsid w:val="00644F3B"/>
    <w:rsid w:val="00644F3D"/>
    <w:rsid w:val="0064559A"/>
    <w:rsid w:val="00652190"/>
    <w:rsid w:val="006526E8"/>
    <w:rsid w:val="0065343B"/>
    <w:rsid w:val="0065408E"/>
    <w:rsid w:val="006547D1"/>
    <w:rsid w:val="0065488E"/>
    <w:rsid w:val="00654E47"/>
    <w:rsid w:val="00657DC5"/>
    <w:rsid w:val="006600C5"/>
    <w:rsid w:val="00661D54"/>
    <w:rsid w:val="00662157"/>
    <w:rsid w:val="006623D6"/>
    <w:rsid w:val="00662D3E"/>
    <w:rsid w:val="0066364E"/>
    <w:rsid w:val="00663BF0"/>
    <w:rsid w:val="006669DE"/>
    <w:rsid w:val="00667492"/>
    <w:rsid w:val="00671503"/>
    <w:rsid w:val="00672B49"/>
    <w:rsid w:val="00672FCB"/>
    <w:rsid w:val="006731B2"/>
    <w:rsid w:val="006745DC"/>
    <w:rsid w:val="00674F46"/>
    <w:rsid w:val="006753FE"/>
    <w:rsid w:val="006757C5"/>
    <w:rsid w:val="0067714E"/>
    <w:rsid w:val="006778FB"/>
    <w:rsid w:val="0068053A"/>
    <w:rsid w:val="00681E2C"/>
    <w:rsid w:val="0068241D"/>
    <w:rsid w:val="0068259C"/>
    <w:rsid w:val="006826A2"/>
    <w:rsid w:val="00683826"/>
    <w:rsid w:val="00683D5C"/>
    <w:rsid w:val="0068410E"/>
    <w:rsid w:val="006856FC"/>
    <w:rsid w:val="00685AFE"/>
    <w:rsid w:val="00685C75"/>
    <w:rsid w:val="00685CD8"/>
    <w:rsid w:val="006864D8"/>
    <w:rsid w:val="00687F45"/>
    <w:rsid w:val="006918E8"/>
    <w:rsid w:val="00692A30"/>
    <w:rsid w:val="0069383A"/>
    <w:rsid w:val="00693D7F"/>
    <w:rsid w:val="00694D1C"/>
    <w:rsid w:val="00695A63"/>
    <w:rsid w:val="00696808"/>
    <w:rsid w:val="00697306"/>
    <w:rsid w:val="006974FF"/>
    <w:rsid w:val="006978AA"/>
    <w:rsid w:val="006A1137"/>
    <w:rsid w:val="006A17FE"/>
    <w:rsid w:val="006A525B"/>
    <w:rsid w:val="006A53B5"/>
    <w:rsid w:val="006A583F"/>
    <w:rsid w:val="006A63DD"/>
    <w:rsid w:val="006A7840"/>
    <w:rsid w:val="006B0081"/>
    <w:rsid w:val="006B0509"/>
    <w:rsid w:val="006B06B3"/>
    <w:rsid w:val="006B0A8D"/>
    <w:rsid w:val="006B1E51"/>
    <w:rsid w:val="006B27D3"/>
    <w:rsid w:val="006B2C46"/>
    <w:rsid w:val="006B3272"/>
    <w:rsid w:val="006B467D"/>
    <w:rsid w:val="006B519B"/>
    <w:rsid w:val="006B5C4C"/>
    <w:rsid w:val="006B6918"/>
    <w:rsid w:val="006B693B"/>
    <w:rsid w:val="006B71D4"/>
    <w:rsid w:val="006B7780"/>
    <w:rsid w:val="006C02BF"/>
    <w:rsid w:val="006C07EA"/>
    <w:rsid w:val="006C1688"/>
    <w:rsid w:val="006C1E05"/>
    <w:rsid w:val="006C1F2F"/>
    <w:rsid w:val="006C1FDA"/>
    <w:rsid w:val="006C2936"/>
    <w:rsid w:val="006C310E"/>
    <w:rsid w:val="006C3341"/>
    <w:rsid w:val="006C38FF"/>
    <w:rsid w:val="006C4FF1"/>
    <w:rsid w:val="006C562B"/>
    <w:rsid w:val="006C619D"/>
    <w:rsid w:val="006C68D7"/>
    <w:rsid w:val="006C77BB"/>
    <w:rsid w:val="006D0E3B"/>
    <w:rsid w:val="006D29B3"/>
    <w:rsid w:val="006D3031"/>
    <w:rsid w:val="006D54B5"/>
    <w:rsid w:val="006D5E93"/>
    <w:rsid w:val="006D6292"/>
    <w:rsid w:val="006D7149"/>
    <w:rsid w:val="006D76C3"/>
    <w:rsid w:val="006E0BC7"/>
    <w:rsid w:val="006E129F"/>
    <w:rsid w:val="006E1567"/>
    <w:rsid w:val="006E1B5F"/>
    <w:rsid w:val="006E39C2"/>
    <w:rsid w:val="006E3D98"/>
    <w:rsid w:val="006E3FDD"/>
    <w:rsid w:val="006E57E2"/>
    <w:rsid w:val="006F14B7"/>
    <w:rsid w:val="006F36B2"/>
    <w:rsid w:val="006F3D63"/>
    <w:rsid w:val="006F3D8A"/>
    <w:rsid w:val="006F490F"/>
    <w:rsid w:val="006F64B4"/>
    <w:rsid w:val="006F6E25"/>
    <w:rsid w:val="00701427"/>
    <w:rsid w:val="00702000"/>
    <w:rsid w:val="0070241C"/>
    <w:rsid w:val="00703575"/>
    <w:rsid w:val="00703DAE"/>
    <w:rsid w:val="007043D1"/>
    <w:rsid w:val="00704A04"/>
    <w:rsid w:val="00706744"/>
    <w:rsid w:val="00706C2B"/>
    <w:rsid w:val="00706D08"/>
    <w:rsid w:val="0070759C"/>
    <w:rsid w:val="00707A7C"/>
    <w:rsid w:val="00710203"/>
    <w:rsid w:val="007109EA"/>
    <w:rsid w:val="00710F01"/>
    <w:rsid w:val="007120B4"/>
    <w:rsid w:val="00712AC1"/>
    <w:rsid w:val="00713833"/>
    <w:rsid w:val="00713B29"/>
    <w:rsid w:val="00714009"/>
    <w:rsid w:val="00714087"/>
    <w:rsid w:val="007143F7"/>
    <w:rsid w:val="007145F6"/>
    <w:rsid w:val="00714A6A"/>
    <w:rsid w:val="00714AE8"/>
    <w:rsid w:val="007151B1"/>
    <w:rsid w:val="0071691A"/>
    <w:rsid w:val="007172F9"/>
    <w:rsid w:val="00720FFB"/>
    <w:rsid w:val="007214E0"/>
    <w:rsid w:val="0072342E"/>
    <w:rsid w:val="00725133"/>
    <w:rsid w:val="00725590"/>
    <w:rsid w:val="00725987"/>
    <w:rsid w:val="00725E2D"/>
    <w:rsid w:val="007264BB"/>
    <w:rsid w:val="00727506"/>
    <w:rsid w:val="00727E02"/>
    <w:rsid w:val="00730514"/>
    <w:rsid w:val="00730C7E"/>
    <w:rsid w:val="0073134C"/>
    <w:rsid w:val="00732441"/>
    <w:rsid w:val="00732AFF"/>
    <w:rsid w:val="007331D4"/>
    <w:rsid w:val="00733664"/>
    <w:rsid w:val="00733EA6"/>
    <w:rsid w:val="00735D76"/>
    <w:rsid w:val="00736E2B"/>
    <w:rsid w:val="0073703F"/>
    <w:rsid w:val="007406F4"/>
    <w:rsid w:val="0074117E"/>
    <w:rsid w:val="007421CD"/>
    <w:rsid w:val="00742A4B"/>
    <w:rsid w:val="00743722"/>
    <w:rsid w:val="007438A4"/>
    <w:rsid w:val="00743A4C"/>
    <w:rsid w:val="00743E1F"/>
    <w:rsid w:val="00744C22"/>
    <w:rsid w:val="00744CB3"/>
    <w:rsid w:val="00746115"/>
    <w:rsid w:val="007474A5"/>
    <w:rsid w:val="00750613"/>
    <w:rsid w:val="00751110"/>
    <w:rsid w:val="00751371"/>
    <w:rsid w:val="0075147E"/>
    <w:rsid w:val="007515B6"/>
    <w:rsid w:val="00751B60"/>
    <w:rsid w:val="00751EB0"/>
    <w:rsid w:val="00753EDB"/>
    <w:rsid w:val="0075407D"/>
    <w:rsid w:val="00754D39"/>
    <w:rsid w:val="00755442"/>
    <w:rsid w:val="007561CB"/>
    <w:rsid w:val="007565AF"/>
    <w:rsid w:val="007571AE"/>
    <w:rsid w:val="00757CD6"/>
    <w:rsid w:val="007603A1"/>
    <w:rsid w:val="007608C7"/>
    <w:rsid w:val="00760921"/>
    <w:rsid w:val="00760E8F"/>
    <w:rsid w:val="00763FB9"/>
    <w:rsid w:val="0076611E"/>
    <w:rsid w:val="00766968"/>
    <w:rsid w:val="00767B4F"/>
    <w:rsid w:val="00771BA3"/>
    <w:rsid w:val="00771FB7"/>
    <w:rsid w:val="007725FF"/>
    <w:rsid w:val="00772843"/>
    <w:rsid w:val="00772A4B"/>
    <w:rsid w:val="007739B9"/>
    <w:rsid w:val="00773F83"/>
    <w:rsid w:val="0077687A"/>
    <w:rsid w:val="0077707F"/>
    <w:rsid w:val="00777341"/>
    <w:rsid w:val="00777498"/>
    <w:rsid w:val="0077787D"/>
    <w:rsid w:val="00777B4D"/>
    <w:rsid w:val="007801F5"/>
    <w:rsid w:val="00780649"/>
    <w:rsid w:val="00780DAC"/>
    <w:rsid w:val="00783306"/>
    <w:rsid w:val="0078491B"/>
    <w:rsid w:val="007856F2"/>
    <w:rsid w:val="00785F6A"/>
    <w:rsid w:val="0078609F"/>
    <w:rsid w:val="0078646B"/>
    <w:rsid w:val="00786D86"/>
    <w:rsid w:val="007877E8"/>
    <w:rsid w:val="00790292"/>
    <w:rsid w:val="0079041A"/>
    <w:rsid w:val="007904FF"/>
    <w:rsid w:val="00790DFF"/>
    <w:rsid w:val="007920B5"/>
    <w:rsid w:val="007930F1"/>
    <w:rsid w:val="00793768"/>
    <w:rsid w:val="00794A85"/>
    <w:rsid w:val="007950FA"/>
    <w:rsid w:val="00795542"/>
    <w:rsid w:val="007968BA"/>
    <w:rsid w:val="00796A18"/>
    <w:rsid w:val="007971B5"/>
    <w:rsid w:val="007A0CFD"/>
    <w:rsid w:val="007A1991"/>
    <w:rsid w:val="007A1ECE"/>
    <w:rsid w:val="007A2795"/>
    <w:rsid w:val="007A2A8A"/>
    <w:rsid w:val="007A3DC8"/>
    <w:rsid w:val="007A414F"/>
    <w:rsid w:val="007A4353"/>
    <w:rsid w:val="007A4C98"/>
    <w:rsid w:val="007A6173"/>
    <w:rsid w:val="007A6F75"/>
    <w:rsid w:val="007A701A"/>
    <w:rsid w:val="007A7E78"/>
    <w:rsid w:val="007A7E7A"/>
    <w:rsid w:val="007A7F7C"/>
    <w:rsid w:val="007B019C"/>
    <w:rsid w:val="007B0222"/>
    <w:rsid w:val="007B06D8"/>
    <w:rsid w:val="007B0A60"/>
    <w:rsid w:val="007B0BBF"/>
    <w:rsid w:val="007B1B35"/>
    <w:rsid w:val="007B1C80"/>
    <w:rsid w:val="007B244A"/>
    <w:rsid w:val="007B37E9"/>
    <w:rsid w:val="007B5292"/>
    <w:rsid w:val="007B6207"/>
    <w:rsid w:val="007B784D"/>
    <w:rsid w:val="007C0E18"/>
    <w:rsid w:val="007C169F"/>
    <w:rsid w:val="007C1BCA"/>
    <w:rsid w:val="007C22BC"/>
    <w:rsid w:val="007C2595"/>
    <w:rsid w:val="007C5378"/>
    <w:rsid w:val="007C6064"/>
    <w:rsid w:val="007C6342"/>
    <w:rsid w:val="007C7675"/>
    <w:rsid w:val="007C7F53"/>
    <w:rsid w:val="007D0DBF"/>
    <w:rsid w:val="007D1B89"/>
    <w:rsid w:val="007D20AA"/>
    <w:rsid w:val="007D30CF"/>
    <w:rsid w:val="007D321C"/>
    <w:rsid w:val="007D5BBB"/>
    <w:rsid w:val="007D610B"/>
    <w:rsid w:val="007E0365"/>
    <w:rsid w:val="007E1835"/>
    <w:rsid w:val="007E1E37"/>
    <w:rsid w:val="007E32EA"/>
    <w:rsid w:val="007E3A28"/>
    <w:rsid w:val="007E3ABA"/>
    <w:rsid w:val="007E3B9F"/>
    <w:rsid w:val="007E42DC"/>
    <w:rsid w:val="007E512D"/>
    <w:rsid w:val="007E7215"/>
    <w:rsid w:val="007E7B92"/>
    <w:rsid w:val="007F0D3D"/>
    <w:rsid w:val="007F325A"/>
    <w:rsid w:val="007F3BEA"/>
    <w:rsid w:val="007F3E05"/>
    <w:rsid w:val="007F511D"/>
    <w:rsid w:val="007F517E"/>
    <w:rsid w:val="007F5F7B"/>
    <w:rsid w:val="007F62BE"/>
    <w:rsid w:val="007F6652"/>
    <w:rsid w:val="007F6FBB"/>
    <w:rsid w:val="007F7632"/>
    <w:rsid w:val="007F7C60"/>
    <w:rsid w:val="00801786"/>
    <w:rsid w:val="00801E1C"/>
    <w:rsid w:val="008022EB"/>
    <w:rsid w:val="008022FF"/>
    <w:rsid w:val="00802679"/>
    <w:rsid w:val="00802856"/>
    <w:rsid w:val="00803C4A"/>
    <w:rsid w:val="00804679"/>
    <w:rsid w:val="00804A1F"/>
    <w:rsid w:val="0080548F"/>
    <w:rsid w:val="008059D7"/>
    <w:rsid w:val="0080624F"/>
    <w:rsid w:val="0080634B"/>
    <w:rsid w:val="00806368"/>
    <w:rsid w:val="00806794"/>
    <w:rsid w:val="00810F39"/>
    <w:rsid w:val="00812AC1"/>
    <w:rsid w:val="00812F83"/>
    <w:rsid w:val="00813F40"/>
    <w:rsid w:val="0081464A"/>
    <w:rsid w:val="00815560"/>
    <w:rsid w:val="008166E3"/>
    <w:rsid w:val="00817C7F"/>
    <w:rsid w:val="008204B2"/>
    <w:rsid w:val="00821AE7"/>
    <w:rsid w:val="00822B98"/>
    <w:rsid w:val="00823144"/>
    <w:rsid w:val="00823847"/>
    <w:rsid w:val="00823884"/>
    <w:rsid w:val="00823C45"/>
    <w:rsid w:val="008244B6"/>
    <w:rsid w:val="00824AB5"/>
    <w:rsid w:val="00825A2E"/>
    <w:rsid w:val="00826E57"/>
    <w:rsid w:val="00826E7A"/>
    <w:rsid w:val="008273EC"/>
    <w:rsid w:val="00827AF3"/>
    <w:rsid w:val="008300F3"/>
    <w:rsid w:val="00831130"/>
    <w:rsid w:val="00831E2A"/>
    <w:rsid w:val="00832225"/>
    <w:rsid w:val="00832827"/>
    <w:rsid w:val="00832CE9"/>
    <w:rsid w:val="00833C2A"/>
    <w:rsid w:val="00833D66"/>
    <w:rsid w:val="008342B8"/>
    <w:rsid w:val="00834CA7"/>
    <w:rsid w:val="00834E76"/>
    <w:rsid w:val="008360EB"/>
    <w:rsid w:val="008361C9"/>
    <w:rsid w:val="008362BC"/>
    <w:rsid w:val="008362D7"/>
    <w:rsid w:val="0083691B"/>
    <w:rsid w:val="00837572"/>
    <w:rsid w:val="00843489"/>
    <w:rsid w:val="00843782"/>
    <w:rsid w:val="008448D4"/>
    <w:rsid w:val="00845EF8"/>
    <w:rsid w:val="008465E1"/>
    <w:rsid w:val="0084754B"/>
    <w:rsid w:val="00847B4A"/>
    <w:rsid w:val="0085065D"/>
    <w:rsid w:val="00850823"/>
    <w:rsid w:val="00851428"/>
    <w:rsid w:val="0085209D"/>
    <w:rsid w:val="0085326E"/>
    <w:rsid w:val="008532E7"/>
    <w:rsid w:val="00854389"/>
    <w:rsid w:val="0085462C"/>
    <w:rsid w:val="00855400"/>
    <w:rsid w:val="0085647B"/>
    <w:rsid w:val="008564AC"/>
    <w:rsid w:val="00856F3F"/>
    <w:rsid w:val="00857989"/>
    <w:rsid w:val="008610A6"/>
    <w:rsid w:val="008610B5"/>
    <w:rsid w:val="008658E1"/>
    <w:rsid w:val="00865A6D"/>
    <w:rsid w:val="00865B41"/>
    <w:rsid w:val="00865B6B"/>
    <w:rsid w:val="0087195B"/>
    <w:rsid w:val="00874A51"/>
    <w:rsid w:val="00875BAE"/>
    <w:rsid w:val="00876030"/>
    <w:rsid w:val="00876714"/>
    <w:rsid w:val="00876A93"/>
    <w:rsid w:val="00876AEE"/>
    <w:rsid w:val="00881613"/>
    <w:rsid w:val="00881717"/>
    <w:rsid w:val="008818F8"/>
    <w:rsid w:val="008820B7"/>
    <w:rsid w:val="00883571"/>
    <w:rsid w:val="00883A3D"/>
    <w:rsid w:val="0088465F"/>
    <w:rsid w:val="00884B0D"/>
    <w:rsid w:val="00886483"/>
    <w:rsid w:val="008871AB"/>
    <w:rsid w:val="00887503"/>
    <w:rsid w:val="008911A0"/>
    <w:rsid w:val="00891AEF"/>
    <w:rsid w:val="00891E24"/>
    <w:rsid w:val="008922EE"/>
    <w:rsid w:val="00892E32"/>
    <w:rsid w:val="0089325C"/>
    <w:rsid w:val="008935D4"/>
    <w:rsid w:val="008949C4"/>
    <w:rsid w:val="00895776"/>
    <w:rsid w:val="00895A89"/>
    <w:rsid w:val="008969B4"/>
    <w:rsid w:val="00896FB2"/>
    <w:rsid w:val="00897C80"/>
    <w:rsid w:val="008A08CE"/>
    <w:rsid w:val="008A229D"/>
    <w:rsid w:val="008A23EB"/>
    <w:rsid w:val="008A3A58"/>
    <w:rsid w:val="008A3C2A"/>
    <w:rsid w:val="008A4391"/>
    <w:rsid w:val="008A4575"/>
    <w:rsid w:val="008A4D4D"/>
    <w:rsid w:val="008A5163"/>
    <w:rsid w:val="008A5298"/>
    <w:rsid w:val="008A5BFE"/>
    <w:rsid w:val="008A65B8"/>
    <w:rsid w:val="008A6645"/>
    <w:rsid w:val="008A6EA9"/>
    <w:rsid w:val="008A71B5"/>
    <w:rsid w:val="008B1297"/>
    <w:rsid w:val="008B18FE"/>
    <w:rsid w:val="008B3007"/>
    <w:rsid w:val="008B316D"/>
    <w:rsid w:val="008B42FB"/>
    <w:rsid w:val="008B4666"/>
    <w:rsid w:val="008B5B9C"/>
    <w:rsid w:val="008B5F22"/>
    <w:rsid w:val="008C18D7"/>
    <w:rsid w:val="008C218F"/>
    <w:rsid w:val="008C5BFE"/>
    <w:rsid w:val="008D0007"/>
    <w:rsid w:val="008D0681"/>
    <w:rsid w:val="008D3484"/>
    <w:rsid w:val="008D3B3F"/>
    <w:rsid w:val="008D3FA5"/>
    <w:rsid w:val="008D4319"/>
    <w:rsid w:val="008D4437"/>
    <w:rsid w:val="008D4922"/>
    <w:rsid w:val="008D5A5C"/>
    <w:rsid w:val="008D6270"/>
    <w:rsid w:val="008D66B8"/>
    <w:rsid w:val="008D6A4E"/>
    <w:rsid w:val="008D6F94"/>
    <w:rsid w:val="008E0291"/>
    <w:rsid w:val="008E0FCA"/>
    <w:rsid w:val="008E13B0"/>
    <w:rsid w:val="008E50F1"/>
    <w:rsid w:val="008E52AC"/>
    <w:rsid w:val="008E69F9"/>
    <w:rsid w:val="008F0FA4"/>
    <w:rsid w:val="008F1272"/>
    <w:rsid w:val="008F137E"/>
    <w:rsid w:val="008F15C4"/>
    <w:rsid w:val="008F235F"/>
    <w:rsid w:val="008F24F9"/>
    <w:rsid w:val="008F3573"/>
    <w:rsid w:val="008F3AF9"/>
    <w:rsid w:val="008F4054"/>
    <w:rsid w:val="008F40FC"/>
    <w:rsid w:val="008F4453"/>
    <w:rsid w:val="008F6245"/>
    <w:rsid w:val="008F64F1"/>
    <w:rsid w:val="008F7269"/>
    <w:rsid w:val="009004C3"/>
    <w:rsid w:val="00900A6D"/>
    <w:rsid w:val="009010EC"/>
    <w:rsid w:val="00901461"/>
    <w:rsid w:val="009028F2"/>
    <w:rsid w:val="00902E5B"/>
    <w:rsid w:val="00903250"/>
    <w:rsid w:val="009032AA"/>
    <w:rsid w:val="00903398"/>
    <w:rsid w:val="0090367A"/>
    <w:rsid w:val="00903EBC"/>
    <w:rsid w:val="00904152"/>
    <w:rsid w:val="009056E2"/>
    <w:rsid w:val="00907FDC"/>
    <w:rsid w:val="00910618"/>
    <w:rsid w:val="0091088B"/>
    <w:rsid w:val="009113A1"/>
    <w:rsid w:val="009116D8"/>
    <w:rsid w:val="00911770"/>
    <w:rsid w:val="00911A44"/>
    <w:rsid w:val="00912AF5"/>
    <w:rsid w:val="00913344"/>
    <w:rsid w:val="00913C68"/>
    <w:rsid w:val="00914855"/>
    <w:rsid w:val="00914DB0"/>
    <w:rsid w:val="00915A6C"/>
    <w:rsid w:val="00916E60"/>
    <w:rsid w:val="00916FF9"/>
    <w:rsid w:val="00917189"/>
    <w:rsid w:val="00917540"/>
    <w:rsid w:val="00917FE5"/>
    <w:rsid w:val="00920285"/>
    <w:rsid w:val="009213A0"/>
    <w:rsid w:val="009213B6"/>
    <w:rsid w:val="0092278D"/>
    <w:rsid w:val="00923431"/>
    <w:rsid w:val="009238F0"/>
    <w:rsid w:val="009239ED"/>
    <w:rsid w:val="00924B96"/>
    <w:rsid w:val="0092597D"/>
    <w:rsid w:val="00925E6A"/>
    <w:rsid w:val="00926882"/>
    <w:rsid w:val="00930EC7"/>
    <w:rsid w:val="00932970"/>
    <w:rsid w:val="00932C08"/>
    <w:rsid w:val="00932F28"/>
    <w:rsid w:val="00933D27"/>
    <w:rsid w:val="00934966"/>
    <w:rsid w:val="009349FB"/>
    <w:rsid w:val="00934CC1"/>
    <w:rsid w:val="00934DF3"/>
    <w:rsid w:val="00935820"/>
    <w:rsid w:val="00936C2B"/>
    <w:rsid w:val="0093709F"/>
    <w:rsid w:val="009370A9"/>
    <w:rsid w:val="009406CD"/>
    <w:rsid w:val="00941468"/>
    <w:rsid w:val="009433BF"/>
    <w:rsid w:val="00943D40"/>
    <w:rsid w:val="009449EC"/>
    <w:rsid w:val="009452D5"/>
    <w:rsid w:val="00945686"/>
    <w:rsid w:val="009466A0"/>
    <w:rsid w:val="00946913"/>
    <w:rsid w:val="00946F6B"/>
    <w:rsid w:val="00950855"/>
    <w:rsid w:val="009512A4"/>
    <w:rsid w:val="009517AE"/>
    <w:rsid w:val="00952A68"/>
    <w:rsid w:val="00955948"/>
    <w:rsid w:val="00955A23"/>
    <w:rsid w:val="00955BBD"/>
    <w:rsid w:val="00957B16"/>
    <w:rsid w:val="00957F34"/>
    <w:rsid w:val="00961478"/>
    <w:rsid w:val="009618B8"/>
    <w:rsid w:val="0096207E"/>
    <w:rsid w:val="009620C0"/>
    <w:rsid w:val="009622F1"/>
    <w:rsid w:val="009626C7"/>
    <w:rsid w:val="009630BE"/>
    <w:rsid w:val="009635F0"/>
    <w:rsid w:val="00964576"/>
    <w:rsid w:val="009654C4"/>
    <w:rsid w:val="00967BAB"/>
    <w:rsid w:val="00970261"/>
    <w:rsid w:val="00970A44"/>
    <w:rsid w:val="00970A74"/>
    <w:rsid w:val="00970B46"/>
    <w:rsid w:val="00970F3B"/>
    <w:rsid w:val="009720A9"/>
    <w:rsid w:val="00972DB6"/>
    <w:rsid w:val="009730F7"/>
    <w:rsid w:val="009735D1"/>
    <w:rsid w:val="00974149"/>
    <w:rsid w:val="0097478B"/>
    <w:rsid w:val="00974E00"/>
    <w:rsid w:val="00975A65"/>
    <w:rsid w:val="00976DED"/>
    <w:rsid w:val="00977867"/>
    <w:rsid w:val="00977B90"/>
    <w:rsid w:val="009813EC"/>
    <w:rsid w:val="00981887"/>
    <w:rsid w:val="00982398"/>
    <w:rsid w:val="00982802"/>
    <w:rsid w:val="00982EC4"/>
    <w:rsid w:val="009830B0"/>
    <w:rsid w:val="00983257"/>
    <w:rsid w:val="00983827"/>
    <w:rsid w:val="00984BB3"/>
    <w:rsid w:val="00985863"/>
    <w:rsid w:val="009872D2"/>
    <w:rsid w:val="0098730D"/>
    <w:rsid w:val="00990F78"/>
    <w:rsid w:val="009913D7"/>
    <w:rsid w:val="00991FC2"/>
    <w:rsid w:val="009925EF"/>
    <w:rsid w:val="009937EA"/>
    <w:rsid w:val="009939BB"/>
    <w:rsid w:val="00993FED"/>
    <w:rsid w:val="00994B43"/>
    <w:rsid w:val="009950BA"/>
    <w:rsid w:val="009960E2"/>
    <w:rsid w:val="00996F99"/>
    <w:rsid w:val="009973BC"/>
    <w:rsid w:val="009A07D3"/>
    <w:rsid w:val="009A19BF"/>
    <w:rsid w:val="009A2D09"/>
    <w:rsid w:val="009A4D83"/>
    <w:rsid w:val="009A4F8B"/>
    <w:rsid w:val="009A5901"/>
    <w:rsid w:val="009A680D"/>
    <w:rsid w:val="009A7343"/>
    <w:rsid w:val="009A744D"/>
    <w:rsid w:val="009A7675"/>
    <w:rsid w:val="009A77BC"/>
    <w:rsid w:val="009A790E"/>
    <w:rsid w:val="009A7F20"/>
    <w:rsid w:val="009B00FE"/>
    <w:rsid w:val="009B050A"/>
    <w:rsid w:val="009B0CC0"/>
    <w:rsid w:val="009B163C"/>
    <w:rsid w:val="009B2811"/>
    <w:rsid w:val="009B3D14"/>
    <w:rsid w:val="009B4B00"/>
    <w:rsid w:val="009B5E92"/>
    <w:rsid w:val="009B60B8"/>
    <w:rsid w:val="009B65B9"/>
    <w:rsid w:val="009B69F1"/>
    <w:rsid w:val="009C07C9"/>
    <w:rsid w:val="009C0D69"/>
    <w:rsid w:val="009C15F6"/>
    <w:rsid w:val="009C7B4A"/>
    <w:rsid w:val="009D0D79"/>
    <w:rsid w:val="009D2058"/>
    <w:rsid w:val="009D2DAE"/>
    <w:rsid w:val="009D375B"/>
    <w:rsid w:val="009D3A49"/>
    <w:rsid w:val="009D56A2"/>
    <w:rsid w:val="009D6434"/>
    <w:rsid w:val="009D66A1"/>
    <w:rsid w:val="009D6746"/>
    <w:rsid w:val="009D697B"/>
    <w:rsid w:val="009D6A32"/>
    <w:rsid w:val="009D6F5E"/>
    <w:rsid w:val="009E0870"/>
    <w:rsid w:val="009E0D7F"/>
    <w:rsid w:val="009E1229"/>
    <w:rsid w:val="009E23F2"/>
    <w:rsid w:val="009E4352"/>
    <w:rsid w:val="009E5A60"/>
    <w:rsid w:val="009E7717"/>
    <w:rsid w:val="009E7777"/>
    <w:rsid w:val="009E7F50"/>
    <w:rsid w:val="009F0045"/>
    <w:rsid w:val="009F141B"/>
    <w:rsid w:val="009F14CD"/>
    <w:rsid w:val="009F2141"/>
    <w:rsid w:val="009F244A"/>
    <w:rsid w:val="009F310E"/>
    <w:rsid w:val="009F3587"/>
    <w:rsid w:val="009F48FC"/>
    <w:rsid w:val="009F58E3"/>
    <w:rsid w:val="009F5ADF"/>
    <w:rsid w:val="009F5BE8"/>
    <w:rsid w:val="009F5DBA"/>
    <w:rsid w:val="009F5FA7"/>
    <w:rsid w:val="009F62F7"/>
    <w:rsid w:val="009F6B5E"/>
    <w:rsid w:val="009F7F17"/>
    <w:rsid w:val="00A0006F"/>
    <w:rsid w:val="00A001E3"/>
    <w:rsid w:val="00A00E76"/>
    <w:rsid w:val="00A01DDB"/>
    <w:rsid w:val="00A02D19"/>
    <w:rsid w:val="00A02ED1"/>
    <w:rsid w:val="00A03253"/>
    <w:rsid w:val="00A03456"/>
    <w:rsid w:val="00A047E3"/>
    <w:rsid w:val="00A04A72"/>
    <w:rsid w:val="00A053C5"/>
    <w:rsid w:val="00A054BF"/>
    <w:rsid w:val="00A05723"/>
    <w:rsid w:val="00A06E14"/>
    <w:rsid w:val="00A07337"/>
    <w:rsid w:val="00A07426"/>
    <w:rsid w:val="00A077B0"/>
    <w:rsid w:val="00A10A5A"/>
    <w:rsid w:val="00A111A2"/>
    <w:rsid w:val="00A11900"/>
    <w:rsid w:val="00A11B4A"/>
    <w:rsid w:val="00A122AD"/>
    <w:rsid w:val="00A123EE"/>
    <w:rsid w:val="00A12C88"/>
    <w:rsid w:val="00A13926"/>
    <w:rsid w:val="00A152D2"/>
    <w:rsid w:val="00A15B98"/>
    <w:rsid w:val="00A1716B"/>
    <w:rsid w:val="00A20224"/>
    <w:rsid w:val="00A207A3"/>
    <w:rsid w:val="00A21FB5"/>
    <w:rsid w:val="00A22142"/>
    <w:rsid w:val="00A23A60"/>
    <w:rsid w:val="00A248DA"/>
    <w:rsid w:val="00A24A18"/>
    <w:rsid w:val="00A263E9"/>
    <w:rsid w:val="00A26C65"/>
    <w:rsid w:val="00A308FE"/>
    <w:rsid w:val="00A30F47"/>
    <w:rsid w:val="00A31CD6"/>
    <w:rsid w:val="00A33C14"/>
    <w:rsid w:val="00A33EC9"/>
    <w:rsid w:val="00A33FA5"/>
    <w:rsid w:val="00A36255"/>
    <w:rsid w:val="00A3667A"/>
    <w:rsid w:val="00A3721E"/>
    <w:rsid w:val="00A3775C"/>
    <w:rsid w:val="00A41718"/>
    <w:rsid w:val="00A41F9C"/>
    <w:rsid w:val="00A42495"/>
    <w:rsid w:val="00A42A97"/>
    <w:rsid w:val="00A4457C"/>
    <w:rsid w:val="00A44915"/>
    <w:rsid w:val="00A44BAA"/>
    <w:rsid w:val="00A45328"/>
    <w:rsid w:val="00A45F19"/>
    <w:rsid w:val="00A46256"/>
    <w:rsid w:val="00A47E08"/>
    <w:rsid w:val="00A50910"/>
    <w:rsid w:val="00A5124D"/>
    <w:rsid w:val="00A5229F"/>
    <w:rsid w:val="00A5526C"/>
    <w:rsid w:val="00A56BD2"/>
    <w:rsid w:val="00A60E94"/>
    <w:rsid w:val="00A61524"/>
    <w:rsid w:val="00A63A6B"/>
    <w:rsid w:val="00A643A9"/>
    <w:rsid w:val="00A64F34"/>
    <w:rsid w:val="00A6526E"/>
    <w:rsid w:val="00A65A6C"/>
    <w:rsid w:val="00A6675B"/>
    <w:rsid w:val="00A6744D"/>
    <w:rsid w:val="00A71179"/>
    <w:rsid w:val="00A72B97"/>
    <w:rsid w:val="00A73461"/>
    <w:rsid w:val="00A73669"/>
    <w:rsid w:val="00A7381F"/>
    <w:rsid w:val="00A73C2B"/>
    <w:rsid w:val="00A73E23"/>
    <w:rsid w:val="00A74020"/>
    <w:rsid w:val="00A74616"/>
    <w:rsid w:val="00A747E0"/>
    <w:rsid w:val="00A75245"/>
    <w:rsid w:val="00A75279"/>
    <w:rsid w:val="00A7541F"/>
    <w:rsid w:val="00A76345"/>
    <w:rsid w:val="00A777D1"/>
    <w:rsid w:val="00A8089D"/>
    <w:rsid w:val="00A8169C"/>
    <w:rsid w:val="00A81B65"/>
    <w:rsid w:val="00A81ECD"/>
    <w:rsid w:val="00A8227A"/>
    <w:rsid w:val="00A82EE8"/>
    <w:rsid w:val="00A83808"/>
    <w:rsid w:val="00A8509D"/>
    <w:rsid w:val="00A8531C"/>
    <w:rsid w:val="00A86689"/>
    <w:rsid w:val="00A86EFE"/>
    <w:rsid w:val="00A90197"/>
    <w:rsid w:val="00A90C17"/>
    <w:rsid w:val="00A913B4"/>
    <w:rsid w:val="00A91A0E"/>
    <w:rsid w:val="00A920D6"/>
    <w:rsid w:val="00A935CA"/>
    <w:rsid w:val="00A94257"/>
    <w:rsid w:val="00A94B6A"/>
    <w:rsid w:val="00A94F12"/>
    <w:rsid w:val="00A95D4F"/>
    <w:rsid w:val="00A9617E"/>
    <w:rsid w:val="00AA0010"/>
    <w:rsid w:val="00AA002D"/>
    <w:rsid w:val="00AA0A27"/>
    <w:rsid w:val="00AA0E26"/>
    <w:rsid w:val="00AA2528"/>
    <w:rsid w:val="00AA327D"/>
    <w:rsid w:val="00AA4237"/>
    <w:rsid w:val="00AA5AAD"/>
    <w:rsid w:val="00AA5F85"/>
    <w:rsid w:val="00AA6609"/>
    <w:rsid w:val="00AB07E9"/>
    <w:rsid w:val="00AB366A"/>
    <w:rsid w:val="00AB37BB"/>
    <w:rsid w:val="00AB3B2D"/>
    <w:rsid w:val="00AB41C9"/>
    <w:rsid w:val="00AB4F9E"/>
    <w:rsid w:val="00AB6F4C"/>
    <w:rsid w:val="00AB7076"/>
    <w:rsid w:val="00AC0141"/>
    <w:rsid w:val="00AC04C9"/>
    <w:rsid w:val="00AC092D"/>
    <w:rsid w:val="00AC2180"/>
    <w:rsid w:val="00AC390F"/>
    <w:rsid w:val="00AC4349"/>
    <w:rsid w:val="00AC48A6"/>
    <w:rsid w:val="00AC568C"/>
    <w:rsid w:val="00AC5FE6"/>
    <w:rsid w:val="00AC6AD8"/>
    <w:rsid w:val="00AC7C65"/>
    <w:rsid w:val="00AD07FC"/>
    <w:rsid w:val="00AD2A92"/>
    <w:rsid w:val="00AD2F67"/>
    <w:rsid w:val="00AD3EC4"/>
    <w:rsid w:val="00AD46C8"/>
    <w:rsid w:val="00AD5507"/>
    <w:rsid w:val="00AD5EB1"/>
    <w:rsid w:val="00AD5F37"/>
    <w:rsid w:val="00AD6E32"/>
    <w:rsid w:val="00AE0F8A"/>
    <w:rsid w:val="00AE1736"/>
    <w:rsid w:val="00AE17B3"/>
    <w:rsid w:val="00AE19AB"/>
    <w:rsid w:val="00AE20EB"/>
    <w:rsid w:val="00AE2F67"/>
    <w:rsid w:val="00AE56C0"/>
    <w:rsid w:val="00AE5A20"/>
    <w:rsid w:val="00AE65A2"/>
    <w:rsid w:val="00AE67E3"/>
    <w:rsid w:val="00AE6E6C"/>
    <w:rsid w:val="00AE6F03"/>
    <w:rsid w:val="00AE747D"/>
    <w:rsid w:val="00AE789F"/>
    <w:rsid w:val="00AE7EC5"/>
    <w:rsid w:val="00AE7EC6"/>
    <w:rsid w:val="00AF1123"/>
    <w:rsid w:val="00AF1874"/>
    <w:rsid w:val="00AF1CF8"/>
    <w:rsid w:val="00AF1FE0"/>
    <w:rsid w:val="00AF209A"/>
    <w:rsid w:val="00AF2DC5"/>
    <w:rsid w:val="00AF2F51"/>
    <w:rsid w:val="00AF4BCD"/>
    <w:rsid w:val="00AF51A5"/>
    <w:rsid w:val="00AF7CFA"/>
    <w:rsid w:val="00B00B2F"/>
    <w:rsid w:val="00B01573"/>
    <w:rsid w:val="00B016D9"/>
    <w:rsid w:val="00B03035"/>
    <w:rsid w:val="00B03303"/>
    <w:rsid w:val="00B04B7A"/>
    <w:rsid w:val="00B04C39"/>
    <w:rsid w:val="00B05C3F"/>
    <w:rsid w:val="00B0615E"/>
    <w:rsid w:val="00B06888"/>
    <w:rsid w:val="00B077EE"/>
    <w:rsid w:val="00B07AB5"/>
    <w:rsid w:val="00B07F45"/>
    <w:rsid w:val="00B1178C"/>
    <w:rsid w:val="00B11C6C"/>
    <w:rsid w:val="00B12E57"/>
    <w:rsid w:val="00B14B79"/>
    <w:rsid w:val="00B16011"/>
    <w:rsid w:val="00B16702"/>
    <w:rsid w:val="00B16A80"/>
    <w:rsid w:val="00B179CE"/>
    <w:rsid w:val="00B20797"/>
    <w:rsid w:val="00B207C9"/>
    <w:rsid w:val="00B21089"/>
    <w:rsid w:val="00B21AA5"/>
    <w:rsid w:val="00B230BB"/>
    <w:rsid w:val="00B23760"/>
    <w:rsid w:val="00B24191"/>
    <w:rsid w:val="00B24FD8"/>
    <w:rsid w:val="00B25E4F"/>
    <w:rsid w:val="00B26317"/>
    <w:rsid w:val="00B30888"/>
    <w:rsid w:val="00B30BB2"/>
    <w:rsid w:val="00B30D56"/>
    <w:rsid w:val="00B315C7"/>
    <w:rsid w:val="00B31968"/>
    <w:rsid w:val="00B319DF"/>
    <w:rsid w:val="00B328D6"/>
    <w:rsid w:val="00B32E52"/>
    <w:rsid w:val="00B33B40"/>
    <w:rsid w:val="00B35990"/>
    <w:rsid w:val="00B35CF7"/>
    <w:rsid w:val="00B35E51"/>
    <w:rsid w:val="00B35F95"/>
    <w:rsid w:val="00B35FC1"/>
    <w:rsid w:val="00B363BA"/>
    <w:rsid w:val="00B36519"/>
    <w:rsid w:val="00B36A7B"/>
    <w:rsid w:val="00B36B6F"/>
    <w:rsid w:val="00B37199"/>
    <w:rsid w:val="00B37C4F"/>
    <w:rsid w:val="00B37F12"/>
    <w:rsid w:val="00B37FB7"/>
    <w:rsid w:val="00B40665"/>
    <w:rsid w:val="00B40A3B"/>
    <w:rsid w:val="00B41DA2"/>
    <w:rsid w:val="00B42871"/>
    <w:rsid w:val="00B43018"/>
    <w:rsid w:val="00B43680"/>
    <w:rsid w:val="00B44A47"/>
    <w:rsid w:val="00B450C5"/>
    <w:rsid w:val="00B454BE"/>
    <w:rsid w:val="00B4581E"/>
    <w:rsid w:val="00B46B28"/>
    <w:rsid w:val="00B46C57"/>
    <w:rsid w:val="00B47122"/>
    <w:rsid w:val="00B47EDD"/>
    <w:rsid w:val="00B50208"/>
    <w:rsid w:val="00B509EC"/>
    <w:rsid w:val="00B50CFE"/>
    <w:rsid w:val="00B53664"/>
    <w:rsid w:val="00B53EE9"/>
    <w:rsid w:val="00B540D4"/>
    <w:rsid w:val="00B5442A"/>
    <w:rsid w:val="00B54696"/>
    <w:rsid w:val="00B54AB5"/>
    <w:rsid w:val="00B55B98"/>
    <w:rsid w:val="00B563F8"/>
    <w:rsid w:val="00B56688"/>
    <w:rsid w:val="00B608D2"/>
    <w:rsid w:val="00B61074"/>
    <w:rsid w:val="00B61C36"/>
    <w:rsid w:val="00B62014"/>
    <w:rsid w:val="00B620E7"/>
    <w:rsid w:val="00B63139"/>
    <w:rsid w:val="00B64E4C"/>
    <w:rsid w:val="00B64EF8"/>
    <w:rsid w:val="00B650FD"/>
    <w:rsid w:val="00B651B5"/>
    <w:rsid w:val="00B65553"/>
    <w:rsid w:val="00B6676C"/>
    <w:rsid w:val="00B66AAE"/>
    <w:rsid w:val="00B66CAD"/>
    <w:rsid w:val="00B67652"/>
    <w:rsid w:val="00B67C65"/>
    <w:rsid w:val="00B7041A"/>
    <w:rsid w:val="00B70C5A"/>
    <w:rsid w:val="00B71066"/>
    <w:rsid w:val="00B712F7"/>
    <w:rsid w:val="00B71861"/>
    <w:rsid w:val="00B71A5A"/>
    <w:rsid w:val="00B728AF"/>
    <w:rsid w:val="00B73A80"/>
    <w:rsid w:val="00B73AB1"/>
    <w:rsid w:val="00B73BA3"/>
    <w:rsid w:val="00B73D3D"/>
    <w:rsid w:val="00B73F3A"/>
    <w:rsid w:val="00B74AAC"/>
    <w:rsid w:val="00B767AB"/>
    <w:rsid w:val="00B77B0A"/>
    <w:rsid w:val="00B77B90"/>
    <w:rsid w:val="00B807D0"/>
    <w:rsid w:val="00B8087F"/>
    <w:rsid w:val="00B812CE"/>
    <w:rsid w:val="00B81A3A"/>
    <w:rsid w:val="00B837AA"/>
    <w:rsid w:val="00B8390D"/>
    <w:rsid w:val="00B83998"/>
    <w:rsid w:val="00B83E34"/>
    <w:rsid w:val="00B83E54"/>
    <w:rsid w:val="00B84522"/>
    <w:rsid w:val="00B85D0F"/>
    <w:rsid w:val="00B8722D"/>
    <w:rsid w:val="00B873BA"/>
    <w:rsid w:val="00B878C9"/>
    <w:rsid w:val="00B908CC"/>
    <w:rsid w:val="00B9090B"/>
    <w:rsid w:val="00B90FD2"/>
    <w:rsid w:val="00B91F54"/>
    <w:rsid w:val="00B92C0B"/>
    <w:rsid w:val="00B92F9A"/>
    <w:rsid w:val="00B930A8"/>
    <w:rsid w:val="00B943D5"/>
    <w:rsid w:val="00B94430"/>
    <w:rsid w:val="00B9483E"/>
    <w:rsid w:val="00B95C4A"/>
    <w:rsid w:val="00B962BF"/>
    <w:rsid w:val="00B964D7"/>
    <w:rsid w:val="00B9782A"/>
    <w:rsid w:val="00B97861"/>
    <w:rsid w:val="00B97910"/>
    <w:rsid w:val="00BA00A9"/>
    <w:rsid w:val="00BA04E2"/>
    <w:rsid w:val="00BA0642"/>
    <w:rsid w:val="00BA065F"/>
    <w:rsid w:val="00BA1991"/>
    <w:rsid w:val="00BA24CF"/>
    <w:rsid w:val="00BA3BBA"/>
    <w:rsid w:val="00BA4654"/>
    <w:rsid w:val="00BA4B70"/>
    <w:rsid w:val="00BA65EB"/>
    <w:rsid w:val="00BA67C6"/>
    <w:rsid w:val="00BA6B21"/>
    <w:rsid w:val="00BA70A2"/>
    <w:rsid w:val="00BB1040"/>
    <w:rsid w:val="00BB1DE5"/>
    <w:rsid w:val="00BB1DF4"/>
    <w:rsid w:val="00BB36BB"/>
    <w:rsid w:val="00BB4119"/>
    <w:rsid w:val="00BB4712"/>
    <w:rsid w:val="00BB4B58"/>
    <w:rsid w:val="00BB57F1"/>
    <w:rsid w:val="00BB6223"/>
    <w:rsid w:val="00BB6854"/>
    <w:rsid w:val="00BB6921"/>
    <w:rsid w:val="00BB705D"/>
    <w:rsid w:val="00BB75CE"/>
    <w:rsid w:val="00BC0B46"/>
    <w:rsid w:val="00BC2614"/>
    <w:rsid w:val="00BC3D7C"/>
    <w:rsid w:val="00BC4536"/>
    <w:rsid w:val="00BC4CF3"/>
    <w:rsid w:val="00BC6032"/>
    <w:rsid w:val="00BC7579"/>
    <w:rsid w:val="00BC79A8"/>
    <w:rsid w:val="00BD004B"/>
    <w:rsid w:val="00BD0069"/>
    <w:rsid w:val="00BD0186"/>
    <w:rsid w:val="00BD03F4"/>
    <w:rsid w:val="00BD10DB"/>
    <w:rsid w:val="00BD12E0"/>
    <w:rsid w:val="00BD22C5"/>
    <w:rsid w:val="00BD29FA"/>
    <w:rsid w:val="00BD3DD1"/>
    <w:rsid w:val="00BD472A"/>
    <w:rsid w:val="00BD5942"/>
    <w:rsid w:val="00BD59A3"/>
    <w:rsid w:val="00BD5B63"/>
    <w:rsid w:val="00BD5D5F"/>
    <w:rsid w:val="00BD5DCA"/>
    <w:rsid w:val="00BD6B18"/>
    <w:rsid w:val="00BD6B44"/>
    <w:rsid w:val="00BD78C0"/>
    <w:rsid w:val="00BD7B86"/>
    <w:rsid w:val="00BD7D66"/>
    <w:rsid w:val="00BE0767"/>
    <w:rsid w:val="00BE079C"/>
    <w:rsid w:val="00BE0A8D"/>
    <w:rsid w:val="00BE1391"/>
    <w:rsid w:val="00BE194A"/>
    <w:rsid w:val="00BE2239"/>
    <w:rsid w:val="00BE2945"/>
    <w:rsid w:val="00BE3CDD"/>
    <w:rsid w:val="00BE4E9B"/>
    <w:rsid w:val="00BE5025"/>
    <w:rsid w:val="00BE6B40"/>
    <w:rsid w:val="00BE7B4F"/>
    <w:rsid w:val="00BE7C25"/>
    <w:rsid w:val="00BE7E9D"/>
    <w:rsid w:val="00BF02E6"/>
    <w:rsid w:val="00BF1B32"/>
    <w:rsid w:val="00BF2490"/>
    <w:rsid w:val="00BF3D03"/>
    <w:rsid w:val="00BF3E31"/>
    <w:rsid w:val="00BF3F6A"/>
    <w:rsid w:val="00BF431B"/>
    <w:rsid w:val="00BF60B7"/>
    <w:rsid w:val="00BF6404"/>
    <w:rsid w:val="00BF650F"/>
    <w:rsid w:val="00BF6FD2"/>
    <w:rsid w:val="00C00A19"/>
    <w:rsid w:val="00C02E3E"/>
    <w:rsid w:val="00C040DB"/>
    <w:rsid w:val="00C042F1"/>
    <w:rsid w:val="00C04D64"/>
    <w:rsid w:val="00C04F2F"/>
    <w:rsid w:val="00C05436"/>
    <w:rsid w:val="00C05910"/>
    <w:rsid w:val="00C06A13"/>
    <w:rsid w:val="00C06A2D"/>
    <w:rsid w:val="00C06F9B"/>
    <w:rsid w:val="00C079E7"/>
    <w:rsid w:val="00C07AE0"/>
    <w:rsid w:val="00C07F4F"/>
    <w:rsid w:val="00C10166"/>
    <w:rsid w:val="00C1070B"/>
    <w:rsid w:val="00C107C4"/>
    <w:rsid w:val="00C1180A"/>
    <w:rsid w:val="00C119F7"/>
    <w:rsid w:val="00C13BD9"/>
    <w:rsid w:val="00C144C7"/>
    <w:rsid w:val="00C16241"/>
    <w:rsid w:val="00C162E2"/>
    <w:rsid w:val="00C20B16"/>
    <w:rsid w:val="00C20E6E"/>
    <w:rsid w:val="00C210AD"/>
    <w:rsid w:val="00C21891"/>
    <w:rsid w:val="00C222FA"/>
    <w:rsid w:val="00C225FC"/>
    <w:rsid w:val="00C22D63"/>
    <w:rsid w:val="00C22F0A"/>
    <w:rsid w:val="00C24499"/>
    <w:rsid w:val="00C25429"/>
    <w:rsid w:val="00C2570B"/>
    <w:rsid w:val="00C25EA4"/>
    <w:rsid w:val="00C26291"/>
    <w:rsid w:val="00C2684E"/>
    <w:rsid w:val="00C26ECD"/>
    <w:rsid w:val="00C303AA"/>
    <w:rsid w:val="00C30488"/>
    <w:rsid w:val="00C3129E"/>
    <w:rsid w:val="00C3150E"/>
    <w:rsid w:val="00C31BE7"/>
    <w:rsid w:val="00C32FB3"/>
    <w:rsid w:val="00C3317D"/>
    <w:rsid w:val="00C3507D"/>
    <w:rsid w:val="00C3563D"/>
    <w:rsid w:val="00C358AC"/>
    <w:rsid w:val="00C366E4"/>
    <w:rsid w:val="00C37402"/>
    <w:rsid w:val="00C3758F"/>
    <w:rsid w:val="00C375AC"/>
    <w:rsid w:val="00C419EC"/>
    <w:rsid w:val="00C4288E"/>
    <w:rsid w:val="00C42AF8"/>
    <w:rsid w:val="00C434A4"/>
    <w:rsid w:val="00C43CCA"/>
    <w:rsid w:val="00C4497A"/>
    <w:rsid w:val="00C466DB"/>
    <w:rsid w:val="00C4747C"/>
    <w:rsid w:val="00C4767D"/>
    <w:rsid w:val="00C47D6E"/>
    <w:rsid w:val="00C504BB"/>
    <w:rsid w:val="00C5262E"/>
    <w:rsid w:val="00C52CDB"/>
    <w:rsid w:val="00C52D3D"/>
    <w:rsid w:val="00C53CC1"/>
    <w:rsid w:val="00C543EF"/>
    <w:rsid w:val="00C54D2B"/>
    <w:rsid w:val="00C551BB"/>
    <w:rsid w:val="00C557D4"/>
    <w:rsid w:val="00C56EEA"/>
    <w:rsid w:val="00C573E1"/>
    <w:rsid w:val="00C616A1"/>
    <w:rsid w:val="00C62EFD"/>
    <w:rsid w:val="00C633EF"/>
    <w:rsid w:val="00C644F9"/>
    <w:rsid w:val="00C64938"/>
    <w:rsid w:val="00C64FDF"/>
    <w:rsid w:val="00C65726"/>
    <w:rsid w:val="00C65D7A"/>
    <w:rsid w:val="00C65FFF"/>
    <w:rsid w:val="00C6653F"/>
    <w:rsid w:val="00C665AF"/>
    <w:rsid w:val="00C71A32"/>
    <w:rsid w:val="00C71DF1"/>
    <w:rsid w:val="00C72F79"/>
    <w:rsid w:val="00C7308C"/>
    <w:rsid w:val="00C74337"/>
    <w:rsid w:val="00C74D17"/>
    <w:rsid w:val="00C75856"/>
    <w:rsid w:val="00C758C8"/>
    <w:rsid w:val="00C76091"/>
    <w:rsid w:val="00C76608"/>
    <w:rsid w:val="00C7660B"/>
    <w:rsid w:val="00C7766D"/>
    <w:rsid w:val="00C817D1"/>
    <w:rsid w:val="00C81A25"/>
    <w:rsid w:val="00C81CDE"/>
    <w:rsid w:val="00C81E59"/>
    <w:rsid w:val="00C83FAF"/>
    <w:rsid w:val="00C84087"/>
    <w:rsid w:val="00C84195"/>
    <w:rsid w:val="00C84A4D"/>
    <w:rsid w:val="00C84C53"/>
    <w:rsid w:val="00C852D9"/>
    <w:rsid w:val="00C856F0"/>
    <w:rsid w:val="00C860C5"/>
    <w:rsid w:val="00C874AC"/>
    <w:rsid w:val="00C87C3C"/>
    <w:rsid w:val="00C91295"/>
    <w:rsid w:val="00C9184A"/>
    <w:rsid w:val="00C92621"/>
    <w:rsid w:val="00C92D55"/>
    <w:rsid w:val="00C938C5"/>
    <w:rsid w:val="00C95DDB"/>
    <w:rsid w:val="00C9752B"/>
    <w:rsid w:val="00CA1095"/>
    <w:rsid w:val="00CA14DB"/>
    <w:rsid w:val="00CA2ACB"/>
    <w:rsid w:val="00CA35B2"/>
    <w:rsid w:val="00CA363B"/>
    <w:rsid w:val="00CA3FF0"/>
    <w:rsid w:val="00CA40BA"/>
    <w:rsid w:val="00CA59C6"/>
    <w:rsid w:val="00CA5BAC"/>
    <w:rsid w:val="00CA7714"/>
    <w:rsid w:val="00CA7875"/>
    <w:rsid w:val="00CB0201"/>
    <w:rsid w:val="00CB041B"/>
    <w:rsid w:val="00CB0B26"/>
    <w:rsid w:val="00CB0BC6"/>
    <w:rsid w:val="00CB1ACE"/>
    <w:rsid w:val="00CB2CF5"/>
    <w:rsid w:val="00CB3117"/>
    <w:rsid w:val="00CB319A"/>
    <w:rsid w:val="00CB5B27"/>
    <w:rsid w:val="00CB677F"/>
    <w:rsid w:val="00CB69F9"/>
    <w:rsid w:val="00CB72C4"/>
    <w:rsid w:val="00CB772A"/>
    <w:rsid w:val="00CB7E40"/>
    <w:rsid w:val="00CC0659"/>
    <w:rsid w:val="00CC0BB2"/>
    <w:rsid w:val="00CC0FD4"/>
    <w:rsid w:val="00CC1126"/>
    <w:rsid w:val="00CC15B6"/>
    <w:rsid w:val="00CC1DCD"/>
    <w:rsid w:val="00CC42E2"/>
    <w:rsid w:val="00CC448E"/>
    <w:rsid w:val="00CC4859"/>
    <w:rsid w:val="00CC495B"/>
    <w:rsid w:val="00CC50F9"/>
    <w:rsid w:val="00CC5E07"/>
    <w:rsid w:val="00CC6468"/>
    <w:rsid w:val="00CC6EEF"/>
    <w:rsid w:val="00CC7CAA"/>
    <w:rsid w:val="00CD0E53"/>
    <w:rsid w:val="00CD139E"/>
    <w:rsid w:val="00CD2C5C"/>
    <w:rsid w:val="00CD4AFC"/>
    <w:rsid w:val="00CD6179"/>
    <w:rsid w:val="00CD6F0D"/>
    <w:rsid w:val="00CD7BCC"/>
    <w:rsid w:val="00CE073F"/>
    <w:rsid w:val="00CE110C"/>
    <w:rsid w:val="00CE1D0F"/>
    <w:rsid w:val="00CE214B"/>
    <w:rsid w:val="00CE2CCB"/>
    <w:rsid w:val="00CE3446"/>
    <w:rsid w:val="00CE4761"/>
    <w:rsid w:val="00CE49C9"/>
    <w:rsid w:val="00CE4DD2"/>
    <w:rsid w:val="00CE51E5"/>
    <w:rsid w:val="00CE5AC5"/>
    <w:rsid w:val="00CE5BA6"/>
    <w:rsid w:val="00CE6612"/>
    <w:rsid w:val="00CE6BE7"/>
    <w:rsid w:val="00CE7134"/>
    <w:rsid w:val="00CF011B"/>
    <w:rsid w:val="00CF0251"/>
    <w:rsid w:val="00CF0C8E"/>
    <w:rsid w:val="00CF170E"/>
    <w:rsid w:val="00CF1F45"/>
    <w:rsid w:val="00CF2409"/>
    <w:rsid w:val="00CF2EC4"/>
    <w:rsid w:val="00CF368C"/>
    <w:rsid w:val="00CF478D"/>
    <w:rsid w:val="00CF4FFF"/>
    <w:rsid w:val="00CF53F2"/>
    <w:rsid w:val="00CF5EB6"/>
    <w:rsid w:val="00CF68BA"/>
    <w:rsid w:val="00CF6E1D"/>
    <w:rsid w:val="00CF6E86"/>
    <w:rsid w:val="00CF6FE4"/>
    <w:rsid w:val="00CF71DD"/>
    <w:rsid w:val="00D011EC"/>
    <w:rsid w:val="00D01B12"/>
    <w:rsid w:val="00D01F09"/>
    <w:rsid w:val="00D0231D"/>
    <w:rsid w:val="00D024EC"/>
    <w:rsid w:val="00D026DD"/>
    <w:rsid w:val="00D02A52"/>
    <w:rsid w:val="00D02C8E"/>
    <w:rsid w:val="00D035CA"/>
    <w:rsid w:val="00D03DEE"/>
    <w:rsid w:val="00D043F1"/>
    <w:rsid w:val="00D04691"/>
    <w:rsid w:val="00D07C61"/>
    <w:rsid w:val="00D1034B"/>
    <w:rsid w:val="00D10364"/>
    <w:rsid w:val="00D1054A"/>
    <w:rsid w:val="00D108AC"/>
    <w:rsid w:val="00D10DF4"/>
    <w:rsid w:val="00D11928"/>
    <w:rsid w:val="00D123C8"/>
    <w:rsid w:val="00D12B3D"/>
    <w:rsid w:val="00D13AA2"/>
    <w:rsid w:val="00D13F42"/>
    <w:rsid w:val="00D14B8B"/>
    <w:rsid w:val="00D15D80"/>
    <w:rsid w:val="00D15FC6"/>
    <w:rsid w:val="00D16069"/>
    <w:rsid w:val="00D1705B"/>
    <w:rsid w:val="00D2264F"/>
    <w:rsid w:val="00D229FE"/>
    <w:rsid w:val="00D22BDD"/>
    <w:rsid w:val="00D236FF"/>
    <w:rsid w:val="00D23D99"/>
    <w:rsid w:val="00D24321"/>
    <w:rsid w:val="00D24A1D"/>
    <w:rsid w:val="00D24D49"/>
    <w:rsid w:val="00D24D4F"/>
    <w:rsid w:val="00D25292"/>
    <w:rsid w:val="00D25420"/>
    <w:rsid w:val="00D262F0"/>
    <w:rsid w:val="00D263B7"/>
    <w:rsid w:val="00D26B80"/>
    <w:rsid w:val="00D274AB"/>
    <w:rsid w:val="00D27556"/>
    <w:rsid w:val="00D27866"/>
    <w:rsid w:val="00D3089D"/>
    <w:rsid w:val="00D31181"/>
    <w:rsid w:val="00D33326"/>
    <w:rsid w:val="00D334BA"/>
    <w:rsid w:val="00D33F12"/>
    <w:rsid w:val="00D3457D"/>
    <w:rsid w:val="00D35F35"/>
    <w:rsid w:val="00D3660F"/>
    <w:rsid w:val="00D36B74"/>
    <w:rsid w:val="00D4013F"/>
    <w:rsid w:val="00D40B52"/>
    <w:rsid w:val="00D41118"/>
    <w:rsid w:val="00D41820"/>
    <w:rsid w:val="00D41E4F"/>
    <w:rsid w:val="00D41E6B"/>
    <w:rsid w:val="00D433E0"/>
    <w:rsid w:val="00D434F5"/>
    <w:rsid w:val="00D43C84"/>
    <w:rsid w:val="00D4454E"/>
    <w:rsid w:val="00D4482C"/>
    <w:rsid w:val="00D45DF6"/>
    <w:rsid w:val="00D47CF5"/>
    <w:rsid w:val="00D51004"/>
    <w:rsid w:val="00D516C9"/>
    <w:rsid w:val="00D51A0F"/>
    <w:rsid w:val="00D528FE"/>
    <w:rsid w:val="00D540D0"/>
    <w:rsid w:val="00D54602"/>
    <w:rsid w:val="00D5500C"/>
    <w:rsid w:val="00D5544A"/>
    <w:rsid w:val="00D601DE"/>
    <w:rsid w:val="00D60207"/>
    <w:rsid w:val="00D60932"/>
    <w:rsid w:val="00D62E58"/>
    <w:rsid w:val="00D6314F"/>
    <w:rsid w:val="00D6336A"/>
    <w:rsid w:val="00D6445B"/>
    <w:rsid w:val="00D64DD5"/>
    <w:rsid w:val="00D65420"/>
    <w:rsid w:val="00D659C8"/>
    <w:rsid w:val="00D66D90"/>
    <w:rsid w:val="00D676C1"/>
    <w:rsid w:val="00D67921"/>
    <w:rsid w:val="00D7023C"/>
    <w:rsid w:val="00D703C9"/>
    <w:rsid w:val="00D71704"/>
    <w:rsid w:val="00D72FBA"/>
    <w:rsid w:val="00D748B3"/>
    <w:rsid w:val="00D748BB"/>
    <w:rsid w:val="00D756EF"/>
    <w:rsid w:val="00D75FA6"/>
    <w:rsid w:val="00D763D5"/>
    <w:rsid w:val="00D76FB1"/>
    <w:rsid w:val="00D77F6F"/>
    <w:rsid w:val="00D803D9"/>
    <w:rsid w:val="00D80741"/>
    <w:rsid w:val="00D8098A"/>
    <w:rsid w:val="00D81AE6"/>
    <w:rsid w:val="00D83605"/>
    <w:rsid w:val="00D840A1"/>
    <w:rsid w:val="00D85269"/>
    <w:rsid w:val="00D85C12"/>
    <w:rsid w:val="00D865F1"/>
    <w:rsid w:val="00D86BBD"/>
    <w:rsid w:val="00D87A03"/>
    <w:rsid w:val="00D87C81"/>
    <w:rsid w:val="00D913DF"/>
    <w:rsid w:val="00D91C7E"/>
    <w:rsid w:val="00D9231B"/>
    <w:rsid w:val="00D925AE"/>
    <w:rsid w:val="00D92BB2"/>
    <w:rsid w:val="00D93BA1"/>
    <w:rsid w:val="00D958CC"/>
    <w:rsid w:val="00D97370"/>
    <w:rsid w:val="00DA1625"/>
    <w:rsid w:val="00DA1B74"/>
    <w:rsid w:val="00DA1B85"/>
    <w:rsid w:val="00DA2283"/>
    <w:rsid w:val="00DA2311"/>
    <w:rsid w:val="00DA256C"/>
    <w:rsid w:val="00DA2755"/>
    <w:rsid w:val="00DA2E62"/>
    <w:rsid w:val="00DA34A6"/>
    <w:rsid w:val="00DA3BC6"/>
    <w:rsid w:val="00DA4ED6"/>
    <w:rsid w:val="00DA63E5"/>
    <w:rsid w:val="00DA70D4"/>
    <w:rsid w:val="00DA7669"/>
    <w:rsid w:val="00DB2977"/>
    <w:rsid w:val="00DB297F"/>
    <w:rsid w:val="00DB3956"/>
    <w:rsid w:val="00DB4B05"/>
    <w:rsid w:val="00DB6A16"/>
    <w:rsid w:val="00DB7430"/>
    <w:rsid w:val="00DB7740"/>
    <w:rsid w:val="00DB78BA"/>
    <w:rsid w:val="00DB7A13"/>
    <w:rsid w:val="00DB7F85"/>
    <w:rsid w:val="00DC0F42"/>
    <w:rsid w:val="00DC1144"/>
    <w:rsid w:val="00DC162D"/>
    <w:rsid w:val="00DC1751"/>
    <w:rsid w:val="00DC2850"/>
    <w:rsid w:val="00DC4759"/>
    <w:rsid w:val="00DC51E3"/>
    <w:rsid w:val="00DC7460"/>
    <w:rsid w:val="00DD04D9"/>
    <w:rsid w:val="00DD057B"/>
    <w:rsid w:val="00DD08C4"/>
    <w:rsid w:val="00DD15C3"/>
    <w:rsid w:val="00DD1943"/>
    <w:rsid w:val="00DD1BB5"/>
    <w:rsid w:val="00DD30F7"/>
    <w:rsid w:val="00DD3103"/>
    <w:rsid w:val="00DD31E6"/>
    <w:rsid w:val="00DD3C7B"/>
    <w:rsid w:val="00DD534D"/>
    <w:rsid w:val="00DD5709"/>
    <w:rsid w:val="00DD65F1"/>
    <w:rsid w:val="00DD6F69"/>
    <w:rsid w:val="00DD7BF0"/>
    <w:rsid w:val="00DE00E6"/>
    <w:rsid w:val="00DE0844"/>
    <w:rsid w:val="00DE092F"/>
    <w:rsid w:val="00DE0BCB"/>
    <w:rsid w:val="00DE0CD3"/>
    <w:rsid w:val="00DE3510"/>
    <w:rsid w:val="00DE58A9"/>
    <w:rsid w:val="00DE667A"/>
    <w:rsid w:val="00DE6DCF"/>
    <w:rsid w:val="00DE720A"/>
    <w:rsid w:val="00DF11DC"/>
    <w:rsid w:val="00DF2523"/>
    <w:rsid w:val="00DF3911"/>
    <w:rsid w:val="00DF66C8"/>
    <w:rsid w:val="00DF7055"/>
    <w:rsid w:val="00DF7768"/>
    <w:rsid w:val="00DF77F0"/>
    <w:rsid w:val="00DF7B3B"/>
    <w:rsid w:val="00E00321"/>
    <w:rsid w:val="00E01A02"/>
    <w:rsid w:val="00E021FC"/>
    <w:rsid w:val="00E0274D"/>
    <w:rsid w:val="00E02AF4"/>
    <w:rsid w:val="00E03B6A"/>
    <w:rsid w:val="00E0475C"/>
    <w:rsid w:val="00E05773"/>
    <w:rsid w:val="00E066D3"/>
    <w:rsid w:val="00E06C59"/>
    <w:rsid w:val="00E103DB"/>
    <w:rsid w:val="00E10727"/>
    <w:rsid w:val="00E109E3"/>
    <w:rsid w:val="00E1197E"/>
    <w:rsid w:val="00E127BD"/>
    <w:rsid w:val="00E12B77"/>
    <w:rsid w:val="00E13AA4"/>
    <w:rsid w:val="00E14878"/>
    <w:rsid w:val="00E14997"/>
    <w:rsid w:val="00E1552F"/>
    <w:rsid w:val="00E159D5"/>
    <w:rsid w:val="00E15FAA"/>
    <w:rsid w:val="00E16317"/>
    <w:rsid w:val="00E176EA"/>
    <w:rsid w:val="00E17AF6"/>
    <w:rsid w:val="00E200CF"/>
    <w:rsid w:val="00E2143B"/>
    <w:rsid w:val="00E2240A"/>
    <w:rsid w:val="00E2296B"/>
    <w:rsid w:val="00E22D9B"/>
    <w:rsid w:val="00E22E4C"/>
    <w:rsid w:val="00E23158"/>
    <w:rsid w:val="00E2387D"/>
    <w:rsid w:val="00E23EFF"/>
    <w:rsid w:val="00E249FD"/>
    <w:rsid w:val="00E24BEE"/>
    <w:rsid w:val="00E24DBD"/>
    <w:rsid w:val="00E25EF6"/>
    <w:rsid w:val="00E26E8C"/>
    <w:rsid w:val="00E26F82"/>
    <w:rsid w:val="00E27F18"/>
    <w:rsid w:val="00E31251"/>
    <w:rsid w:val="00E3145B"/>
    <w:rsid w:val="00E315A0"/>
    <w:rsid w:val="00E32D40"/>
    <w:rsid w:val="00E33235"/>
    <w:rsid w:val="00E3425A"/>
    <w:rsid w:val="00E347F2"/>
    <w:rsid w:val="00E3493F"/>
    <w:rsid w:val="00E3630A"/>
    <w:rsid w:val="00E367F3"/>
    <w:rsid w:val="00E3798E"/>
    <w:rsid w:val="00E37FAC"/>
    <w:rsid w:val="00E40280"/>
    <w:rsid w:val="00E40359"/>
    <w:rsid w:val="00E41867"/>
    <w:rsid w:val="00E4246E"/>
    <w:rsid w:val="00E42EF1"/>
    <w:rsid w:val="00E444E7"/>
    <w:rsid w:val="00E449B9"/>
    <w:rsid w:val="00E45C68"/>
    <w:rsid w:val="00E47E4B"/>
    <w:rsid w:val="00E50245"/>
    <w:rsid w:val="00E505DC"/>
    <w:rsid w:val="00E5256A"/>
    <w:rsid w:val="00E530AB"/>
    <w:rsid w:val="00E542A0"/>
    <w:rsid w:val="00E54C0A"/>
    <w:rsid w:val="00E551EB"/>
    <w:rsid w:val="00E552CC"/>
    <w:rsid w:val="00E55D18"/>
    <w:rsid w:val="00E6103A"/>
    <w:rsid w:val="00E6214A"/>
    <w:rsid w:val="00E63190"/>
    <w:rsid w:val="00E6421A"/>
    <w:rsid w:val="00E65E74"/>
    <w:rsid w:val="00E663B3"/>
    <w:rsid w:val="00E66B8D"/>
    <w:rsid w:val="00E67024"/>
    <w:rsid w:val="00E67225"/>
    <w:rsid w:val="00E70532"/>
    <w:rsid w:val="00E7200C"/>
    <w:rsid w:val="00E72BC9"/>
    <w:rsid w:val="00E733A3"/>
    <w:rsid w:val="00E7556F"/>
    <w:rsid w:val="00E7666C"/>
    <w:rsid w:val="00E801B8"/>
    <w:rsid w:val="00E80AE0"/>
    <w:rsid w:val="00E81DEA"/>
    <w:rsid w:val="00E81E9B"/>
    <w:rsid w:val="00E820EC"/>
    <w:rsid w:val="00E84E10"/>
    <w:rsid w:val="00E85506"/>
    <w:rsid w:val="00E87188"/>
    <w:rsid w:val="00E875D8"/>
    <w:rsid w:val="00E87B0F"/>
    <w:rsid w:val="00E87B1C"/>
    <w:rsid w:val="00E90F55"/>
    <w:rsid w:val="00E9171D"/>
    <w:rsid w:val="00E91B90"/>
    <w:rsid w:val="00E9207E"/>
    <w:rsid w:val="00E9210A"/>
    <w:rsid w:val="00E93636"/>
    <w:rsid w:val="00E9410D"/>
    <w:rsid w:val="00E954FB"/>
    <w:rsid w:val="00E96141"/>
    <w:rsid w:val="00E9660A"/>
    <w:rsid w:val="00E9687E"/>
    <w:rsid w:val="00E97299"/>
    <w:rsid w:val="00E97D93"/>
    <w:rsid w:val="00EA097E"/>
    <w:rsid w:val="00EA0AA0"/>
    <w:rsid w:val="00EA0C82"/>
    <w:rsid w:val="00EA1E63"/>
    <w:rsid w:val="00EA2540"/>
    <w:rsid w:val="00EA3A99"/>
    <w:rsid w:val="00EA6239"/>
    <w:rsid w:val="00EA661E"/>
    <w:rsid w:val="00EA69EA"/>
    <w:rsid w:val="00EA7A5F"/>
    <w:rsid w:val="00EB0208"/>
    <w:rsid w:val="00EB1609"/>
    <w:rsid w:val="00EB2BF8"/>
    <w:rsid w:val="00EB306A"/>
    <w:rsid w:val="00EB4148"/>
    <w:rsid w:val="00EB4588"/>
    <w:rsid w:val="00EB5B39"/>
    <w:rsid w:val="00EB6503"/>
    <w:rsid w:val="00EB69C0"/>
    <w:rsid w:val="00EB7662"/>
    <w:rsid w:val="00EC0BFC"/>
    <w:rsid w:val="00EC160C"/>
    <w:rsid w:val="00EC1BDB"/>
    <w:rsid w:val="00EC2133"/>
    <w:rsid w:val="00EC5D9D"/>
    <w:rsid w:val="00EC6652"/>
    <w:rsid w:val="00EC66A2"/>
    <w:rsid w:val="00EC67B0"/>
    <w:rsid w:val="00EC73C5"/>
    <w:rsid w:val="00EC748C"/>
    <w:rsid w:val="00ED0599"/>
    <w:rsid w:val="00ED0E41"/>
    <w:rsid w:val="00ED1128"/>
    <w:rsid w:val="00ED1461"/>
    <w:rsid w:val="00ED3494"/>
    <w:rsid w:val="00ED382F"/>
    <w:rsid w:val="00ED3F48"/>
    <w:rsid w:val="00ED415C"/>
    <w:rsid w:val="00ED45FF"/>
    <w:rsid w:val="00ED4707"/>
    <w:rsid w:val="00ED48F7"/>
    <w:rsid w:val="00ED5052"/>
    <w:rsid w:val="00ED507F"/>
    <w:rsid w:val="00ED589B"/>
    <w:rsid w:val="00ED69F8"/>
    <w:rsid w:val="00ED6D60"/>
    <w:rsid w:val="00ED76B7"/>
    <w:rsid w:val="00EE07AA"/>
    <w:rsid w:val="00EE0E20"/>
    <w:rsid w:val="00EE16DD"/>
    <w:rsid w:val="00EE224A"/>
    <w:rsid w:val="00EE2583"/>
    <w:rsid w:val="00EE59DA"/>
    <w:rsid w:val="00EE73A1"/>
    <w:rsid w:val="00EE78C1"/>
    <w:rsid w:val="00EF1D20"/>
    <w:rsid w:val="00EF22EB"/>
    <w:rsid w:val="00EF2F2B"/>
    <w:rsid w:val="00EF4D0A"/>
    <w:rsid w:val="00EF57E0"/>
    <w:rsid w:val="00EF5ED1"/>
    <w:rsid w:val="00EF76EF"/>
    <w:rsid w:val="00EF796B"/>
    <w:rsid w:val="00EF7E1F"/>
    <w:rsid w:val="00EF7E45"/>
    <w:rsid w:val="00F00F07"/>
    <w:rsid w:val="00F011B4"/>
    <w:rsid w:val="00F01A3D"/>
    <w:rsid w:val="00F03939"/>
    <w:rsid w:val="00F0500F"/>
    <w:rsid w:val="00F054C4"/>
    <w:rsid w:val="00F05C28"/>
    <w:rsid w:val="00F05C98"/>
    <w:rsid w:val="00F103D3"/>
    <w:rsid w:val="00F10C5A"/>
    <w:rsid w:val="00F10D02"/>
    <w:rsid w:val="00F1184E"/>
    <w:rsid w:val="00F11D02"/>
    <w:rsid w:val="00F11E95"/>
    <w:rsid w:val="00F130D1"/>
    <w:rsid w:val="00F13417"/>
    <w:rsid w:val="00F137FB"/>
    <w:rsid w:val="00F1483F"/>
    <w:rsid w:val="00F14EA5"/>
    <w:rsid w:val="00F14FA3"/>
    <w:rsid w:val="00F15486"/>
    <w:rsid w:val="00F16FF3"/>
    <w:rsid w:val="00F1778B"/>
    <w:rsid w:val="00F17CCA"/>
    <w:rsid w:val="00F17D09"/>
    <w:rsid w:val="00F2049E"/>
    <w:rsid w:val="00F22129"/>
    <w:rsid w:val="00F22468"/>
    <w:rsid w:val="00F22649"/>
    <w:rsid w:val="00F22B8B"/>
    <w:rsid w:val="00F22FC0"/>
    <w:rsid w:val="00F22FD8"/>
    <w:rsid w:val="00F235A4"/>
    <w:rsid w:val="00F24698"/>
    <w:rsid w:val="00F269B3"/>
    <w:rsid w:val="00F26C53"/>
    <w:rsid w:val="00F31D69"/>
    <w:rsid w:val="00F32A79"/>
    <w:rsid w:val="00F34220"/>
    <w:rsid w:val="00F36D93"/>
    <w:rsid w:val="00F3793F"/>
    <w:rsid w:val="00F40644"/>
    <w:rsid w:val="00F412AE"/>
    <w:rsid w:val="00F418FE"/>
    <w:rsid w:val="00F432BF"/>
    <w:rsid w:val="00F43399"/>
    <w:rsid w:val="00F43A8D"/>
    <w:rsid w:val="00F442F9"/>
    <w:rsid w:val="00F459B8"/>
    <w:rsid w:val="00F45C9E"/>
    <w:rsid w:val="00F45D7E"/>
    <w:rsid w:val="00F46223"/>
    <w:rsid w:val="00F46EF9"/>
    <w:rsid w:val="00F507AF"/>
    <w:rsid w:val="00F51997"/>
    <w:rsid w:val="00F51A8C"/>
    <w:rsid w:val="00F51DEC"/>
    <w:rsid w:val="00F51E19"/>
    <w:rsid w:val="00F51F24"/>
    <w:rsid w:val="00F524CC"/>
    <w:rsid w:val="00F52E79"/>
    <w:rsid w:val="00F53D46"/>
    <w:rsid w:val="00F541ED"/>
    <w:rsid w:val="00F55F00"/>
    <w:rsid w:val="00F56644"/>
    <w:rsid w:val="00F5671C"/>
    <w:rsid w:val="00F5736D"/>
    <w:rsid w:val="00F57D8C"/>
    <w:rsid w:val="00F60942"/>
    <w:rsid w:val="00F6097A"/>
    <w:rsid w:val="00F60C73"/>
    <w:rsid w:val="00F61816"/>
    <w:rsid w:val="00F618A1"/>
    <w:rsid w:val="00F63F99"/>
    <w:rsid w:val="00F641BD"/>
    <w:rsid w:val="00F64359"/>
    <w:rsid w:val="00F65EF0"/>
    <w:rsid w:val="00F65F4B"/>
    <w:rsid w:val="00F67000"/>
    <w:rsid w:val="00F677DA"/>
    <w:rsid w:val="00F7130B"/>
    <w:rsid w:val="00F71711"/>
    <w:rsid w:val="00F7251F"/>
    <w:rsid w:val="00F72DF4"/>
    <w:rsid w:val="00F730DB"/>
    <w:rsid w:val="00F734A3"/>
    <w:rsid w:val="00F7411F"/>
    <w:rsid w:val="00F7429E"/>
    <w:rsid w:val="00F74907"/>
    <w:rsid w:val="00F75067"/>
    <w:rsid w:val="00F750F1"/>
    <w:rsid w:val="00F75F67"/>
    <w:rsid w:val="00F76342"/>
    <w:rsid w:val="00F7733D"/>
    <w:rsid w:val="00F773FC"/>
    <w:rsid w:val="00F777CA"/>
    <w:rsid w:val="00F77B12"/>
    <w:rsid w:val="00F80AA0"/>
    <w:rsid w:val="00F81D7A"/>
    <w:rsid w:val="00F820E6"/>
    <w:rsid w:val="00F834FE"/>
    <w:rsid w:val="00F842BB"/>
    <w:rsid w:val="00F843B1"/>
    <w:rsid w:val="00F84E7D"/>
    <w:rsid w:val="00F85007"/>
    <w:rsid w:val="00F856B5"/>
    <w:rsid w:val="00F86CE9"/>
    <w:rsid w:val="00F908A9"/>
    <w:rsid w:val="00F90A2E"/>
    <w:rsid w:val="00F92812"/>
    <w:rsid w:val="00F931C5"/>
    <w:rsid w:val="00F93BC2"/>
    <w:rsid w:val="00F94AE0"/>
    <w:rsid w:val="00F969D8"/>
    <w:rsid w:val="00F96B7B"/>
    <w:rsid w:val="00F979FB"/>
    <w:rsid w:val="00F97BD5"/>
    <w:rsid w:val="00FA0F98"/>
    <w:rsid w:val="00FA1EAF"/>
    <w:rsid w:val="00FA231A"/>
    <w:rsid w:val="00FA348B"/>
    <w:rsid w:val="00FA3CBB"/>
    <w:rsid w:val="00FA4524"/>
    <w:rsid w:val="00FA4975"/>
    <w:rsid w:val="00FA54A0"/>
    <w:rsid w:val="00FA5F39"/>
    <w:rsid w:val="00FA794B"/>
    <w:rsid w:val="00FB03C8"/>
    <w:rsid w:val="00FB0656"/>
    <w:rsid w:val="00FB06B4"/>
    <w:rsid w:val="00FB0CCA"/>
    <w:rsid w:val="00FB13E2"/>
    <w:rsid w:val="00FB16FE"/>
    <w:rsid w:val="00FB1AE7"/>
    <w:rsid w:val="00FB247B"/>
    <w:rsid w:val="00FB2C16"/>
    <w:rsid w:val="00FB36F0"/>
    <w:rsid w:val="00FB3B5D"/>
    <w:rsid w:val="00FB3E5A"/>
    <w:rsid w:val="00FB45F8"/>
    <w:rsid w:val="00FB5A37"/>
    <w:rsid w:val="00FB5F01"/>
    <w:rsid w:val="00FB62AB"/>
    <w:rsid w:val="00FB7BB5"/>
    <w:rsid w:val="00FB7E85"/>
    <w:rsid w:val="00FC0366"/>
    <w:rsid w:val="00FC0437"/>
    <w:rsid w:val="00FC11A9"/>
    <w:rsid w:val="00FC1F21"/>
    <w:rsid w:val="00FC223F"/>
    <w:rsid w:val="00FC2398"/>
    <w:rsid w:val="00FC2F0D"/>
    <w:rsid w:val="00FC3FFF"/>
    <w:rsid w:val="00FC5445"/>
    <w:rsid w:val="00FC5BBB"/>
    <w:rsid w:val="00FC7299"/>
    <w:rsid w:val="00FD0255"/>
    <w:rsid w:val="00FD1FD3"/>
    <w:rsid w:val="00FD2180"/>
    <w:rsid w:val="00FD2E1B"/>
    <w:rsid w:val="00FD34C3"/>
    <w:rsid w:val="00FD41DA"/>
    <w:rsid w:val="00FD4488"/>
    <w:rsid w:val="00FD478B"/>
    <w:rsid w:val="00FD5A9C"/>
    <w:rsid w:val="00FD6124"/>
    <w:rsid w:val="00FD6523"/>
    <w:rsid w:val="00FD6546"/>
    <w:rsid w:val="00FD6C85"/>
    <w:rsid w:val="00FD773C"/>
    <w:rsid w:val="00FE0893"/>
    <w:rsid w:val="00FE0EA6"/>
    <w:rsid w:val="00FE2322"/>
    <w:rsid w:val="00FE2AA3"/>
    <w:rsid w:val="00FE3076"/>
    <w:rsid w:val="00FE332E"/>
    <w:rsid w:val="00FE5E58"/>
    <w:rsid w:val="00FE7C00"/>
    <w:rsid w:val="00FF0204"/>
    <w:rsid w:val="00FF2398"/>
    <w:rsid w:val="00FF331A"/>
    <w:rsid w:val="00FF3D99"/>
    <w:rsid w:val="00FF3DF4"/>
    <w:rsid w:val="00FF43F5"/>
    <w:rsid w:val="00FF4B12"/>
    <w:rsid w:val="00FF6509"/>
    <w:rsid w:val="00FF66D0"/>
    <w:rsid w:val="00FF794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31745"/>
    <o:shapelayout v:ext="edit">
      <o:idmap v:ext="edit" data="1"/>
    </o:shapelayout>
  </w:shapeDefaults>
  <w:decimalSymbol w:val=","/>
  <w:listSeparator w:val=";"/>
  <w14:docId w14:val="64E4A69D"/>
  <w14:defaultImageDpi w14:val="0"/>
  <w15:docId w15:val="{DED94121-B18D-4C4F-9141-F0D06B2A6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uiPriority="9" w:qFormat="1"/>
    <w:lsdException w:name="heading 3" w:locked="1"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79E7"/>
  </w:style>
  <w:style w:type="paragraph" w:styleId="Ttulo1">
    <w:name w:val="heading 1"/>
    <w:basedOn w:val="Normal"/>
    <w:next w:val="Normal"/>
    <w:link w:val="Ttulo1Car"/>
    <w:uiPriority w:val="99"/>
    <w:qFormat/>
    <w:rsid w:val="007A199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uiPriority w:val="99"/>
    <w:qFormat/>
    <w:rsid w:val="007A1991"/>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396C0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Ttulo5">
    <w:name w:val="heading 5"/>
    <w:basedOn w:val="Normal"/>
    <w:next w:val="Normal"/>
    <w:link w:val="Ttulo5Car"/>
    <w:uiPriority w:val="99"/>
    <w:qFormat/>
    <w:rsid w:val="00CF2EC4"/>
    <w:pPr>
      <w:keepNext/>
      <w:outlineLvl w:val="4"/>
    </w:pPr>
    <w:rPr>
      <w:rFonts w:ascii="Arial" w:hAnsi="Arial"/>
      <w:i/>
      <w:color w:val="339966"/>
      <w:sz w:val="18"/>
      <w:lang w:val="es-ES_tradnl"/>
    </w:rPr>
  </w:style>
  <w:style w:type="paragraph" w:styleId="Ttulo6">
    <w:name w:val="heading 6"/>
    <w:basedOn w:val="Normal"/>
    <w:next w:val="Sangranormal"/>
    <w:link w:val="Ttulo6Car"/>
    <w:uiPriority w:val="99"/>
    <w:qFormat/>
    <w:rsid w:val="00CF2EC4"/>
    <w:pPr>
      <w:ind w:left="708"/>
      <w:jc w:val="both"/>
      <w:outlineLvl w:val="5"/>
    </w:pPr>
    <w:rPr>
      <w:u w:val="single"/>
      <w:lang w:val="es-ES_tradnl"/>
    </w:rPr>
  </w:style>
  <w:style w:type="paragraph" w:styleId="Ttulo7">
    <w:name w:val="heading 7"/>
    <w:basedOn w:val="Normal"/>
    <w:next w:val="Sangranormal"/>
    <w:link w:val="Ttulo7Car"/>
    <w:uiPriority w:val="99"/>
    <w:qFormat/>
    <w:rsid w:val="00CF2EC4"/>
    <w:pPr>
      <w:ind w:left="708"/>
      <w:jc w:val="both"/>
      <w:outlineLvl w:val="6"/>
    </w:pPr>
    <w:rPr>
      <w:i/>
      <w:lang w:val="es-ES_tradnl"/>
    </w:rPr>
  </w:style>
  <w:style w:type="paragraph" w:styleId="Ttulo8">
    <w:name w:val="heading 8"/>
    <w:basedOn w:val="Normal"/>
    <w:next w:val="Normal"/>
    <w:link w:val="Ttulo8Car"/>
    <w:uiPriority w:val="99"/>
    <w:qFormat/>
    <w:rsid w:val="00CF2EC4"/>
    <w:pPr>
      <w:spacing w:before="240" w:after="60"/>
      <w:outlineLvl w:val="7"/>
    </w:pPr>
    <w:rPr>
      <w:i/>
      <w:iCs/>
      <w:szCs w:val="24"/>
      <w:lang w:val="es-ES_tradnl"/>
    </w:rPr>
  </w:style>
  <w:style w:type="paragraph" w:styleId="Ttulo9">
    <w:name w:val="heading 9"/>
    <w:basedOn w:val="Normal"/>
    <w:next w:val="Sangranormal"/>
    <w:link w:val="Ttulo9Car"/>
    <w:uiPriority w:val="99"/>
    <w:qFormat/>
    <w:rsid w:val="00CF2EC4"/>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9"/>
    <w:locked/>
    <w:rsid w:val="00CF2EC4"/>
    <w:rPr>
      <w:rFonts w:ascii="Arial" w:hAnsi="Arial"/>
      <w:b/>
      <w:kern w:val="32"/>
      <w:sz w:val="32"/>
      <w:lang w:val="es-ES" w:eastAsia="es-ES"/>
    </w:rPr>
  </w:style>
  <w:style w:type="character" w:customStyle="1" w:styleId="Heading2Char">
    <w:name w:val="Heading 2 Char"/>
    <w:uiPriority w:val="99"/>
    <w:rPr>
      <w:rFonts w:ascii="Cambria" w:hAnsi="Cambria"/>
      <w:b/>
      <w:i/>
      <w:sz w:val="28"/>
    </w:rPr>
  </w:style>
  <w:style w:type="character" w:customStyle="1" w:styleId="Ttulo3Car">
    <w:name w:val="Título 3 Car"/>
    <w:link w:val="Ttulo3"/>
    <w:uiPriority w:val="99"/>
    <w:locked/>
    <w:rsid w:val="00CF2EC4"/>
    <w:rPr>
      <w:rFonts w:ascii="Arial" w:hAnsi="Arial"/>
      <w:b/>
      <w:sz w:val="26"/>
      <w:lang w:val="es-ES" w:eastAsia="es-ES"/>
    </w:rPr>
  </w:style>
  <w:style w:type="character" w:customStyle="1" w:styleId="Ttulo4Car">
    <w:name w:val="Título 4 Car"/>
    <w:link w:val="Ttulo4"/>
    <w:uiPriority w:val="99"/>
    <w:locked/>
    <w:rPr>
      <w:rFonts w:ascii="Calibri" w:hAnsi="Calibri"/>
      <w:b/>
      <w:sz w:val="28"/>
    </w:rPr>
  </w:style>
  <w:style w:type="character" w:customStyle="1" w:styleId="Ttulo5Car">
    <w:name w:val="Título 5 Car"/>
    <w:link w:val="Ttulo5"/>
    <w:uiPriority w:val="99"/>
    <w:semiHidden/>
    <w:locked/>
    <w:rPr>
      <w:rFonts w:ascii="Calibri" w:hAnsi="Calibri"/>
      <w:b/>
      <w:i/>
      <w:sz w:val="26"/>
    </w:rPr>
  </w:style>
  <w:style w:type="character" w:customStyle="1" w:styleId="Ttulo6Car">
    <w:name w:val="Título 6 Car"/>
    <w:link w:val="Ttulo6"/>
    <w:uiPriority w:val="99"/>
    <w:semiHidden/>
    <w:locked/>
    <w:rPr>
      <w:rFonts w:ascii="Calibri" w:hAnsi="Calibri"/>
      <w:b/>
    </w:rPr>
  </w:style>
  <w:style w:type="character" w:customStyle="1" w:styleId="Ttulo7Car">
    <w:name w:val="Título 7 Car"/>
    <w:link w:val="Ttulo7"/>
    <w:uiPriority w:val="99"/>
    <w:semiHidden/>
    <w:locked/>
    <w:rPr>
      <w:rFonts w:ascii="Calibri" w:hAnsi="Calibri"/>
      <w:sz w:val="24"/>
    </w:rPr>
  </w:style>
  <w:style w:type="character" w:customStyle="1" w:styleId="Ttulo8Car">
    <w:name w:val="Título 8 Car"/>
    <w:link w:val="Ttulo8"/>
    <w:uiPriority w:val="99"/>
    <w:semiHidden/>
    <w:locked/>
    <w:rPr>
      <w:rFonts w:ascii="Calibri" w:hAnsi="Calibri"/>
      <w:i/>
      <w:sz w:val="24"/>
    </w:rPr>
  </w:style>
  <w:style w:type="character" w:customStyle="1" w:styleId="Ttulo9Car">
    <w:name w:val="Título 9 Car"/>
    <w:link w:val="Ttulo9"/>
    <w:uiPriority w:val="99"/>
    <w:semiHidden/>
    <w:locked/>
    <w:rPr>
      <w:rFonts w:ascii="Cambria" w:hAnsi="Cambria"/>
    </w:rPr>
  </w:style>
  <w:style w:type="character" w:customStyle="1" w:styleId="Ttulo2Car">
    <w:name w:val="Título 2 Car"/>
    <w:link w:val="Ttulo2"/>
    <w:uiPriority w:val="99"/>
    <w:locked/>
    <w:rsid w:val="007A1991"/>
    <w:rPr>
      <w:rFonts w:ascii="Arial" w:hAnsi="Arial"/>
      <w:b/>
      <w:i/>
      <w:sz w:val="28"/>
      <w:lang w:val="es-ES" w:eastAsia="es-ES"/>
    </w:rPr>
  </w:style>
  <w:style w:type="paragraph" w:styleId="Sangranormal">
    <w:name w:val="Normal Indent"/>
    <w:basedOn w:val="Normal"/>
    <w:uiPriority w:val="99"/>
    <w:rsid w:val="00CF2EC4"/>
    <w:pPr>
      <w:ind w:left="708"/>
      <w:jc w:val="both"/>
    </w:pPr>
    <w:rPr>
      <w:rFonts w:ascii="Arial" w:hAnsi="Arial"/>
      <w:sz w:val="22"/>
      <w:lang w:val="es-ES_tradnl"/>
    </w:rPr>
  </w:style>
  <w:style w:type="paragraph" w:customStyle="1" w:styleId="tit1">
    <w:name w:val="tit 1"/>
    <w:basedOn w:val="Normal"/>
    <w:autoRedefine/>
    <w:uiPriority w:val="99"/>
    <w:rsid w:val="001C4634"/>
    <w:pPr>
      <w:spacing w:line="240" w:lineRule="atLeast"/>
      <w:jc w:val="both"/>
    </w:pPr>
    <w:rPr>
      <w:rFonts w:ascii="Arial" w:hAnsi="Arial" w:cs="Arial"/>
      <w:b/>
      <w:bCs/>
    </w:rPr>
  </w:style>
  <w:style w:type="paragraph" w:styleId="Encabezado">
    <w:name w:val="header"/>
    <w:basedOn w:val="Normal"/>
    <w:link w:val="EncabezadoCar"/>
    <w:uiPriority w:val="99"/>
    <w:rsid w:val="007214E0"/>
    <w:pPr>
      <w:tabs>
        <w:tab w:val="center" w:pos="4252"/>
        <w:tab w:val="right" w:pos="8504"/>
      </w:tabs>
    </w:pPr>
  </w:style>
  <w:style w:type="character" w:customStyle="1" w:styleId="EncabezadoCar">
    <w:name w:val="Encabezado Car"/>
    <w:link w:val="Encabezado"/>
    <w:uiPriority w:val="99"/>
    <w:locked/>
    <w:rsid w:val="00CF2EC4"/>
    <w:rPr>
      <w:lang w:val="es-ES" w:eastAsia="es-ES"/>
    </w:rPr>
  </w:style>
  <w:style w:type="paragraph" w:styleId="Piedepgina">
    <w:name w:val="footer"/>
    <w:basedOn w:val="Normal"/>
    <w:link w:val="PiedepginaCar"/>
    <w:uiPriority w:val="99"/>
    <w:rsid w:val="007214E0"/>
    <w:pPr>
      <w:tabs>
        <w:tab w:val="center" w:pos="4252"/>
        <w:tab w:val="right" w:pos="8504"/>
      </w:tabs>
    </w:pPr>
  </w:style>
  <w:style w:type="character" w:customStyle="1" w:styleId="PiedepginaCar">
    <w:name w:val="Pie de página Car"/>
    <w:link w:val="Piedepgina"/>
    <w:uiPriority w:val="99"/>
    <w:locked/>
    <w:rsid w:val="00CF2EC4"/>
    <w:rPr>
      <w:lang w:val="es-ES" w:eastAsia="es-ES"/>
    </w:rPr>
  </w:style>
  <w:style w:type="paragraph" w:styleId="Textonotapie">
    <w:name w:val="footnote text"/>
    <w:basedOn w:val="Normal"/>
    <w:link w:val="TextonotapieCar"/>
    <w:uiPriority w:val="99"/>
    <w:rsid w:val="00BF650F"/>
  </w:style>
  <w:style w:type="character" w:customStyle="1" w:styleId="TextonotapieCar">
    <w:name w:val="Texto nota pie Car"/>
    <w:link w:val="Textonotapie"/>
    <w:uiPriority w:val="99"/>
    <w:locked/>
    <w:rsid w:val="00CF2EC4"/>
    <w:rPr>
      <w:lang w:val="es-ES" w:eastAsia="es-ES"/>
    </w:rPr>
  </w:style>
  <w:style w:type="character" w:styleId="Refdenotaalpie">
    <w:name w:val="footnote reference"/>
    <w:uiPriority w:val="99"/>
    <w:rsid w:val="00BF650F"/>
    <w:rPr>
      <w:rFonts w:cs="Times New Roman"/>
      <w:vertAlign w:val="superscript"/>
    </w:rPr>
  </w:style>
  <w:style w:type="paragraph" w:customStyle="1" w:styleId="tit2">
    <w:name w:val="tit 2"/>
    <w:basedOn w:val="Normal"/>
    <w:next w:val="Normal"/>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uiPriority w:val="99"/>
    <w:semiHidden/>
    <w:rsid w:val="007A1991"/>
    <w:pPr>
      <w:ind w:left="200" w:hanging="200"/>
    </w:pPr>
  </w:style>
  <w:style w:type="paragraph" w:styleId="Ttulodendice">
    <w:name w:val="index heading"/>
    <w:basedOn w:val="Normal"/>
    <w:next w:val="Normal"/>
    <w:uiPriority w:val="99"/>
    <w:semiHidden/>
    <w:rsid w:val="007A1991"/>
    <w:pPr>
      <w:jc w:val="both"/>
    </w:pPr>
    <w:rPr>
      <w:sz w:val="22"/>
      <w:szCs w:val="22"/>
    </w:rPr>
  </w:style>
  <w:style w:type="paragraph" w:styleId="Mapadeldocumento">
    <w:name w:val="Document Map"/>
    <w:basedOn w:val="Normal"/>
    <w:link w:val="MapadeldocumentoCar"/>
    <w:autoRedefine/>
    <w:uiPriority w:val="99"/>
    <w:semiHidden/>
    <w:rsid w:val="00F10C5A"/>
    <w:rPr>
      <w:rFonts w:ascii="Tahoma" w:hAnsi="Tahoma" w:cs="Tahoma"/>
    </w:rPr>
  </w:style>
  <w:style w:type="character" w:customStyle="1" w:styleId="MapadeldocumentoCar">
    <w:name w:val="Mapa del documento Car"/>
    <w:link w:val="Mapadeldocumento"/>
    <w:uiPriority w:val="99"/>
    <w:semiHidden/>
    <w:locked/>
    <w:rPr>
      <w:sz w:val="2"/>
    </w:rPr>
  </w:style>
  <w:style w:type="paragraph" w:styleId="Textoindependiente3">
    <w:name w:val="Body Text 3"/>
    <w:basedOn w:val="Normal"/>
    <w:link w:val="Textoindependiente3C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link w:val="Textoindependiente3"/>
    <w:uiPriority w:val="99"/>
    <w:semiHidden/>
    <w:locked/>
    <w:rPr>
      <w:sz w:val="16"/>
    </w:rPr>
  </w:style>
  <w:style w:type="character" w:styleId="Hipervnculo">
    <w:name w:val="Hyperlink"/>
    <w:uiPriority w:val="99"/>
    <w:rsid w:val="007E1835"/>
    <w:rPr>
      <w:rFonts w:cs="Times New Roman"/>
      <w:color w:val="0000FF"/>
      <w:u w:val="single"/>
    </w:rPr>
  </w:style>
  <w:style w:type="character" w:styleId="Nmerodepgina">
    <w:name w:val="page number"/>
    <w:uiPriority w:val="99"/>
    <w:rsid w:val="00141AAF"/>
    <w:rPr>
      <w:rFonts w:cs="Times New Roman"/>
    </w:rPr>
  </w:style>
  <w:style w:type="paragraph" w:customStyle="1" w:styleId="texto">
    <w:name w:val="texto"/>
    <w:basedOn w:val="Normal"/>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uiPriority w:val="99"/>
    <w:rsid w:val="008342B8"/>
    <w:pPr>
      <w:suppressAutoHyphens/>
      <w:jc w:val="both"/>
    </w:pPr>
    <w:rPr>
      <w:rFonts w:ascii="Arial" w:hAnsi="Arial"/>
      <w:b/>
      <w:sz w:val="22"/>
      <w:lang w:val="es-ES_tradnl" w:eastAsia="ar-SA"/>
    </w:rPr>
  </w:style>
  <w:style w:type="table" w:styleId="Tablaconcuadrcula">
    <w:name w:val="Table Grid"/>
    <w:basedOn w:val="Tablanormal"/>
    <w:uiPriority w:val="99"/>
    <w:rsid w:val="009813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990F78"/>
  </w:style>
  <w:style w:type="paragraph" w:customStyle="1" w:styleId="parrafo">
    <w:name w:val="parrafo"/>
    <w:basedOn w:val="Normal"/>
    <w:uiPriority w:val="99"/>
    <w:rsid w:val="00063E5F"/>
    <w:pPr>
      <w:spacing w:before="100" w:beforeAutospacing="1" w:after="100" w:afterAutospacing="1"/>
    </w:pPr>
    <w:rPr>
      <w:sz w:val="24"/>
      <w:szCs w:val="24"/>
    </w:rPr>
  </w:style>
  <w:style w:type="paragraph" w:styleId="TDC1">
    <w:name w:val="toc 1"/>
    <w:basedOn w:val="Normal"/>
    <w:next w:val="Normal"/>
    <w:autoRedefine/>
    <w:uiPriority w:val="39"/>
    <w:rsid w:val="005F1DFD"/>
    <w:pPr>
      <w:tabs>
        <w:tab w:val="right" w:leader="dot" w:pos="8494"/>
      </w:tabs>
      <w:spacing w:before="100"/>
    </w:pPr>
    <w:rPr>
      <w:rFonts w:ascii="Arial" w:hAnsi="Arial"/>
      <w:b/>
      <w:lang w:val="pt-BR"/>
    </w:rPr>
  </w:style>
  <w:style w:type="paragraph" w:styleId="TDC2">
    <w:name w:val="toc 2"/>
    <w:basedOn w:val="Normal"/>
    <w:next w:val="Normal"/>
    <w:autoRedefine/>
    <w:uiPriority w:val="39"/>
    <w:rsid w:val="005F1DFD"/>
    <w:pPr>
      <w:tabs>
        <w:tab w:val="right" w:leader="dot" w:pos="8494"/>
      </w:tabs>
      <w:spacing w:before="60"/>
    </w:pPr>
    <w:rPr>
      <w:rFonts w:ascii="Arial" w:hAnsi="Arial"/>
    </w:rPr>
  </w:style>
  <w:style w:type="paragraph" w:styleId="TDC3">
    <w:name w:val="toc 3"/>
    <w:basedOn w:val="Normal"/>
    <w:next w:val="Normal"/>
    <w:autoRedefine/>
    <w:uiPriority w:val="39"/>
    <w:rsid w:val="0049542C"/>
    <w:pPr>
      <w:spacing w:before="60"/>
      <w:ind w:left="403"/>
    </w:pPr>
    <w:rPr>
      <w:rFonts w:ascii="Arial" w:hAnsi="Arial"/>
    </w:rPr>
  </w:style>
  <w:style w:type="paragraph" w:customStyle="1" w:styleId="Default">
    <w:name w:val="Default"/>
    <w:link w:val="DefaultCar"/>
    <w:uiPriority w:val="99"/>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uiPriority w:val="99"/>
    <w:locked/>
    <w:rsid w:val="00CF2EC4"/>
    <w:rPr>
      <w:rFonts w:ascii="Arial" w:hAnsi="Arial"/>
      <w:color w:val="000000"/>
      <w:sz w:val="24"/>
      <w:lang w:val="es-ES" w:eastAsia="es-ES"/>
    </w:rPr>
  </w:style>
  <w:style w:type="paragraph" w:customStyle="1" w:styleId="parrafo2">
    <w:name w:val="parrafo_2"/>
    <w:basedOn w:val="Normal"/>
    <w:uiPriority w:val="99"/>
    <w:rsid w:val="009A07D3"/>
    <w:pPr>
      <w:spacing w:before="100" w:beforeAutospacing="1" w:after="100" w:afterAutospacing="1"/>
    </w:pPr>
    <w:rPr>
      <w:sz w:val="24"/>
      <w:szCs w:val="24"/>
    </w:rPr>
  </w:style>
  <w:style w:type="paragraph" w:styleId="Textoindependiente">
    <w:name w:val="Body Text"/>
    <w:basedOn w:val="Normal"/>
    <w:link w:val="TextoindependienteCar"/>
    <w:uiPriority w:val="99"/>
    <w:rsid w:val="00251123"/>
    <w:pPr>
      <w:spacing w:after="120"/>
    </w:pPr>
  </w:style>
  <w:style w:type="character" w:customStyle="1" w:styleId="TextoindependienteCar">
    <w:name w:val="Texto independiente Car"/>
    <w:link w:val="Textoindependiente"/>
    <w:uiPriority w:val="99"/>
    <w:semiHidden/>
    <w:locked/>
    <w:rPr>
      <w:sz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Hipervnculovisitado">
    <w:name w:val="FollowedHyperlink"/>
    <w:uiPriority w:val="99"/>
    <w:rsid w:val="007264BB"/>
    <w:rPr>
      <w:rFonts w:cs="Times New Roman"/>
      <w:color w:val="800080"/>
      <w:u w:val="single"/>
    </w:rPr>
  </w:style>
  <w:style w:type="paragraph" w:customStyle="1" w:styleId="Destinatario">
    <w:name w:val="Destinatario"/>
    <w:basedOn w:val="Normal"/>
    <w:uiPriority w:val="99"/>
    <w:rsid w:val="00CF2EC4"/>
    <w:pPr>
      <w:ind w:left="4253"/>
    </w:pPr>
    <w:rPr>
      <w:lang w:val="es-ES_tradnl" w:eastAsia="es-ES_tradnl"/>
    </w:rPr>
  </w:style>
  <w:style w:type="paragraph" w:customStyle="1" w:styleId="Subparrafo1">
    <w:name w:val="Subparrafo1"/>
    <w:basedOn w:val="Normal"/>
    <w:uiPriority w:val="99"/>
    <w:rsid w:val="00CF2EC4"/>
    <w:pPr>
      <w:ind w:left="284" w:hanging="142"/>
    </w:pPr>
    <w:rPr>
      <w:lang w:val="es-ES_tradnl" w:eastAsia="es-ES_tradnl"/>
    </w:rPr>
  </w:style>
  <w:style w:type="paragraph" w:customStyle="1" w:styleId="Titulo">
    <w:name w:val="Titulo"/>
    <w:basedOn w:val="Normal"/>
    <w:uiPriority w:val="99"/>
    <w:rsid w:val="00CF2EC4"/>
    <w:pPr>
      <w:jc w:val="center"/>
    </w:pPr>
    <w:rPr>
      <w:b/>
      <w:sz w:val="30"/>
      <w:lang w:val="es-ES_tradnl" w:eastAsia="es-ES_tradnl"/>
    </w:rPr>
  </w:style>
  <w:style w:type="paragraph" w:styleId="Textoindependiente2">
    <w:name w:val="Body Text 2"/>
    <w:basedOn w:val="Normal"/>
    <w:link w:val="Textoindependiente2Car"/>
    <w:uiPriority w:val="99"/>
    <w:rsid w:val="00CF2EC4"/>
    <w:rPr>
      <w:rFonts w:ascii="Arial" w:hAnsi="Arial"/>
      <w:sz w:val="24"/>
      <w:lang w:val="es-ES_tradnl" w:eastAsia="es-ES_tradnl"/>
    </w:rPr>
  </w:style>
  <w:style w:type="character" w:customStyle="1" w:styleId="Textoindependiente2Car">
    <w:name w:val="Texto independiente 2 Car"/>
    <w:link w:val="Textoindependiente2"/>
    <w:uiPriority w:val="99"/>
    <w:semiHidden/>
    <w:locked/>
    <w:rPr>
      <w:sz w:val="20"/>
    </w:rPr>
  </w:style>
  <w:style w:type="paragraph" w:styleId="Sangra2detindependiente">
    <w:name w:val="Body Text Indent 2"/>
    <w:basedOn w:val="Normal"/>
    <w:link w:val="Sangra2detindependienteCar"/>
    <w:uiPriority w:val="99"/>
    <w:rsid w:val="00CF2EC4"/>
    <w:pPr>
      <w:ind w:left="426" w:hanging="425"/>
      <w:jc w:val="both"/>
    </w:pPr>
    <w:rPr>
      <w:rFonts w:ascii="Arial" w:hAnsi="Arial"/>
      <w:b/>
      <w:sz w:val="18"/>
      <w:lang w:val="es-ES_tradnl"/>
    </w:rPr>
  </w:style>
  <w:style w:type="character" w:customStyle="1" w:styleId="Sangra2detindependienteCar">
    <w:name w:val="Sangría 2 de t. independiente Car"/>
    <w:link w:val="Sangra2detindependiente"/>
    <w:uiPriority w:val="99"/>
    <w:locked/>
    <w:rsid w:val="00CF2EC4"/>
    <w:rPr>
      <w:rFonts w:ascii="Arial" w:hAnsi="Arial"/>
      <w:b/>
      <w:sz w:val="18"/>
      <w:lang w:val="es-ES_tradnl" w:eastAsia="es-ES"/>
    </w:rPr>
  </w:style>
  <w:style w:type="paragraph" w:styleId="Sangradetextonormal">
    <w:name w:val="Body Text Indent"/>
    <w:basedOn w:val="Normal"/>
    <w:link w:val="SangradetextonormalCar"/>
    <w:rsid w:val="00CF2EC4"/>
    <w:pPr>
      <w:ind w:left="567" w:hanging="567"/>
      <w:jc w:val="both"/>
    </w:pPr>
    <w:rPr>
      <w:rFonts w:ascii="Arial" w:hAnsi="Arial"/>
      <w:sz w:val="18"/>
      <w:lang w:val="es-ES_tradnl"/>
    </w:rPr>
  </w:style>
  <w:style w:type="character" w:customStyle="1" w:styleId="SangradetextonormalCar">
    <w:name w:val="Sangría de texto normal Car"/>
    <w:link w:val="Sangradetextonormal"/>
    <w:locked/>
    <w:rPr>
      <w:sz w:val="20"/>
    </w:rPr>
  </w:style>
  <w:style w:type="paragraph" w:styleId="Sangra3detindependiente">
    <w:name w:val="Body Text Indent 3"/>
    <w:basedOn w:val="Normal"/>
    <w:link w:val="Sangra3detindependienteCar"/>
    <w:uiPriority w:val="99"/>
    <w:rsid w:val="00CF2EC4"/>
    <w:pPr>
      <w:ind w:left="1004"/>
      <w:jc w:val="both"/>
    </w:pPr>
    <w:rPr>
      <w:rFonts w:ascii="Arial" w:hAnsi="Arial"/>
      <w:sz w:val="18"/>
      <w:u w:val="single"/>
      <w:lang w:val="es-ES_tradnl"/>
    </w:rPr>
  </w:style>
  <w:style w:type="character" w:customStyle="1" w:styleId="Sangra3detindependienteCar">
    <w:name w:val="Sangría 3 de t. independiente Car"/>
    <w:link w:val="Sangra3detindependiente"/>
    <w:uiPriority w:val="99"/>
    <w:semiHidden/>
    <w:locked/>
    <w:rPr>
      <w:sz w:val="16"/>
    </w:rPr>
  </w:style>
  <w:style w:type="paragraph" w:customStyle="1" w:styleId="bpor">
    <w:name w:val="b por"/>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Textodebloque">
    <w:name w:val="Block Text"/>
    <w:basedOn w:val="Normal"/>
    <w:uiPriority w:val="99"/>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Ttulo1"/>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tulo">
    <w:name w:val="Title"/>
    <w:basedOn w:val="Normal"/>
    <w:link w:val="TtuloCar"/>
    <w:uiPriority w:val="99"/>
    <w:qFormat/>
    <w:rsid w:val="00CF2EC4"/>
    <w:pPr>
      <w:jc w:val="center"/>
    </w:pPr>
    <w:rPr>
      <w:b/>
      <w:u w:val="single"/>
    </w:rPr>
  </w:style>
  <w:style w:type="character" w:customStyle="1" w:styleId="TtuloCar">
    <w:name w:val="Título Car"/>
    <w:link w:val="Ttulo"/>
    <w:uiPriority w:val="99"/>
    <w:locked/>
    <w:rPr>
      <w:rFonts w:ascii="Cambria" w:hAnsi="Cambria"/>
      <w:b/>
      <w:kern w:val="28"/>
      <w:sz w:val="32"/>
    </w:rPr>
  </w:style>
  <w:style w:type="paragraph" w:customStyle="1" w:styleId="Estndar">
    <w:name w:val="Estándar"/>
    <w:uiPriority w:val="99"/>
    <w:rsid w:val="00CF2EC4"/>
    <w:rPr>
      <w:color w:val="000000"/>
      <w:sz w:val="24"/>
    </w:rPr>
  </w:style>
  <w:style w:type="paragraph" w:styleId="Subttulo">
    <w:name w:val="Subtitle"/>
    <w:basedOn w:val="Normal"/>
    <w:link w:val="SubttuloCar"/>
    <w:uiPriority w:val="99"/>
    <w:qFormat/>
    <w:rsid w:val="00CF2EC4"/>
    <w:rPr>
      <w:b/>
      <w:sz w:val="28"/>
      <w:u w:val="single"/>
    </w:rPr>
  </w:style>
  <w:style w:type="character" w:customStyle="1" w:styleId="SubttuloCar">
    <w:name w:val="Subtítulo Car"/>
    <w:link w:val="Subttulo"/>
    <w:uiPriority w:val="99"/>
    <w:locked/>
    <w:rPr>
      <w:rFonts w:ascii="Cambria" w:hAnsi="Cambria"/>
      <w:sz w:val="24"/>
    </w:rPr>
  </w:style>
  <w:style w:type="paragraph" w:customStyle="1" w:styleId="bpor1">
    <w:name w:val="b por1"/>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uiPriority w:val="99"/>
    <w:rsid w:val="00CF2EC4"/>
    <w:pPr>
      <w:ind w:firstLine="709"/>
    </w:pPr>
    <w:rPr>
      <w:rFonts w:ascii="Bookman Old Style" w:hAnsi="Bookman Old Style"/>
      <w:i/>
      <w:kern w:val="28"/>
      <w:sz w:val="24"/>
      <w:lang w:eastAsia="es-ES_tradnl"/>
    </w:rPr>
  </w:style>
  <w:style w:type="paragraph" w:customStyle="1" w:styleId="BOPV">
    <w:name w:val="BOPV"/>
    <w:basedOn w:val="Normal"/>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Textoennegrita">
    <w:name w:val="Strong"/>
    <w:uiPriority w:val="99"/>
    <w:qFormat/>
    <w:rsid w:val="00CF2EC4"/>
    <w:rPr>
      <w:rFonts w:cs="Times New Roman"/>
      <w:b/>
    </w:rPr>
  </w:style>
  <w:style w:type="paragraph" w:customStyle="1" w:styleId="Prrafodelista1">
    <w:name w:val="Párrafo de lista1"/>
    <w:basedOn w:val="Normal"/>
    <w:link w:val="ListParagraphChar"/>
    <w:uiPriority w:val="99"/>
    <w:rsid w:val="00CF2EC4"/>
    <w:pPr>
      <w:ind w:left="708"/>
    </w:pPr>
    <w:rPr>
      <w:lang w:val="es-ES_tradnl" w:eastAsia="en-US"/>
    </w:rPr>
  </w:style>
  <w:style w:type="character" w:customStyle="1" w:styleId="ListParagraphChar">
    <w:name w:val="List Paragraph Char"/>
    <w:link w:val="Prrafodelista1"/>
    <w:uiPriority w:val="99"/>
    <w:locked/>
    <w:rsid w:val="00CF2EC4"/>
    <w:rPr>
      <w:lang w:val="es-ES_tradnl" w:eastAsia="en-US"/>
    </w:rPr>
  </w:style>
  <w:style w:type="paragraph" w:styleId="Direccinsobre">
    <w:name w:val="envelope address"/>
    <w:basedOn w:val="Normal"/>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
    <w:uiPriority w:val="99"/>
    <w:rsid w:val="00CF2EC4"/>
    <w:pPr>
      <w:jc w:val="both"/>
    </w:pPr>
    <w:rPr>
      <w:lang w:val="es-ES_tradnl" w:eastAsia="en-US"/>
    </w:rPr>
  </w:style>
  <w:style w:type="paragraph" w:styleId="Textodeglobo">
    <w:name w:val="Balloon Text"/>
    <w:basedOn w:val="Normal"/>
    <w:link w:val="TextodegloboCar"/>
    <w:uiPriority w:val="99"/>
    <w:rsid w:val="00CF2EC4"/>
    <w:rPr>
      <w:rFonts w:ascii="Tahoma" w:hAnsi="Tahoma" w:cs="Tahoma"/>
      <w:sz w:val="16"/>
      <w:szCs w:val="16"/>
      <w:lang w:val="es-ES_tradnl" w:eastAsia="en-US"/>
    </w:rPr>
  </w:style>
  <w:style w:type="character" w:customStyle="1" w:styleId="TextodegloboCar">
    <w:name w:val="Texto de globo Car"/>
    <w:link w:val="Textodeglobo"/>
    <w:uiPriority w:val="99"/>
    <w:locked/>
    <w:rsid w:val="00CF2EC4"/>
    <w:rPr>
      <w:rFonts w:ascii="Tahoma" w:hAnsi="Tahoma"/>
      <w:sz w:val="16"/>
      <w:lang w:val="es-ES_tradnl" w:eastAsia="en-US"/>
    </w:rPr>
  </w:style>
  <w:style w:type="paragraph" w:styleId="Textocomentario">
    <w:name w:val="annotation text"/>
    <w:basedOn w:val="Normal"/>
    <w:link w:val="TextocomentarioCar"/>
    <w:uiPriority w:val="99"/>
    <w:rsid w:val="00CF2EC4"/>
    <w:rPr>
      <w:lang w:val="eu-ES" w:eastAsia="es-ES_tradnl"/>
    </w:rPr>
  </w:style>
  <w:style w:type="character" w:customStyle="1" w:styleId="TextocomentarioCar">
    <w:name w:val="Texto comentario Car"/>
    <w:link w:val="Textocomentario"/>
    <w:uiPriority w:val="99"/>
    <w:locked/>
    <w:rsid w:val="00CF2EC4"/>
    <w:rPr>
      <w:lang w:val="eu-ES" w:eastAsia="es-ES_tradnl"/>
    </w:rPr>
  </w:style>
  <w:style w:type="paragraph" w:customStyle="1" w:styleId="estilo10">
    <w:name w:val="estilo1"/>
    <w:basedOn w:val="Normal"/>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
    <w:uiPriority w:val="99"/>
    <w:rsid w:val="00CF2EC4"/>
    <w:pPr>
      <w:spacing w:after="160" w:line="240" w:lineRule="exact"/>
    </w:pPr>
    <w:rPr>
      <w:rFonts w:ascii="Tahoma" w:hAnsi="Tahoma"/>
      <w:lang w:val="en-US" w:eastAsia="en-US"/>
    </w:rPr>
  </w:style>
  <w:style w:type="paragraph" w:customStyle="1" w:styleId="KarKar4">
    <w:name w:val="Kar Kar4"/>
    <w:basedOn w:val="Normal"/>
    <w:uiPriority w:val="99"/>
    <w:rsid w:val="00CF2EC4"/>
    <w:pPr>
      <w:spacing w:after="160" w:line="240" w:lineRule="exact"/>
    </w:pPr>
    <w:rPr>
      <w:rFonts w:ascii="Verdana" w:hAnsi="Verdana"/>
      <w:lang w:val="en-US" w:eastAsia="en-US"/>
    </w:rPr>
  </w:style>
  <w:style w:type="paragraph" w:customStyle="1" w:styleId="Normalgeorgia">
    <w:name w:val="Normal + georgia"/>
    <w:basedOn w:val="Normal"/>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
    <w:uiPriority w:val="99"/>
    <w:rsid w:val="00CF2EC4"/>
    <w:pPr>
      <w:ind w:left="708"/>
    </w:pPr>
    <w:rPr>
      <w:lang w:val="es-ES_tradnl" w:eastAsia="en-US"/>
    </w:rPr>
  </w:style>
  <w:style w:type="paragraph" w:styleId="Textonotaalfinal">
    <w:name w:val="endnote text"/>
    <w:basedOn w:val="Normal"/>
    <w:link w:val="TextonotaalfinalCar"/>
    <w:uiPriority w:val="99"/>
    <w:rsid w:val="00CF2EC4"/>
    <w:rPr>
      <w:lang w:val="es-ES_tradnl" w:eastAsia="en-US"/>
    </w:rPr>
  </w:style>
  <w:style w:type="character" w:customStyle="1" w:styleId="TextonotaalfinalCar">
    <w:name w:val="Texto nota al final Car"/>
    <w:link w:val="Textonotaalfinal"/>
    <w:uiPriority w:val="99"/>
    <w:locked/>
    <w:rsid w:val="00CF2EC4"/>
    <w:rPr>
      <w:lang w:val="es-ES_tradnl" w:eastAsia="en-US"/>
    </w:rPr>
  </w:style>
  <w:style w:type="character" w:styleId="Refdenotaalfinal">
    <w:name w:val="endnote reference"/>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
    <w:uiPriority w:val="99"/>
    <w:rsid w:val="00CF2EC4"/>
    <w:rPr>
      <w:rFonts w:ascii="Arial" w:hAnsi="Arial"/>
      <w:sz w:val="22"/>
      <w:lang w:val="es-ES_tradnl" w:eastAsia="es-ES_tradnl"/>
    </w:rPr>
  </w:style>
  <w:style w:type="paragraph" w:customStyle="1" w:styleId="a">
    <w:name w:val="a"/>
    <w:basedOn w:val="Normal"/>
    <w:uiPriority w:val="99"/>
    <w:rsid w:val="00CF2EC4"/>
    <w:pPr>
      <w:spacing w:before="100" w:beforeAutospacing="1" w:after="100" w:afterAutospacing="1"/>
    </w:pPr>
    <w:rPr>
      <w:sz w:val="24"/>
      <w:szCs w:val="24"/>
    </w:rPr>
  </w:style>
  <w:style w:type="character" w:styleId="nfasis">
    <w:name w:val="Emphasis"/>
    <w:uiPriority w:val="99"/>
    <w:qFormat/>
    <w:rsid w:val="00CF2EC4"/>
    <w:rPr>
      <w:rFonts w:cs="Times New Roman"/>
      <w:i/>
    </w:rPr>
  </w:style>
  <w:style w:type="paragraph" w:styleId="NormalWeb">
    <w:name w:val="Normal (Web)"/>
    <w:basedOn w:val="Normal"/>
    <w:uiPriority w:val="99"/>
    <w:rsid w:val="00CF2EC4"/>
    <w:pPr>
      <w:spacing w:before="100" w:beforeAutospacing="1" w:after="100" w:afterAutospacing="1"/>
    </w:pPr>
    <w:rPr>
      <w:sz w:val="24"/>
      <w:szCs w:val="24"/>
    </w:rPr>
  </w:style>
  <w:style w:type="character" w:styleId="CitaHTML">
    <w:name w:val="HTML Cite"/>
    <w:uiPriority w:val="99"/>
    <w:rsid w:val="00CF2EC4"/>
    <w:rPr>
      <w:rFonts w:cs="Times New Roman"/>
      <w:i/>
    </w:rPr>
  </w:style>
  <w:style w:type="paragraph" w:styleId="z-Principiodelformulario">
    <w:name w:val="HTML Top of Form"/>
    <w:basedOn w:val="Normal"/>
    <w:next w:val="Normal"/>
    <w:link w:val="z-PrincipiodelformularioCar"/>
    <w:hidden/>
    <w:uiPriority w:val="99"/>
    <w:rsid w:val="00CF2EC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locked/>
    <w:rsid w:val="00CF2EC4"/>
    <w:rPr>
      <w:rFonts w:ascii="Arial" w:hAnsi="Arial"/>
      <w:vanish/>
      <w:sz w:val="16"/>
      <w:lang w:val="es-ES" w:eastAsia="es-ES"/>
    </w:rPr>
  </w:style>
  <w:style w:type="paragraph" w:styleId="z-Finaldelformulario">
    <w:name w:val="HTML Bottom of Form"/>
    <w:basedOn w:val="Normal"/>
    <w:next w:val="Normal"/>
    <w:link w:val="z-FinaldelformularioCar"/>
    <w:hidden/>
    <w:uiPriority w:val="99"/>
    <w:rsid w:val="00CF2EC4"/>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
    <w:uiPriority w:val="99"/>
    <w:rsid w:val="00CF2EC4"/>
    <w:pPr>
      <w:spacing w:after="160" w:line="240" w:lineRule="exact"/>
    </w:pPr>
    <w:rPr>
      <w:rFonts w:ascii="Tahoma" w:hAnsi="Tahoma"/>
      <w:lang w:val="en-US" w:eastAsia="en-US"/>
    </w:rPr>
  </w:style>
  <w:style w:type="paragraph" w:customStyle="1" w:styleId="KarKar41">
    <w:name w:val="Kar Kar41"/>
    <w:basedOn w:val="Normal"/>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
    <w:uiPriority w:val="99"/>
    <w:rsid w:val="00E4246E"/>
    <w:pPr>
      <w:spacing w:before="360" w:after="180"/>
    </w:pPr>
    <w:rPr>
      <w:b/>
      <w:bCs/>
      <w:sz w:val="24"/>
      <w:szCs w:val="24"/>
    </w:rPr>
  </w:style>
  <w:style w:type="paragraph" w:customStyle="1" w:styleId="parrafo1">
    <w:name w:val="parrafo1"/>
    <w:basedOn w:val="Normal"/>
    <w:uiPriority w:val="99"/>
    <w:rsid w:val="00E4246E"/>
    <w:pPr>
      <w:spacing w:before="180" w:after="180"/>
      <w:ind w:firstLine="360"/>
      <w:jc w:val="both"/>
    </w:pPr>
    <w:rPr>
      <w:sz w:val="24"/>
      <w:szCs w:val="24"/>
    </w:rPr>
  </w:style>
  <w:style w:type="paragraph" w:customStyle="1" w:styleId="CARATULA">
    <w:name w:val="CARATULA"/>
    <w:basedOn w:val="Normal"/>
    <w:uiPriority w:val="99"/>
    <w:rsid w:val="001C0FCE"/>
    <w:pPr>
      <w:tabs>
        <w:tab w:val="left" w:pos="1440"/>
        <w:tab w:val="left" w:pos="7655"/>
      </w:tabs>
      <w:jc w:val="both"/>
    </w:pPr>
    <w:rPr>
      <w:b/>
    </w:rPr>
  </w:style>
  <w:style w:type="paragraph" w:customStyle="1" w:styleId="KarKar4CarCar">
    <w:name w:val="Kar Kar4 Car Car"/>
    <w:basedOn w:val="Normal"/>
    <w:uiPriority w:val="99"/>
    <w:rsid w:val="009A5901"/>
    <w:pPr>
      <w:spacing w:after="160" w:line="240" w:lineRule="exact"/>
    </w:pPr>
    <w:rPr>
      <w:rFonts w:ascii="Tahoma" w:hAnsi="Tahoma"/>
      <w:lang w:val="en-US" w:eastAsia="en-US"/>
    </w:rPr>
  </w:style>
  <w:style w:type="paragraph" w:styleId="Prrafodelista">
    <w:name w:val="List Paragraph"/>
    <w:basedOn w:val="Normal"/>
    <w:link w:val="PrrafodelistaCar"/>
    <w:uiPriority w:val="34"/>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
    <w:uiPriority w:val="99"/>
    <w:rsid w:val="000F357C"/>
    <w:pPr>
      <w:spacing w:before="100" w:beforeAutospacing="1" w:after="100" w:afterAutospacing="1"/>
    </w:pPr>
    <w:rPr>
      <w:sz w:val="24"/>
      <w:szCs w:val="24"/>
    </w:rPr>
  </w:style>
  <w:style w:type="paragraph" w:customStyle="1" w:styleId="anexotit">
    <w:name w:val="anexo_tit"/>
    <w:basedOn w:val="Normal"/>
    <w:uiPriority w:val="99"/>
    <w:rsid w:val="000F357C"/>
    <w:pPr>
      <w:spacing w:before="100" w:beforeAutospacing="1" w:after="100" w:afterAutospacing="1"/>
    </w:pPr>
    <w:rPr>
      <w:sz w:val="24"/>
      <w:szCs w:val="24"/>
    </w:rPr>
  </w:style>
  <w:style w:type="paragraph" w:customStyle="1" w:styleId="cabezatabla">
    <w:name w:val="cabeza_tabla"/>
    <w:basedOn w:val="Normal"/>
    <w:uiPriority w:val="99"/>
    <w:rsid w:val="000F357C"/>
    <w:pPr>
      <w:spacing w:before="100" w:beforeAutospacing="1" w:after="100" w:afterAutospacing="1"/>
    </w:pPr>
    <w:rPr>
      <w:sz w:val="24"/>
      <w:szCs w:val="24"/>
    </w:rPr>
  </w:style>
  <w:style w:type="paragraph" w:customStyle="1" w:styleId="cuerpotablacentro">
    <w:name w:val="cuerpo_tabla_centro"/>
    <w:basedOn w:val="Normal"/>
    <w:uiPriority w:val="99"/>
    <w:rsid w:val="000F357C"/>
    <w:pPr>
      <w:spacing w:before="100" w:beforeAutospacing="1" w:after="100" w:afterAutospacing="1"/>
    </w:pPr>
    <w:rPr>
      <w:sz w:val="24"/>
      <w:szCs w:val="24"/>
    </w:rPr>
  </w:style>
  <w:style w:type="paragraph" w:customStyle="1" w:styleId="bopvdetalle">
    <w:name w:val="bopvdetalle"/>
    <w:basedOn w:val="Normal"/>
    <w:uiPriority w:val="99"/>
    <w:rsid w:val="004E29FE"/>
    <w:pPr>
      <w:spacing w:before="100" w:beforeAutospacing="1" w:after="100" w:afterAutospacing="1"/>
    </w:pPr>
    <w:rPr>
      <w:sz w:val="24"/>
      <w:szCs w:val="24"/>
    </w:rPr>
  </w:style>
  <w:style w:type="paragraph" w:styleId="Tabladeilustraciones">
    <w:name w:val="table of figures"/>
    <w:aliases w:val="ANEXO"/>
    <w:basedOn w:val="Normal"/>
    <w:next w:val="Normal"/>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Revisin">
    <w:name w:val="Revision"/>
    <w:hidden/>
    <w:uiPriority w:val="99"/>
    <w:semiHidden/>
    <w:rsid w:val="00F10D02"/>
  </w:style>
  <w:style w:type="character" w:styleId="Refdecomentario">
    <w:name w:val="annotation reference"/>
    <w:uiPriority w:val="99"/>
    <w:rsid w:val="00C04F2F"/>
    <w:rPr>
      <w:rFonts w:cs="Times New Roman"/>
      <w:sz w:val="16"/>
    </w:rPr>
  </w:style>
  <w:style w:type="paragraph" w:styleId="Asuntodelcomentario">
    <w:name w:val="annotation subject"/>
    <w:basedOn w:val="Textocomentario"/>
    <w:next w:val="Textocomentario"/>
    <w:link w:val="AsuntodelcomentarioCar"/>
    <w:uiPriority w:val="99"/>
    <w:rsid w:val="00C04F2F"/>
    <w:rPr>
      <w:b/>
      <w:bCs/>
    </w:rPr>
  </w:style>
  <w:style w:type="character" w:customStyle="1" w:styleId="AsuntodelcomentarioCar">
    <w:name w:val="Asunto del comentario Car"/>
    <w:link w:val="Asuntodelcomentario"/>
    <w:uiPriority w:val="99"/>
    <w:locked/>
    <w:rsid w:val="00C04F2F"/>
    <w:rPr>
      <w:b/>
      <w:lang w:val="eu-ES" w:eastAsia="es-ES_tradnl"/>
    </w:rPr>
  </w:style>
  <w:style w:type="character" w:customStyle="1" w:styleId="PrrafodelistaCar">
    <w:name w:val="Párrafo de lista Car"/>
    <w:link w:val="Prrafodelista"/>
    <w:uiPriority w:val="34"/>
    <w:locked/>
    <w:rsid w:val="004612F2"/>
    <w:rPr>
      <w:rFonts w:ascii="Calibri" w:hAnsi="Calibri"/>
      <w:sz w:val="22"/>
    </w:rPr>
  </w:style>
  <w:style w:type="character" w:styleId="Textodelmarcadordeposicin">
    <w:name w:val="Placeholder Text"/>
    <w:uiPriority w:val="99"/>
    <w:semiHidden/>
    <w:rsid w:val="00AC2180"/>
    <w:rPr>
      <w:color w:val="808080"/>
    </w:rPr>
  </w:style>
  <w:style w:type="paragraph" w:styleId="TDC4">
    <w:name w:val="toc 4"/>
    <w:basedOn w:val="Normal"/>
    <w:next w:val="Normal"/>
    <w:autoRedefine/>
    <w:uiPriority w:val="39"/>
    <w:rsid w:val="007C5378"/>
    <w:pPr>
      <w:ind w:left="601"/>
    </w:pPr>
    <w:rPr>
      <w:rFonts w:ascii="Arial" w:hAnsi="Arial"/>
    </w:rPr>
  </w:style>
  <w:style w:type="paragraph" w:customStyle="1" w:styleId="KarKar1">
    <w:name w:val="Kar Kar1"/>
    <w:basedOn w:val="Normal"/>
    <w:uiPriority w:val="99"/>
    <w:rsid w:val="00817C7F"/>
    <w:pPr>
      <w:spacing w:after="160" w:line="240" w:lineRule="exact"/>
    </w:pPr>
    <w:rPr>
      <w:rFonts w:ascii="Verdana" w:hAnsi="Verdana" w:cs="Verdana"/>
      <w:color w:val="003366"/>
      <w:lang w:val="en-US" w:eastAsia="en-US"/>
    </w:rPr>
  </w:style>
  <w:style w:type="paragraph" w:customStyle="1" w:styleId="Pa16">
    <w:name w:val="Pa16"/>
    <w:basedOn w:val="Default"/>
    <w:next w:val="Default"/>
    <w:uiPriority w:val="99"/>
    <w:rsid w:val="00817C7F"/>
    <w:pPr>
      <w:spacing w:line="201" w:lineRule="atLeast"/>
    </w:pPr>
    <w:rPr>
      <w:rFonts w:cs="Times New Roman"/>
      <w:color w:val="auto"/>
    </w:rPr>
  </w:style>
  <w:style w:type="paragraph" w:customStyle="1" w:styleId="Pa9">
    <w:name w:val="Pa9"/>
    <w:basedOn w:val="Default"/>
    <w:next w:val="Default"/>
    <w:uiPriority w:val="99"/>
    <w:rsid w:val="00817C7F"/>
    <w:pPr>
      <w:spacing w:line="201" w:lineRule="atLeast"/>
    </w:pPr>
    <w:rPr>
      <w:rFonts w:cs="Times New Roman"/>
      <w:color w:val="auto"/>
    </w:rPr>
  </w:style>
  <w:style w:type="paragraph" w:customStyle="1" w:styleId="Pa8">
    <w:name w:val="Pa8"/>
    <w:basedOn w:val="Default"/>
    <w:next w:val="Default"/>
    <w:uiPriority w:val="99"/>
    <w:rsid w:val="00817C7F"/>
    <w:pPr>
      <w:spacing w:line="201" w:lineRule="atLeast"/>
    </w:pPr>
    <w:rPr>
      <w:rFonts w:cs="Times New Roman"/>
      <w:color w:val="auto"/>
    </w:rPr>
  </w:style>
  <w:style w:type="paragraph" w:customStyle="1" w:styleId="Taularenedukia">
    <w:name w:val="Taularen edukia"/>
    <w:basedOn w:val="Normal"/>
    <w:uiPriority w:val="99"/>
    <w:rsid w:val="00817C7F"/>
    <w:pPr>
      <w:suppressAutoHyphens/>
    </w:pPr>
    <w:rPr>
      <w:color w:val="00000A"/>
      <w:kern w:val="1"/>
    </w:rPr>
  </w:style>
  <w:style w:type="paragraph" w:customStyle="1" w:styleId="Standard">
    <w:name w:val="Standard"/>
    <w:rsid w:val="00CA59C6"/>
    <w:pPr>
      <w:suppressAutoHyphens/>
      <w:textAlignment w:val="baseline"/>
    </w:pPr>
    <w:rPr>
      <w:kern w:val="1"/>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284516">
      <w:bodyDiv w:val="1"/>
      <w:marLeft w:val="0"/>
      <w:marRight w:val="0"/>
      <w:marTop w:val="0"/>
      <w:marBottom w:val="0"/>
      <w:divBdr>
        <w:top w:val="none" w:sz="0" w:space="0" w:color="auto"/>
        <w:left w:val="none" w:sz="0" w:space="0" w:color="auto"/>
        <w:bottom w:val="none" w:sz="0" w:space="0" w:color="auto"/>
        <w:right w:val="none" w:sz="0" w:space="0" w:color="auto"/>
      </w:divBdr>
    </w:div>
    <w:div w:id="261648404">
      <w:bodyDiv w:val="1"/>
      <w:marLeft w:val="0"/>
      <w:marRight w:val="0"/>
      <w:marTop w:val="0"/>
      <w:marBottom w:val="0"/>
      <w:divBdr>
        <w:top w:val="none" w:sz="0" w:space="0" w:color="auto"/>
        <w:left w:val="none" w:sz="0" w:space="0" w:color="auto"/>
        <w:bottom w:val="none" w:sz="0" w:space="0" w:color="auto"/>
        <w:right w:val="none" w:sz="0" w:space="0" w:color="auto"/>
      </w:divBdr>
    </w:div>
    <w:div w:id="1164856958">
      <w:bodyDiv w:val="1"/>
      <w:marLeft w:val="0"/>
      <w:marRight w:val="0"/>
      <w:marTop w:val="0"/>
      <w:marBottom w:val="0"/>
      <w:divBdr>
        <w:top w:val="none" w:sz="0" w:space="0" w:color="auto"/>
        <w:left w:val="none" w:sz="0" w:space="0" w:color="auto"/>
        <w:bottom w:val="none" w:sz="0" w:space="0" w:color="auto"/>
        <w:right w:val="none" w:sz="0" w:space="0" w:color="auto"/>
      </w:divBdr>
    </w:div>
    <w:div w:id="1461649457">
      <w:bodyDiv w:val="1"/>
      <w:marLeft w:val="0"/>
      <w:marRight w:val="0"/>
      <w:marTop w:val="0"/>
      <w:marBottom w:val="0"/>
      <w:divBdr>
        <w:top w:val="none" w:sz="0" w:space="0" w:color="auto"/>
        <w:left w:val="none" w:sz="0" w:space="0" w:color="auto"/>
        <w:bottom w:val="none" w:sz="0" w:space="0" w:color="auto"/>
        <w:right w:val="none" w:sz="0" w:space="0" w:color="auto"/>
      </w:divBdr>
    </w:div>
    <w:div w:id="1504734242">
      <w:bodyDiv w:val="1"/>
      <w:marLeft w:val="0"/>
      <w:marRight w:val="0"/>
      <w:marTop w:val="0"/>
      <w:marBottom w:val="0"/>
      <w:divBdr>
        <w:top w:val="none" w:sz="0" w:space="0" w:color="auto"/>
        <w:left w:val="none" w:sz="0" w:space="0" w:color="auto"/>
        <w:bottom w:val="none" w:sz="0" w:space="0" w:color="auto"/>
        <w:right w:val="none" w:sz="0" w:space="0" w:color="auto"/>
      </w:divBdr>
    </w:div>
    <w:div w:id="2035034538">
      <w:marLeft w:val="0"/>
      <w:marRight w:val="0"/>
      <w:marTop w:val="0"/>
      <w:marBottom w:val="0"/>
      <w:divBdr>
        <w:top w:val="none" w:sz="0" w:space="0" w:color="auto"/>
        <w:left w:val="none" w:sz="0" w:space="0" w:color="auto"/>
        <w:bottom w:val="none" w:sz="0" w:space="0" w:color="auto"/>
        <w:right w:val="none" w:sz="0" w:space="0" w:color="auto"/>
      </w:divBdr>
    </w:div>
    <w:div w:id="2035034539">
      <w:marLeft w:val="0"/>
      <w:marRight w:val="0"/>
      <w:marTop w:val="0"/>
      <w:marBottom w:val="0"/>
      <w:divBdr>
        <w:top w:val="none" w:sz="0" w:space="0" w:color="auto"/>
        <w:left w:val="none" w:sz="0" w:space="0" w:color="auto"/>
        <w:bottom w:val="none" w:sz="0" w:space="0" w:color="auto"/>
        <w:right w:val="none" w:sz="0" w:space="0" w:color="auto"/>
      </w:divBdr>
    </w:div>
    <w:div w:id="2035034540">
      <w:marLeft w:val="0"/>
      <w:marRight w:val="0"/>
      <w:marTop w:val="0"/>
      <w:marBottom w:val="0"/>
      <w:divBdr>
        <w:top w:val="none" w:sz="0" w:space="0" w:color="auto"/>
        <w:left w:val="none" w:sz="0" w:space="0" w:color="auto"/>
        <w:bottom w:val="none" w:sz="0" w:space="0" w:color="auto"/>
        <w:right w:val="none" w:sz="0" w:space="0" w:color="auto"/>
      </w:divBdr>
    </w:div>
    <w:div w:id="2035034542">
      <w:marLeft w:val="0"/>
      <w:marRight w:val="0"/>
      <w:marTop w:val="0"/>
      <w:marBottom w:val="0"/>
      <w:divBdr>
        <w:top w:val="none" w:sz="0" w:space="0" w:color="auto"/>
        <w:left w:val="none" w:sz="0" w:space="0" w:color="auto"/>
        <w:bottom w:val="none" w:sz="0" w:space="0" w:color="auto"/>
        <w:right w:val="none" w:sz="0" w:space="0" w:color="auto"/>
      </w:divBdr>
    </w:div>
    <w:div w:id="2035034549">
      <w:marLeft w:val="0"/>
      <w:marRight w:val="0"/>
      <w:marTop w:val="0"/>
      <w:marBottom w:val="0"/>
      <w:divBdr>
        <w:top w:val="none" w:sz="0" w:space="0" w:color="auto"/>
        <w:left w:val="none" w:sz="0" w:space="0" w:color="auto"/>
        <w:bottom w:val="none" w:sz="0" w:space="0" w:color="auto"/>
        <w:right w:val="none" w:sz="0" w:space="0" w:color="auto"/>
      </w:divBdr>
    </w:div>
    <w:div w:id="2035034551">
      <w:marLeft w:val="0"/>
      <w:marRight w:val="0"/>
      <w:marTop w:val="0"/>
      <w:marBottom w:val="0"/>
      <w:divBdr>
        <w:top w:val="none" w:sz="0" w:space="0" w:color="auto"/>
        <w:left w:val="none" w:sz="0" w:space="0" w:color="auto"/>
        <w:bottom w:val="none" w:sz="0" w:space="0" w:color="auto"/>
        <w:right w:val="none" w:sz="0" w:space="0" w:color="auto"/>
      </w:divBdr>
    </w:div>
    <w:div w:id="2035034553">
      <w:marLeft w:val="0"/>
      <w:marRight w:val="0"/>
      <w:marTop w:val="0"/>
      <w:marBottom w:val="0"/>
      <w:divBdr>
        <w:top w:val="none" w:sz="0" w:space="0" w:color="auto"/>
        <w:left w:val="none" w:sz="0" w:space="0" w:color="auto"/>
        <w:bottom w:val="none" w:sz="0" w:space="0" w:color="auto"/>
        <w:right w:val="none" w:sz="0" w:space="0" w:color="auto"/>
      </w:divBdr>
    </w:div>
    <w:div w:id="2035034554">
      <w:marLeft w:val="0"/>
      <w:marRight w:val="0"/>
      <w:marTop w:val="0"/>
      <w:marBottom w:val="0"/>
      <w:divBdr>
        <w:top w:val="none" w:sz="0" w:space="0" w:color="auto"/>
        <w:left w:val="none" w:sz="0" w:space="0" w:color="auto"/>
        <w:bottom w:val="none" w:sz="0" w:space="0" w:color="auto"/>
        <w:right w:val="none" w:sz="0" w:space="0" w:color="auto"/>
      </w:divBdr>
    </w:div>
    <w:div w:id="2035034556">
      <w:marLeft w:val="0"/>
      <w:marRight w:val="0"/>
      <w:marTop w:val="0"/>
      <w:marBottom w:val="0"/>
      <w:divBdr>
        <w:top w:val="none" w:sz="0" w:space="0" w:color="auto"/>
        <w:left w:val="none" w:sz="0" w:space="0" w:color="auto"/>
        <w:bottom w:val="none" w:sz="0" w:space="0" w:color="auto"/>
        <w:right w:val="none" w:sz="0" w:space="0" w:color="auto"/>
      </w:divBdr>
    </w:div>
    <w:div w:id="2035034559">
      <w:marLeft w:val="0"/>
      <w:marRight w:val="0"/>
      <w:marTop w:val="0"/>
      <w:marBottom w:val="0"/>
      <w:divBdr>
        <w:top w:val="none" w:sz="0" w:space="0" w:color="auto"/>
        <w:left w:val="none" w:sz="0" w:space="0" w:color="auto"/>
        <w:bottom w:val="none" w:sz="0" w:space="0" w:color="auto"/>
        <w:right w:val="none" w:sz="0" w:space="0" w:color="auto"/>
      </w:divBdr>
    </w:div>
    <w:div w:id="2035034560">
      <w:marLeft w:val="0"/>
      <w:marRight w:val="0"/>
      <w:marTop w:val="0"/>
      <w:marBottom w:val="0"/>
      <w:divBdr>
        <w:top w:val="none" w:sz="0" w:space="0" w:color="auto"/>
        <w:left w:val="none" w:sz="0" w:space="0" w:color="auto"/>
        <w:bottom w:val="none" w:sz="0" w:space="0" w:color="auto"/>
        <w:right w:val="none" w:sz="0" w:space="0" w:color="auto"/>
      </w:divBdr>
      <w:divsChild>
        <w:div w:id="2035034566">
          <w:marLeft w:val="0"/>
          <w:marRight w:val="0"/>
          <w:marTop w:val="0"/>
          <w:marBottom w:val="0"/>
          <w:divBdr>
            <w:top w:val="none" w:sz="0" w:space="0" w:color="auto"/>
            <w:left w:val="none" w:sz="0" w:space="0" w:color="auto"/>
            <w:bottom w:val="none" w:sz="0" w:space="0" w:color="auto"/>
            <w:right w:val="none" w:sz="0" w:space="0" w:color="auto"/>
          </w:divBdr>
        </w:div>
        <w:div w:id="2035034576">
          <w:marLeft w:val="0"/>
          <w:marRight w:val="0"/>
          <w:marTop w:val="0"/>
          <w:marBottom w:val="0"/>
          <w:divBdr>
            <w:top w:val="none" w:sz="0" w:space="0" w:color="auto"/>
            <w:left w:val="none" w:sz="0" w:space="0" w:color="auto"/>
            <w:bottom w:val="none" w:sz="0" w:space="0" w:color="auto"/>
            <w:right w:val="none" w:sz="0" w:space="0" w:color="auto"/>
          </w:divBdr>
        </w:div>
        <w:div w:id="2035034599">
          <w:marLeft w:val="0"/>
          <w:marRight w:val="0"/>
          <w:marTop w:val="0"/>
          <w:marBottom w:val="0"/>
          <w:divBdr>
            <w:top w:val="none" w:sz="0" w:space="0" w:color="auto"/>
            <w:left w:val="none" w:sz="0" w:space="0" w:color="auto"/>
            <w:bottom w:val="none" w:sz="0" w:space="0" w:color="auto"/>
            <w:right w:val="none" w:sz="0" w:space="0" w:color="auto"/>
          </w:divBdr>
        </w:div>
        <w:div w:id="2035034600">
          <w:marLeft w:val="0"/>
          <w:marRight w:val="0"/>
          <w:marTop w:val="0"/>
          <w:marBottom w:val="0"/>
          <w:divBdr>
            <w:top w:val="none" w:sz="0" w:space="0" w:color="auto"/>
            <w:left w:val="none" w:sz="0" w:space="0" w:color="auto"/>
            <w:bottom w:val="none" w:sz="0" w:space="0" w:color="auto"/>
            <w:right w:val="none" w:sz="0" w:space="0" w:color="auto"/>
          </w:divBdr>
        </w:div>
      </w:divsChild>
    </w:div>
    <w:div w:id="2035034561">
      <w:marLeft w:val="0"/>
      <w:marRight w:val="0"/>
      <w:marTop w:val="0"/>
      <w:marBottom w:val="0"/>
      <w:divBdr>
        <w:top w:val="none" w:sz="0" w:space="0" w:color="auto"/>
        <w:left w:val="none" w:sz="0" w:space="0" w:color="auto"/>
        <w:bottom w:val="none" w:sz="0" w:space="0" w:color="auto"/>
        <w:right w:val="none" w:sz="0" w:space="0" w:color="auto"/>
      </w:divBdr>
    </w:div>
    <w:div w:id="2035034562">
      <w:marLeft w:val="0"/>
      <w:marRight w:val="0"/>
      <w:marTop w:val="0"/>
      <w:marBottom w:val="0"/>
      <w:divBdr>
        <w:top w:val="none" w:sz="0" w:space="0" w:color="auto"/>
        <w:left w:val="none" w:sz="0" w:space="0" w:color="auto"/>
        <w:bottom w:val="none" w:sz="0" w:space="0" w:color="auto"/>
        <w:right w:val="none" w:sz="0" w:space="0" w:color="auto"/>
      </w:divBdr>
      <w:divsChild>
        <w:div w:id="2035034570">
          <w:marLeft w:val="0"/>
          <w:marRight w:val="0"/>
          <w:marTop w:val="0"/>
          <w:marBottom w:val="0"/>
          <w:divBdr>
            <w:top w:val="none" w:sz="0" w:space="0" w:color="auto"/>
            <w:left w:val="none" w:sz="0" w:space="0" w:color="auto"/>
            <w:bottom w:val="none" w:sz="0" w:space="0" w:color="auto"/>
            <w:right w:val="none" w:sz="0" w:space="0" w:color="auto"/>
          </w:divBdr>
        </w:div>
        <w:div w:id="2035034589">
          <w:marLeft w:val="0"/>
          <w:marRight w:val="0"/>
          <w:marTop w:val="0"/>
          <w:marBottom w:val="0"/>
          <w:divBdr>
            <w:top w:val="none" w:sz="0" w:space="0" w:color="auto"/>
            <w:left w:val="none" w:sz="0" w:space="0" w:color="auto"/>
            <w:bottom w:val="none" w:sz="0" w:space="0" w:color="auto"/>
            <w:right w:val="none" w:sz="0" w:space="0" w:color="auto"/>
          </w:divBdr>
        </w:div>
      </w:divsChild>
    </w:div>
    <w:div w:id="2035034564">
      <w:marLeft w:val="0"/>
      <w:marRight w:val="0"/>
      <w:marTop w:val="0"/>
      <w:marBottom w:val="0"/>
      <w:divBdr>
        <w:top w:val="none" w:sz="0" w:space="0" w:color="auto"/>
        <w:left w:val="none" w:sz="0" w:space="0" w:color="auto"/>
        <w:bottom w:val="none" w:sz="0" w:space="0" w:color="auto"/>
        <w:right w:val="none" w:sz="0" w:space="0" w:color="auto"/>
      </w:divBdr>
    </w:div>
    <w:div w:id="2035034568">
      <w:marLeft w:val="0"/>
      <w:marRight w:val="0"/>
      <w:marTop w:val="0"/>
      <w:marBottom w:val="0"/>
      <w:divBdr>
        <w:top w:val="none" w:sz="0" w:space="0" w:color="auto"/>
        <w:left w:val="none" w:sz="0" w:space="0" w:color="auto"/>
        <w:bottom w:val="none" w:sz="0" w:space="0" w:color="auto"/>
        <w:right w:val="none" w:sz="0" w:space="0" w:color="auto"/>
      </w:divBdr>
    </w:div>
    <w:div w:id="2035034569">
      <w:marLeft w:val="0"/>
      <w:marRight w:val="0"/>
      <w:marTop w:val="0"/>
      <w:marBottom w:val="0"/>
      <w:divBdr>
        <w:top w:val="none" w:sz="0" w:space="0" w:color="auto"/>
        <w:left w:val="none" w:sz="0" w:space="0" w:color="auto"/>
        <w:bottom w:val="none" w:sz="0" w:space="0" w:color="auto"/>
        <w:right w:val="none" w:sz="0" w:space="0" w:color="auto"/>
      </w:divBdr>
    </w:div>
    <w:div w:id="2035034571">
      <w:marLeft w:val="0"/>
      <w:marRight w:val="0"/>
      <w:marTop w:val="0"/>
      <w:marBottom w:val="0"/>
      <w:divBdr>
        <w:top w:val="none" w:sz="0" w:space="0" w:color="auto"/>
        <w:left w:val="none" w:sz="0" w:space="0" w:color="auto"/>
        <w:bottom w:val="none" w:sz="0" w:space="0" w:color="auto"/>
        <w:right w:val="none" w:sz="0" w:space="0" w:color="auto"/>
      </w:divBdr>
      <w:divsChild>
        <w:div w:id="2035034555">
          <w:marLeft w:val="0"/>
          <w:marRight w:val="0"/>
          <w:marTop w:val="0"/>
          <w:marBottom w:val="0"/>
          <w:divBdr>
            <w:top w:val="none" w:sz="0" w:space="0" w:color="auto"/>
            <w:left w:val="none" w:sz="0" w:space="0" w:color="auto"/>
            <w:bottom w:val="none" w:sz="0" w:space="0" w:color="auto"/>
            <w:right w:val="none" w:sz="0" w:space="0" w:color="auto"/>
          </w:divBdr>
        </w:div>
        <w:div w:id="2035034563">
          <w:marLeft w:val="0"/>
          <w:marRight w:val="0"/>
          <w:marTop w:val="0"/>
          <w:marBottom w:val="0"/>
          <w:divBdr>
            <w:top w:val="none" w:sz="0" w:space="0" w:color="auto"/>
            <w:left w:val="none" w:sz="0" w:space="0" w:color="auto"/>
            <w:bottom w:val="none" w:sz="0" w:space="0" w:color="auto"/>
            <w:right w:val="none" w:sz="0" w:space="0" w:color="auto"/>
          </w:divBdr>
        </w:div>
        <w:div w:id="2035034565">
          <w:marLeft w:val="0"/>
          <w:marRight w:val="0"/>
          <w:marTop w:val="0"/>
          <w:marBottom w:val="0"/>
          <w:divBdr>
            <w:top w:val="none" w:sz="0" w:space="0" w:color="auto"/>
            <w:left w:val="none" w:sz="0" w:space="0" w:color="auto"/>
            <w:bottom w:val="none" w:sz="0" w:space="0" w:color="auto"/>
            <w:right w:val="none" w:sz="0" w:space="0" w:color="auto"/>
          </w:divBdr>
        </w:div>
        <w:div w:id="2035034574">
          <w:marLeft w:val="0"/>
          <w:marRight w:val="0"/>
          <w:marTop w:val="0"/>
          <w:marBottom w:val="0"/>
          <w:divBdr>
            <w:top w:val="none" w:sz="0" w:space="0" w:color="auto"/>
            <w:left w:val="none" w:sz="0" w:space="0" w:color="auto"/>
            <w:bottom w:val="none" w:sz="0" w:space="0" w:color="auto"/>
            <w:right w:val="none" w:sz="0" w:space="0" w:color="auto"/>
          </w:divBdr>
        </w:div>
        <w:div w:id="2035034575">
          <w:marLeft w:val="0"/>
          <w:marRight w:val="0"/>
          <w:marTop w:val="0"/>
          <w:marBottom w:val="0"/>
          <w:divBdr>
            <w:top w:val="none" w:sz="0" w:space="0" w:color="auto"/>
            <w:left w:val="none" w:sz="0" w:space="0" w:color="auto"/>
            <w:bottom w:val="none" w:sz="0" w:space="0" w:color="auto"/>
            <w:right w:val="none" w:sz="0" w:space="0" w:color="auto"/>
          </w:divBdr>
        </w:div>
        <w:div w:id="2035034577">
          <w:marLeft w:val="0"/>
          <w:marRight w:val="0"/>
          <w:marTop w:val="0"/>
          <w:marBottom w:val="0"/>
          <w:divBdr>
            <w:top w:val="none" w:sz="0" w:space="0" w:color="auto"/>
            <w:left w:val="none" w:sz="0" w:space="0" w:color="auto"/>
            <w:bottom w:val="none" w:sz="0" w:space="0" w:color="auto"/>
            <w:right w:val="none" w:sz="0" w:space="0" w:color="auto"/>
          </w:divBdr>
        </w:div>
        <w:div w:id="2035034580">
          <w:marLeft w:val="0"/>
          <w:marRight w:val="0"/>
          <w:marTop w:val="0"/>
          <w:marBottom w:val="0"/>
          <w:divBdr>
            <w:top w:val="none" w:sz="0" w:space="0" w:color="auto"/>
            <w:left w:val="none" w:sz="0" w:space="0" w:color="auto"/>
            <w:bottom w:val="none" w:sz="0" w:space="0" w:color="auto"/>
            <w:right w:val="none" w:sz="0" w:space="0" w:color="auto"/>
          </w:divBdr>
        </w:div>
        <w:div w:id="2035034581">
          <w:marLeft w:val="0"/>
          <w:marRight w:val="0"/>
          <w:marTop w:val="0"/>
          <w:marBottom w:val="0"/>
          <w:divBdr>
            <w:top w:val="none" w:sz="0" w:space="0" w:color="auto"/>
            <w:left w:val="none" w:sz="0" w:space="0" w:color="auto"/>
            <w:bottom w:val="none" w:sz="0" w:space="0" w:color="auto"/>
            <w:right w:val="none" w:sz="0" w:space="0" w:color="auto"/>
          </w:divBdr>
        </w:div>
        <w:div w:id="2035034583">
          <w:marLeft w:val="0"/>
          <w:marRight w:val="0"/>
          <w:marTop w:val="0"/>
          <w:marBottom w:val="0"/>
          <w:divBdr>
            <w:top w:val="none" w:sz="0" w:space="0" w:color="auto"/>
            <w:left w:val="none" w:sz="0" w:space="0" w:color="auto"/>
            <w:bottom w:val="none" w:sz="0" w:space="0" w:color="auto"/>
            <w:right w:val="none" w:sz="0" w:space="0" w:color="auto"/>
          </w:divBdr>
        </w:div>
        <w:div w:id="2035034584">
          <w:marLeft w:val="0"/>
          <w:marRight w:val="0"/>
          <w:marTop w:val="0"/>
          <w:marBottom w:val="0"/>
          <w:divBdr>
            <w:top w:val="none" w:sz="0" w:space="0" w:color="auto"/>
            <w:left w:val="none" w:sz="0" w:space="0" w:color="auto"/>
            <w:bottom w:val="none" w:sz="0" w:space="0" w:color="auto"/>
            <w:right w:val="none" w:sz="0" w:space="0" w:color="auto"/>
          </w:divBdr>
        </w:div>
        <w:div w:id="2035034587">
          <w:marLeft w:val="0"/>
          <w:marRight w:val="0"/>
          <w:marTop w:val="0"/>
          <w:marBottom w:val="0"/>
          <w:divBdr>
            <w:top w:val="none" w:sz="0" w:space="0" w:color="auto"/>
            <w:left w:val="none" w:sz="0" w:space="0" w:color="auto"/>
            <w:bottom w:val="none" w:sz="0" w:space="0" w:color="auto"/>
            <w:right w:val="none" w:sz="0" w:space="0" w:color="auto"/>
          </w:divBdr>
        </w:div>
        <w:div w:id="2035034590">
          <w:marLeft w:val="0"/>
          <w:marRight w:val="0"/>
          <w:marTop w:val="0"/>
          <w:marBottom w:val="0"/>
          <w:divBdr>
            <w:top w:val="none" w:sz="0" w:space="0" w:color="auto"/>
            <w:left w:val="none" w:sz="0" w:space="0" w:color="auto"/>
            <w:bottom w:val="none" w:sz="0" w:space="0" w:color="auto"/>
            <w:right w:val="none" w:sz="0" w:space="0" w:color="auto"/>
          </w:divBdr>
        </w:div>
        <w:div w:id="2035034592">
          <w:marLeft w:val="0"/>
          <w:marRight w:val="0"/>
          <w:marTop w:val="0"/>
          <w:marBottom w:val="0"/>
          <w:divBdr>
            <w:top w:val="none" w:sz="0" w:space="0" w:color="auto"/>
            <w:left w:val="none" w:sz="0" w:space="0" w:color="auto"/>
            <w:bottom w:val="none" w:sz="0" w:space="0" w:color="auto"/>
            <w:right w:val="none" w:sz="0" w:space="0" w:color="auto"/>
          </w:divBdr>
        </w:div>
        <w:div w:id="2035034594">
          <w:marLeft w:val="0"/>
          <w:marRight w:val="0"/>
          <w:marTop w:val="0"/>
          <w:marBottom w:val="0"/>
          <w:divBdr>
            <w:top w:val="none" w:sz="0" w:space="0" w:color="auto"/>
            <w:left w:val="none" w:sz="0" w:space="0" w:color="auto"/>
            <w:bottom w:val="none" w:sz="0" w:space="0" w:color="auto"/>
            <w:right w:val="none" w:sz="0" w:space="0" w:color="auto"/>
          </w:divBdr>
        </w:div>
        <w:div w:id="2035034604">
          <w:marLeft w:val="0"/>
          <w:marRight w:val="0"/>
          <w:marTop w:val="0"/>
          <w:marBottom w:val="0"/>
          <w:divBdr>
            <w:top w:val="none" w:sz="0" w:space="0" w:color="auto"/>
            <w:left w:val="none" w:sz="0" w:space="0" w:color="auto"/>
            <w:bottom w:val="none" w:sz="0" w:space="0" w:color="auto"/>
            <w:right w:val="none" w:sz="0" w:space="0" w:color="auto"/>
          </w:divBdr>
        </w:div>
        <w:div w:id="2035034606">
          <w:marLeft w:val="0"/>
          <w:marRight w:val="0"/>
          <w:marTop w:val="0"/>
          <w:marBottom w:val="0"/>
          <w:divBdr>
            <w:top w:val="none" w:sz="0" w:space="0" w:color="auto"/>
            <w:left w:val="none" w:sz="0" w:space="0" w:color="auto"/>
            <w:bottom w:val="none" w:sz="0" w:space="0" w:color="auto"/>
            <w:right w:val="none" w:sz="0" w:space="0" w:color="auto"/>
          </w:divBdr>
        </w:div>
      </w:divsChild>
    </w:div>
    <w:div w:id="2035034572">
      <w:marLeft w:val="0"/>
      <w:marRight w:val="0"/>
      <w:marTop w:val="0"/>
      <w:marBottom w:val="0"/>
      <w:divBdr>
        <w:top w:val="none" w:sz="0" w:space="0" w:color="auto"/>
        <w:left w:val="none" w:sz="0" w:space="0" w:color="auto"/>
        <w:bottom w:val="none" w:sz="0" w:space="0" w:color="auto"/>
        <w:right w:val="none" w:sz="0" w:space="0" w:color="auto"/>
      </w:divBdr>
    </w:div>
    <w:div w:id="2035034579">
      <w:marLeft w:val="0"/>
      <w:marRight w:val="0"/>
      <w:marTop w:val="0"/>
      <w:marBottom w:val="0"/>
      <w:divBdr>
        <w:top w:val="none" w:sz="0" w:space="0" w:color="auto"/>
        <w:left w:val="none" w:sz="0" w:space="0" w:color="auto"/>
        <w:bottom w:val="none" w:sz="0" w:space="0" w:color="auto"/>
        <w:right w:val="none" w:sz="0" w:space="0" w:color="auto"/>
      </w:divBdr>
      <w:divsChild>
        <w:div w:id="2035034557">
          <w:marLeft w:val="0"/>
          <w:marRight w:val="0"/>
          <w:marTop w:val="0"/>
          <w:marBottom w:val="0"/>
          <w:divBdr>
            <w:top w:val="none" w:sz="0" w:space="0" w:color="auto"/>
            <w:left w:val="none" w:sz="0" w:space="0" w:color="auto"/>
            <w:bottom w:val="none" w:sz="0" w:space="0" w:color="auto"/>
            <w:right w:val="none" w:sz="0" w:space="0" w:color="auto"/>
          </w:divBdr>
        </w:div>
        <w:div w:id="2035034595">
          <w:marLeft w:val="0"/>
          <w:marRight w:val="0"/>
          <w:marTop w:val="0"/>
          <w:marBottom w:val="0"/>
          <w:divBdr>
            <w:top w:val="none" w:sz="0" w:space="0" w:color="auto"/>
            <w:left w:val="none" w:sz="0" w:space="0" w:color="auto"/>
            <w:bottom w:val="none" w:sz="0" w:space="0" w:color="auto"/>
            <w:right w:val="none" w:sz="0" w:space="0" w:color="auto"/>
          </w:divBdr>
        </w:div>
      </w:divsChild>
    </w:div>
    <w:div w:id="2035034582">
      <w:marLeft w:val="0"/>
      <w:marRight w:val="0"/>
      <w:marTop w:val="0"/>
      <w:marBottom w:val="0"/>
      <w:divBdr>
        <w:top w:val="none" w:sz="0" w:space="0" w:color="auto"/>
        <w:left w:val="none" w:sz="0" w:space="0" w:color="auto"/>
        <w:bottom w:val="none" w:sz="0" w:space="0" w:color="auto"/>
        <w:right w:val="none" w:sz="0" w:space="0" w:color="auto"/>
      </w:divBdr>
    </w:div>
    <w:div w:id="2035034585">
      <w:marLeft w:val="0"/>
      <w:marRight w:val="0"/>
      <w:marTop w:val="0"/>
      <w:marBottom w:val="0"/>
      <w:divBdr>
        <w:top w:val="none" w:sz="0" w:space="0" w:color="auto"/>
        <w:left w:val="none" w:sz="0" w:space="0" w:color="auto"/>
        <w:bottom w:val="none" w:sz="0" w:space="0" w:color="auto"/>
        <w:right w:val="none" w:sz="0" w:space="0" w:color="auto"/>
      </w:divBdr>
    </w:div>
    <w:div w:id="2035034586">
      <w:marLeft w:val="0"/>
      <w:marRight w:val="0"/>
      <w:marTop w:val="0"/>
      <w:marBottom w:val="0"/>
      <w:divBdr>
        <w:top w:val="none" w:sz="0" w:space="0" w:color="auto"/>
        <w:left w:val="none" w:sz="0" w:space="0" w:color="auto"/>
        <w:bottom w:val="none" w:sz="0" w:space="0" w:color="auto"/>
        <w:right w:val="none" w:sz="0" w:space="0" w:color="auto"/>
      </w:divBdr>
    </w:div>
    <w:div w:id="2035034588">
      <w:marLeft w:val="0"/>
      <w:marRight w:val="0"/>
      <w:marTop w:val="0"/>
      <w:marBottom w:val="0"/>
      <w:divBdr>
        <w:top w:val="none" w:sz="0" w:space="0" w:color="auto"/>
        <w:left w:val="none" w:sz="0" w:space="0" w:color="auto"/>
        <w:bottom w:val="none" w:sz="0" w:space="0" w:color="auto"/>
        <w:right w:val="none" w:sz="0" w:space="0" w:color="auto"/>
      </w:divBdr>
    </w:div>
    <w:div w:id="2035034591">
      <w:marLeft w:val="0"/>
      <w:marRight w:val="0"/>
      <w:marTop w:val="0"/>
      <w:marBottom w:val="0"/>
      <w:divBdr>
        <w:top w:val="none" w:sz="0" w:space="0" w:color="auto"/>
        <w:left w:val="none" w:sz="0" w:space="0" w:color="auto"/>
        <w:bottom w:val="none" w:sz="0" w:space="0" w:color="auto"/>
        <w:right w:val="none" w:sz="0" w:space="0" w:color="auto"/>
      </w:divBdr>
    </w:div>
    <w:div w:id="2035034593">
      <w:marLeft w:val="0"/>
      <w:marRight w:val="0"/>
      <w:marTop w:val="0"/>
      <w:marBottom w:val="0"/>
      <w:divBdr>
        <w:top w:val="none" w:sz="0" w:space="0" w:color="auto"/>
        <w:left w:val="none" w:sz="0" w:space="0" w:color="auto"/>
        <w:bottom w:val="none" w:sz="0" w:space="0" w:color="auto"/>
        <w:right w:val="none" w:sz="0" w:space="0" w:color="auto"/>
      </w:divBdr>
    </w:div>
    <w:div w:id="2035034597">
      <w:marLeft w:val="0"/>
      <w:marRight w:val="0"/>
      <w:marTop w:val="0"/>
      <w:marBottom w:val="0"/>
      <w:divBdr>
        <w:top w:val="none" w:sz="0" w:space="0" w:color="auto"/>
        <w:left w:val="none" w:sz="0" w:space="0" w:color="auto"/>
        <w:bottom w:val="none" w:sz="0" w:space="0" w:color="auto"/>
        <w:right w:val="none" w:sz="0" w:space="0" w:color="auto"/>
      </w:divBdr>
    </w:div>
    <w:div w:id="2035034598">
      <w:marLeft w:val="0"/>
      <w:marRight w:val="0"/>
      <w:marTop w:val="0"/>
      <w:marBottom w:val="0"/>
      <w:divBdr>
        <w:top w:val="none" w:sz="0" w:space="0" w:color="auto"/>
        <w:left w:val="none" w:sz="0" w:space="0" w:color="auto"/>
        <w:bottom w:val="none" w:sz="0" w:space="0" w:color="auto"/>
        <w:right w:val="none" w:sz="0" w:space="0" w:color="auto"/>
      </w:divBdr>
      <w:divsChild>
        <w:div w:id="2035034567">
          <w:marLeft w:val="0"/>
          <w:marRight w:val="0"/>
          <w:marTop w:val="720"/>
          <w:marBottom w:val="720"/>
          <w:divBdr>
            <w:top w:val="none" w:sz="0" w:space="0" w:color="auto"/>
            <w:left w:val="none" w:sz="0" w:space="0" w:color="auto"/>
            <w:bottom w:val="none" w:sz="0" w:space="0" w:color="auto"/>
            <w:right w:val="none" w:sz="0" w:space="0" w:color="auto"/>
          </w:divBdr>
          <w:divsChild>
            <w:div w:id="2035034578">
              <w:marLeft w:val="0"/>
              <w:marRight w:val="0"/>
              <w:marTop w:val="0"/>
              <w:marBottom w:val="0"/>
              <w:divBdr>
                <w:top w:val="none" w:sz="0" w:space="0" w:color="auto"/>
                <w:left w:val="none" w:sz="0" w:space="0" w:color="auto"/>
                <w:bottom w:val="none" w:sz="0" w:space="0" w:color="auto"/>
                <w:right w:val="none" w:sz="0" w:space="0" w:color="auto"/>
              </w:divBdr>
              <w:divsChild>
                <w:div w:id="2035034596">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601">
      <w:marLeft w:val="0"/>
      <w:marRight w:val="0"/>
      <w:marTop w:val="0"/>
      <w:marBottom w:val="0"/>
      <w:divBdr>
        <w:top w:val="none" w:sz="0" w:space="0" w:color="auto"/>
        <w:left w:val="none" w:sz="0" w:space="0" w:color="auto"/>
        <w:bottom w:val="none" w:sz="0" w:space="0" w:color="auto"/>
        <w:right w:val="none" w:sz="0" w:space="0" w:color="auto"/>
      </w:divBdr>
    </w:div>
    <w:div w:id="2035034603">
      <w:marLeft w:val="0"/>
      <w:marRight w:val="0"/>
      <w:marTop w:val="0"/>
      <w:marBottom w:val="0"/>
      <w:divBdr>
        <w:top w:val="none" w:sz="0" w:space="0" w:color="auto"/>
        <w:left w:val="none" w:sz="0" w:space="0" w:color="auto"/>
        <w:bottom w:val="none" w:sz="0" w:space="0" w:color="auto"/>
        <w:right w:val="none" w:sz="0" w:space="0" w:color="auto"/>
      </w:divBdr>
    </w:div>
    <w:div w:id="2035034605">
      <w:marLeft w:val="0"/>
      <w:marRight w:val="0"/>
      <w:marTop w:val="0"/>
      <w:marBottom w:val="0"/>
      <w:divBdr>
        <w:top w:val="none" w:sz="0" w:space="0" w:color="auto"/>
        <w:left w:val="none" w:sz="0" w:space="0" w:color="auto"/>
        <w:bottom w:val="none" w:sz="0" w:space="0" w:color="auto"/>
        <w:right w:val="none" w:sz="0" w:space="0" w:color="auto"/>
      </w:divBdr>
      <w:divsChild>
        <w:div w:id="2035034602">
          <w:marLeft w:val="0"/>
          <w:marRight w:val="0"/>
          <w:marTop w:val="720"/>
          <w:marBottom w:val="720"/>
          <w:divBdr>
            <w:top w:val="none" w:sz="0" w:space="0" w:color="auto"/>
            <w:left w:val="none" w:sz="0" w:space="0" w:color="auto"/>
            <w:bottom w:val="none" w:sz="0" w:space="0" w:color="auto"/>
            <w:right w:val="none" w:sz="0" w:space="0" w:color="auto"/>
          </w:divBdr>
          <w:divsChild>
            <w:div w:id="2035034573">
              <w:marLeft w:val="0"/>
              <w:marRight w:val="0"/>
              <w:marTop w:val="0"/>
              <w:marBottom w:val="0"/>
              <w:divBdr>
                <w:top w:val="none" w:sz="0" w:space="0" w:color="auto"/>
                <w:left w:val="none" w:sz="0" w:space="0" w:color="auto"/>
                <w:bottom w:val="none" w:sz="0" w:space="0" w:color="auto"/>
                <w:right w:val="none" w:sz="0" w:space="0" w:color="auto"/>
              </w:divBdr>
              <w:divsChild>
                <w:div w:id="2035034558">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607">
      <w:marLeft w:val="0"/>
      <w:marRight w:val="0"/>
      <w:marTop w:val="0"/>
      <w:marBottom w:val="0"/>
      <w:divBdr>
        <w:top w:val="none" w:sz="0" w:space="0" w:color="auto"/>
        <w:left w:val="none" w:sz="0" w:space="0" w:color="auto"/>
        <w:bottom w:val="none" w:sz="0" w:space="0" w:color="auto"/>
        <w:right w:val="none" w:sz="0" w:space="0" w:color="auto"/>
      </w:divBdr>
      <w:divsChild>
        <w:div w:id="2035034620">
          <w:marLeft w:val="0"/>
          <w:marRight w:val="0"/>
          <w:marTop w:val="0"/>
          <w:marBottom w:val="0"/>
          <w:divBdr>
            <w:top w:val="none" w:sz="0" w:space="0" w:color="auto"/>
            <w:left w:val="none" w:sz="0" w:space="0" w:color="auto"/>
            <w:bottom w:val="none" w:sz="0" w:space="0" w:color="auto"/>
            <w:right w:val="none" w:sz="0" w:space="0" w:color="auto"/>
          </w:divBdr>
        </w:div>
        <w:div w:id="2035034647">
          <w:marLeft w:val="0"/>
          <w:marRight w:val="0"/>
          <w:marTop w:val="0"/>
          <w:marBottom w:val="0"/>
          <w:divBdr>
            <w:top w:val="none" w:sz="0" w:space="0" w:color="auto"/>
            <w:left w:val="none" w:sz="0" w:space="0" w:color="auto"/>
            <w:bottom w:val="none" w:sz="0" w:space="0" w:color="auto"/>
            <w:right w:val="none" w:sz="0" w:space="0" w:color="auto"/>
          </w:divBdr>
        </w:div>
        <w:div w:id="2035034713">
          <w:marLeft w:val="0"/>
          <w:marRight w:val="0"/>
          <w:marTop w:val="0"/>
          <w:marBottom w:val="0"/>
          <w:divBdr>
            <w:top w:val="none" w:sz="0" w:space="0" w:color="auto"/>
            <w:left w:val="none" w:sz="0" w:space="0" w:color="auto"/>
            <w:bottom w:val="none" w:sz="0" w:space="0" w:color="auto"/>
            <w:right w:val="none" w:sz="0" w:space="0" w:color="auto"/>
          </w:divBdr>
        </w:div>
        <w:div w:id="2035034715">
          <w:marLeft w:val="0"/>
          <w:marRight w:val="0"/>
          <w:marTop w:val="0"/>
          <w:marBottom w:val="0"/>
          <w:divBdr>
            <w:top w:val="none" w:sz="0" w:space="0" w:color="auto"/>
            <w:left w:val="none" w:sz="0" w:space="0" w:color="auto"/>
            <w:bottom w:val="none" w:sz="0" w:space="0" w:color="auto"/>
            <w:right w:val="none" w:sz="0" w:space="0" w:color="auto"/>
          </w:divBdr>
        </w:div>
      </w:divsChild>
    </w:div>
    <w:div w:id="2035034608">
      <w:marLeft w:val="0"/>
      <w:marRight w:val="0"/>
      <w:marTop w:val="0"/>
      <w:marBottom w:val="0"/>
      <w:divBdr>
        <w:top w:val="none" w:sz="0" w:space="0" w:color="auto"/>
        <w:left w:val="none" w:sz="0" w:space="0" w:color="auto"/>
        <w:bottom w:val="none" w:sz="0" w:space="0" w:color="auto"/>
        <w:right w:val="none" w:sz="0" w:space="0" w:color="auto"/>
      </w:divBdr>
    </w:div>
    <w:div w:id="2035034613">
      <w:marLeft w:val="0"/>
      <w:marRight w:val="0"/>
      <w:marTop w:val="0"/>
      <w:marBottom w:val="0"/>
      <w:divBdr>
        <w:top w:val="none" w:sz="0" w:space="0" w:color="auto"/>
        <w:left w:val="none" w:sz="0" w:space="0" w:color="auto"/>
        <w:bottom w:val="none" w:sz="0" w:space="0" w:color="auto"/>
        <w:right w:val="none" w:sz="0" w:space="0" w:color="auto"/>
      </w:divBdr>
      <w:divsChild>
        <w:div w:id="2035034626">
          <w:marLeft w:val="0"/>
          <w:marRight w:val="0"/>
          <w:marTop w:val="0"/>
          <w:marBottom w:val="0"/>
          <w:divBdr>
            <w:top w:val="none" w:sz="0" w:space="0" w:color="auto"/>
            <w:left w:val="none" w:sz="0" w:space="0" w:color="auto"/>
            <w:bottom w:val="none" w:sz="0" w:space="0" w:color="auto"/>
            <w:right w:val="none" w:sz="0" w:space="0" w:color="auto"/>
          </w:divBdr>
        </w:div>
        <w:div w:id="2035034685">
          <w:marLeft w:val="0"/>
          <w:marRight w:val="0"/>
          <w:marTop w:val="0"/>
          <w:marBottom w:val="0"/>
          <w:divBdr>
            <w:top w:val="none" w:sz="0" w:space="0" w:color="auto"/>
            <w:left w:val="none" w:sz="0" w:space="0" w:color="auto"/>
            <w:bottom w:val="none" w:sz="0" w:space="0" w:color="auto"/>
            <w:right w:val="none" w:sz="0" w:space="0" w:color="auto"/>
          </w:divBdr>
        </w:div>
      </w:divsChild>
    </w:div>
    <w:div w:id="2035034616">
      <w:marLeft w:val="0"/>
      <w:marRight w:val="0"/>
      <w:marTop w:val="0"/>
      <w:marBottom w:val="0"/>
      <w:divBdr>
        <w:top w:val="none" w:sz="0" w:space="0" w:color="auto"/>
        <w:left w:val="none" w:sz="0" w:space="0" w:color="auto"/>
        <w:bottom w:val="none" w:sz="0" w:space="0" w:color="auto"/>
        <w:right w:val="none" w:sz="0" w:space="0" w:color="auto"/>
      </w:divBdr>
    </w:div>
    <w:div w:id="2035034617">
      <w:marLeft w:val="0"/>
      <w:marRight w:val="0"/>
      <w:marTop w:val="0"/>
      <w:marBottom w:val="0"/>
      <w:divBdr>
        <w:top w:val="none" w:sz="0" w:space="0" w:color="auto"/>
        <w:left w:val="none" w:sz="0" w:space="0" w:color="auto"/>
        <w:bottom w:val="none" w:sz="0" w:space="0" w:color="auto"/>
        <w:right w:val="none" w:sz="0" w:space="0" w:color="auto"/>
      </w:divBdr>
      <w:divsChild>
        <w:div w:id="2035034682">
          <w:marLeft w:val="0"/>
          <w:marRight w:val="0"/>
          <w:marTop w:val="0"/>
          <w:marBottom w:val="0"/>
          <w:divBdr>
            <w:top w:val="none" w:sz="0" w:space="0" w:color="auto"/>
            <w:left w:val="none" w:sz="0" w:space="0" w:color="auto"/>
            <w:bottom w:val="none" w:sz="0" w:space="0" w:color="auto"/>
            <w:right w:val="none" w:sz="0" w:space="0" w:color="auto"/>
          </w:divBdr>
        </w:div>
        <w:div w:id="2035034687">
          <w:marLeft w:val="0"/>
          <w:marRight w:val="0"/>
          <w:marTop w:val="0"/>
          <w:marBottom w:val="0"/>
          <w:divBdr>
            <w:top w:val="none" w:sz="0" w:space="0" w:color="auto"/>
            <w:left w:val="none" w:sz="0" w:space="0" w:color="auto"/>
            <w:bottom w:val="none" w:sz="0" w:space="0" w:color="auto"/>
            <w:right w:val="none" w:sz="0" w:space="0" w:color="auto"/>
          </w:divBdr>
        </w:div>
        <w:div w:id="2035034688">
          <w:marLeft w:val="0"/>
          <w:marRight w:val="0"/>
          <w:marTop w:val="0"/>
          <w:marBottom w:val="0"/>
          <w:divBdr>
            <w:top w:val="none" w:sz="0" w:space="0" w:color="auto"/>
            <w:left w:val="none" w:sz="0" w:space="0" w:color="auto"/>
            <w:bottom w:val="none" w:sz="0" w:space="0" w:color="auto"/>
            <w:right w:val="none" w:sz="0" w:space="0" w:color="auto"/>
          </w:divBdr>
        </w:div>
      </w:divsChild>
    </w:div>
    <w:div w:id="2035034618">
      <w:marLeft w:val="0"/>
      <w:marRight w:val="0"/>
      <w:marTop w:val="0"/>
      <w:marBottom w:val="0"/>
      <w:divBdr>
        <w:top w:val="none" w:sz="0" w:space="0" w:color="auto"/>
        <w:left w:val="none" w:sz="0" w:space="0" w:color="auto"/>
        <w:bottom w:val="none" w:sz="0" w:space="0" w:color="auto"/>
        <w:right w:val="none" w:sz="0" w:space="0" w:color="auto"/>
      </w:divBdr>
    </w:div>
    <w:div w:id="2035034622">
      <w:marLeft w:val="0"/>
      <w:marRight w:val="0"/>
      <w:marTop w:val="0"/>
      <w:marBottom w:val="0"/>
      <w:divBdr>
        <w:top w:val="none" w:sz="0" w:space="0" w:color="auto"/>
        <w:left w:val="none" w:sz="0" w:space="0" w:color="auto"/>
        <w:bottom w:val="none" w:sz="0" w:space="0" w:color="auto"/>
        <w:right w:val="none" w:sz="0" w:space="0" w:color="auto"/>
      </w:divBdr>
    </w:div>
    <w:div w:id="2035034624">
      <w:marLeft w:val="0"/>
      <w:marRight w:val="0"/>
      <w:marTop w:val="0"/>
      <w:marBottom w:val="0"/>
      <w:divBdr>
        <w:top w:val="none" w:sz="0" w:space="0" w:color="auto"/>
        <w:left w:val="none" w:sz="0" w:space="0" w:color="auto"/>
        <w:bottom w:val="none" w:sz="0" w:space="0" w:color="auto"/>
        <w:right w:val="none" w:sz="0" w:space="0" w:color="auto"/>
      </w:divBdr>
      <w:divsChild>
        <w:div w:id="2035034547">
          <w:marLeft w:val="0"/>
          <w:marRight w:val="0"/>
          <w:marTop w:val="0"/>
          <w:marBottom w:val="0"/>
          <w:divBdr>
            <w:top w:val="none" w:sz="0" w:space="0" w:color="auto"/>
            <w:left w:val="none" w:sz="0" w:space="0" w:color="auto"/>
            <w:bottom w:val="none" w:sz="0" w:space="0" w:color="auto"/>
            <w:right w:val="none" w:sz="0" w:space="0" w:color="auto"/>
          </w:divBdr>
        </w:div>
        <w:div w:id="2035034611">
          <w:marLeft w:val="0"/>
          <w:marRight w:val="0"/>
          <w:marTop w:val="0"/>
          <w:marBottom w:val="0"/>
          <w:divBdr>
            <w:top w:val="none" w:sz="0" w:space="0" w:color="auto"/>
            <w:left w:val="none" w:sz="0" w:space="0" w:color="auto"/>
            <w:bottom w:val="none" w:sz="0" w:space="0" w:color="auto"/>
            <w:right w:val="none" w:sz="0" w:space="0" w:color="auto"/>
          </w:divBdr>
        </w:div>
        <w:div w:id="2035034623">
          <w:marLeft w:val="0"/>
          <w:marRight w:val="0"/>
          <w:marTop w:val="0"/>
          <w:marBottom w:val="0"/>
          <w:divBdr>
            <w:top w:val="none" w:sz="0" w:space="0" w:color="auto"/>
            <w:left w:val="none" w:sz="0" w:space="0" w:color="auto"/>
            <w:bottom w:val="none" w:sz="0" w:space="0" w:color="auto"/>
            <w:right w:val="none" w:sz="0" w:space="0" w:color="auto"/>
          </w:divBdr>
        </w:div>
        <w:div w:id="2035034646">
          <w:marLeft w:val="0"/>
          <w:marRight w:val="0"/>
          <w:marTop w:val="0"/>
          <w:marBottom w:val="0"/>
          <w:divBdr>
            <w:top w:val="none" w:sz="0" w:space="0" w:color="auto"/>
            <w:left w:val="none" w:sz="0" w:space="0" w:color="auto"/>
            <w:bottom w:val="none" w:sz="0" w:space="0" w:color="auto"/>
            <w:right w:val="none" w:sz="0" w:space="0" w:color="auto"/>
          </w:divBdr>
        </w:div>
        <w:div w:id="2035034650">
          <w:marLeft w:val="0"/>
          <w:marRight w:val="0"/>
          <w:marTop w:val="0"/>
          <w:marBottom w:val="0"/>
          <w:divBdr>
            <w:top w:val="none" w:sz="0" w:space="0" w:color="auto"/>
            <w:left w:val="none" w:sz="0" w:space="0" w:color="auto"/>
            <w:bottom w:val="none" w:sz="0" w:space="0" w:color="auto"/>
            <w:right w:val="none" w:sz="0" w:space="0" w:color="auto"/>
          </w:divBdr>
        </w:div>
        <w:div w:id="2035034674">
          <w:marLeft w:val="0"/>
          <w:marRight w:val="0"/>
          <w:marTop w:val="0"/>
          <w:marBottom w:val="0"/>
          <w:divBdr>
            <w:top w:val="none" w:sz="0" w:space="0" w:color="auto"/>
            <w:left w:val="none" w:sz="0" w:space="0" w:color="auto"/>
            <w:bottom w:val="none" w:sz="0" w:space="0" w:color="auto"/>
            <w:right w:val="none" w:sz="0" w:space="0" w:color="auto"/>
          </w:divBdr>
        </w:div>
        <w:div w:id="2035034675">
          <w:marLeft w:val="0"/>
          <w:marRight w:val="0"/>
          <w:marTop w:val="0"/>
          <w:marBottom w:val="0"/>
          <w:divBdr>
            <w:top w:val="none" w:sz="0" w:space="0" w:color="auto"/>
            <w:left w:val="none" w:sz="0" w:space="0" w:color="auto"/>
            <w:bottom w:val="none" w:sz="0" w:space="0" w:color="auto"/>
            <w:right w:val="none" w:sz="0" w:space="0" w:color="auto"/>
          </w:divBdr>
        </w:div>
        <w:div w:id="2035034691">
          <w:marLeft w:val="0"/>
          <w:marRight w:val="0"/>
          <w:marTop w:val="0"/>
          <w:marBottom w:val="0"/>
          <w:divBdr>
            <w:top w:val="none" w:sz="0" w:space="0" w:color="auto"/>
            <w:left w:val="none" w:sz="0" w:space="0" w:color="auto"/>
            <w:bottom w:val="none" w:sz="0" w:space="0" w:color="auto"/>
            <w:right w:val="none" w:sz="0" w:space="0" w:color="auto"/>
          </w:divBdr>
        </w:div>
        <w:div w:id="2035034696">
          <w:marLeft w:val="0"/>
          <w:marRight w:val="0"/>
          <w:marTop w:val="0"/>
          <w:marBottom w:val="0"/>
          <w:divBdr>
            <w:top w:val="none" w:sz="0" w:space="0" w:color="auto"/>
            <w:left w:val="none" w:sz="0" w:space="0" w:color="auto"/>
            <w:bottom w:val="none" w:sz="0" w:space="0" w:color="auto"/>
            <w:right w:val="none" w:sz="0" w:space="0" w:color="auto"/>
          </w:divBdr>
        </w:div>
        <w:div w:id="2035034708">
          <w:marLeft w:val="0"/>
          <w:marRight w:val="0"/>
          <w:marTop w:val="0"/>
          <w:marBottom w:val="0"/>
          <w:divBdr>
            <w:top w:val="none" w:sz="0" w:space="0" w:color="auto"/>
            <w:left w:val="none" w:sz="0" w:space="0" w:color="auto"/>
            <w:bottom w:val="none" w:sz="0" w:space="0" w:color="auto"/>
            <w:right w:val="none" w:sz="0" w:space="0" w:color="auto"/>
          </w:divBdr>
        </w:div>
        <w:div w:id="2035034714">
          <w:marLeft w:val="0"/>
          <w:marRight w:val="0"/>
          <w:marTop w:val="0"/>
          <w:marBottom w:val="0"/>
          <w:divBdr>
            <w:top w:val="none" w:sz="0" w:space="0" w:color="auto"/>
            <w:left w:val="none" w:sz="0" w:space="0" w:color="auto"/>
            <w:bottom w:val="none" w:sz="0" w:space="0" w:color="auto"/>
            <w:right w:val="none" w:sz="0" w:space="0" w:color="auto"/>
          </w:divBdr>
        </w:div>
        <w:div w:id="2035034726">
          <w:marLeft w:val="0"/>
          <w:marRight w:val="0"/>
          <w:marTop w:val="0"/>
          <w:marBottom w:val="0"/>
          <w:divBdr>
            <w:top w:val="none" w:sz="0" w:space="0" w:color="auto"/>
            <w:left w:val="none" w:sz="0" w:space="0" w:color="auto"/>
            <w:bottom w:val="none" w:sz="0" w:space="0" w:color="auto"/>
            <w:right w:val="none" w:sz="0" w:space="0" w:color="auto"/>
          </w:divBdr>
        </w:div>
        <w:div w:id="2035034727">
          <w:marLeft w:val="0"/>
          <w:marRight w:val="0"/>
          <w:marTop w:val="0"/>
          <w:marBottom w:val="0"/>
          <w:divBdr>
            <w:top w:val="none" w:sz="0" w:space="0" w:color="auto"/>
            <w:left w:val="none" w:sz="0" w:space="0" w:color="auto"/>
            <w:bottom w:val="none" w:sz="0" w:space="0" w:color="auto"/>
            <w:right w:val="none" w:sz="0" w:space="0" w:color="auto"/>
          </w:divBdr>
        </w:div>
      </w:divsChild>
    </w:div>
    <w:div w:id="2035034625">
      <w:marLeft w:val="0"/>
      <w:marRight w:val="0"/>
      <w:marTop w:val="0"/>
      <w:marBottom w:val="0"/>
      <w:divBdr>
        <w:top w:val="none" w:sz="0" w:space="0" w:color="auto"/>
        <w:left w:val="none" w:sz="0" w:space="0" w:color="auto"/>
        <w:bottom w:val="none" w:sz="0" w:space="0" w:color="auto"/>
        <w:right w:val="none" w:sz="0" w:space="0" w:color="auto"/>
      </w:divBdr>
    </w:div>
    <w:div w:id="2035034630">
      <w:marLeft w:val="0"/>
      <w:marRight w:val="0"/>
      <w:marTop w:val="0"/>
      <w:marBottom w:val="0"/>
      <w:divBdr>
        <w:top w:val="none" w:sz="0" w:space="0" w:color="auto"/>
        <w:left w:val="none" w:sz="0" w:space="0" w:color="auto"/>
        <w:bottom w:val="none" w:sz="0" w:space="0" w:color="auto"/>
        <w:right w:val="none" w:sz="0" w:space="0" w:color="auto"/>
      </w:divBdr>
      <w:divsChild>
        <w:div w:id="2035034541">
          <w:marLeft w:val="0"/>
          <w:marRight w:val="0"/>
          <w:marTop w:val="0"/>
          <w:marBottom w:val="0"/>
          <w:divBdr>
            <w:top w:val="none" w:sz="0" w:space="0" w:color="auto"/>
            <w:left w:val="none" w:sz="0" w:space="0" w:color="auto"/>
            <w:bottom w:val="none" w:sz="0" w:space="0" w:color="auto"/>
            <w:right w:val="none" w:sz="0" w:space="0" w:color="auto"/>
          </w:divBdr>
        </w:div>
        <w:div w:id="2035034615">
          <w:marLeft w:val="0"/>
          <w:marRight w:val="0"/>
          <w:marTop w:val="0"/>
          <w:marBottom w:val="0"/>
          <w:divBdr>
            <w:top w:val="none" w:sz="0" w:space="0" w:color="auto"/>
            <w:left w:val="none" w:sz="0" w:space="0" w:color="auto"/>
            <w:bottom w:val="none" w:sz="0" w:space="0" w:color="auto"/>
            <w:right w:val="none" w:sz="0" w:space="0" w:color="auto"/>
          </w:divBdr>
        </w:div>
        <w:div w:id="2035034619">
          <w:marLeft w:val="0"/>
          <w:marRight w:val="0"/>
          <w:marTop w:val="0"/>
          <w:marBottom w:val="0"/>
          <w:divBdr>
            <w:top w:val="none" w:sz="0" w:space="0" w:color="auto"/>
            <w:left w:val="none" w:sz="0" w:space="0" w:color="auto"/>
            <w:bottom w:val="none" w:sz="0" w:space="0" w:color="auto"/>
            <w:right w:val="none" w:sz="0" w:space="0" w:color="auto"/>
          </w:divBdr>
        </w:div>
        <w:div w:id="2035034641">
          <w:marLeft w:val="0"/>
          <w:marRight w:val="0"/>
          <w:marTop w:val="0"/>
          <w:marBottom w:val="0"/>
          <w:divBdr>
            <w:top w:val="none" w:sz="0" w:space="0" w:color="auto"/>
            <w:left w:val="none" w:sz="0" w:space="0" w:color="auto"/>
            <w:bottom w:val="none" w:sz="0" w:space="0" w:color="auto"/>
            <w:right w:val="none" w:sz="0" w:space="0" w:color="auto"/>
          </w:divBdr>
        </w:div>
        <w:div w:id="2035034642">
          <w:marLeft w:val="0"/>
          <w:marRight w:val="0"/>
          <w:marTop w:val="0"/>
          <w:marBottom w:val="0"/>
          <w:divBdr>
            <w:top w:val="none" w:sz="0" w:space="0" w:color="auto"/>
            <w:left w:val="none" w:sz="0" w:space="0" w:color="auto"/>
            <w:bottom w:val="none" w:sz="0" w:space="0" w:color="auto"/>
            <w:right w:val="none" w:sz="0" w:space="0" w:color="auto"/>
          </w:divBdr>
        </w:div>
        <w:div w:id="2035034648">
          <w:marLeft w:val="0"/>
          <w:marRight w:val="0"/>
          <w:marTop w:val="0"/>
          <w:marBottom w:val="0"/>
          <w:divBdr>
            <w:top w:val="none" w:sz="0" w:space="0" w:color="auto"/>
            <w:left w:val="none" w:sz="0" w:space="0" w:color="auto"/>
            <w:bottom w:val="none" w:sz="0" w:space="0" w:color="auto"/>
            <w:right w:val="none" w:sz="0" w:space="0" w:color="auto"/>
          </w:divBdr>
        </w:div>
        <w:div w:id="2035034658">
          <w:marLeft w:val="0"/>
          <w:marRight w:val="0"/>
          <w:marTop w:val="0"/>
          <w:marBottom w:val="0"/>
          <w:divBdr>
            <w:top w:val="none" w:sz="0" w:space="0" w:color="auto"/>
            <w:left w:val="none" w:sz="0" w:space="0" w:color="auto"/>
            <w:bottom w:val="none" w:sz="0" w:space="0" w:color="auto"/>
            <w:right w:val="none" w:sz="0" w:space="0" w:color="auto"/>
          </w:divBdr>
        </w:div>
        <w:div w:id="2035034665">
          <w:marLeft w:val="0"/>
          <w:marRight w:val="0"/>
          <w:marTop w:val="0"/>
          <w:marBottom w:val="0"/>
          <w:divBdr>
            <w:top w:val="none" w:sz="0" w:space="0" w:color="auto"/>
            <w:left w:val="none" w:sz="0" w:space="0" w:color="auto"/>
            <w:bottom w:val="none" w:sz="0" w:space="0" w:color="auto"/>
            <w:right w:val="none" w:sz="0" w:space="0" w:color="auto"/>
          </w:divBdr>
        </w:div>
        <w:div w:id="2035034672">
          <w:marLeft w:val="0"/>
          <w:marRight w:val="0"/>
          <w:marTop w:val="0"/>
          <w:marBottom w:val="0"/>
          <w:divBdr>
            <w:top w:val="none" w:sz="0" w:space="0" w:color="auto"/>
            <w:left w:val="none" w:sz="0" w:space="0" w:color="auto"/>
            <w:bottom w:val="none" w:sz="0" w:space="0" w:color="auto"/>
            <w:right w:val="none" w:sz="0" w:space="0" w:color="auto"/>
          </w:divBdr>
        </w:div>
        <w:div w:id="2035034677">
          <w:marLeft w:val="0"/>
          <w:marRight w:val="0"/>
          <w:marTop w:val="0"/>
          <w:marBottom w:val="0"/>
          <w:divBdr>
            <w:top w:val="none" w:sz="0" w:space="0" w:color="auto"/>
            <w:left w:val="none" w:sz="0" w:space="0" w:color="auto"/>
            <w:bottom w:val="none" w:sz="0" w:space="0" w:color="auto"/>
            <w:right w:val="none" w:sz="0" w:space="0" w:color="auto"/>
          </w:divBdr>
        </w:div>
        <w:div w:id="2035034681">
          <w:marLeft w:val="0"/>
          <w:marRight w:val="0"/>
          <w:marTop w:val="0"/>
          <w:marBottom w:val="0"/>
          <w:divBdr>
            <w:top w:val="none" w:sz="0" w:space="0" w:color="auto"/>
            <w:left w:val="none" w:sz="0" w:space="0" w:color="auto"/>
            <w:bottom w:val="none" w:sz="0" w:space="0" w:color="auto"/>
            <w:right w:val="none" w:sz="0" w:space="0" w:color="auto"/>
          </w:divBdr>
        </w:div>
        <w:div w:id="2035034690">
          <w:marLeft w:val="0"/>
          <w:marRight w:val="0"/>
          <w:marTop w:val="0"/>
          <w:marBottom w:val="0"/>
          <w:divBdr>
            <w:top w:val="none" w:sz="0" w:space="0" w:color="auto"/>
            <w:left w:val="none" w:sz="0" w:space="0" w:color="auto"/>
            <w:bottom w:val="none" w:sz="0" w:space="0" w:color="auto"/>
            <w:right w:val="none" w:sz="0" w:space="0" w:color="auto"/>
          </w:divBdr>
        </w:div>
        <w:div w:id="2035034701">
          <w:marLeft w:val="0"/>
          <w:marRight w:val="0"/>
          <w:marTop w:val="0"/>
          <w:marBottom w:val="0"/>
          <w:divBdr>
            <w:top w:val="none" w:sz="0" w:space="0" w:color="auto"/>
            <w:left w:val="none" w:sz="0" w:space="0" w:color="auto"/>
            <w:bottom w:val="none" w:sz="0" w:space="0" w:color="auto"/>
            <w:right w:val="none" w:sz="0" w:space="0" w:color="auto"/>
          </w:divBdr>
        </w:div>
        <w:div w:id="2035034704">
          <w:marLeft w:val="0"/>
          <w:marRight w:val="0"/>
          <w:marTop w:val="0"/>
          <w:marBottom w:val="0"/>
          <w:divBdr>
            <w:top w:val="none" w:sz="0" w:space="0" w:color="auto"/>
            <w:left w:val="none" w:sz="0" w:space="0" w:color="auto"/>
            <w:bottom w:val="none" w:sz="0" w:space="0" w:color="auto"/>
            <w:right w:val="none" w:sz="0" w:space="0" w:color="auto"/>
          </w:divBdr>
        </w:div>
        <w:div w:id="2035034722">
          <w:marLeft w:val="0"/>
          <w:marRight w:val="0"/>
          <w:marTop w:val="0"/>
          <w:marBottom w:val="0"/>
          <w:divBdr>
            <w:top w:val="none" w:sz="0" w:space="0" w:color="auto"/>
            <w:left w:val="none" w:sz="0" w:space="0" w:color="auto"/>
            <w:bottom w:val="none" w:sz="0" w:space="0" w:color="auto"/>
            <w:right w:val="none" w:sz="0" w:space="0" w:color="auto"/>
          </w:divBdr>
        </w:div>
        <w:div w:id="2035034728">
          <w:marLeft w:val="0"/>
          <w:marRight w:val="0"/>
          <w:marTop w:val="0"/>
          <w:marBottom w:val="0"/>
          <w:divBdr>
            <w:top w:val="none" w:sz="0" w:space="0" w:color="auto"/>
            <w:left w:val="none" w:sz="0" w:space="0" w:color="auto"/>
            <w:bottom w:val="none" w:sz="0" w:space="0" w:color="auto"/>
            <w:right w:val="none" w:sz="0" w:space="0" w:color="auto"/>
          </w:divBdr>
        </w:div>
      </w:divsChild>
    </w:div>
    <w:div w:id="2035034635">
      <w:marLeft w:val="0"/>
      <w:marRight w:val="0"/>
      <w:marTop w:val="0"/>
      <w:marBottom w:val="0"/>
      <w:divBdr>
        <w:top w:val="none" w:sz="0" w:space="0" w:color="auto"/>
        <w:left w:val="none" w:sz="0" w:space="0" w:color="auto"/>
        <w:bottom w:val="none" w:sz="0" w:space="0" w:color="auto"/>
        <w:right w:val="none" w:sz="0" w:space="0" w:color="auto"/>
      </w:divBdr>
    </w:div>
    <w:div w:id="2035034649">
      <w:marLeft w:val="0"/>
      <w:marRight w:val="0"/>
      <w:marTop w:val="0"/>
      <w:marBottom w:val="0"/>
      <w:divBdr>
        <w:top w:val="none" w:sz="0" w:space="0" w:color="auto"/>
        <w:left w:val="none" w:sz="0" w:space="0" w:color="auto"/>
        <w:bottom w:val="none" w:sz="0" w:space="0" w:color="auto"/>
        <w:right w:val="none" w:sz="0" w:space="0" w:color="auto"/>
      </w:divBdr>
      <w:divsChild>
        <w:div w:id="2035034609">
          <w:marLeft w:val="0"/>
          <w:marRight w:val="0"/>
          <w:marTop w:val="0"/>
          <w:marBottom w:val="0"/>
          <w:divBdr>
            <w:top w:val="none" w:sz="0" w:space="0" w:color="auto"/>
            <w:left w:val="none" w:sz="0" w:space="0" w:color="auto"/>
            <w:bottom w:val="none" w:sz="0" w:space="0" w:color="auto"/>
            <w:right w:val="none" w:sz="0" w:space="0" w:color="auto"/>
          </w:divBdr>
        </w:div>
        <w:div w:id="2035034651">
          <w:marLeft w:val="0"/>
          <w:marRight w:val="0"/>
          <w:marTop w:val="0"/>
          <w:marBottom w:val="0"/>
          <w:divBdr>
            <w:top w:val="none" w:sz="0" w:space="0" w:color="auto"/>
            <w:left w:val="none" w:sz="0" w:space="0" w:color="auto"/>
            <w:bottom w:val="none" w:sz="0" w:space="0" w:color="auto"/>
            <w:right w:val="none" w:sz="0" w:space="0" w:color="auto"/>
          </w:divBdr>
        </w:div>
        <w:div w:id="2035034652">
          <w:marLeft w:val="0"/>
          <w:marRight w:val="0"/>
          <w:marTop w:val="0"/>
          <w:marBottom w:val="0"/>
          <w:divBdr>
            <w:top w:val="none" w:sz="0" w:space="0" w:color="auto"/>
            <w:left w:val="none" w:sz="0" w:space="0" w:color="auto"/>
            <w:bottom w:val="none" w:sz="0" w:space="0" w:color="auto"/>
            <w:right w:val="none" w:sz="0" w:space="0" w:color="auto"/>
          </w:divBdr>
        </w:div>
        <w:div w:id="2035034694">
          <w:marLeft w:val="0"/>
          <w:marRight w:val="0"/>
          <w:marTop w:val="0"/>
          <w:marBottom w:val="0"/>
          <w:divBdr>
            <w:top w:val="none" w:sz="0" w:space="0" w:color="auto"/>
            <w:left w:val="none" w:sz="0" w:space="0" w:color="auto"/>
            <w:bottom w:val="none" w:sz="0" w:space="0" w:color="auto"/>
            <w:right w:val="none" w:sz="0" w:space="0" w:color="auto"/>
          </w:divBdr>
        </w:div>
        <w:div w:id="2035034721">
          <w:marLeft w:val="0"/>
          <w:marRight w:val="0"/>
          <w:marTop w:val="0"/>
          <w:marBottom w:val="0"/>
          <w:divBdr>
            <w:top w:val="none" w:sz="0" w:space="0" w:color="auto"/>
            <w:left w:val="none" w:sz="0" w:space="0" w:color="auto"/>
            <w:bottom w:val="none" w:sz="0" w:space="0" w:color="auto"/>
            <w:right w:val="none" w:sz="0" w:space="0" w:color="auto"/>
          </w:divBdr>
        </w:div>
        <w:div w:id="2035034729">
          <w:marLeft w:val="0"/>
          <w:marRight w:val="0"/>
          <w:marTop w:val="0"/>
          <w:marBottom w:val="0"/>
          <w:divBdr>
            <w:top w:val="none" w:sz="0" w:space="0" w:color="auto"/>
            <w:left w:val="none" w:sz="0" w:space="0" w:color="auto"/>
            <w:bottom w:val="none" w:sz="0" w:space="0" w:color="auto"/>
            <w:right w:val="none" w:sz="0" w:space="0" w:color="auto"/>
          </w:divBdr>
        </w:div>
      </w:divsChild>
    </w:div>
    <w:div w:id="2035034655">
      <w:marLeft w:val="0"/>
      <w:marRight w:val="0"/>
      <w:marTop w:val="0"/>
      <w:marBottom w:val="0"/>
      <w:divBdr>
        <w:top w:val="none" w:sz="0" w:space="0" w:color="auto"/>
        <w:left w:val="none" w:sz="0" w:space="0" w:color="auto"/>
        <w:bottom w:val="none" w:sz="0" w:space="0" w:color="auto"/>
        <w:right w:val="none" w:sz="0" w:space="0" w:color="auto"/>
      </w:divBdr>
      <w:divsChild>
        <w:div w:id="2035034543">
          <w:marLeft w:val="0"/>
          <w:marRight w:val="0"/>
          <w:marTop w:val="0"/>
          <w:marBottom w:val="0"/>
          <w:divBdr>
            <w:top w:val="none" w:sz="0" w:space="0" w:color="auto"/>
            <w:left w:val="none" w:sz="0" w:space="0" w:color="auto"/>
            <w:bottom w:val="none" w:sz="0" w:space="0" w:color="auto"/>
            <w:right w:val="none" w:sz="0" w:space="0" w:color="auto"/>
          </w:divBdr>
        </w:div>
        <w:div w:id="2035034706">
          <w:marLeft w:val="0"/>
          <w:marRight w:val="0"/>
          <w:marTop w:val="0"/>
          <w:marBottom w:val="0"/>
          <w:divBdr>
            <w:top w:val="none" w:sz="0" w:space="0" w:color="auto"/>
            <w:left w:val="none" w:sz="0" w:space="0" w:color="auto"/>
            <w:bottom w:val="none" w:sz="0" w:space="0" w:color="auto"/>
            <w:right w:val="none" w:sz="0" w:space="0" w:color="auto"/>
          </w:divBdr>
        </w:div>
      </w:divsChild>
    </w:div>
    <w:div w:id="2035034666">
      <w:marLeft w:val="0"/>
      <w:marRight w:val="0"/>
      <w:marTop w:val="0"/>
      <w:marBottom w:val="0"/>
      <w:divBdr>
        <w:top w:val="none" w:sz="0" w:space="0" w:color="auto"/>
        <w:left w:val="none" w:sz="0" w:space="0" w:color="auto"/>
        <w:bottom w:val="none" w:sz="0" w:space="0" w:color="auto"/>
        <w:right w:val="none" w:sz="0" w:space="0" w:color="auto"/>
      </w:divBdr>
    </w:div>
    <w:div w:id="2035034667">
      <w:marLeft w:val="0"/>
      <w:marRight w:val="0"/>
      <w:marTop w:val="0"/>
      <w:marBottom w:val="0"/>
      <w:divBdr>
        <w:top w:val="none" w:sz="0" w:space="0" w:color="auto"/>
        <w:left w:val="none" w:sz="0" w:space="0" w:color="auto"/>
        <w:bottom w:val="none" w:sz="0" w:space="0" w:color="auto"/>
        <w:right w:val="none" w:sz="0" w:space="0" w:color="auto"/>
      </w:divBdr>
    </w:div>
    <w:div w:id="2035034669">
      <w:marLeft w:val="0"/>
      <w:marRight w:val="0"/>
      <w:marTop w:val="0"/>
      <w:marBottom w:val="0"/>
      <w:divBdr>
        <w:top w:val="none" w:sz="0" w:space="0" w:color="auto"/>
        <w:left w:val="none" w:sz="0" w:space="0" w:color="auto"/>
        <w:bottom w:val="none" w:sz="0" w:space="0" w:color="auto"/>
        <w:right w:val="none" w:sz="0" w:space="0" w:color="auto"/>
      </w:divBdr>
    </w:div>
    <w:div w:id="2035034678">
      <w:marLeft w:val="0"/>
      <w:marRight w:val="0"/>
      <w:marTop w:val="0"/>
      <w:marBottom w:val="0"/>
      <w:divBdr>
        <w:top w:val="none" w:sz="0" w:space="0" w:color="auto"/>
        <w:left w:val="none" w:sz="0" w:space="0" w:color="auto"/>
        <w:bottom w:val="none" w:sz="0" w:space="0" w:color="auto"/>
        <w:right w:val="none" w:sz="0" w:space="0" w:color="auto"/>
      </w:divBdr>
    </w:div>
    <w:div w:id="2035034679">
      <w:marLeft w:val="0"/>
      <w:marRight w:val="0"/>
      <w:marTop w:val="0"/>
      <w:marBottom w:val="0"/>
      <w:divBdr>
        <w:top w:val="none" w:sz="0" w:space="0" w:color="auto"/>
        <w:left w:val="none" w:sz="0" w:space="0" w:color="auto"/>
        <w:bottom w:val="none" w:sz="0" w:space="0" w:color="auto"/>
        <w:right w:val="none" w:sz="0" w:space="0" w:color="auto"/>
      </w:divBdr>
    </w:div>
    <w:div w:id="2035034680">
      <w:marLeft w:val="0"/>
      <w:marRight w:val="0"/>
      <w:marTop w:val="0"/>
      <w:marBottom w:val="0"/>
      <w:divBdr>
        <w:top w:val="none" w:sz="0" w:space="0" w:color="auto"/>
        <w:left w:val="none" w:sz="0" w:space="0" w:color="auto"/>
        <w:bottom w:val="none" w:sz="0" w:space="0" w:color="auto"/>
        <w:right w:val="none" w:sz="0" w:space="0" w:color="auto"/>
      </w:divBdr>
    </w:div>
    <w:div w:id="2035034684">
      <w:marLeft w:val="0"/>
      <w:marRight w:val="0"/>
      <w:marTop w:val="0"/>
      <w:marBottom w:val="0"/>
      <w:divBdr>
        <w:top w:val="none" w:sz="0" w:space="0" w:color="auto"/>
        <w:left w:val="none" w:sz="0" w:space="0" w:color="auto"/>
        <w:bottom w:val="none" w:sz="0" w:space="0" w:color="auto"/>
        <w:right w:val="none" w:sz="0" w:space="0" w:color="auto"/>
      </w:divBdr>
    </w:div>
    <w:div w:id="2035034693">
      <w:marLeft w:val="0"/>
      <w:marRight w:val="0"/>
      <w:marTop w:val="0"/>
      <w:marBottom w:val="0"/>
      <w:divBdr>
        <w:top w:val="none" w:sz="0" w:space="0" w:color="auto"/>
        <w:left w:val="none" w:sz="0" w:space="0" w:color="auto"/>
        <w:bottom w:val="none" w:sz="0" w:space="0" w:color="auto"/>
        <w:right w:val="none" w:sz="0" w:space="0" w:color="auto"/>
      </w:divBdr>
    </w:div>
    <w:div w:id="2035034695">
      <w:marLeft w:val="0"/>
      <w:marRight w:val="0"/>
      <w:marTop w:val="0"/>
      <w:marBottom w:val="0"/>
      <w:divBdr>
        <w:top w:val="none" w:sz="0" w:space="0" w:color="auto"/>
        <w:left w:val="none" w:sz="0" w:space="0" w:color="auto"/>
        <w:bottom w:val="none" w:sz="0" w:space="0" w:color="auto"/>
        <w:right w:val="none" w:sz="0" w:space="0" w:color="auto"/>
      </w:divBdr>
    </w:div>
    <w:div w:id="2035034697">
      <w:marLeft w:val="0"/>
      <w:marRight w:val="0"/>
      <w:marTop w:val="0"/>
      <w:marBottom w:val="0"/>
      <w:divBdr>
        <w:top w:val="none" w:sz="0" w:space="0" w:color="auto"/>
        <w:left w:val="none" w:sz="0" w:space="0" w:color="auto"/>
        <w:bottom w:val="none" w:sz="0" w:space="0" w:color="auto"/>
        <w:right w:val="none" w:sz="0" w:space="0" w:color="auto"/>
      </w:divBdr>
    </w:div>
    <w:div w:id="2035034699">
      <w:marLeft w:val="0"/>
      <w:marRight w:val="0"/>
      <w:marTop w:val="0"/>
      <w:marBottom w:val="0"/>
      <w:divBdr>
        <w:top w:val="none" w:sz="0" w:space="0" w:color="auto"/>
        <w:left w:val="none" w:sz="0" w:space="0" w:color="auto"/>
        <w:bottom w:val="none" w:sz="0" w:space="0" w:color="auto"/>
        <w:right w:val="none" w:sz="0" w:space="0" w:color="auto"/>
      </w:divBdr>
    </w:div>
    <w:div w:id="2035034700">
      <w:marLeft w:val="0"/>
      <w:marRight w:val="0"/>
      <w:marTop w:val="0"/>
      <w:marBottom w:val="0"/>
      <w:divBdr>
        <w:top w:val="none" w:sz="0" w:space="0" w:color="auto"/>
        <w:left w:val="none" w:sz="0" w:space="0" w:color="auto"/>
        <w:bottom w:val="none" w:sz="0" w:space="0" w:color="auto"/>
        <w:right w:val="none" w:sz="0" w:space="0" w:color="auto"/>
      </w:divBdr>
    </w:div>
    <w:div w:id="2035034702">
      <w:marLeft w:val="0"/>
      <w:marRight w:val="0"/>
      <w:marTop w:val="0"/>
      <w:marBottom w:val="0"/>
      <w:divBdr>
        <w:top w:val="none" w:sz="0" w:space="0" w:color="auto"/>
        <w:left w:val="none" w:sz="0" w:space="0" w:color="auto"/>
        <w:bottom w:val="none" w:sz="0" w:space="0" w:color="auto"/>
        <w:right w:val="none" w:sz="0" w:space="0" w:color="auto"/>
      </w:divBdr>
    </w:div>
    <w:div w:id="2035034705">
      <w:marLeft w:val="0"/>
      <w:marRight w:val="0"/>
      <w:marTop w:val="0"/>
      <w:marBottom w:val="0"/>
      <w:divBdr>
        <w:top w:val="none" w:sz="0" w:space="0" w:color="auto"/>
        <w:left w:val="none" w:sz="0" w:space="0" w:color="auto"/>
        <w:bottom w:val="none" w:sz="0" w:space="0" w:color="auto"/>
        <w:right w:val="none" w:sz="0" w:space="0" w:color="auto"/>
      </w:divBdr>
      <w:divsChild>
        <w:div w:id="2035034545">
          <w:marLeft w:val="0"/>
          <w:marRight w:val="0"/>
          <w:marTop w:val="0"/>
          <w:marBottom w:val="0"/>
          <w:divBdr>
            <w:top w:val="none" w:sz="0" w:space="0" w:color="auto"/>
            <w:left w:val="none" w:sz="0" w:space="0" w:color="auto"/>
            <w:bottom w:val="none" w:sz="0" w:space="0" w:color="auto"/>
            <w:right w:val="none" w:sz="0" w:space="0" w:color="auto"/>
          </w:divBdr>
        </w:div>
        <w:div w:id="2035034546">
          <w:marLeft w:val="0"/>
          <w:marRight w:val="0"/>
          <w:marTop w:val="0"/>
          <w:marBottom w:val="0"/>
          <w:divBdr>
            <w:top w:val="none" w:sz="0" w:space="0" w:color="auto"/>
            <w:left w:val="none" w:sz="0" w:space="0" w:color="auto"/>
            <w:bottom w:val="none" w:sz="0" w:space="0" w:color="auto"/>
            <w:right w:val="none" w:sz="0" w:space="0" w:color="auto"/>
          </w:divBdr>
        </w:div>
        <w:div w:id="2035034550">
          <w:marLeft w:val="0"/>
          <w:marRight w:val="0"/>
          <w:marTop w:val="0"/>
          <w:marBottom w:val="0"/>
          <w:divBdr>
            <w:top w:val="none" w:sz="0" w:space="0" w:color="auto"/>
            <w:left w:val="none" w:sz="0" w:space="0" w:color="auto"/>
            <w:bottom w:val="none" w:sz="0" w:space="0" w:color="auto"/>
            <w:right w:val="none" w:sz="0" w:space="0" w:color="auto"/>
          </w:divBdr>
        </w:div>
        <w:div w:id="2035034552">
          <w:marLeft w:val="0"/>
          <w:marRight w:val="0"/>
          <w:marTop w:val="0"/>
          <w:marBottom w:val="0"/>
          <w:divBdr>
            <w:top w:val="none" w:sz="0" w:space="0" w:color="auto"/>
            <w:left w:val="none" w:sz="0" w:space="0" w:color="auto"/>
            <w:bottom w:val="none" w:sz="0" w:space="0" w:color="auto"/>
            <w:right w:val="none" w:sz="0" w:space="0" w:color="auto"/>
          </w:divBdr>
        </w:div>
        <w:div w:id="2035034610">
          <w:marLeft w:val="0"/>
          <w:marRight w:val="0"/>
          <w:marTop w:val="0"/>
          <w:marBottom w:val="0"/>
          <w:divBdr>
            <w:top w:val="none" w:sz="0" w:space="0" w:color="auto"/>
            <w:left w:val="none" w:sz="0" w:space="0" w:color="auto"/>
            <w:bottom w:val="none" w:sz="0" w:space="0" w:color="auto"/>
            <w:right w:val="none" w:sz="0" w:space="0" w:color="auto"/>
          </w:divBdr>
        </w:div>
        <w:div w:id="2035034612">
          <w:marLeft w:val="0"/>
          <w:marRight w:val="0"/>
          <w:marTop w:val="0"/>
          <w:marBottom w:val="0"/>
          <w:divBdr>
            <w:top w:val="none" w:sz="0" w:space="0" w:color="auto"/>
            <w:left w:val="none" w:sz="0" w:space="0" w:color="auto"/>
            <w:bottom w:val="none" w:sz="0" w:space="0" w:color="auto"/>
            <w:right w:val="none" w:sz="0" w:space="0" w:color="auto"/>
          </w:divBdr>
        </w:div>
        <w:div w:id="2035034627">
          <w:marLeft w:val="0"/>
          <w:marRight w:val="0"/>
          <w:marTop w:val="0"/>
          <w:marBottom w:val="0"/>
          <w:divBdr>
            <w:top w:val="none" w:sz="0" w:space="0" w:color="auto"/>
            <w:left w:val="none" w:sz="0" w:space="0" w:color="auto"/>
            <w:bottom w:val="none" w:sz="0" w:space="0" w:color="auto"/>
            <w:right w:val="none" w:sz="0" w:space="0" w:color="auto"/>
          </w:divBdr>
        </w:div>
        <w:div w:id="2035034628">
          <w:marLeft w:val="0"/>
          <w:marRight w:val="0"/>
          <w:marTop w:val="0"/>
          <w:marBottom w:val="0"/>
          <w:divBdr>
            <w:top w:val="none" w:sz="0" w:space="0" w:color="auto"/>
            <w:left w:val="none" w:sz="0" w:space="0" w:color="auto"/>
            <w:bottom w:val="none" w:sz="0" w:space="0" w:color="auto"/>
            <w:right w:val="none" w:sz="0" w:space="0" w:color="auto"/>
          </w:divBdr>
        </w:div>
        <w:div w:id="2035034629">
          <w:marLeft w:val="0"/>
          <w:marRight w:val="0"/>
          <w:marTop w:val="0"/>
          <w:marBottom w:val="0"/>
          <w:divBdr>
            <w:top w:val="none" w:sz="0" w:space="0" w:color="auto"/>
            <w:left w:val="none" w:sz="0" w:space="0" w:color="auto"/>
            <w:bottom w:val="none" w:sz="0" w:space="0" w:color="auto"/>
            <w:right w:val="none" w:sz="0" w:space="0" w:color="auto"/>
          </w:divBdr>
        </w:div>
        <w:div w:id="2035034632">
          <w:marLeft w:val="0"/>
          <w:marRight w:val="0"/>
          <w:marTop w:val="0"/>
          <w:marBottom w:val="0"/>
          <w:divBdr>
            <w:top w:val="none" w:sz="0" w:space="0" w:color="auto"/>
            <w:left w:val="none" w:sz="0" w:space="0" w:color="auto"/>
            <w:bottom w:val="none" w:sz="0" w:space="0" w:color="auto"/>
            <w:right w:val="none" w:sz="0" w:space="0" w:color="auto"/>
          </w:divBdr>
        </w:div>
        <w:div w:id="2035034636">
          <w:marLeft w:val="0"/>
          <w:marRight w:val="0"/>
          <w:marTop w:val="0"/>
          <w:marBottom w:val="0"/>
          <w:divBdr>
            <w:top w:val="none" w:sz="0" w:space="0" w:color="auto"/>
            <w:left w:val="none" w:sz="0" w:space="0" w:color="auto"/>
            <w:bottom w:val="none" w:sz="0" w:space="0" w:color="auto"/>
            <w:right w:val="none" w:sz="0" w:space="0" w:color="auto"/>
          </w:divBdr>
        </w:div>
        <w:div w:id="2035034638">
          <w:marLeft w:val="0"/>
          <w:marRight w:val="0"/>
          <w:marTop w:val="0"/>
          <w:marBottom w:val="0"/>
          <w:divBdr>
            <w:top w:val="none" w:sz="0" w:space="0" w:color="auto"/>
            <w:left w:val="none" w:sz="0" w:space="0" w:color="auto"/>
            <w:bottom w:val="none" w:sz="0" w:space="0" w:color="auto"/>
            <w:right w:val="none" w:sz="0" w:space="0" w:color="auto"/>
          </w:divBdr>
        </w:div>
        <w:div w:id="2035034660">
          <w:marLeft w:val="0"/>
          <w:marRight w:val="0"/>
          <w:marTop w:val="0"/>
          <w:marBottom w:val="0"/>
          <w:divBdr>
            <w:top w:val="none" w:sz="0" w:space="0" w:color="auto"/>
            <w:left w:val="none" w:sz="0" w:space="0" w:color="auto"/>
            <w:bottom w:val="none" w:sz="0" w:space="0" w:color="auto"/>
            <w:right w:val="none" w:sz="0" w:space="0" w:color="auto"/>
          </w:divBdr>
        </w:div>
        <w:div w:id="2035034661">
          <w:marLeft w:val="0"/>
          <w:marRight w:val="0"/>
          <w:marTop w:val="0"/>
          <w:marBottom w:val="0"/>
          <w:divBdr>
            <w:top w:val="none" w:sz="0" w:space="0" w:color="auto"/>
            <w:left w:val="none" w:sz="0" w:space="0" w:color="auto"/>
            <w:bottom w:val="none" w:sz="0" w:space="0" w:color="auto"/>
            <w:right w:val="none" w:sz="0" w:space="0" w:color="auto"/>
          </w:divBdr>
        </w:div>
        <w:div w:id="2035034662">
          <w:marLeft w:val="0"/>
          <w:marRight w:val="0"/>
          <w:marTop w:val="0"/>
          <w:marBottom w:val="0"/>
          <w:divBdr>
            <w:top w:val="none" w:sz="0" w:space="0" w:color="auto"/>
            <w:left w:val="none" w:sz="0" w:space="0" w:color="auto"/>
            <w:bottom w:val="none" w:sz="0" w:space="0" w:color="auto"/>
            <w:right w:val="none" w:sz="0" w:space="0" w:color="auto"/>
          </w:divBdr>
        </w:div>
        <w:div w:id="2035034664">
          <w:marLeft w:val="0"/>
          <w:marRight w:val="0"/>
          <w:marTop w:val="0"/>
          <w:marBottom w:val="0"/>
          <w:divBdr>
            <w:top w:val="none" w:sz="0" w:space="0" w:color="auto"/>
            <w:left w:val="none" w:sz="0" w:space="0" w:color="auto"/>
            <w:bottom w:val="none" w:sz="0" w:space="0" w:color="auto"/>
            <w:right w:val="none" w:sz="0" w:space="0" w:color="auto"/>
          </w:divBdr>
        </w:div>
        <w:div w:id="2035034670">
          <w:marLeft w:val="0"/>
          <w:marRight w:val="0"/>
          <w:marTop w:val="0"/>
          <w:marBottom w:val="0"/>
          <w:divBdr>
            <w:top w:val="none" w:sz="0" w:space="0" w:color="auto"/>
            <w:left w:val="none" w:sz="0" w:space="0" w:color="auto"/>
            <w:bottom w:val="none" w:sz="0" w:space="0" w:color="auto"/>
            <w:right w:val="none" w:sz="0" w:space="0" w:color="auto"/>
          </w:divBdr>
        </w:div>
        <w:div w:id="2035034673">
          <w:marLeft w:val="0"/>
          <w:marRight w:val="0"/>
          <w:marTop w:val="0"/>
          <w:marBottom w:val="0"/>
          <w:divBdr>
            <w:top w:val="none" w:sz="0" w:space="0" w:color="auto"/>
            <w:left w:val="none" w:sz="0" w:space="0" w:color="auto"/>
            <w:bottom w:val="none" w:sz="0" w:space="0" w:color="auto"/>
            <w:right w:val="none" w:sz="0" w:space="0" w:color="auto"/>
          </w:divBdr>
        </w:div>
        <w:div w:id="2035034676">
          <w:marLeft w:val="0"/>
          <w:marRight w:val="0"/>
          <w:marTop w:val="0"/>
          <w:marBottom w:val="0"/>
          <w:divBdr>
            <w:top w:val="none" w:sz="0" w:space="0" w:color="auto"/>
            <w:left w:val="none" w:sz="0" w:space="0" w:color="auto"/>
            <w:bottom w:val="none" w:sz="0" w:space="0" w:color="auto"/>
            <w:right w:val="none" w:sz="0" w:space="0" w:color="auto"/>
          </w:divBdr>
        </w:div>
        <w:div w:id="2035034683">
          <w:marLeft w:val="0"/>
          <w:marRight w:val="0"/>
          <w:marTop w:val="0"/>
          <w:marBottom w:val="0"/>
          <w:divBdr>
            <w:top w:val="none" w:sz="0" w:space="0" w:color="auto"/>
            <w:left w:val="none" w:sz="0" w:space="0" w:color="auto"/>
            <w:bottom w:val="none" w:sz="0" w:space="0" w:color="auto"/>
            <w:right w:val="none" w:sz="0" w:space="0" w:color="auto"/>
          </w:divBdr>
        </w:div>
        <w:div w:id="2035034686">
          <w:marLeft w:val="0"/>
          <w:marRight w:val="0"/>
          <w:marTop w:val="0"/>
          <w:marBottom w:val="0"/>
          <w:divBdr>
            <w:top w:val="none" w:sz="0" w:space="0" w:color="auto"/>
            <w:left w:val="none" w:sz="0" w:space="0" w:color="auto"/>
            <w:bottom w:val="none" w:sz="0" w:space="0" w:color="auto"/>
            <w:right w:val="none" w:sz="0" w:space="0" w:color="auto"/>
          </w:divBdr>
        </w:div>
        <w:div w:id="2035034703">
          <w:marLeft w:val="0"/>
          <w:marRight w:val="0"/>
          <w:marTop w:val="0"/>
          <w:marBottom w:val="0"/>
          <w:divBdr>
            <w:top w:val="none" w:sz="0" w:space="0" w:color="auto"/>
            <w:left w:val="none" w:sz="0" w:space="0" w:color="auto"/>
            <w:bottom w:val="none" w:sz="0" w:space="0" w:color="auto"/>
            <w:right w:val="none" w:sz="0" w:space="0" w:color="auto"/>
          </w:divBdr>
        </w:div>
        <w:div w:id="2035034723">
          <w:marLeft w:val="0"/>
          <w:marRight w:val="0"/>
          <w:marTop w:val="0"/>
          <w:marBottom w:val="0"/>
          <w:divBdr>
            <w:top w:val="none" w:sz="0" w:space="0" w:color="auto"/>
            <w:left w:val="none" w:sz="0" w:space="0" w:color="auto"/>
            <w:bottom w:val="none" w:sz="0" w:space="0" w:color="auto"/>
            <w:right w:val="none" w:sz="0" w:space="0" w:color="auto"/>
          </w:divBdr>
        </w:div>
      </w:divsChild>
    </w:div>
    <w:div w:id="2035034711">
      <w:marLeft w:val="0"/>
      <w:marRight w:val="0"/>
      <w:marTop w:val="0"/>
      <w:marBottom w:val="0"/>
      <w:divBdr>
        <w:top w:val="none" w:sz="0" w:space="0" w:color="auto"/>
        <w:left w:val="none" w:sz="0" w:space="0" w:color="auto"/>
        <w:bottom w:val="none" w:sz="0" w:space="0" w:color="auto"/>
        <w:right w:val="none" w:sz="0" w:space="0" w:color="auto"/>
      </w:divBdr>
    </w:div>
    <w:div w:id="2035034712">
      <w:marLeft w:val="0"/>
      <w:marRight w:val="0"/>
      <w:marTop w:val="0"/>
      <w:marBottom w:val="0"/>
      <w:divBdr>
        <w:top w:val="none" w:sz="0" w:space="0" w:color="auto"/>
        <w:left w:val="none" w:sz="0" w:space="0" w:color="auto"/>
        <w:bottom w:val="none" w:sz="0" w:space="0" w:color="auto"/>
        <w:right w:val="none" w:sz="0" w:space="0" w:color="auto"/>
      </w:divBdr>
      <w:divsChild>
        <w:div w:id="2035034621">
          <w:marLeft w:val="0"/>
          <w:marRight w:val="0"/>
          <w:marTop w:val="720"/>
          <w:marBottom w:val="720"/>
          <w:divBdr>
            <w:top w:val="none" w:sz="0" w:space="0" w:color="auto"/>
            <w:left w:val="none" w:sz="0" w:space="0" w:color="auto"/>
            <w:bottom w:val="none" w:sz="0" w:space="0" w:color="auto"/>
            <w:right w:val="none" w:sz="0" w:space="0" w:color="auto"/>
          </w:divBdr>
          <w:divsChild>
            <w:div w:id="2035034653">
              <w:marLeft w:val="0"/>
              <w:marRight w:val="0"/>
              <w:marTop w:val="0"/>
              <w:marBottom w:val="0"/>
              <w:divBdr>
                <w:top w:val="none" w:sz="0" w:space="0" w:color="auto"/>
                <w:left w:val="none" w:sz="0" w:space="0" w:color="auto"/>
                <w:bottom w:val="none" w:sz="0" w:space="0" w:color="auto"/>
                <w:right w:val="none" w:sz="0" w:space="0" w:color="auto"/>
              </w:divBdr>
              <w:divsChild>
                <w:div w:id="2035034709">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716">
      <w:marLeft w:val="0"/>
      <w:marRight w:val="0"/>
      <w:marTop w:val="0"/>
      <w:marBottom w:val="0"/>
      <w:divBdr>
        <w:top w:val="none" w:sz="0" w:space="0" w:color="auto"/>
        <w:left w:val="none" w:sz="0" w:space="0" w:color="auto"/>
        <w:bottom w:val="none" w:sz="0" w:space="0" w:color="auto"/>
        <w:right w:val="none" w:sz="0" w:space="0" w:color="auto"/>
      </w:divBdr>
    </w:div>
    <w:div w:id="2035034717">
      <w:marLeft w:val="0"/>
      <w:marRight w:val="0"/>
      <w:marTop w:val="0"/>
      <w:marBottom w:val="0"/>
      <w:divBdr>
        <w:top w:val="none" w:sz="0" w:space="0" w:color="auto"/>
        <w:left w:val="none" w:sz="0" w:space="0" w:color="auto"/>
        <w:bottom w:val="none" w:sz="0" w:space="0" w:color="auto"/>
        <w:right w:val="none" w:sz="0" w:space="0" w:color="auto"/>
      </w:divBdr>
    </w:div>
    <w:div w:id="2035034718">
      <w:marLeft w:val="0"/>
      <w:marRight w:val="0"/>
      <w:marTop w:val="0"/>
      <w:marBottom w:val="0"/>
      <w:divBdr>
        <w:top w:val="none" w:sz="0" w:space="0" w:color="auto"/>
        <w:left w:val="none" w:sz="0" w:space="0" w:color="auto"/>
        <w:bottom w:val="none" w:sz="0" w:space="0" w:color="auto"/>
        <w:right w:val="none" w:sz="0" w:space="0" w:color="auto"/>
      </w:divBdr>
    </w:div>
    <w:div w:id="2035034720">
      <w:marLeft w:val="0"/>
      <w:marRight w:val="0"/>
      <w:marTop w:val="0"/>
      <w:marBottom w:val="0"/>
      <w:divBdr>
        <w:top w:val="none" w:sz="0" w:space="0" w:color="auto"/>
        <w:left w:val="none" w:sz="0" w:space="0" w:color="auto"/>
        <w:bottom w:val="none" w:sz="0" w:space="0" w:color="auto"/>
        <w:right w:val="none" w:sz="0" w:space="0" w:color="auto"/>
      </w:divBdr>
    </w:div>
    <w:div w:id="2035034724">
      <w:marLeft w:val="0"/>
      <w:marRight w:val="0"/>
      <w:marTop w:val="0"/>
      <w:marBottom w:val="0"/>
      <w:divBdr>
        <w:top w:val="none" w:sz="0" w:space="0" w:color="auto"/>
        <w:left w:val="none" w:sz="0" w:space="0" w:color="auto"/>
        <w:bottom w:val="none" w:sz="0" w:space="0" w:color="auto"/>
        <w:right w:val="none" w:sz="0" w:space="0" w:color="auto"/>
      </w:divBdr>
      <w:divsChild>
        <w:div w:id="2035034689">
          <w:marLeft w:val="0"/>
          <w:marRight w:val="0"/>
          <w:marTop w:val="0"/>
          <w:marBottom w:val="0"/>
          <w:divBdr>
            <w:top w:val="none" w:sz="0" w:space="0" w:color="auto"/>
            <w:left w:val="none" w:sz="0" w:space="0" w:color="auto"/>
            <w:bottom w:val="none" w:sz="0" w:space="0" w:color="auto"/>
            <w:right w:val="none" w:sz="0" w:space="0" w:color="auto"/>
          </w:divBdr>
          <w:divsChild>
            <w:div w:id="2035034548">
              <w:marLeft w:val="0"/>
              <w:marRight w:val="0"/>
              <w:marTop w:val="0"/>
              <w:marBottom w:val="0"/>
              <w:divBdr>
                <w:top w:val="none" w:sz="0" w:space="0" w:color="auto"/>
                <w:left w:val="none" w:sz="0" w:space="0" w:color="auto"/>
                <w:bottom w:val="none" w:sz="0" w:space="0" w:color="auto"/>
                <w:right w:val="none" w:sz="0" w:space="0" w:color="auto"/>
              </w:divBdr>
            </w:div>
            <w:div w:id="2035034614">
              <w:marLeft w:val="0"/>
              <w:marRight w:val="0"/>
              <w:marTop w:val="0"/>
              <w:marBottom w:val="0"/>
              <w:divBdr>
                <w:top w:val="none" w:sz="0" w:space="0" w:color="auto"/>
                <w:left w:val="none" w:sz="0" w:space="0" w:color="auto"/>
                <w:bottom w:val="none" w:sz="0" w:space="0" w:color="auto"/>
                <w:right w:val="none" w:sz="0" w:space="0" w:color="auto"/>
              </w:divBdr>
            </w:div>
            <w:div w:id="2035034631">
              <w:marLeft w:val="0"/>
              <w:marRight w:val="0"/>
              <w:marTop w:val="0"/>
              <w:marBottom w:val="0"/>
              <w:divBdr>
                <w:top w:val="none" w:sz="0" w:space="0" w:color="auto"/>
                <w:left w:val="none" w:sz="0" w:space="0" w:color="auto"/>
                <w:bottom w:val="none" w:sz="0" w:space="0" w:color="auto"/>
                <w:right w:val="none" w:sz="0" w:space="0" w:color="auto"/>
              </w:divBdr>
            </w:div>
            <w:div w:id="2035034633">
              <w:marLeft w:val="0"/>
              <w:marRight w:val="0"/>
              <w:marTop w:val="0"/>
              <w:marBottom w:val="0"/>
              <w:divBdr>
                <w:top w:val="none" w:sz="0" w:space="0" w:color="auto"/>
                <w:left w:val="none" w:sz="0" w:space="0" w:color="auto"/>
                <w:bottom w:val="none" w:sz="0" w:space="0" w:color="auto"/>
                <w:right w:val="none" w:sz="0" w:space="0" w:color="auto"/>
              </w:divBdr>
            </w:div>
            <w:div w:id="2035034634">
              <w:marLeft w:val="0"/>
              <w:marRight w:val="0"/>
              <w:marTop w:val="0"/>
              <w:marBottom w:val="0"/>
              <w:divBdr>
                <w:top w:val="none" w:sz="0" w:space="0" w:color="auto"/>
                <w:left w:val="none" w:sz="0" w:space="0" w:color="auto"/>
                <w:bottom w:val="none" w:sz="0" w:space="0" w:color="auto"/>
                <w:right w:val="none" w:sz="0" w:space="0" w:color="auto"/>
              </w:divBdr>
            </w:div>
            <w:div w:id="2035034637">
              <w:marLeft w:val="0"/>
              <w:marRight w:val="0"/>
              <w:marTop w:val="0"/>
              <w:marBottom w:val="0"/>
              <w:divBdr>
                <w:top w:val="none" w:sz="0" w:space="0" w:color="auto"/>
                <w:left w:val="none" w:sz="0" w:space="0" w:color="auto"/>
                <w:bottom w:val="none" w:sz="0" w:space="0" w:color="auto"/>
                <w:right w:val="none" w:sz="0" w:space="0" w:color="auto"/>
              </w:divBdr>
            </w:div>
            <w:div w:id="2035034640">
              <w:marLeft w:val="0"/>
              <w:marRight w:val="0"/>
              <w:marTop w:val="0"/>
              <w:marBottom w:val="0"/>
              <w:divBdr>
                <w:top w:val="none" w:sz="0" w:space="0" w:color="auto"/>
                <w:left w:val="none" w:sz="0" w:space="0" w:color="auto"/>
                <w:bottom w:val="none" w:sz="0" w:space="0" w:color="auto"/>
                <w:right w:val="none" w:sz="0" w:space="0" w:color="auto"/>
              </w:divBdr>
            </w:div>
            <w:div w:id="2035034643">
              <w:marLeft w:val="0"/>
              <w:marRight w:val="0"/>
              <w:marTop w:val="0"/>
              <w:marBottom w:val="0"/>
              <w:divBdr>
                <w:top w:val="none" w:sz="0" w:space="0" w:color="auto"/>
                <w:left w:val="none" w:sz="0" w:space="0" w:color="auto"/>
                <w:bottom w:val="none" w:sz="0" w:space="0" w:color="auto"/>
                <w:right w:val="none" w:sz="0" w:space="0" w:color="auto"/>
              </w:divBdr>
            </w:div>
            <w:div w:id="2035034644">
              <w:marLeft w:val="0"/>
              <w:marRight w:val="0"/>
              <w:marTop w:val="0"/>
              <w:marBottom w:val="0"/>
              <w:divBdr>
                <w:top w:val="none" w:sz="0" w:space="0" w:color="auto"/>
                <w:left w:val="none" w:sz="0" w:space="0" w:color="auto"/>
                <w:bottom w:val="none" w:sz="0" w:space="0" w:color="auto"/>
                <w:right w:val="none" w:sz="0" w:space="0" w:color="auto"/>
              </w:divBdr>
            </w:div>
            <w:div w:id="2035034645">
              <w:marLeft w:val="0"/>
              <w:marRight w:val="0"/>
              <w:marTop w:val="0"/>
              <w:marBottom w:val="0"/>
              <w:divBdr>
                <w:top w:val="none" w:sz="0" w:space="0" w:color="auto"/>
                <w:left w:val="none" w:sz="0" w:space="0" w:color="auto"/>
                <w:bottom w:val="none" w:sz="0" w:space="0" w:color="auto"/>
                <w:right w:val="none" w:sz="0" w:space="0" w:color="auto"/>
              </w:divBdr>
            </w:div>
            <w:div w:id="2035034654">
              <w:marLeft w:val="0"/>
              <w:marRight w:val="0"/>
              <w:marTop w:val="0"/>
              <w:marBottom w:val="0"/>
              <w:divBdr>
                <w:top w:val="none" w:sz="0" w:space="0" w:color="auto"/>
                <w:left w:val="none" w:sz="0" w:space="0" w:color="auto"/>
                <w:bottom w:val="none" w:sz="0" w:space="0" w:color="auto"/>
                <w:right w:val="none" w:sz="0" w:space="0" w:color="auto"/>
              </w:divBdr>
            </w:div>
            <w:div w:id="2035034656">
              <w:marLeft w:val="0"/>
              <w:marRight w:val="0"/>
              <w:marTop w:val="0"/>
              <w:marBottom w:val="0"/>
              <w:divBdr>
                <w:top w:val="none" w:sz="0" w:space="0" w:color="auto"/>
                <w:left w:val="none" w:sz="0" w:space="0" w:color="auto"/>
                <w:bottom w:val="none" w:sz="0" w:space="0" w:color="auto"/>
                <w:right w:val="none" w:sz="0" w:space="0" w:color="auto"/>
              </w:divBdr>
            </w:div>
            <w:div w:id="2035034657">
              <w:marLeft w:val="0"/>
              <w:marRight w:val="0"/>
              <w:marTop w:val="0"/>
              <w:marBottom w:val="0"/>
              <w:divBdr>
                <w:top w:val="none" w:sz="0" w:space="0" w:color="auto"/>
                <w:left w:val="none" w:sz="0" w:space="0" w:color="auto"/>
                <w:bottom w:val="none" w:sz="0" w:space="0" w:color="auto"/>
                <w:right w:val="none" w:sz="0" w:space="0" w:color="auto"/>
              </w:divBdr>
            </w:div>
            <w:div w:id="2035034659">
              <w:marLeft w:val="0"/>
              <w:marRight w:val="0"/>
              <w:marTop w:val="0"/>
              <w:marBottom w:val="0"/>
              <w:divBdr>
                <w:top w:val="none" w:sz="0" w:space="0" w:color="auto"/>
                <w:left w:val="none" w:sz="0" w:space="0" w:color="auto"/>
                <w:bottom w:val="none" w:sz="0" w:space="0" w:color="auto"/>
                <w:right w:val="none" w:sz="0" w:space="0" w:color="auto"/>
              </w:divBdr>
            </w:div>
            <w:div w:id="2035034663">
              <w:marLeft w:val="0"/>
              <w:marRight w:val="0"/>
              <w:marTop w:val="0"/>
              <w:marBottom w:val="0"/>
              <w:divBdr>
                <w:top w:val="none" w:sz="0" w:space="0" w:color="auto"/>
                <w:left w:val="none" w:sz="0" w:space="0" w:color="auto"/>
                <w:bottom w:val="none" w:sz="0" w:space="0" w:color="auto"/>
                <w:right w:val="none" w:sz="0" w:space="0" w:color="auto"/>
              </w:divBdr>
            </w:div>
            <w:div w:id="2035034668">
              <w:marLeft w:val="0"/>
              <w:marRight w:val="0"/>
              <w:marTop w:val="0"/>
              <w:marBottom w:val="0"/>
              <w:divBdr>
                <w:top w:val="none" w:sz="0" w:space="0" w:color="auto"/>
                <w:left w:val="none" w:sz="0" w:space="0" w:color="auto"/>
                <w:bottom w:val="none" w:sz="0" w:space="0" w:color="auto"/>
                <w:right w:val="none" w:sz="0" w:space="0" w:color="auto"/>
              </w:divBdr>
            </w:div>
            <w:div w:id="2035034671">
              <w:marLeft w:val="0"/>
              <w:marRight w:val="0"/>
              <w:marTop w:val="0"/>
              <w:marBottom w:val="0"/>
              <w:divBdr>
                <w:top w:val="none" w:sz="0" w:space="0" w:color="auto"/>
                <w:left w:val="none" w:sz="0" w:space="0" w:color="auto"/>
                <w:bottom w:val="none" w:sz="0" w:space="0" w:color="auto"/>
                <w:right w:val="none" w:sz="0" w:space="0" w:color="auto"/>
              </w:divBdr>
            </w:div>
            <w:div w:id="2035034692">
              <w:marLeft w:val="0"/>
              <w:marRight w:val="0"/>
              <w:marTop w:val="0"/>
              <w:marBottom w:val="0"/>
              <w:divBdr>
                <w:top w:val="none" w:sz="0" w:space="0" w:color="auto"/>
                <w:left w:val="none" w:sz="0" w:space="0" w:color="auto"/>
                <w:bottom w:val="none" w:sz="0" w:space="0" w:color="auto"/>
                <w:right w:val="none" w:sz="0" w:space="0" w:color="auto"/>
              </w:divBdr>
            </w:div>
            <w:div w:id="2035034698">
              <w:marLeft w:val="0"/>
              <w:marRight w:val="0"/>
              <w:marTop w:val="0"/>
              <w:marBottom w:val="0"/>
              <w:divBdr>
                <w:top w:val="none" w:sz="0" w:space="0" w:color="auto"/>
                <w:left w:val="none" w:sz="0" w:space="0" w:color="auto"/>
                <w:bottom w:val="none" w:sz="0" w:space="0" w:color="auto"/>
                <w:right w:val="none" w:sz="0" w:space="0" w:color="auto"/>
              </w:divBdr>
            </w:div>
            <w:div w:id="2035034707">
              <w:marLeft w:val="0"/>
              <w:marRight w:val="0"/>
              <w:marTop w:val="0"/>
              <w:marBottom w:val="0"/>
              <w:divBdr>
                <w:top w:val="none" w:sz="0" w:space="0" w:color="auto"/>
                <w:left w:val="none" w:sz="0" w:space="0" w:color="auto"/>
                <w:bottom w:val="none" w:sz="0" w:space="0" w:color="auto"/>
                <w:right w:val="none" w:sz="0" w:space="0" w:color="auto"/>
              </w:divBdr>
            </w:div>
            <w:div w:id="2035034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034725">
      <w:marLeft w:val="0"/>
      <w:marRight w:val="0"/>
      <w:marTop w:val="0"/>
      <w:marBottom w:val="0"/>
      <w:divBdr>
        <w:top w:val="none" w:sz="0" w:space="0" w:color="auto"/>
        <w:left w:val="none" w:sz="0" w:space="0" w:color="auto"/>
        <w:bottom w:val="none" w:sz="0" w:space="0" w:color="auto"/>
        <w:right w:val="none" w:sz="0" w:space="0" w:color="auto"/>
      </w:divBdr>
      <w:divsChild>
        <w:div w:id="2035034719">
          <w:marLeft w:val="0"/>
          <w:marRight w:val="0"/>
          <w:marTop w:val="720"/>
          <w:marBottom w:val="720"/>
          <w:divBdr>
            <w:top w:val="none" w:sz="0" w:space="0" w:color="auto"/>
            <w:left w:val="none" w:sz="0" w:space="0" w:color="auto"/>
            <w:bottom w:val="none" w:sz="0" w:space="0" w:color="auto"/>
            <w:right w:val="none" w:sz="0" w:space="0" w:color="auto"/>
          </w:divBdr>
          <w:divsChild>
            <w:div w:id="2035034639">
              <w:marLeft w:val="0"/>
              <w:marRight w:val="0"/>
              <w:marTop w:val="0"/>
              <w:marBottom w:val="0"/>
              <w:divBdr>
                <w:top w:val="none" w:sz="0" w:space="0" w:color="auto"/>
                <w:left w:val="none" w:sz="0" w:space="0" w:color="auto"/>
                <w:bottom w:val="none" w:sz="0" w:space="0" w:color="auto"/>
                <w:right w:val="none" w:sz="0" w:space="0" w:color="auto"/>
              </w:divBdr>
              <w:divsChild>
                <w:div w:id="2035034544">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730">
      <w:marLeft w:val="0"/>
      <w:marRight w:val="0"/>
      <w:marTop w:val="0"/>
      <w:marBottom w:val="0"/>
      <w:divBdr>
        <w:top w:val="none" w:sz="0" w:space="0" w:color="auto"/>
        <w:left w:val="none" w:sz="0" w:space="0" w:color="auto"/>
        <w:bottom w:val="none" w:sz="0" w:space="0" w:color="auto"/>
        <w:right w:val="none" w:sz="0" w:space="0" w:color="auto"/>
      </w:divBdr>
    </w:div>
    <w:div w:id="2075661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gizurain@gipuzkoa.eus" TargetMode="External"/><Relationship Id="rId13" Type="http://schemas.openxmlformats.org/officeDocument/2006/relationships/hyperlink" Target="https://www.contratacion.euskadi.eus/informacion-general-licitacion-electronica/w32-kpelicel/es/" TargetMode="External"/><Relationship Id="rId18" Type="http://schemas.openxmlformats.org/officeDocument/2006/relationships/hyperlink" Target="https://www.boe.es/buscar/doc.php?id=BOE-A-2016-3392"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contratacion.euskadi.eus" TargetMode="External"/><Relationship Id="rId17" Type="http://schemas.openxmlformats.org/officeDocument/2006/relationships/hyperlink" Target="https://www.boe.es/doue/2016/003/L00016-00034.pdf" TargetMode="External"/><Relationship Id="rId2" Type="http://schemas.openxmlformats.org/officeDocument/2006/relationships/numbering" Target="numbering.xml"/><Relationship Id="rId16" Type="http://schemas.openxmlformats.org/officeDocument/2006/relationships/hyperlink" Target="https://visor.registrodelicitadores.gob.es/espd-web/filter?lang=es"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egoitza.gipuzkoa.eus/es/" TargetMode="External"/><Relationship Id="rId10" Type="http://schemas.openxmlformats.org/officeDocument/2006/relationships/header" Target="header1.xml"/><Relationship Id="rId19" Type="http://schemas.openxmlformats.org/officeDocument/2006/relationships/hyperlink" Target="https://www.gipuzkoa.eus/documents/20933/923643/Kontratazio_kodea-es.pdf/e014801b-3e70-fd79-8ac2-d63ea19aa374" TargetMode="External"/><Relationship Id="rId4" Type="http://schemas.openxmlformats.org/officeDocument/2006/relationships/settings" Target="settings.xml"/><Relationship Id="rId9" Type="http://schemas.openxmlformats.org/officeDocument/2006/relationships/hyperlink" Target="https://egoitza.gipuzkoa.eus/es/perfil-contratante-nuevo" TargetMode="External"/><Relationship Id="rId14" Type="http://schemas.openxmlformats.org/officeDocument/2006/relationships/hyperlink" Target="https://www.contratacion.euskadi.eus/kpecpe-licitacion_electronica-kontratazioa_es/w32-kpelicel/es/"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28460A35-7E9C-4315-A984-DA1B886F01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67</Pages>
  <Words>28199</Words>
  <Characters>163442</Characters>
  <Application>Microsoft Office Word</Application>
  <DocSecurity>0</DocSecurity>
  <Lines>1362</Lines>
  <Paragraphs>382</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CAPÍTULO I</vt:lpstr>
      <vt:lpstr>CAPÍTULO I</vt:lpstr>
    </vt:vector>
  </TitlesOfParts>
  <Company>Hewlett-Packard</Company>
  <LinksUpToDate>false</LinksUpToDate>
  <CharactersWithSpaces>191259</CharactersWithSpaces>
  <SharedDoc>false</SharedDoc>
  <HLinks>
    <vt:vector size="1122" baseType="variant">
      <vt:variant>
        <vt:i4>2752533</vt:i4>
      </vt:variant>
      <vt:variant>
        <vt:i4>837</vt:i4>
      </vt:variant>
      <vt:variant>
        <vt:i4>0</vt:i4>
      </vt:variant>
      <vt:variant>
        <vt:i4>5</vt:i4>
      </vt:variant>
      <vt:variant>
        <vt:lpwstr>https://www.gipuzkoa.eus/documents/20933/923643/Kontratazio_kodea-es.pdf/e014801b-3e70-fd79-8ac2-d63ea19aa374</vt:lpwstr>
      </vt:variant>
      <vt:variant>
        <vt:lpwstr/>
      </vt:variant>
      <vt:variant>
        <vt:i4>1966169</vt:i4>
      </vt:variant>
      <vt:variant>
        <vt:i4>834</vt:i4>
      </vt:variant>
      <vt:variant>
        <vt:i4>0</vt:i4>
      </vt:variant>
      <vt:variant>
        <vt:i4>5</vt:i4>
      </vt:variant>
      <vt:variant>
        <vt:lpwstr>https://www.boe.es/buscar/doc.php?id=BOE-A-2016-3392</vt:lpwstr>
      </vt:variant>
      <vt:variant>
        <vt:lpwstr/>
      </vt:variant>
      <vt:variant>
        <vt:i4>4718662</vt:i4>
      </vt:variant>
      <vt:variant>
        <vt:i4>831</vt:i4>
      </vt:variant>
      <vt:variant>
        <vt:i4>0</vt:i4>
      </vt:variant>
      <vt:variant>
        <vt:i4>5</vt:i4>
      </vt:variant>
      <vt:variant>
        <vt:lpwstr>https://www.boe.es/doue/2016/003/L00016-00034.pdf</vt:lpwstr>
      </vt:variant>
      <vt:variant>
        <vt:lpwstr/>
      </vt:variant>
      <vt:variant>
        <vt:i4>3211289</vt:i4>
      </vt:variant>
      <vt:variant>
        <vt:i4>828</vt:i4>
      </vt:variant>
      <vt:variant>
        <vt:i4>0</vt:i4>
      </vt:variant>
      <vt:variant>
        <vt:i4>5</vt:i4>
      </vt:variant>
      <vt:variant>
        <vt:lpwstr/>
      </vt:variant>
      <vt:variant>
        <vt:lpwstr>Anx_5</vt:lpwstr>
      </vt:variant>
      <vt:variant>
        <vt:i4>7143463</vt:i4>
      </vt:variant>
      <vt:variant>
        <vt:i4>825</vt:i4>
      </vt:variant>
      <vt:variant>
        <vt:i4>0</vt:i4>
      </vt:variant>
      <vt:variant>
        <vt:i4>5</vt:i4>
      </vt:variant>
      <vt:variant>
        <vt:lpwstr>https://visor.registrodelicitadores.gob.es/espd-web/filter?lang=es</vt:lpwstr>
      </vt:variant>
      <vt:variant>
        <vt:lpwstr/>
      </vt:variant>
      <vt:variant>
        <vt:i4>15</vt:i4>
      </vt:variant>
      <vt:variant>
        <vt:i4>822</vt:i4>
      </vt:variant>
      <vt:variant>
        <vt:i4>0</vt:i4>
      </vt:variant>
      <vt:variant>
        <vt:i4>5</vt:i4>
      </vt:variant>
      <vt:variant>
        <vt:lpwstr/>
      </vt:variant>
      <vt:variant>
        <vt:lpwstr>Cl_33_2</vt:lpwstr>
      </vt:variant>
      <vt:variant>
        <vt:i4>1638462</vt:i4>
      </vt:variant>
      <vt:variant>
        <vt:i4>819</vt:i4>
      </vt:variant>
      <vt:variant>
        <vt:i4>0</vt:i4>
      </vt:variant>
      <vt:variant>
        <vt:i4>5</vt:i4>
      </vt:variant>
      <vt:variant>
        <vt:lpwstr/>
      </vt:variant>
      <vt:variant>
        <vt:lpwstr>ax_a1</vt:lpwstr>
      </vt:variant>
      <vt:variant>
        <vt:i4>65626</vt:i4>
      </vt:variant>
      <vt:variant>
        <vt:i4>816</vt:i4>
      </vt:variant>
      <vt:variant>
        <vt:i4>0</vt:i4>
      </vt:variant>
      <vt:variant>
        <vt:i4>5</vt:i4>
      </vt:variant>
      <vt:variant>
        <vt:lpwstr>https://egoitza.gipuzkoa.eus/es/</vt:lpwstr>
      </vt:variant>
      <vt:variant>
        <vt:lpwstr/>
      </vt:variant>
      <vt:variant>
        <vt:i4>5963861</vt:i4>
      </vt:variant>
      <vt:variant>
        <vt:i4>813</vt:i4>
      </vt:variant>
      <vt:variant>
        <vt:i4>0</vt:i4>
      </vt:variant>
      <vt:variant>
        <vt:i4>5</vt:i4>
      </vt:variant>
      <vt:variant>
        <vt:lpwstr>https://www.contratacion.euskadi.eus/kpecpe-licitacion_electronica-kontratazioa_es/w32-kpelicel/es/</vt:lpwstr>
      </vt:variant>
      <vt:variant>
        <vt:lpwstr/>
      </vt:variant>
      <vt:variant>
        <vt:i4>1179656</vt:i4>
      </vt:variant>
      <vt:variant>
        <vt:i4>810</vt:i4>
      </vt:variant>
      <vt:variant>
        <vt:i4>0</vt:i4>
      </vt:variant>
      <vt:variant>
        <vt:i4>5</vt:i4>
      </vt:variant>
      <vt:variant>
        <vt:lpwstr>https://www.contratacion.euskadi.eus/informacion-general-licitacion-electronica/w32-kpelicel/es/</vt:lpwstr>
      </vt:variant>
      <vt:variant>
        <vt:lpwstr/>
      </vt:variant>
      <vt:variant>
        <vt:i4>5308476</vt:i4>
      </vt:variant>
      <vt:variant>
        <vt:i4>807</vt:i4>
      </vt:variant>
      <vt:variant>
        <vt:i4>0</vt:i4>
      </vt:variant>
      <vt:variant>
        <vt:i4>5</vt:i4>
      </vt:variant>
      <vt:variant>
        <vt:lpwstr/>
      </vt:variant>
      <vt:variant>
        <vt:lpwstr>CC_21</vt:lpwstr>
      </vt:variant>
      <vt:variant>
        <vt:i4>4</vt:i4>
      </vt:variant>
      <vt:variant>
        <vt:i4>804</vt:i4>
      </vt:variant>
      <vt:variant>
        <vt:i4>0</vt:i4>
      </vt:variant>
      <vt:variant>
        <vt:i4>5</vt:i4>
      </vt:variant>
      <vt:variant>
        <vt:lpwstr/>
      </vt:variant>
      <vt:variant>
        <vt:lpwstr>Cl_38_4</vt:lpwstr>
      </vt:variant>
      <vt:variant>
        <vt:i4>4</vt:i4>
      </vt:variant>
      <vt:variant>
        <vt:i4>801</vt:i4>
      </vt:variant>
      <vt:variant>
        <vt:i4>0</vt:i4>
      </vt:variant>
      <vt:variant>
        <vt:i4>5</vt:i4>
      </vt:variant>
      <vt:variant>
        <vt:lpwstr/>
      </vt:variant>
      <vt:variant>
        <vt:lpwstr>Cl_38_3</vt:lpwstr>
      </vt:variant>
      <vt:variant>
        <vt:i4>5374012</vt:i4>
      </vt:variant>
      <vt:variant>
        <vt:i4>798</vt:i4>
      </vt:variant>
      <vt:variant>
        <vt:i4>0</vt:i4>
      </vt:variant>
      <vt:variant>
        <vt:i4>5</vt:i4>
      </vt:variant>
      <vt:variant>
        <vt:lpwstr/>
      </vt:variant>
      <vt:variant>
        <vt:lpwstr>CC_18</vt:lpwstr>
      </vt:variant>
      <vt:variant>
        <vt:i4>5374012</vt:i4>
      </vt:variant>
      <vt:variant>
        <vt:i4>795</vt:i4>
      </vt:variant>
      <vt:variant>
        <vt:i4>0</vt:i4>
      </vt:variant>
      <vt:variant>
        <vt:i4>5</vt:i4>
      </vt:variant>
      <vt:variant>
        <vt:lpwstr/>
      </vt:variant>
      <vt:variant>
        <vt:lpwstr>CC_18</vt:lpwstr>
      </vt:variant>
      <vt:variant>
        <vt:i4>5374012</vt:i4>
      </vt:variant>
      <vt:variant>
        <vt:i4>792</vt:i4>
      </vt:variant>
      <vt:variant>
        <vt:i4>0</vt:i4>
      </vt:variant>
      <vt:variant>
        <vt:i4>5</vt:i4>
      </vt:variant>
      <vt:variant>
        <vt:lpwstr/>
      </vt:variant>
      <vt:variant>
        <vt:lpwstr>CC_10</vt:lpwstr>
      </vt:variant>
      <vt:variant>
        <vt:i4>5439548</vt:i4>
      </vt:variant>
      <vt:variant>
        <vt:i4>789</vt:i4>
      </vt:variant>
      <vt:variant>
        <vt:i4>0</vt:i4>
      </vt:variant>
      <vt:variant>
        <vt:i4>5</vt:i4>
      </vt:variant>
      <vt:variant>
        <vt:lpwstr/>
      </vt:variant>
      <vt:variant>
        <vt:lpwstr>CC_06</vt:lpwstr>
      </vt:variant>
      <vt:variant>
        <vt:i4>5308476</vt:i4>
      </vt:variant>
      <vt:variant>
        <vt:i4>786</vt:i4>
      </vt:variant>
      <vt:variant>
        <vt:i4>0</vt:i4>
      </vt:variant>
      <vt:variant>
        <vt:i4>5</vt:i4>
      </vt:variant>
      <vt:variant>
        <vt:lpwstr/>
      </vt:variant>
      <vt:variant>
        <vt:lpwstr>CC_27</vt:lpwstr>
      </vt:variant>
      <vt:variant>
        <vt:i4>5308476</vt:i4>
      </vt:variant>
      <vt:variant>
        <vt:i4>783</vt:i4>
      </vt:variant>
      <vt:variant>
        <vt:i4>0</vt:i4>
      </vt:variant>
      <vt:variant>
        <vt:i4>5</vt:i4>
      </vt:variant>
      <vt:variant>
        <vt:lpwstr/>
      </vt:variant>
      <vt:variant>
        <vt:lpwstr>CC_22</vt:lpwstr>
      </vt:variant>
      <vt:variant>
        <vt:i4>5308476</vt:i4>
      </vt:variant>
      <vt:variant>
        <vt:i4>780</vt:i4>
      </vt:variant>
      <vt:variant>
        <vt:i4>0</vt:i4>
      </vt:variant>
      <vt:variant>
        <vt:i4>5</vt:i4>
      </vt:variant>
      <vt:variant>
        <vt:lpwstr/>
      </vt:variant>
      <vt:variant>
        <vt:lpwstr>CC_22</vt:lpwstr>
      </vt:variant>
      <vt:variant>
        <vt:i4>5308476</vt:i4>
      </vt:variant>
      <vt:variant>
        <vt:i4>777</vt:i4>
      </vt:variant>
      <vt:variant>
        <vt:i4>0</vt:i4>
      </vt:variant>
      <vt:variant>
        <vt:i4>5</vt:i4>
      </vt:variant>
      <vt:variant>
        <vt:lpwstr/>
      </vt:variant>
      <vt:variant>
        <vt:lpwstr>CC_22</vt:lpwstr>
      </vt:variant>
      <vt:variant>
        <vt:i4>5308476</vt:i4>
      </vt:variant>
      <vt:variant>
        <vt:i4>774</vt:i4>
      </vt:variant>
      <vt:variant>
        <vt:i4>0</vt:i4>
      </vt:variant>
      <vt:variant>
        <vt:i4>5</vt:i4>
      </vt:variant>
      <vt:variant>
        <vt:lpwstr/>
      </vt:variant>
      <vt:variant>
        <vt:lpwstr>CC_22</vt:lpwstr>
      </vt:variant>
      <vt:variant>
        <vt:i4>5308476</vt:i4>
      </vt:variant>
      <vt:variant>
        <vt:i4>771</vt:i4>
      </vt:variant>
      <vt:variant>
        <vt:i4>0</vt:i4>
      </vt:variant>
      <vt:variant>
        <vt:i4>5</vt:i4>
      </vt:variant>
      <vt:variant>
        <vt:lpwstr/>
      </vt:variant>
      <vt:variant>
        <vt:lpwstr>CC_22</vt:lpwstr>
      </vt:variant>
      <vt:variant>
        <vt:i4>5308476</vt:i4>
      </vt:variant>
      <vt:variant>
        <vt:i4>768</vt:i4>
      </vt:variant>
      <vt:variant>
        <vt:i4>0</vt:i4>
      </vt:variant>
      <vt:variant>
        <vt:i4>5</vt:i4>
      </vt:variant>
      <vt:variant>
        <vt:lpwstr/>
      </vt:variant>
      <vt:variant>
        <vt:lpwstr>CC_23</vt:lpwstr>
      </vt:variant>
      <vt:variant>
        <vt:i4>5308476</vt:i4>
      </vt:variant>
      <vt:variant>
        <vt:i4>765</vt:i4>
      </vt:variant>
      <vt:variant>
        <vt:i4>0</vt:i4>
      </vt:variant>
      <vt:variant>
        <vt:i4>5</vt:i4>
      </vt:variant>
      <vt:variant>
        <vt:lpwstr/>
      </vt:variant>
      <vt:variant>
        <vt:lpwstr>CC_23</vt:lpwstr>
      </vt:variant>
      <vt:variant>
        <vt:i4>5963836</vt:i4>
      </vt:variant>
      <vt:variant>
        <vt:i4>762</vt:i4>
      </vt:variant>
      <vt:variant>
        <vt:i4>0</vt:i4>
      </vt:variant>
      <vt:variant>
        <vt:i4>5</vt:i4>
      </vt:variant>
      <vt:variant>
        <vt:lpwstr/>
      </vt:variant>
      <vt:variant>
        <vt:lpwstr>CC_8</vt:lpwstr>
      </vt:variant>
      <vt:variant>
        <vt:i4>5963836</vt:i4>
      </vt:variant>
      <vt:variant>
        <vt:i4>759</vt:i4>
      </vt:variant>
      <vt:variant>
        <vt:i4>0</vt:i4>
      </vt:variant>
      <vt:variant>
        <vt:i4>5</vt:i4>
      </vt:variant>
      <vt:variant>
        <vt:lpwstr/>
      </vt:variant>
      <vt:variant>
        <vt:lpwstr>CC_8</vt:lpwstr>
      </vt:variant>
      <vt:variant>
        <vt:i4>3211289</vt:i4>
      </vt:variant>
      <vt:variant>
        <vt:i4>756</vt:i4>
      </vt:variant>
      <vt:variant>
        <vt:i4>0</vt:i4>
      </vt:variant>
      <vt:variant>
        <vt:i4>5</vt:i4>
      </vt:variant>
      <vt:variant>
        <vt:lpwstr/>
      </vt:variant>
      <vt:variant>
        <vt:lpwstr>Anx_6</vt:lpwstr>
      </vt:variant>
      <vt:variant>
        <vt:i4>5374012</vt:i4>
      </vt:variant>
      <vt:variant>
        <vt:i4>753</vt:i4>
      </vt:variant>
      <vt:variant>
        <vt:i4>0</vt:i4>
      </vt:variant>
      <vt:variant>
        <vt:i4>5</vt:i4>
      </vt:variant>
      <vt:variant>
        <vt:lpwstr/>
      </vt:variant>
      <vt:variant>
        <vt:lpwstr>CC_17</vt:lpwstr>
      </vt:variant>
      <vt:variant>
        <vt:i4>5374012</vt:i4>
      </vt:variant>
      <vt:variant>
        <vt:i4>750</vt:i4>
      </vt:variant>
      <vt:variant>
        <vt:i4>0</vt:i4>
      </vt:variant>
      <vt:variant>
        <vt:i4>5</vt:i4>
      </vt:variant>
      <vt:variant>
        <vt:lpwstr/>
      </vt:variant>
      <vt:variant>
        <vt:lpwstr>CC_16</vt:lpwstr>
      </vt:variant>
      <vt:variant>
        <vt:i4>6225974</vt:i4>
      </vt:variant>
      <vt:variant>
        <vt:i4>747</vt:i4>
      </vt:variant>
      <vt:variant>
        <vt:i4>0</vt:i4>
      </vt:variant>
      <vt:variant>
        <vt:i4>5</vt:i4>
      </vt:variant>
      <vt:variant>
        <vt:lpwstr/>
      </vt:variant>
      <vt:variant>
        <vt:lpwstr>Cl_38_2_2</vt:lpwstr>
      </vt:variant>
      <vt:variant>
        <vt:i4>5374012</vt:i4>
      </vt:variant>
      <vt:variant>
        <vt:i4>744</vt:i4>
      </vt:variant>
      <vt:variant>
        <vt:i4>0</vt:i4>
      </vt:variant>
      <vt:variant>
        <vt:i4>5</vt:i4>
      </vt:variant>
      <vt:variant>
        <vt:lpwstr/>
      </vt:variant>
      <vt:variant>
        <vt:lpwstr>CC_17</vt:lpwstr>
      </vt:variant>
      <vt:variant>
        <vt:i4>5308476</vt:i4>
      </vt:variant>
      <vt:variant>
        <vt:i4>741</vt:i4>
      </vt:variant>
      <vt:variant>
        <vt:i4>0</vt:i4>
      </vt:variant>
      <vt:variant>
        <vt:i4>5</vt:i4>
      </vt:variant>
      <vt:variant>
        <vt:lpwstr/>
      </vt:variant>
      <vt:variant>
        <vt:lpwstr>CC_25</vt:lpwstr>
      </vt:variant>
      <vt:variant>
        <vt:i4>5308476</vt:i4>
      </vt:variant>
      <vt:variant>
        <vt:i4>738</vt:i4>
      </vt:variant>
      <vt:variant>
        <vt:i4>0</vt:i4>
      </vt:variant>
      <vt:variant>
        <vt:i4>5</vt:i4>
      </vt:variant>
      <vt:variant>
        <vt:lpwstr/>
      </vt:variant>
      <vt:variant>
        <vt:lpwstr>CC_20</vt:lpwstr>
      </vt:variant>
      <vt:variant>
        <vt:i4>65576</vt:i4>
      </vt:variant>
      <vt:variant>
        <vt:i4>735</vt:i4>
      </vt:variant>
      <vt:variant>
        <vt:i4>0</vt:i4>
      </vt:variant>
      <vt:variant>
        <vt:i4>5</vt:i4>
      </vt:variant>
      <vt:variant>
        <vt:lpwstr/>
      </vt:variant>
      <vt:variant>
        <vt:lpwstr>Anx_10</vt:lpwstr>
      </vt:variant>
      <vt:variant>
        <vt:i4>5308476</vt:i4>
      </vt:variant>
      <vt:variant>
        <vt:i4>732</vt:i4>
      </vt:variant>
      <vt:variant>
        <vt:i4>0</vt:i4>
      </vt:variant>
      <vt:variant>
        <vt:i4>5</vt:i4>
      </vt:variant>
      <vt:variant>
        <vt:lpwstr/>
      </vt:variant>
      <vt:variant>
        <vt:lpwstr>CC_24</vt:lpwstr>
      </vt:variant>
      <vt:variant>
        <vt:i4>15</vt:i4>
      </vt:variant>
      <vt:variant>
        <vt:i4>729</vt:i4>
      </vt:variant>
      <vt:variant>
        <vt:i4>0</vt:i4>
      </vt:variant>
      <vt:variant>
        <vt:i4>5</vt:i4>
      </vt:variant>
      <vt:variant>
        <vt:lpwstr/>
      </vt:variant>
      <vt:variant>
        <vt:lpwstr>Cl_33_2</vt:lpwstr>
      </vt:variant>
      <vt:variant>
        <vt:i4>5374012</vt:i4>
      </vt:variant>
      <vt:variant>
        <vt:i4>726</vt:i4>
      </vt:variant>
      <vt:variant>
        <vt:i4>0</vt:i4>
      </vt:variant>
      <vt:variant>
        <vt:i4>5</vt:i4>
      </vt:variant>
      <vt:variant>
        <vt:lpwstr/>
      </vt:variant>
      <vt:variant>
        <vt:lpwstr>CC_18</vt:lpwstr>
      </vt:variant>
      <vt:variant>
        <vt:i4>5374012</vt:i4>
      </vt:variant>
      <vt:variant>
        <vt:i4>723</vt:i4>
      </vt:variant>
      <vt:variant>
        <vt:i4>0</vt:i4>
      </vt:variant>
      <vt:variant>
        <vt:i4>5</vt:i4>
      </vt:variant>
      <vt:variant>
        <vt:lpwstr/>
      </vt:variant>
      <vt:variant>
        <vt:lpwstr>CC_18</vt:lpwstr>
      </vt:variant>
      <vt:variant>
        <vt:i4>4718654</vt:i4>
      </vt:variant>
      <vt:variant>
        <vt:i4>720</vt:i4>
      </vt:variant>
      <vt:variant>
        <vt:i4>0</vt:i4>
      </vt:variant>
      <vt:variant>
        <vt:i4>5</vt:i4>
      </vt:variant>
      <vt:variant>
        <vt:lpwstr/>
      </vt:variant>
      <vt:variant>
        <vt:lpwstr>Ax_08</vt:lpwstr>
      </vt:variant>
      <vt:variant>
        <vt:i4>5374012</vt:i4>
      </vt:variant>
      <vt:variant>
        <vt:i4>717</vt:i4>
      </vt:variant>
      <vt:variant>
        <vt:i4>0</vt:i4>
      </vt:variant>
      <vt:variant>
        <vt:i4>5</vt:i4>
      </vt:variant>
      <vt:variant>
        <vt:lpwstr/>
      </vt:variant>
      <vt:variant>
        <vt:lpwstr>CC_14</vt:lpwstr>
      </vt:variant>
      <vt:variant>
        <vt:i4>5374012</vt:i4>
      </vt:variant>
      <vt:variant>
        <vt:i4>714</vt:i4>
      </vt:variant>
      <vt:variant>
        <vt:i4>0</vt:i4>
      </vt:variant>
      <vt:variant>
        <vt:i4>5</vt:i4>
      </vt:variant>
      <vt:variant>
        <vt:lpwstr/>
      </vt:variant>
      <vt:variant>
        <vt:lpwstr>CC_15</vt:lpwstr>
      </vt:variant>
      <vt:variant>
        <vt:i4>5374012</vt:i4>
      </vt:variant>
      <vt:variant>
        <vt:i4>711</vt:i4>
      </vt:variant>
      <vt:variant>
        <vt:i4>0</vt:i4>
      </vt:variant>
      <vt:variant>
        <vt:i4>5</vt:i4>
      </vt:variant>
      <vt:variant>
        <vt:lpwstr/>
      </vt:variant>
      <vt:variant>
        <vt:lpwstr>CC_14</vt:lpwstr>
      </vt:variant>
      <vt:variant>
        <vt:i4>5374012</vt:i4>
      </vt:variant>
      <vt:variant>
        <vt:i4>708</vt:i4>
      </vt:variant>
      <vt:variant>
        <vt:i4>0</vt:i4>
      </vt:variant>
      <vt:variant>
        <vt:i4>5</vt:i4>
      </vt:variant>
      <vt:variant>
        <vt:lpwstr/>
      </vt:variant>
      <vt:variant>
        <vt:lpwstr>CC_14</vt:lpwstr>
      </vt:variant>
      <vt:variant>
        <vt:i4>5374012</vt:i4>
      </vt:variant>
      <vt:variant>
        <vt:i4>705</vt:i4>
      </vt:variant>
      <vt:variant>
        <vt:i4>0</vt:i4>
      </vt:variant>
      <vt:variant>
        <vt:i4>5</vt:i4>
      </vt:variant>
      <vt:variant>
        <vt:lpwstr/>
      </vt:variant>
      <vt:variant>
        <vt:lpwstr>CC_19</vt:lpwstr>
      </vt:variant>
      <vt:variant>
        <vt:i4>5308476</vt:i4>
      </vt:variant>
      <vt:variant>
        <vt:i4>702</vt:i4>
      </vt:variant>
      <vt:variant>
        <vt:i4>0</vt:i4>
      </vt:variant>
      <vt:variant>
        <vt:i4>5</vt:i4>
      </vt:variant>
      <vt:variant>
        <vt:lpwstr/>
      </vt:variant>
      <vt:variant>
        <vt:lpwstr>CC_26</vt:lpwstr>
      </vt:variant>
      <vt:variant>
        <vt:i4>5374012</vt:i4>
      </vt:variant>
      <vt:variant>
        <vt:i4>699</vt:i4>
      </vt:variant>
      <vt:variant>
        <vt:i4>0</vt:i4>
      </vt:variant>
      <vt:variant>
        <vt:i4>5</vt:i4>
      </vt:variant>
      <vt:variant>
        <vt:lpwstr/>
      </vt:variant>
      <vt:variant>
        <vt:lpwstr>CC_19</vt:lpwstr>
      </vt:variant>
      <vt:variant>
        <vt:i4>5374012</vt:i4>
      </vt:variant>
      <vt:variant>
        <vt:i4>696</vt:i4>
      </vt:variant>
      <vt:variant>
        <vt:i4>0</vt:i4>
      </vt:variant>
      <vt:variant>
        <vt:i4>5</vt:i4>
      </vt:variant>
      <vt:variant>
        <vt:lpwstr/>
      </vt:variant>
      <vt:variant>
        <vt:lpwstr>CC_19</vt:lpwstr>
      </vt:variant>
      <vt:variant>
        <vt:i4>5374012</vt:i4>
      </vt:variant>
      <vt:variant>
        <vt:i4>693</vt:i4>
      </vt:variant>
      <vt:variant>
        <vt:i4>0</vt:i4>
      </vt:variant>
      <vt:variant>
        <vt:i4>5</vt:i4>
      </vt:variant>
      <vt:variant>
        <vt:lpwstr/>
      </vt:variant>
      <vt:variant>
        <vt:lpwstr>CC_19</vt:lpwstr>
      </vt:variant>
      <vt:variant>
        <vt:i4>5374012</vt:i4>
      </vt:variant>
      <vt:variant>
        <vt:i4>690</vt:i4>
      </vt:variant>
      <vt:variant>
        <vt:i4>0</vt:i4>
      </vt:variant>
      <vt:variant>
        <vt:i4>5</vt:i4>
      </vt:variant>
      <vt:variant>
        <vt:lpwstr/>
      </vt:variant>
      <vt:variant>
        <vt:lpwstr>CC_19</vt:lpwstr>
      </vt:variant>
      <vt:variant>
        <vt:i4>5374012</vt:i4>
      </vt:variant>
      <vt:variant>
        <vt:i4>687</vt:i4>
      </vt:variant>
      <vt:variant>
        <vt:i4>0</vt:i4>
      </vt:variant>
      <vt:variant>
        <vt:i4>5</vt:i4>
      </vt:variant>
      <vt:variant>
        <vt:lpwstr/>
      </vt:variant>
      <vt:variant>
        <vt:lpwstr>CC_19</vt:lpwstr>
      </vt:variant>
      <vt:variant>
        <vt:i4>5374012</vt:i4>
      </vt:variant>
      <vt:variant>
        <vt:i4>684</vt:i4>
      </vt:variant>
      <vt:variant>
        <vt:i4>0</vt:i4>
      </vt:variant>
      <vt:variant>
        <vt:i4>5</vt:i4>
      </vt:variant>
      <vt:variant>
        <vt:lpwstr/>
      </vt:variant>
      <vt:variant>
        <vt:lpwstr>CC_19</vt:lpwstr>
      </vt:variant>
      <vt:variant>
        <vt:i4>5374012</vt:i4>
      </vt:variant>
      <vt:variant>
        <vt:i4>681</vt:i4>
      </vt:variant>
      <vt:variant>
        <vt:i4>0</vt:i4>
      </vt:variant>
      <vt:variant>
        <vt:i4>5</vt:i4>
      </vt:variant>
      <vt:variant>
        <vt:lpwstr/>
      </vt:variant>
      <vt:variant>
        <vt:lpwstr>CC_19</vt:lpwstr>
      </vt:variant>
      <vt:variant>
        <vt:i4>5308476</vt:i4>
      </vt:variant>
      <vt:variant>
        <vt:i4>678</vt:i4>
      </vt:variant>
      <vt:variant>
        <vt:i4>0</vt:i4>
      </vt:variant>
      <vt:variant>
        <vt:i4>5</vt:i4>
      </vt:variant>
      <vt:variant>
        <vt:lpwstr/>
      </vt:variant>
      <vt:variant>
        <vt:lpwstr>CC_29</vt:lpwstr>
      </vt:variant>
      <vt:variant>
        <vt:i4>5374012</vt:i4>
      </vt:variant>
      <vt:variant>
        <vt:i4>675</vt:i4>
      </vt:variant>
      <vt:variant>
        <vt:i4>0</vt:i4>
      </vt:variant>
      <vt:variant>
        <vt:i4>5</vt:i4>
      </vt:variant>
      <vt:variant>
        <vt:lpwstr/>
      </vt:variant>
      <vt:variant>
        <vt:lpwstr>CC_12</vt:lpwstr>
      </vt:variant>
      <vt:variant>
        <vt:i4>3211289</vt:i4>
      </vt:variant>
      <vt:variant>
        <vt:i4>672</vt:i4>
      </vt:variant>
      <vt:variant>
        <vt:i4>0</vt:i4>
      </vt:variant>
      <vt:variant>
        <vt:i4>5</vt:i4>
      </vt:variant>
      <vt:variant>
        <vt:lpwstr/>
      </vt:variant>
      <vt:variant>
        <vt:lpwstr>Anx_9</vt:lpwstr>
      </vt:variant>
      <vt:variant>
        <vt:i4>5374012</vt:i4>
      </vt:variant>
      <vt:variant>
        <vt:i4>669</vt:i4>
      </vt:variant>
      <vt:variant>
        <vt:i4>0</vt:i4>
      </vt:variant>
      <vt:variant>
        <vt:i4>5</vt:i4>
      </vt:variant>
      <vt:variant>
        <vt:lpwstr/>
      </vt:variant>
      <vt:variant>
        <vt:lpwstr>CC_12</vt:lpwstr>
      </vt:variant>
      <vt:variant>
        <vt:i4>5374012</vt:i4>
      </vt:variant>
      <vt:variant>
        <vt:i4>666</vt:i4>
      </vt:variant>
      <vt:variant>
        <vt:i4>0</vt:i4>
      </vt:variant>
      <vt:variant>
        <vt:i4>5</vt:i4>
      </vt:variant>
      <vt:variant>
        <vt:lpwstr/>
      </vt:variant>
      <vt:variant>
        <vt:lpwstr>CC_19</vt:lpwstr>
      </vt:variant>
      <vt:variant>
        <vt:i4>3211289</vt:i4>
      </vt:variant>
      <vt:variant>
        <vt:i4>663</vt:i4>
      </vt:variant>
      <vt:variant>
        <vt:i4>0</vt:i4>
      </vt:variant>
      <vt:variant>
        <vt:i4>5</vt:i4>
      </vt:variant>
      <vt:variant>
        <vt:lpwstr/>
      </vt:variant>
      <vt:variant>
        <vt:lpwstr>Anx_9</vt:lpwstr>
      </vt:variant>
      <vt:variant>
        <vt:i4>5374012</vt:i4>
      </vt:variant>
      <vt:variant>
        <vt:i4>660</vt:i4>
      </vt:variant>
      <vt:variant>
        <vt:i4>0</vt:i4>
      </vt:variant>
      <vt:variant>
        <vt:i4>5</vt:i4>
      </vt:variant>
      <vt:variant>
        <vt:lpwstr/>
      </vt:variant>
      <vt:variant>
        <vt:lpwstr>CC_19</vt:lpwstr>
      </vt:variant>
      <vt:variant>
        <vt:i4>5374012</vt:i4>
      </vt:variant>
      <vt:variant>
        <vt:i4>657</vt:i4>
      </vt:variant>
      <vt:variant>
        <vt:i4>0</vt:i4>
      </vt:variant>
      <vt:variant>
        <vt:i4>5</vt:i4>
      </vt:variant>
      <vt:variant>
        <vt:lpwstr/>
      </vt:variant>
      <vt:variant>
        <vt:lpwstr>CC_18</vt:lpwstr>
      </vt:variant>
      <vt:variant>
        <vt:i4>4718654</vt:i4>
      </vt:variant>
      <vt:variant>
        <vt:i4>654</vt:i4>
      </vt:variant>
      <vt:variant>
        <vt:i4>0</vt:i4>
      </vt:variant>
      <vt:variant>
        <vt:i4>5</vt:i4>
      </vt:variant>
      <vt:variant>
        <vt:lpwstr/>
      </vt:variant>
      <vt:variant>
        <vt:lpwstr>Ax_08</vt:lpwstr>
      </vt:variant>
      <vt:variant>
        <vt:i4>3211289</vt:i4>
      </vt:variant>
      <vt:variant>
        <vt:i4>651</vt:i4>
      </vt:variant>
      <vt:variant>
        <vt:i4>0</vt:i4>
      </vt:variant>
      <vt:variant>
        <vt:i4>5</vt:i4>
      </vt:variant>
      <vt:variant>
        <vt:lpwstr/>
      </vt:variant>
      <vt:variant>
        <vt:lpwstr>Anx_7</vt:lpwstr>
      </vt:variant>
      <vt:variant>
        <vt:i4>3211289</vt:i4>
      </vt:variant>
      <vt:variant>
        <vt:i4>648</vt:i4>
      </vt:variant>
      <vt:variant>
        <vt:i4>0</vt:i4>
      </vt:variant>
      <vt:variant>
        <vt:i4>5</vt:i4>
      </vt:variant>
      <vt:variant>
        <vt:lpwstr/>
      </vt:variant>
      <vt:variant>
        <vt:lpwstr>Anx_6</vt:lpwstr>
      </vt:variant>
      <vt:variant>
        <vt:i4>3211289</vt:i4>
      </vt:variant>
      <vt:variant>
        <vt:i4>645</vt:i4>
      </vt:variant>
      <vt:variant>
        <vt:i4>0</vt:i4>
      </vt:variant>
      <vt:variant>
        <vt:i4>5</vt:i4>
      </vt:variant>
      <vt:variant>
        <vt:lpwstr/>
      </vt:variant>
      <vt:variant>
        <vt:lpwstr>Anx_5</vt:lpwstr>
      </vt:variant>
      <vt:variant>
        <vt:i4>3211289</vt:i4>
      </vt:variant>
      <vt:variant>
        <vt:i4>642</vt:i4>
      </vt:variant>
      <vt:variant>
        <vt:i4>0</vt:i4>
      </vt:variant>
      <vt:variant>
        <vt:i4>5</vt:i4>
      </vt:variant>
      <vt:variant>
        <vt:lpwstr/>
      </vt:variant>
      <vt:variant>
        <vt:lpwstr>Anx_4</vt:lpwstr>
      </vt:variant>
      <vt:variant>
        <vt:i4>5374012</vt:i4>
      </vt:variant>
      <vt:variant>
        <vt:i4>639</vt:i4>
      </vt:variant>
      <vt:variant>
        <vt:i4>0</vt:i4>
      </vt:variant>
      <vt:variant>
        <vt:i4>5</vt:i4>
      </vt:variant>
      <vt:variant>
        <vt:lpwstr/>
      </vt:variant>
      <vt:variant>
        <vt:lpwstr>CC_15</vt:lpwstr>
      </vt:variant>
      <vt:variant>
        <vt:i4>3211289</vt:i4>
      </vt:variant>
      <vt:variant>
        <vt:i4>636</vt:i4>
      </vt:variant>
      <vt:variant>
        <vt:i4>0</vt:i4>
      </vt:variant>
      <vt:variant>
        <vt:i4>5</vt:i4>
      </vt:variant>
      <vt:variant>
        <vt:lpwstr/>
      </vt:variant>
      <vt:variant>
        <vt:lpwstr>Anx_3</vt:lpwstr>
      </vt:variant>
      <vt:variant>
        <vt:i4>3211289</vt:i4>
      </vt:variant>
      <vt:variant>
        <vt:i4>633</vt:i4>
      </vt:variant>
      <vt:variant>
        <vt:i4>0</vt:i4>
      </vt:variant>
      <vt:variant>
        <vt:i4>5</vt:i4>
      </vt:variant>
      <vt:variant>
        <vt:lpwstr/>
      </vt:variant>
      <vt:variant>
        <vt:lpwstr>Anx_2</vt:lpwstr>
      </vt:variant>
      <vt:variant>
        <vt:i4>120</vt:i4>
      </vt:variant>
      <vt:variant>
        <vt:i4>630</vt:i4>
      </vt:variant>
      <vt:variant>
        <vt:i4>0</vt:i4>
      </vt:variant>
      <vt:variant>
        <vt:i4>5</vt:i4>
      </vt:variant>
      <vt:variant>
        <vt:lpwstr/>
      </vt:variant>
      <vt:variant>
        <vt:lpwstr>Anx_A1</vt:lpwstr>
      </vt:variant>
      <vt:variant>
        <vt:i4>5374012</vt:i4>
      </vt:variant>
      <vt:variant>
        <vt:i4>627</vt:i4>
      </vt:variant>
      <vt:variant>
        <vt:i4>0</vt:i4>
      </vt:variant>
      <vt:variant>
        <vt:i4>5</vt:i4>
      </vt:variant>
      <vt:variant>
        <vt:lpwstr/>
      </vt:variant>
      <vt:variant>
        <vt:lpwstr>CC_1</vt:lpwstr>
      </vt:variant>
      <vt:variant>
        <vt:i4>6160444</vt:i4>
      </vt:variant>
      <vt:variant>
        <vt:i4>624</vt:i4>
      </vt:variant>
      <vt:variant>
        <vt:i4>0</vt:i4>
      </vt:variant>
      <vt:variant>
        <vt:i4>5</vt:i4>
      </vt:variant>
      <vt:variant>
        <vt:lpwstr/>
      </vt:variant>
      <vt:variant>
        <vt:lpwstr>Cl_21</vt:lpwstr>
      </vt:variant>
      <vt:variant>
        <vt:i4>6160444</vt:i4>
      </vt:variant>
      <vt:variant>
        <vt:i4>621</vt:i4>
      </vt:variant>
      <vt:variant>
        <vt:i4>0</vt:i4>
      </vt:variant>
      <vt:variant>
        <vt:i4>5</vt:i4>
      </vt:variant>
      <vt:variant>
        <vt:lpwstr/>
      </vt:variant>
      <vt:variant>
        <vt:lpwstr>Cl_20</vt:lpwstr>
      </vt:variant>
      <vt:variant>
        <vt:i4>6094908</vt:i4>
      </vt:variant>
      <vt:variant>
        <vt:i4>618</vt:i4>
      </vt:variant>
      <vt:variant>
        <vt:i4>0</vt:i4>
      </vt:variant>
      <vt:variant>
        <vt:i4>5</vt:i4>
      </vt:variant>
      <vt:variant>
        <vt:lpwstr/>
      </vt:variant>
      <vt:variant>
        <vt:lpwstr>Cl_19</vt:lpwstr>
      </vt:variant>
      <vt:variant>
        <vt:i4>3211289</vt:i4>
      </vt:variant>
      <vt:variant>
        <vt:i4>615</vt:i4>
      </vt:variant>
      <vt:variant>
        <vt:i4>0</vt:i4>
      </vt:variant>
      <vt:variant>
        <vt:i4>5</vt:i4>
      </vt:variant>
      <vt:variant>
        <vt:lpwstr/>
      </vt:variant>
      <vt:variant>
        <vt:lpwstr>Anx_1</vt:lpwstr>
      </vt:variant>
      <vt:variant>
        <vt:i4>5242940</vt:i4>
      </vt:variant>
      <vt:variant>
        <vt:i4>612</vt:i4>
      </vt:variant>
      <vt:variant>
        <vt:i4>0</vt:i4>
      </vt:variant>
      <vt:variant>
        <vt:i4>5</vt:i4>
      </vt:variant>
      <vt:variant>
        <vt:lpwstr/>
      </vt:variant>
      <vt:variant>
        <vt:lpwstr>CC_30</vt:lpwstr>
      </vt:variant>
      <vt:variant>
        <vt:i4>786500</vt:i4>
      </vt:variant>
      <vt:variant>
        <vt:i4>609</vt:i4>
      </vt:variant>
      <vt:variant>
        <vt:i4>0</vt:i4>
      </vt:variant>
      <vt:variant>
        <vt:i4>5</vt:i4>
      </vt:variant>
      <vt:variant>
        <vt:lpwstr>http://www.contratacion.euskadi.eus/</vt:lpwstr>
      </vt:variant>
      <vt:variant>
        <vt:lpwstr/>
      </vt:variant>
      <vt:variant>
        <vt:i4>5374012</vt:i4>
      </vt:variant>
      <vt:variant>
        <vt:i4>606</vt:i4>
      </vt:variant>
      <vt:variant>
        <vt:i4>0</vt:i4>
      </vt:variant>
      <vt:variant>
        <vt:i4>5</vt:i4>
      </vt:variant>
      <vt:variant>
        <vt:lpwstr/>
      </vt:variant>
      <vt:variant>
        <vt:lpwstr>CC_18</vt:lpwstr>
      </vt:variant>
      <vt:variant>
        <vt:i4>5374012</vt:i4>
      </vt:variant>
      <vt:variant>
        <vt:i4>603</vt:i4>
      </vt:variant>
      <vt:variant>
        <vt:i4>0</vt:i4>
      </vt:variant>
      <vt:variant>
        <vt:i4>5</vt:i4>
      </vt:variant>
      <vt:variant>
        <vt:lpwstr/>
      </vt:variant>
      <vt:variant>
        <vt:lpwstr>CC_12</vt:lpwstr>
      </vt:variant>
      <vt:variant>
        <vt:i4>5308476</vt:i4>
      </vt:variant>
      <vt:variant>
        <vt:i4>600</vt:i4>
      </vt:variant>
      <vt:variant>
        <vt:i4>0</vt:i4>
      </vt:variant>
      <vt:variant>
        <vt:i4>5</vt:i4>
      </vt:variant>
      <vt:variant>
        <vt:lpwstr/>
      </vt:variant>
      <vt:variant>
        <vt:lpwstr>CC_2</vt:lpwstr>
      </vt:variant>
      <vt:variant>
        <vt:i4>5374012</vt:i4>
      </vt:variant>
      <vt:variant>
        <vt:i4>597</vt:i4>
      </vt:variant>
      <vt:variant>
        <vt:i4>0</vt:i4>
      </vt:variant>
      <vt:variant>
        <vt:i4>5</vt:i4>
      </vt:variant>
      <vt:variant>
        <vt:lpwstr/>
      </vt:variant>
      <vt:variant>
        <vt:lpwstr>CC_13</vt:lpwstr>
      </vt:variant>
      <vt:variant>
        <vt:i4>5374012</vt:i4>
      </vt:variant>
      <vt:variant>
        <vt:i4>594</vt:i4>
      </vt:variant>
      <vt:variant>
        <vt:i4>0</vt:i4>
      </vt:variant>
      <vt:variant>
        <vt:i4>5</vt:i4>
      </vt:variant>
      <vt:variant>
        <vt:lpwstr/>
      </vt:variant>
      <vt:variant>
        <vt:lpwstr>CC_11</vt:lpwstr>
      </vt:variant>
      <vt:variant>
        <vt:i4>5898300</vt:i4>
      </vt:variant>
      <vt:variant>
        <vt:i4>591</vt:i4>
      </vt:variant>
      <vt:variant>
        <vt:i4>0</vt:i4>
      </vt:variant>
      <vt:variant>
        <vt:i4>5</vt:i4>
      </vt:variant>
      <vt:variant>
        <vt:lpwstr/>
      </vt:variant>
      <vt:variant>
        <vt:lpwstr>CC_9</vt:lpwstr>
      </vt:variant>
      <vt:variant>
        <vt:i4>5439548</vt:i4>
      </vt:variant>
      <vt:variant>
        <vt:i4>588</vt:i4>
      </vt:variant>
      <vt:variant>
        <vt:i4>0</vt:i4>
      </vt:variant>
      <vt:variant>
        <vt:i4>5</vt:i4>
      </vt:variant>
      <vt:variant>
        <vt:lpwstr/>
      </vt:variant>
      <vt:variant>
        <vt:lpwstr>CC_08</vt:lpwstr>
      </vt:variant>
      <vt:variant>
        <vt:i4>5505084</vt:i4>
      </vt:variant>
      <vt:variant>
        <vt:i4>585</vt:i4>
      </vt:variant>
      <vt:variant>
        <vt:i4>0</vt:i4>
      </vt:variant>
      <vt:variant>
        <vt:i4>5</vt:i4>
      </vt:variant>
      <vt:variant>
        <vt:lpwstr/>
      </vt:variant>
      <vt:variant>
        <vt:lpwstr>CC_7</vt:lpwstr>
      </vt:variant>
      <vt:variant>
        <vt:i4>5701692</vt:i4>
      </vt:variant>
      <vt:variant>
        <vt:i4>582</vt:i4>
      </vt:variant>
      <vt:variant>
        <vt:i4>0</vt:i4>
      </vt:variant>
      <vt:variant>
        <vt:i4>5</vt:i4>
      </vt:variant>
      <vt:variant>
        <vt:lpwstr/>
      </vt:variant>
      <vt:variant>
        <vt:lpwstr>CC_4</vt:lpwstr>
      </vt:variant>
      <vt:variant>
        <vt:i4>5701692</vt:i4>
      </vt:variant>
      <vt:variant>
        <vt:i4>579</vt:i4>
      </vt:variant>
      <vt:variant>
        <vt:i4>0</vt:i4>
      </vt:variant>
      <vt:variant>
        <vt:i4>5</vt:i4>
      </vt:variant>
      <vt:variant>
        <vt:lpwstr/>
      </vt:variant>
      <vt:variant>
        <vt:lpwstr>CC_4</vt:lpwstr>
      </vt:variant>
      <vt:variant>
        <vt:i4>5636156</vt:i4>
      </vt:variant>
      <vt:variant>
        <vt:i4>576</vt:i4>
      </vt:variant>
      <vt:variant>
        <vt:i4>0</vt:i4>
      </vt:variant>
      <vt:variant>
        <vt:i4>5</vt:i4>
      </vt:variant>
      <vt:variant>
        <vt:lpwstr/>
      </vt:variant>
      <vt:variant>
        <vt:lpwstr>CC_5</vt:lpwstr>
      </vt:variant>
      <vt:variant>
        <vt:i4>5308476</vt:i4>
      </vt:variant>
      <vt:variant>
        <vt:i4>573</vt:i4>
      </vt:variant>
      <vt:variant>
        <vt:i4>0</vt:i4>
      </vt:variant>
      <vt:variant>
        <vt:i4>5</vt:i4>
      </vt:variant>
      <vt:variant>
        <vt:lpwstr/>
      </vt:variant>
      <vt:variant>
        <vt:lpwstr>CC_22</vt:lpwstr>
      </vt:variant>
      <vt:variant>
        <vt:i4>5636156</vt:i4>
      </vt:variant>
      <vt:variant>
        <vt:i4>570</vt:i4>
      </vt:variant>
      <vt:variant>
        <vt:i4>0</vt:i4>
      </vt:variant>
      <vt:variant>
        <vt:i4>5</vt:i4>
      </vt:variant>
      <vt:variant>
        <vt:lpwstr/>
      </vt:variant>
      <vt:variant>
        <vt:lpwstr>CC_5</vt:lpwstr>
      </vt:variant>
      <vt:variant>
        <vt:i4>5701692</vt:i4>
      </vt:variant>
      <vt:variant>
        <vt:i4>567</vt:i4>
      </vt:variant>
      <vt:variant>
        <vt:i4>0</vt:i4>
      </vt:variant>
      <vt:variant>
        <vt:i4>5</vt:i4>
      </vt:variant>
      <vt:variant>
        <vt:lpwstr/>
      </vt:variant>
      <vt:variant>
        <vt:lpwstr>CC_4</vt:lpwstr>
      </vt:variant>
      <vt:variant>
        <vt:i4>5242940</vt:i4>
      </vt:variant>
      <vt:variant>
        <vt:i4>564</vt:i4>
      </vt:variant>
      <vt:variant>
        <vt:i4>0</vt:i4>
      </vt:variant>
      <vt:variant>
        <vt:i4>5</vt:i4>
      </vt:variant>
      <vt:variant>
        <vt:lpwstr/>
      </vt:variant>
      <vt:variant>
        <vt:lpwstr>CC_3</vt:lpwstr>
      </vt:variant>
      <vt:variant>
        <vt:i4>5242940</vt:i4>
      </vt:variant>
      <vt:variant>
        <vt:i4>561</vt:i4>
      </vt:variant>
      <vt:variant>
        <vt:i4>0</vt:i4>
      </vt:variant>
      <vt:variant>
        <vt:i4>5</vt:i4>
      </vt:variant>
      <vt:variant>
        <vt:lpwstr/>
      </vt:variant>
      <vt:variant>
        <vt:lpwstr>CC_3</vt:lpwstr>
      </vt:variant>
      <vt:variant>
        <vt:i4>1507385</vt:i4>
      </vt:variant>
      <vt:variant>
        <vt:i4>554</vt:i4>
      </vt:variant>
      <vt:variant>
        <vt:i4>0</vt:i4>
      </vt:variant>
      <vt:variant>
        <vt:i4>5</vt:i4>
      </vt:variant>
      <vt:variant>
        <vt:lpwstr/>
      </vt:variant>
      <vt:variant>
        <vt:lpwstr>_Toc24615683</vt:lpwstr>
      </vt:variant>
      <vt:variant>
        <vt:i4>1441849</vt:i4>
      </vt:variant>
      <vt:variant>
        <vt:i4>548</vt:i4>
      </vt:variant>
      <vt:variant>
        <vt:i4>0</vt:i4>
      </vt:variant>
      <vt:variant>
        <vt:i4>5</vt:i4>
      </vt:variant>
      <vt:variant>
        <vt:lpwstr/>
      </vt:variant>
      <vt:variant>
        <vt:lpwstr>_Toc24615682</vt:lpwstr>
      </vt:variant>
      <vt:variant>
        <vt:i4>1376313</vt:i4>
      </vt:variant>
      <vt:variant>
        <vt:i4>542</vt:i4>
      </vt:variant>
      <vt:variant>
        <vt:i4>0</vt:i4>
      </vt:variant>
      <vt:variant>
        <vt:i4>5</vt:i4>
      </vt:variant>
      <vt:variant>
        <vt:lpwstr/>
      </vt:variant>
      <vt:variant>
        <vt:lpwstr>_Toc24615681</vt:lpwstr>
      </vt:variant>
      <vt:variant>
        <vt:i4>1310777</vt:i4>
      </vt:variant>
      <vt:variant>
        <vt:i4>536</vt:i4>
      </vt:variant>
      <vt:variant>
        <vt:i4>0</vt:i4>
      </vt:variant>
      <vt:variant>
        <vt:i4>5</vt:i4>
      </vt:variant>
      <vt:variant>
        <vt:lpwstr/>
      </vt:variant>
      <vt:variant>
        <vt:lpwstr>_Toc24615680</vt:lpwstr>
      </vt:variant>
      <vt:variant>
        <vt:i4>1900598</vt:i4>
      </vt:variant>
      <vt:variant>
        <vt:i4>530</vt:i4>
      </vt:variant>
      <vt:variant>
        <vt:i4>0</vt:i4>
      </vt:variant>
      <vt:variant>
        <vt:i4>5</vt:i4>
      </vt:variant>
      <vt:variant>
        <vt:lpwstr/>
      </vt:variant>
      <vt:variant>
        <vt:lpwstr>_Toc24615679</vt:lpwstr>
      </vt:variant>
      <vt:variant>
        <vt:i4>1835062</vt:i4>
      </vt:variant>
      <vt:variant>
        <vt:i4>524</vt:i4>
      </vt:variant>
      <vt:variant>
        <vt:i4>0</vt:i4>
      </vt:variant>
      <vt:variant>
        <vt:i4>5</vt:i4>
      </vt:variant>
      <vt:variant>
        <vt:lpwstr/>
      </vt:variant>
      <vt:variant>
        <vt:lpwstr>_Toc24615678</vt:lpwstr>
      </vt:variant>
      <vt:variant>
        <vt:i4>1245238</vt:i4>
      </vt:variant>
      <vt:variant>
        <vt:i4>518</vt:i4>
      </vt:variant>
      <vt:variant>
        <vt:i4>0</vt:i4>
      </vt:variant>
      <vt:variant>
        <vt:i4>5</vt:i4>
      </vt:variant>
      <vt:variant>
        <vt:lpwstr/>
      </vt:variant>
      <vt:variant>
        <vt:lpwstr>_Toc24615677</vt:lpwstr>
      </vt:variant>
      <vt:variant>
        <vt:i4>1179702</vt:i4>
      </vt:variant>
      <vt:variant>
        <vt:i4>512</vt:i4>
      </vt:variant>
      <vt:variant>
        <vt:i4>0</vt:i4>
      </vt:variant>
      <vt:variant>
        <vt:i4>5</vt:i4>
      </vt:variant>
      <vt:variant>
        <vt:lpwstr/>
      </vt:variant>
      <vt:variant>
        <vt:lpwstr>_Toc24615676</vt:lpwstr>
      </vt:variant>
      <vt:variant>
        <vt:i4>1114166</vt:i4>
      </vt:variant>
      <vt:variant>
        <vt:i4>506</vt:i4>
      </vt:variant>
      <vt:variant>
        <vt:i4>0</vt:i4>
      </vt:variant>
      <vt:variant>
        <vt:i4>5</vt:i4>
      </vt:variant>
      <vt:variant>
        <vt:lpwstr/>
      </vt:variant>
      <vt:variant>
        <vt:lpwstr>_Toc24615675</vt:lpwstr>
      </vt:variant>
      <vt:variant>
        <vt:i4>1048630</vt:i4>
      </vt:variant>
      <vt:variant>
        <vt:i4>500</vt:i4>
      </vt:variant>
      <vt:variant>
        <vt:i4>0</vt:i4>
      </vt:variant>
      <vt:variant>
        <vt:i4>5</vt:i4>
      </vt:variant>
      <vt:variant>
        <vt:lpwstr/>
      </vt:variant>
      <vt:variant>
        <vt:lpwstr>_Toc24615674</vt:lpwstr>
      </vt:variant>
      <vt:variant>
        <vt:i4>1507382</vt:i4>
      </vt:variant>
      <vt:variant>
        <vt:i4>494</vt:i4>
      </vt:variant>
      <vt:variant>
        <vt:i4>0</vt:i4>
      </vt:variant>
      <vt:variant>
        <vt:i4>5</vt:i4>
      </vt:variant>
      <vt:variant>
        <vt:lpwstr/>
      </vt:variant>
      <vt:variant>
        <vt:lpwstr>_Toc24615673</vt:lpwstr>
      </vt:variant>
      <vt:variant>
        <vt:i4>1441846</vt:i4>
      </vt:variant>
      <vt:variant>
        <vt:i4>488</vt:i4>
      </vt:variant>
      <vt:variant>
        <vt:i4>0</vt:i4>
      </vt:variant>
      <vt:variant>
        <vt:i4>5</vt:i4>
      </vt:variant>
      <vt:variant>
        <vt:lpwstr/>
      </vt:variant>
      <vt:variant>
        <vt:lpwstr>_Toc24615672</vt:lpwstr>
      </vt:variant>
      <vt:variant>
        <vt:i4>1376310</vt:i4>
      </vt:variant>
      <vt:variant>
        <vt:i4>482</vt:i4>
      </vt:variant>
      <vt:variant>
        <vt:i4>0</vt:i4>
      </vt:variant>
      <vt:variant>
        <vt:i4>5</vt:i4>
      </vt:variant>
      <vt:variant>
        <vt:lpwstr/>
      </vt:variant>
      <vt:variant>
        <vt:lpwstr>_Toc24615671</vt:lpwstr>
      </vt:variant>
      <vt:variant>
        <vt:i4>1310774</vt:i4>
      </vt:variant>
      <vt:variant>
        <vt:i4>476</vt:i4>
      </vt:variant>
      <vt:variant>
        <vt:i4>0</vt:i4>
      </vt:variant>
      <vt:variant>
        <vt:i4>5</vt:i4>
      </vt:variant>
      <vt:variant>
        <vt:lpwstr/>
      </vt:variant>
      <vt:variant>
        <vt:lpwstr>_Toc24615670</vt:lpwstr>
      </vt:variant>
      <vt:variant>
        <vt:i4>1900599</vt:i4>
      </vt:variant>
      <vt:variant>
        <vt:i4>470</vt:i4>
      </vt:variant>
      <vt:variant>
        <vt:i4>0</vt:i4>
      </vt:variant>
      <vt:variant>
        <vt:i4>5</vt:i4>
      </vt:variant>
      <vt:variant>
        <vt:lpwstr/>
      </vt:variant>
      <vt:variant>
        <vt:lpwstr>_Toc24615669</vt:lpwstr>
      </vt:variant>
      <vt:variant>
        <vt:i4>1835063</vt:i4>
      </vt:variant>
      <vt:variant>
        <vt:i4>464</vt:i4>
      </vt:variant>
      <vt:variant>
        <vt:i4>0</vt:i4>
      </vt:variant>
      <vt:variant>
        <vt:i4>5</vt:i4>
      </vt:variant>
      <vt:variant>
        <vt:lpwstr/>
      </vt:variant>
      <vt:variant>
        <vt:lpwstr>_Toc24615668</vt:lpwstr>
      </vt:variant>
      <vt:variant>
        <vt:i4>1245239</vt:i4>
      </vt:variant>
      <vt:variant>
        <vt:i4>458</vt:i4>
      </vt:variant>
      <vt:variant>
        <vt:i4>0</vt:i4>
      </vt:variant>
      <vt:variant>
        <vt:i4>5</vt:i4>
      </vt:variant>
      <vt:variant>
        <vt:lpwstr/>
      </vt:variant>
      <vt:variant>
        <vt:lpwstr>_Toc24615667</vt:lpwstr>
      </vt:variant>
      <vt:variant>
        <vt:i4>1179703</vt:i4>
      </vt:variant>
      <vt:variant>
        <vt:i4>452</vt:i4>
      </vt:variant>
      <vt:variant>
        <vt:i4>0</vt:i4>
      </vt:variant>
      <vt:variant>
        <vt:i4>5</vt:i4>
      </vt:variant>
      <vt:variant>
        <vt:lpwstr/>
      </vt:variant>
      <vt:variant>
        <vt:lpwstr>_Toc24615666</vt:lpwstr>
      </vt:variant>
      <vt:variant>
        <vt:i4>1114167</vt:i4>
      </vt:variant>
      <vt:variant>
        <vt:i4>446</vt:i4>
      </vt:variant>
      <vt:variant>
        <vt:i4>0</vt:i4>
      </vt:variant>
      <vt:variant>
        <vt:i4>5</vt:i4>
      </vt:variant>
      <vt:variant>
        <vt:lpwstr/>
      </vt:variant>
      <vt:variant>
        <vt:lpwstr>_Toc24615665</vt:lpwstr>
      </vt:variant>
      <vt:variant>
        <vt:i4>1048631</vt:i4>
      </vt:variant>
      <vt:variant>
        <vt:i4>440</vt:i4>
      </vt:variant>
      <vt:variant>
        <vt:i4>0</vt:i4>
      </vt:variant>
      <vt:variant>
        <vt:i4>5</vt:i4>
      </vt:variant>
      <vt:variant>
        <vt:lpwstr/>
      </vt:variant>
      <vt:variant>
        <vt:lpwstr>_Toc24615664</vt:lpwstr>
      </vt:variant>
      <vt:variant>
        <vt:i4>1507383</vt:i4>
      </vt:variant>
      <vt:variant>
        <vt:i4>434</vt:i4>
      </vt:variant>
      <vt:variant>
        <vt:i4>0</vt:i4>
      </vt:variant>
      <vt:variant>
        <vt:i4>5</vt:i4>
      </vt:variant>
      <vt:variant>
        <vt:lpwstr/>
      </vt:variant>
      <vt:variant>
        <vt:lpwstr>_Toc24615663</vt:lpwstr>
      </vt:variant>
      <vt:variant>
        <vt:i4>1441847</vt:i4>
      </vt:variant>
      <vt:variant>
        <vt:i4>428</vt:i4>
      </vt:variant>
      <vt:variant>
        <vt:i4>0</vt:i4>
      </vt:variant>
      <vt:variant>
        <vt:i4>5</vt:i4>
      </vt:variant>
      <vt:variant>
        <vt:lpwstr/>
      </vt:variant>
      <vt:variant>
        <vt:lpwstr>_Toc24615662</vt:lpwstr>
      </vt:variant>
      <vt:variant>
        <vt:i4>1376311</vt:i4>
      </vt:variant>
      <vt:variant>
        <vt:i4>422</vt:i4>
      </vt:variant>
      <vt:variant>
        <vt:i4>0</vt:i4>
      </vt:variant>
      <vt:variant>
        <vt:i4>5</vt:i4>
      </vt:variant>
      <vt:variant>
        <vt:lpwstr/>
      </vt:variant>
      <vt:variant>
        <vt:lpwstr>_Toc24615661</vt:lpwstr>
      </vt:variant>
      <vt:variant>
        <vt:i4>1310775</vt:i4>
      </vt:variant>
      <vt:variant>
        <vt:i4>416</vt:i4>
      </vt:variant>
      <vt:variant>
        <vt:i4>0</vt:i4>
      </vt:variant>
      <vt:variant>
        <vt:i4>5</vt:i4>
      </vt:variant>
      <vt:variant>
        <vt:lpwstr/>
      </vt:variant>
      <vt:variant>
        <vt:lpwstr>_Toc24615660</vt:lpwstr>
      </vt:variant>
      <vt:variant>
        <vt:i4>1900596</vt:i4>
      </vt:variant>
      <vt:variant>
        <vt:i4>410</vt:i4>
      </vt:variant>
      <vt:variant>
        <vt:i4>0</vt:i4>
      </vt:variant>
      <vt:variant>
        <vt:i4>5</vt:i4>
      </vt:variant>
      <vt:variant>
        <vt:lpwstr/>
      </vt:variant>
      <vt:variant>
        <vt:lpwstr>_Toc24615659</vt:lpwstr>
      </vt:variant>
      <vt:variant>
        <vt:i4>1835060</vt:i4>
      </vt:variant>
      <vt:variant>
        <vt:i4>404</vt:i4>
      </vt:variant>
      <vt:variant>
        <vt:i4>0</vt:i4>
      </vt:variant>
      <vt:variant>
        <vt:i4>5</vt:i4>
      </vt:variant>
      <vt:variant>
        <vt:lpwstr/>
      </vt:variant>
      <vt:variant>
        <vt:lpwstr>_Toc24615658</vt:lpwstr>
      </vt:variant>
      <vt:variant>
        <vt:i4>1245236</vt:i4>
      </vt:variant>
      <vt:variant>
        <vt:i4>398</vt:i4>
      </vt:variant>
      <vt:variant>
        <vt:i4>0</vt:i4>
      </vt:variant>
      <vt:variant>
        <vt:i4>5</vt:i4>
      </vt:variant>
      <vt:variant>
        <vt:lpwstr/>
      </vt:variant>
      <vt:variant>
        <vt:lpwstr>_Toc24615657</vt:lpwstr>
      </vt:variant>
      <vt:variant>
        <vt:i4>1179700</vt:i4>
      </vt:variant>
      <vt:variant>
        <vt:i4>392</vt:i4>
      </vt:variant>
      <vt:variant>
        <vt:i4>0</vt:i4>
      </vt:variant>
      <vt:variant>
        <vt:i4>5</vt:i4>
      </vt:variant>
      <vt:variant>
        <vt:lpwstr/>
      </vt:variant>
      <vt:variant>
        <vt:lpwstr>_Toc24615656</vt:lpwstr>
      </vt:variant>
      <vt:variant>
        <vt:i4>1114164</vt:i4>
      </vt:variant>
      <vt:variant>
        <vt:i4>386</vt:i4>
      </vt:variant>
      <vt:variant>
        <vt:i4>0</vt:i4>
      </vt:variant>
      <vt:variant>
        <vt:i4>5</vt:i4>
      </vt:variant>
      <vt:variant>
        <vt:lpwstr/>
      </vt:variant>
      <vt:variant>
        <vt:lpwstr>_Toc24615655</vt:lpwstr>
      </vt:variant>
      <vt:variant>
        <vt:i4>1048628</vt:i4>
      </vt:variant>
      <vt:variant>
        <vt:i4>380</vt:i4>
      </vt:variant>
      <vt:variant>
        <vt:i4>0</vt:i4>
      </vt:variant>
      <vt:variant>
        <vt:i4>5</vt:i4>
      </vt:variant>
      <vt:variant>
        <vt:lpwstr/>
      </vt:variant>
      <vt:variant>
        <vt:lpwstr>_Toc24615654</vt:lpwstr>
      </vt:variant>
      <vt:variant>
        <vt:i4>1507380</vt:i4>
      </vt:variant>
      <vt:variant>
        <vt:i4>374</vt:i4>
      </vt:variant>
      <vt:variant>
        <vt:i4>0</vt:i4>
      </vt:variant>
      <vt:variant>
        <vt:i4>5</vt:i4>
      </vt:variant>
      <vt:variant>
        <vt:lpwstr/>
      </vt:variant>
      <vt:variant>
        <vt:lpwstr>_Toc24615653</vt:lpwstr>
      </vt:variant>
      <vt:variant>
        <vt:i4>1441844</vt:i4>
      </vt:variant>
      <vt:variant>
        <vt:i4>368</vt:i4>
      </vt:variant>
      <vt:variant>
        <vt:i4>0</vt:i4>
      </vt:variant>
      <vt:variant>
        <vt:i4>5</vt:i4>
      </vt:variant>
      <vt:variant>
        <vt:lpwstr/>
      </vt:variant>
      <vt:variant>
        <vt:lpwstr>_Toc24615652</vt:lpwstr>
      </vt:variant>
      <vt:variant>
        <vt:i4>1376308</vt:i4>
      </vt:variant>
      <vt:variant>
        <vt:i4>362</vt:i4>
      </vt:variant>
      <vt:variant>
        <vt:i4>0</vt:i4>
      </vt:variant>
      <vt:variant>
        <vt:i4>5</vt:i4>
      </vt:variant>
      <vt:variant>
        <vt:lpwstr/>
      </vt:variant>
      <vt:variant>
        <vt:lpwstr>_Toc24615651</vt:lpwstr>
      </vt:variant>
      <vt:variant>
        <vt:i4>1310772</vt:i4>
      </vt:variant>
      <vt:variant>
        <vt:i4>356</vt:i4>
      </vt:variant>
      <vt:variant>
        <vt:i4>0</vt:i4>
      </vt:variant>
      <vt:variant>
        <vt:i4>5</vt:i4>
      </vt:variant>
      <vt:variant>
        <vt:lpwstr/>
      </vt:variant>
      <vt:variant>
        <vt:lpwstr>_Toc24615650</vt:lpwstr>
      </vt:variant>
      <vt:variant>
        <vt:i4>1900597</vt:i4>
      </vt:variant>
      <vt:variant>
        <vt:i4>350</vt:i4>
      </vt:variant>
      <vt:variant>
        <vt:i4>0</vt:i4>
      </vt:variant>
      <vt:variant>
        <vt:i4>5</vt:i4>
      </vt:variant>
      <vt:variant>
        <vt:lpwstr/>
      </vt:variant>
      <vt:variant>
        <vt:lpwstr>_Toc24615649</vt:lpwstr>
      </vt:variant>
      <vt:variant>
        <vt:i4>1835061</vt:i4>
      </vt:variant>
      <vt:variant>
        <vt:i4>344</vt:i4>
      </vt:variant>
      <vt:variant>
        <vt:i4>0</vt:i4>
      </vt:variant>
      <vt:variant>
        <vt:i4>5</vt:i4>
      </vt:variant>
      <vt:variant>
        <vt:lpwstr/>
      </vt:variant>
      <vt:variant>
        <vt:lpwstr>_Toc24615648</vt:lpwstr>
      </vt:variant>
      <vt:variant>
        <vt:i4>1245237</vt:i4>
      </vt:variant>
      <vt:variant>
        <vt:i4>338</vt:i4>
      </vt:variant>
      <vt:variant>
        <vt:i4>0</vt:i4>
      </vt:variant>
      <vt:variant>
        <vt:i4>5</vt:i4>
      </vt:variant>
      <vt:variant>
        <vt:lpwstr/>
      </vt:variant>
      <vt:variant>
        <vt:lpwstr>_Toc24615647</vt:lpwstr>
      </vt:variant>
      <vt:variant>
        <vt:i4>1179701</vt:i4>
      </vt:variant>
      <vt:variant>
        <vt:i4>332</vt:i4>
      </vt:variant>
      <vt:variant>
        <vt:i4>0</vt:i4>
      </vt:variant>
      <vt:variant>
        <vt:i4>5</vt:i4>
      </vt:variant>
      <vt:variant>
        <vt:lpwstr/>
      </vt:variant>
      <vt:variant>
        <vt:lpwstr>_Toc24615646</vt:lpwstr>
      </vt:variant>
      <vt:variant>
        <vt:i4>1114165</vt:i4>
      </vt:variant>
      <vt:variant>
        <vt:i4>326</vt:i4>
      </vt:variant>
      <vt:variant>
        <vt:i4>0</vt:i4>
      </vt:variant>
      <vt:variant>
        <vt:i4>5</vt:i4>
      </vt:variant>
      <vt:variant>
        <vt:lpwstr/>
      </vt:variant>
      <vt:variant>
        <vt:lpwstr>_Toc24615645</vt:lpwstr>
      </vt:variant>
      <vt:variant>
        <vt:i4>1048629</vt:i4>
      </vt:variant>
      <vt:variant>
        <vt:i4>320</vt:i4>
      </vt:variant>
      <vt:variant>
        <vt:i4>0</vt:i4>
      </vt:variant>
      <vt:variant>
        <vt:i4>5</vt:i4>
      </vt:variant>
      <vt:variant>
        <vt:lpwstr/>
      </vt:variant>
      <vt:variant>
        <vt:lpwstr>_Toc24615644</vt:lpwstr>
      </vt:variant>
      <vt:variant>
        <vt:i4>1507381</vt:i4>
      </vt:variant>
      <vt:variant>
        <vt:i4>314</vt:i4>
      </vt:variant>
      <vt:variant>
        <vt:i4>0</vt:i4>
      </vt:variant>
      <vt:variant>
        <vt:i4>5</vt:i4>
      </vt:variant>
      <vt:variant>
        <vt:lpwstr/>
      </vt:variant>
      <vt:variant>
        <vt:lpwstr>_Toc24615643</vt:lpwstr>
      </vt:variant>
      <vt:variant>
        <vt:i4>1441845</vt:i4>
      </vt:variant>
      <vt:variant>
        <vt:i4>308</vt:i4>
      </vt:variant>
      <vt:variant>
        <vt:i4>0</vt:i4>
      </vt:variant>
      <vt:variant>
        <vt:i4>5</vt:i4>
      </vt:variant>
      <vt:variant>
        <vt:lpwstr/>
      </vt:variant>
      <vt:variant>
        <vt:lpwstr>_Toc24615642</vt:lpwstr>
      </vt:variant>
      <vt:variant>
        <vt:i4>1376309</vt:i4>
      </vt:variant>
      <vt:variant>
        <vt:i4>302</vt:i4>
      </vt:variant>
      <vt:variant>
        <vt:i4>0</vt:i4>
      </vt:variant>
      <vt:variant>
        <vt:i4>5</vt:i4>
      </vt:variant>
      <vt:variant>
        <vt:lpwstr/>
      </vt:variant>
      <vt:variant>
        <vt:lpwstr>_Toc24615641</vt:lpwstr>
      </vt:variant>
      <vt:variant>
        <vt:i4>1310773</vt:i4>
      </vt:variant>
      <vt:variant>
        <vt:i4>296</vt:i4>
      </vt:variant>
      <vt:variant>
        <vt:i4>0</vt:i4>
      </vt:variant>
      <vt:variant>
        <vt:i4>5</vt:i4>
      </vt:variant>
      <vt:variant>
        <vt:lpwstr/>
      </vt:variant>
      <vt:variant>
        <vt:lpwstr>_Toc24615640</vt:lpwstr>
      </vt:variant>
      <vt:variant>
        <vt:i4>1900594</vt:i4>
      </vt:variant>
      <vt:variant>
        <vt:i4>290</vt:i4>
      </vt:variant>
      <vt:variant>
        <vt:i4>0</vt:i4>
      </vt:variant>
      <vt:variant>
        <vt:i4>5</vt:i4>
      </vt:variant>
      <vt:variant>
        <vt:lpwstr/>
      </vt:variant>
      <vt:variant>
        <vt:lpwstr>_Toc24615639</vt:lpwstr>
      </vt:variant>
      <vt:variant>
        <vt:i4>1835058</vt:i4>
      </vt:variant>
      <vt:variant>
        <vt:i4>284</vt:i4>
      </vt:variant>
      <vt:variant>
        <vt:i4>0</vt:i4>
      </vt:variant>
      <vt:variant>
        <vt:i4>5</vt:i4>
      </vt:variant>
      <vt:variant>
        <vt:lpwstr/>
      </vt:variant>
      <vt:variant>
        <vt:lpwstr>_Toc24615638</vt:lpwstr>
      </vt:variant>
      <vt:variant>
        <vt:i4>1245234</vt:i4>
      </vt:variant>
      <vt:variant>
        <vt:i4>278</vt:i4>
      </vt:variant>
      <vt:variant>
        <vt:i4>0</vt:i4>
      </vt:variant>
      <vt:variant>
        <vt:i4>5</vt:i4>
      </vt:variant>
      <vt:variant>
        <vt:lpwstr/>
      </vt:variant>
      <vt:variant>
        <vt:lpwstr>_Toc24615637</vt:lpwstr>
      </vt:variant>
      <vt:variant>
        <vt:i4>1179698</vt:i4>
      </vt:variant>
      <vt:variant>
        <vt:i4>272</vt:i4>
      </vt:variant>
      <vt:variant>
        <vt:i4>0</vt:i4>
      </vt:variant>
      <vt:variant>
        <vt:i4>5</vt:i4>
      </vt:variant>
      <vt:variant>
        <vt:lpwstr/>
      </vt:variant>
      <vt:variant>
        <vt:lpwstr>_Toc24615636</vt:lpwstr>
      </vt:variant>
      <vt:variant>
        <vt:i4>1114162</vt:i4>
      </vt:variant>
      <vt:variant>
        <vt:i4>266</vt:i4>
      </vt:variant>
      <vt:variant>
        <vt:i4>0</vt:i4>
      </vt:variant>
      <vt:variant>
        <vt:i4>5</vt:i4>
      </vt:variant>
      <vt:variant>
        <vt:lpwstr/>
      </vt:variant>
      <vt:variant>
        <vt:lpwstr>_Toc24615635</vt:lpwstr>
      </vt:variant>
      <vt:variant>
        <vt:i4>1048626</vt:i4>
      </vt:variant>
      <vt:variant>
        <vt:i4>260</vt:i4>
      </vt:variant>
      <vt:variant>
        <vt:i4>0</vt:i4>
      </vt:variant>
      <vt:variant>
        <vt:i4>5</vt:i4>
      </vt:variant>
      <vt:variant>
        <vt:lpwstr/>
      </vt:variant>
      <vt:variant>
        <vt:lpwstr>_Toc24615634</vt:lpwstr>
      </vt:variant>
      <vt:variant>
        <vt:i4>1507378</vt:i4>
      </vt:variant>
      <vt:variant>
        <vt:i4>254</vt:i4>
      </vt:variant>
      <vt:variant>
        <vt:i4>0</vt:i4>
      </vt:variant>
      <vt:variant>
        <vt:i4>5</vt:i4>
      </vt:variant>
      <vt:variant>
        <vt:lpwstr/>
      </vt:variant>
      <vt:variant>
        <vt:lpwstr>_Toc24615633</vt:lpwstr>
      </vt:variant>
      <vt:variant>
        <vt:i4>1441842</vt:i4>
      </vt:variant>
      <vt:variant>
        <vt:i4>248</vt:i4>
      </vt:variant>
      <vt:variant>
        <vt:i4>0</vt:i4>
      </vt:variant>
      <vt:variant>
        <vt:i4>5</vt:i4>
      </vt:variant>
      <vt:variant>
        <vt:lpwstr/>
      </vt:variant>
      <vt:variant>
        <vt:lpwstr>_Toc24615632</vt:lpwstr>
      </vt:variant>
      <vt:variant>
        <vt:i4>1376306</vt:i4>
      </vt:variant>
      <vt:variant>
        <vt:i4>242</vt:i4>
      </vt:variant>
      <vt:variant>
        <vt:i4>0</vt:i4>
      </vt:variant>
      <vt:variant>
        <vt:i4>5</vt:i4>
      </vt:variant>
      <vt:variant>
        <vt:lpwstr/>
      </vt:variant>
      <vt:variant>
        <vt:lpwstr>_Toc24615631</vt:lpwstr>
      </vt:variant>
      <vt:variant>
        <vt:i4>1310770</vt:i4>
      </vt:variant>
      <vt:variant>
        <vt:i4>236</vt:i4>
      </vt:variant>
      <vt:variant>
        <vt:i4>0</vt:i4>
      </vt:variant>
      <vt:variant>
        <vt:i4>5</vt:i4>
      </vt:variant>
      <vt:variant>
        <vt:lpwstr/>
      </vt:variant>
      <vt:variant>
        <vt:lpwstr>_Toc24615630</vt:lpwstr>
      </vt:variant>
      <vt:variant>
        <vt:i4>1900595</vt:i4>
      </vt:variant>
      <vt:variant>
        <vt:i4>230</vt:i4>
      </vt:variant>
      <vt:variant>
        <vt:i4>0</vt:i4>
      </vt:variant>
      <vt:variant>
        <vt:i4>5</vt:i4>
      </vt:variant>
      <vt:variant>
        <vt:lpwstr/>
      </vt:variant>
      <vt:variant>
        <vt:lpwstr>_Toc24615629</vt:lpwstr>
      </vt:variant>
      <vt:variant>
        <vt:i4>1835059</vt:i4>
      </vt:variant>
      <vt:variant>
        <vt:i4>224</vt:i4>
      </vt:variant>
      <vt:variant>
        <vt:i4>0</vt:i4>
      </vt:variant>
      <vt:variant>
        <vt:i4>5</vt:i4>
      </vt:variant>
      <vt:variant>
        <vt:lpwstr/>
      </vt:variant>
      <vt:variant>
        <vt:lpwstr>_Toc24615628</vt:lpwstr>
      </vt:variant>
      <vt:variant>
        <vt:i4>1245235</vt:i4>
      </vt:variant>
      <vt:variant>
        <vt:i4>218</vt:i4>
      </vt:variant>
      <vt:variant>
        <vt:i4>0</vt:i4>
      </vt:variant>
      <vt:variant>
        <vt:i4>5</vt:i4>
      </vt:variant>
      <vt:variant>
        <vt:lpwstr/>
      </vt:variant>
      <vt:variant>
        <vt:lpwstr>_Toc24615627</vt:lpwstr>
      </vt:variant>
      <vt:variant>
        <vt:i4>1179699</vt:i4>
      </vt:variant>
      <vt:variant>
        <vt:i4>212</vt:i4>
      </vt:variant>
      <vt:variant>
        <vt:i4>0</vt:i4>
      </vt:variant>
      <vt:variant>
        <vt:i4>5</vt:i4>
      </vt:variant>
      <vt:variant>
        <vt:lpwstr/>
      </vt:variant>
      <vt:variant>
        <vt:lpwstr>_Toc24615626</vt:lpwstr>
      </vt:variant>
      <vt:variant>
        <vt:i4>1114163</vt:i4>
      </vt:variant>
      <vt:variant>
        <vt:i4>206</vt:i4>
      </vt:variant>
      <vt:variant>
        <vt:i4>0</vt:i4>
      </vt:variant>
      <vt:variant>
        <vt:i4>5</vt:i4>
      </vt:variant>
      <vt:variant>
        <vt:lpwstr/>
      </vt:variant>
      <vt:variant>
        <vt:lpwstr>_Toc24615625</vt:lpwstr>
      </vt:variant>
      <vt:variant>
        <vt:i4>1048627</vt:i4>
      </vt:variant>
      <vt:variant>
        <vt:i4>200</vt:i4>
      </vt:variant>
      <vt:variant>
        <vt:i4>0</vt:i4>
      </vt:variant>
      <vt:variant>
        <vt:i4>5</vt:i4>
      </vt:variant>
      <vt:variant>
        <vt:lpwstr/>
      </vt:variant>
      <vt:variant>
        <vt:lpwstr>_Toc24615624</vt:lpwstr>
      </vt:variant>
      <vt:variant>
        <vt:i4>1507379</vt:i4>
      </vt:variant>
      <vt:variant>
        <vt:i4>194</vt:i4>
      </vt:variant>
      <vt:variant>
        <vt:i4>0</vt:i4>
      </vt:variant>
      <vt:variant>
        <vt:i4>5</vt:i4>
      </vt:variant>
      <vt:variant>
        <vt:lpwstr/>
      </vt:variant>
      <vt:variant>
        <vt:lpwstr>_Toc24615623</vt:lpwstr>
      </vt:variant>
      <vt:variant>
        <vt:i4>1441843</vt:i4>
      </vt:variant>
      <vt:variant>
        <vt:i4>188</vt:i4>
      </vt:variant>
      <vt:variant>
        <vt:i4>0</vt:i4>
      </vt:variant>
      <vt:variant>
        <vt:i4>5</vt:i4>
      </vt:variant>
      <vt:variant>
        <vt:lpwstr/>
      </vt:variant>
      <vt:variant>
        <vt:lpwstr>_Toc24615622</vt:lpwstr>
      </vt:variant>
      <vt:variant>
        <vt:i4>1376307</vt:i4>
      </vt:variant>
      <vt:variant>
        <vt:i4>182</vt:i4>
      </vt:variant>
      <vt:variant>
        <vt:i4>0</vt:i4>
      </vt:variant>
      <vt:variant>
        <vt:i4>5</vt:i4>
      </vt:variant>
      <vt:variant>
        <vt:lpwstr/>
      </vt:variant>
      <vt:variant>
        <vt:lpwstr>_Toc24615621</vt:lpwstr>
      </vt:variant>
      <vt:variant>
        <vt:i4>1310771</vt:i4>
      </vt:variant>
      <vt:variant>
        <vt:i4>176</vt:i4>
      </vt:variant>
      <vt:variant>
        <vt:i4>0</vt:i4>
      </vt:variant>
      <vt:variant>
        <vt:i4>5</vt:i4>
      </vt:variant>
      <vt:variant>
        <vt:lpwstr/>
      </vt:variant>
      <vt:variant>
        <vt:lpwstr>_Toc24615620</vt:lpwstr>
      </vt:variant>
      <vt:variant>
        <vt:i4>1900592</vt:i4>
      </vt:variant>
      <vt:variant>
        <vt:i4>170</vt:i4>
      </vt:variant>
      <vt:variant>
        <vt:i4>0</vt:i4>
      </vt:variant>
      <vt:variant>
        <vt:i4>5</vt:i4>
      </vt:variant>
      <vt:variant>
        <vt:lpwstr/>
      </vt:variant>
      <vt:variant>
        <vt:lpwstr>_Toc24615619</vt:lpwstr>
      </vt:variant>
      <vt:variant>
        <vt:i4>1835056</vt:i4>
      </vt:variant>
      <vt:variant>
        <vt:i4>164</vt:i4>
      </vt:variant>
      <vt:variant>
        <vt:i4>0</vt:i4>
      </vt:variant>
      <vt:variant>
        <vt:i4>5</vt:i4>
      </vt:variant>
      <vt:variant>
        <vt:lpwstr/>
      </vt:variant>
      <vt:variant>
        <vt:lpwstr>_Toc24615618</vt:lpwstr>
      </vt:variant>
      <vt:variant>
        <vt:i4>1245232</vt:i4>
      </vt:variant>
      <vt:variant>
        <vt:i4>158</vt:i4>
      </vt:variant>
      <vt:variant>
        <vt:i4>0</vt:i4>
      </vt:variant>
      <vt:variant>
        <vt:i4>5</vt:i4>
      </vt:variant>
      <vt:variant>
        <vt:lpwstr/>
      </vt:variant>
      <vt:variant>
        <vt:lpwstr>_Toc24615617</vt:lpwstr>
      </vt:variant>
      <vt:variant>
        <vt:i4>1179696</vt:i4>
      </vt:variant>
      <vt:variant>
        <vt:i4>152</vt:i4>
      </vt:variant>
      <vt:variant>
        <vt:i4>0</vt:i4>
      </vt:variant>
      <vt:variant>
        <vt:i4>5</vt:i4>
      </vt:variant>
      <vt:variant>
        <vt:lpwstr/>
      </vt:variant>
      <vt:variant>
        <vt:lpwstr>_Toc24615616</vt:lpwstr>
      </vt:variant>
      <vt:variant>
        <vt:i4>1114160</vt:i4>
      </vt:variant>
      <vt:variant>
        <vt:i4>146</vt:i4>
      </vt:variant>
      <vt:variant>
        <vt:i4>0</vt:i4>
      </vt:variant>
      <vt:variant>
        <vt:i4>5</vt:i4>
      </vt:variant>
      <vt:variant>
        <vt:lpwstr/>
      </vt:variant>
      <vt:variant>
        <vt:lpwstr>_Toc24615615</vt:lpwstr>
      </vt:variant>
      <vt:variant>
        <vt:i4>1048624</vt:i4>
      </vt:variant>
      <vt:variant>
        <vt:i4>140</vt:i4>
      </vt:variant>
      <vt:variant>
        <vt:i4>0</vt:i4>
      </vt:variant>
      <vt:variant>
        <vt:i4>5</vt:i4>
      </vt:variant>
      <vt:variant>
        <vt:lpwstr/>
      </vt:variant>
      <vt:variant>
        <vt:lpwstr>_Toc24615614</vt:lpwstr>
      </vt:variant>
      <vt:variant>
        <vt:i4>1507376</vt:i4>
      </vt:variant>
      <vt:variant>
        <vt:i4>134</vt:i4>
      </vt:variant>
      <vt:variant>
        <vt:i4>0</vt:i4>
      </vt:variant>
      <vt:variant>
        <vt:i4>5</vt:i4>
      </vt:variant>
      <vt:variant>
        <vt:lpwstr/>
      </vt:variant>
      <vt:variant>
        <vt:lpwstr>_Toc24615613</vt:lpwstr>
      </vt:variant>
      <vt:variant>
        <vt:i4>1441840</vt:i4>
      </vt:variant>
      <vt:variant>
        <vt:i4>128</vt:i4>
      </vt:variant>
      <vt:variant>
        <vt:i4>0</vt:i4>
      </vt:variant>
      <vt:variant>
        <vt:i4>5</vt:i4>
      </vt:variant>
      <vt:variant>
        <vt:lpwstr/>
      </vt:variant>
      <vt:variant>
        <vt:lpwstr>_Toc24615612</vt:lpwstr>
      </vt:variant>
      <vt:variant>
        <vt:i4>1376304</vt:i4>
      </vt:variant>
      <vt:variant>
        <vt:i4>122</vt:i4>
      </vt:variant>
      <vt:variant>
        <vt:i4>0</vt:i4>
      </vt:variant>
      <vt:variant>
        <vt:i4>5</vt:i4>
      </vt:variant>
      <vt:variant>
        <vt:lpwstr/>
      </vt:variant>
      <vt:variant>
        <vt:lpwstr>_Toc24615611</vt:lpwstr>
      </vt:variant>
      <vt:variant>
        <vt:i4>1310768</vt:i4>
      </vt:variant>
      <vt:variant>
        <vt:i4>116</vt:i4>
      </vt:variant>
      <vt:variant>
        <vt:i4>0</vt:i4>
      </vt:variant>
      <vt:variant>
        <vt:i4>5</vt:i4>
      </vt:variant>
      <vt:variant>
        <vt:lpwstr/>
      </vt:variant>
      <vt:variant>
        <vt:lpwstr>_Toc24615610</vt:lpwstr>
      </vt:variant>
      <vt:variant>
        <vt:i4>1900593</vt:i4>
      </vt:variant>
      <vt:variant>
        <vt:i4>110</vt:i4>
      </vt:variant>
      <vt:variant>
        <vt:i4>0</vt:i4>
      </vt:variant>
      <vt:variant>
        <vt:i4>5</vt:i4>
      </vt:variant>
      <vt:variant>
        <vt:lpwstr/>
      </vt:variant>
      <vt:variant>
        <vt:lpwstr>_Toc24615609</vt:lpwstr>
      </vt:variant>
      <vt:variant>
        <vt:i4>1835057</vt:i4>
      </vt:variant>
      <vt:variant>
        <vt:i4>104</vt:i4>
      </vt:variant>
      <vt:variant>
        <vt:i4>0</vt:i4>
      </vt:variant>
      <vt:variant>
        <vt:i4>5</vt:i4>
      </vt:variant>
      <vt:variant>
        <vt:lpwstr/>
      </vt:variant>
      <vt:variant>
        <vt:lpwstr>_Toc24615608</vt:lpwstr>
      </vt:variant>
      <vt:variant>
        <vt:i4>1245233</vt:i4>
      </vt:variant>
      <vt:variant>
        <vt:i4>98</vt:i4>
      </vt:variant>
      <vt:variant>
        <vt:i4>0</vt:i4>
      </vt:variant>
      <vt:variant>
        <vt:i4>5</vt:i4>
      </vt:variant>
      <vt:variant>
        <vt:lpwstr/>
      </vt:variant>
      <vt:variant>
        <vt:lpwstr>_Toc24615607</vt:lpwstr>
      </vt:variant>
      <vt:variant>
        <vt:i4>1179697</vt:i4>
      </vt:variant>
      <vt:variant>
        <vt:i4>92</vt:i4>
      </vt:variant>
      <vt:variant>
        <vt:i4>0</vt:i4>
      </vt:variant>
      <vt:variant>
        <vt:i4>5</vt:i4>
      </vt:variant>
      <vt:variant>
        <vt:lpwstr/>
      </vt:variant>
      <vt:variant>
        <vt:lpwstr>_Toc24615606</vt:lpwstr>
      </vt:variant>
      <vt:variant>
        <vt:i4>1114161</vt:i4>
      </vt:variant>
      <vt:variant>
        <vt:i4>86</vt:i4>
      </vt:variant>
      <vt:variant>
        <vt:i4>0</vt:i4>
      </vt:variant>
      <vt:variant>
        <vt:i4>5</vt:i4>
      </vt:variant>
      <vt:variant>
        <vt:lpwstr/>
      </vt:variant>
      <vt:variant>
        <vt:lpwstr>_Toc24615605</vt:lpwstr>
      </vt:variant>
      <vt:variant>
        <vt:i4>1048625</vt:i4>
      </vt:variant>
      <vt:variant>
        <vt:i4>80</vt:i4>
      </vt:variant>
      <vt:variant>
        <vt:i4>0</vt:i4>
      </vt:variant>
      <vt:variant>
        <vt:i4>5</vt:i4>
      </vt:variant>
      <vt:variant>
        <vt:lpwstr/>
      </vt:variant>
      <vt:variant>
        <vt:lpwstr>_Toc24615604</vt:lpwstr>
      </vt:variant>
      <vt:variant>
        <vt:i4>1507377</vt:i4>
      </vt:variant>
      <vt:variant>
        <vt:i4>74</vt:i4>
      </vt:variant>
      <vt:variant>
        <vt:i4>0</vt:i4>
      </vt:variant>
      <vt:variant>
        <vt:i4>5</vt:i4>
      </vt:variant>
      <vt:variant>
        <vt:lpwstr/>
      </vt:variant>
      <vt:variant>
        <vt:lpwstr>_Toc24615603</vt:lpwstr>
      </vt:variant>
      <vt:variant>
        <vt:i4>1441841</vt:i4>
      </vt:variant>
      <vt:variant>
        <vt:i4>68</vt:i4>
      </vt:variant>
      <vt:variant>
        <vt:i4>0</vt:i4>
      </vt:variant>
      <vt:variant>
        <vt:i4>5</vt:i4>
      </vt:variant>
      <vt:variant>
        <vt:lpwstr/>
      </vt:variant>
      <vt:variant>
        <vt:lpwstr>_Toc24615602</vt:lpwstr>
      </vt:variant>
      <vt:variant>
        <vt:i4>1376305</vt:i4>
      </vt:variant>
      <vt:variant>
        <vt:i4>62</vt:i4>
      </vt:variant>
      <vt:variant>
        <vt:i4>0</vt:i4>
      </vt:variant>
      <vt:variant>
        <vt:i4>5</vt:i4>
      </vt:variant>
      <vt:variant>
        <vt:lpwstr/>
      </vt:variant>
      <vt:variant>
        <vt:lpwstr>_Toc24615601</vt:lpwstr>
      </vt:variant>
      <vt:variant>
        <vt:i4>1310769</vt:i4>
      </vt:variant>
      <vt:variant>
        <vt:i4>56</vt:i4>
      </vt:variant>
      <vt:variant>
        <vt:i4>0</vt:i4>
      </vt:variant>
      <vt:variant>
        <vt:i4>5</vt:i4>
      </vt:variant>
      <vt:variant>
        <vt:lpwstr/>
      </vt:variant>
      <vt:variant>
        <vt:lpwstr>_Toc24615600</vt:lpwstr>
      </vt:variant>
      <vt:variant>
        <vt:i4>1966136</vt:i4>
      </vt:variant>
      <vt:variant>
        <vt:i4>50</vt:i4>
      </vt:variant>
      <vt:variant>
        <vt:i4>0</vt:i4>
      </vt:variant>
      <vt:variant>
        <vt:i4>5</vt:i4>
      </vt:variant>
      <vt:variant>
        <vt:lpwstr/>
      </vt:variant>
      <vt:variant>
        <vt:lpwstr>_Toc24615599</vt:lpwstr>
      </vt:variant>
      <vt:variant>
        <vt:i4>2031672</vt:i4>
      </vt:variant>
      <vt:variant>
        <vt:i4>44</vt:i4>
      </vt:variant>
      <vt:variant>
        <vt:i4>0</vt:i4>
      </vt:variant>
      <vt:variant>
        <vt:i4>5</vt:i4>
      </vt:variant>
      <vt:variant>
        <vt:lpwstr/>
      </vt:variant>
      <vt:variant>
        <vt:lpwstr>_Toc24615598</vt:lpwstr>
      </vt:variant>
      <vt:variant>
        <vt:i4>1048632</vt:i4>
      </vt:variant>
      <vt:variant>
        <vt:i4>38</vt:i4>
      </vt:variant>
      <vt:variant>
        <vt:i4>0</vt:i4>
      </vt:variant>
      <vt:variant>
        <vt:i4>5</vt:i4>
      </vt:variant>
      <vt:variant>
        <vt:lpwstr/>
      </vt:variant>
      <vt:variant>
        <vt:lpwstr>_Toc24615597</vt:lpwstr>
      </vt:variant>
      <vt:variant>
        <vt:i4>1114168</vt:i4>
      </vt:variant>
      <vt:variant>
        <vt:i4>32</vt:i4>
      </vt:variant>
      <vt:variant>
        <vt:i4>0</vt:i4>
      </vt:variant>
      <vt:variant>
        <vt:i4>5</vt:i4>
      </vt:variant>
      <vt:variant>
        <vt:lpwstr/>
      </vt:variant>
      <vt:variant>
        <vt:lpwstr>_Toc24615596</vt:lpwstr>
      </vt:variant>
      <vt:variant>
        <vt:i4>1179704</vt:i4>
      </vt:variant>
      <vt:variant>
        <vt:i4>26</vt:i4>
      </vt:variant>
      <vt:variant>
        <vt:i4>0</vt:i4>
      </vt:variant>
      <vt:variant>
        <vt:i4>5</vt:i4>
      </vt:variant>
      <vt:variant>
        <vt:lpwstr/>
      </vt:variant>
      <vt:variant>
        <vt:lpwstr>_Toc24615595</vt:lpwstr>
      </vt:variant>
      <vt:variant>
        <vt:i4>1245240</vt:i4>
      </vt:variant>
      <vt:variant>
        <vt:i4>20</vt:i4>
      </vt:variant>
      <vt:variant>
        <vt:i4>0</vt:i4>
      </vt:variant>
      <vt:variant>
        <vt:i4>5</vt:i4>
      </vt:variant>
      <vt:variant>
        <vt:lpwstr/>
      </vt:variant>
      <vt:variant>
        <vt:lpwstr>_Toc24615594</vt:lpwstr>
      </vt:variant>
      <vt:variant>
        <vt:i4>1310776</vt:i4>
      </vt:variant>
      <vt:variant>
        <vt:i4>14</vt:i4>
      </vt:variant>
      <vt:variant>
        <vt:i4>0</vt:i4>
      </vt:variant>
      <vt:variant>
        <vt:i4>5</vt:i4>
      </vt:variant>
      <vt:variant>
        <vt:lpwstr/>
      </vt:variant>
      <vt:variant>
        <vt:lpwstr>_Toc24615593</vt:lpwstr>
      </vt:variant>
      <vt:variant>
        <vt:i4>1376312</vt:i4>
      </vt:variant>
      <vt:variant>
        <vt:i4>8</vt:i4>
      </vt:variant>
      <vt:variant>
        <vt:i4>0</vt:i4>
      </vt:variant>
      <vt:variant>
        <vt:i4>5</vt:i4>
      </vt:variant>
      <vt:variant>
        <vt:lpwstr/>
      </vt:variant>
      <vt:variant>
        <vt:lpwstr>_Toc24615592</vt:lpwstr>
      </vt:variant>
      <vt:variant>
        <vt:i4>655453</vt:i4>
      </vt:variant>
      <vt:variant>
        <vt:i4>3</vt:i4>
      </vt:variant>
      <vt:variant>
        <vt:i4>0</vt:i4>
      </vt:variant>
      <vt:variant>
        <vt:i4>5</vt:i4>
      </vt:variant>
      <vt:variant>
        <vt:lpwstr>https://egoitza.gipuzkoa.eus/es/perfil-contratante-nuevo</vt:lpwstr>
      </vt:variant>
      <vt:variant>
        <vt:lpwstr/>
      </vt:variant>
      <vt:variant>
        <vt:i4>5046373</vt:i4>
      </vt:variant>
      <vt:variant>
        <vt:i4>0</vt:i4>
      </vt:variant>
      <vt:variant>
        <vt:i4>0</vt:i4>
      </vt:variant>
      <vt:variant>
        <vt:i4>5</vt:i4>
      </vt:variant>
      <vt:variant>
        <vt:lpwstr>mailto:iegizurain@gipuzkoa.eus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subject/>
  <dc:creator>IZFE</dc:creator>
  <cp:keywords/>
  <cp:lastModifiedBy>EGIZURAIN NEBREDA, Iñaki</cp:lastModifiedBy>
  <cp:revision>6</cp:revision>
  <cp:lastPrinted>2022-05-26T08:57:00Z</cp:lastPrinted>
  <dcterms:created xsi:type="dcterms:W3CDTF">2022-04-27T10:56:00Z</dcterms:created>
  <dcterms:modified xsi:type="dcterms:W3CDTF">2022-05-26T08:58:00Z</dcterms:modified>
</cp:coreProperties>
</file>