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428F" w:rsidRDefault="0038428F"/>
    <w:p w:rsidR="0038428F" w:rsidRDefault="0038428F"/>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711"/>
        <w:gridCol w:w="283"/>
        <w:gridCol w:w="425"/>
        <w:gridCol w:w="284"/>
        <w:gridCol w:w="567"/>
      </w:tblGrid>
      <w:tr w:rsidR="008F2A0F" w:rsidRPr="000C2840" w:rsidTr="009758EC">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8F2A0F" w:rsidRPr="000C2840" w:rsidRDefault="008F2A0F" w:rsidP="009758EC">
            <w:pPr>
              <w:ind w:right="140"/>
              <w:rPr>
                <w:rFonts w:ascii="Arial" w:hAnsi="Arial" w:cs="Arial"/>
                <w:b/>
                <w:bCs/>
                <w:szCs w:val="22"/>
                <w:lang w:val="eu-ES" w:eastAsia="en-US"/>
              </w:rPr>
            </w:pPr>
            <w:r w:rsidRPr="000C2840">
              <w:rPr>
                <w:rFonts w:ascii="Arial" w:hAnsi="Arial" w:cs="Arial"/>
                <w:b/>
                <w:bCs/>
                <w:szCs w:val="22"/>
                <w:lang w:val="eu-ES" w:eastAsia="en-US"/>
              </w:rPr>
              <w:t xml:space="preserve">KONTRATU MOTA: </w:t>
            </w:r>
          </w:p>
        </w:tc>
        <w:tc>
          <w:tcPr>
            <w:tcW w:w="4963" w:type="dxa"/>
            <w:gridSpan w:val="6"/>
            <w:tcBorders>
              <w:top w:val="single" w:sz="4" w:space="0" w:color="auto"/>
              <w:left w:val="nil"/>
              <w:bottom w:val="nil"/>
              <w:right w:val="single" w:sz="4" w:space="0" w:color="auto"/>
            </w:tcBorders>
            <w:shd w:val="clear" w:color="auto" w:fill="E6E6E6"/>
            <w:vAlign w:val="center"/>
          </w:tcPr>
          <w:p w:rsidR="008F2A0F" w:rsidRPr="000C2840" w:rsidRDefault="008F2A0F" w:rsidP="009758EC">
            <w:pPr>
              <w:ind w:right="140"/>
              <w:rPr>
                <w:rFonts w:ascii="Arial" w:hAnsi="Arial" w:cs="Arial"/>
                <w:b/>
                <w:szCs w:val="22"/>
                <w:lang w:val="eu-ES" w:eastAsia="en-US"/>
              </w:rPr>
            </w:pPr>
            <w:r w:rsidRPr="000C2840">
              <w:rPr>
                <w:rFonts w:ascii="Arial" w:hAnsi="Arial" w:cs="Arial"/>
                <w:b/>
                <w:szCs w:val="22"/>
                <w:lang w:val="eu-ES" w:eastAsia="en-US"/>
              </w:rPr>
              <w:t>ZERBITZUAK</w:t>
            </w:r>
          </w:p>
        </w:tc>
      </w:tr>
      <w:tr w:rsidR="008F2A0F" w:rsidRPr="000C2840" w:rsidTr="009758EC">
        <w:trPr>
          <w:trHeight w:hRule="exact" w:val="340"/>
          <w:jc w:val="center"/>
        </w:trPr>
        <w:tc>
          <w:tcPr>
            <w:tcW w:w="2694" w:type="dxa"/>
            <w:tcBorders>
              <w:top w:val="nil"/>
              <w:left w:val="single" w:sz="4" w:space="0" w:color="auto"/>
              <w:bottom w:val="nil"/>
              <w:right w:val="nil"/>
            </w:tcBorders>
            <w:shd w:val="clear" w:color="auto" w:fill="E6E6E6"/>
            <w:vAlign w:val="center"/>
          </w:tcPr>
          <w:p w:rsidR="008F2A0F" w:rsidRPr="000C2840" w:rsidRDefault="008F2A0F" w:rsidP="009758EC">
            <w:pPr>
              <w:ind w:right="140"/>
              <w:rPr>
                <w:rFonts w:ascii="Arial" w:hAnsi="Arial" w:cs="Arial"/>
                <w:b/>
                <w:bCs/>
                <w:szCs w:val="22"/>
                <w:lang w:val="eu-ES" w:eastAsia="en-US"/>
              </w:rPr>
            </w:pPr>
            <w:r w:rsidRPr="000C2840">
              <w:rPr>
                <w:rFonts w:ascii="Arial" w:hAnsi="Arial" w:cs="Arial"/>
                <w:b/>
                <w:bCs/>
                <w:szCs w:val="22"/>
                <w:lang w:val="eu-ES" w:eastAsia="en-US"/>
              </w:rPr>
              <w:t>PROZEDURA:</w:t>
            </w:r>
          </w:p>
        </w:tc>
        <w:tc>
          <w:tcPr>
            <w:tcW w:w="4963" w:type="dxa"/>
            <w:gridSpan w:val="6"/>
            <w:tcBorders>
              <w:top w:val="nil"/>
              <w:left w:val="nil"/>
              <w:bottom w:val="nil"/>
              <w:right w:val="single" w:sz="4" w:space="0" w:color="auto"/>
            </w:tcBorders>
            <w:shd w:val="clear" w:color="auto" w:fill="E6E6E6"/>
            <w:vAlign w:val="center"/>
          </w:tcPr>
          <w:p w:rsidR="008F2A0F" w:rsidRPr="000C2840" w:rsidRDefault="008F2A0F" w:rsidP="009758EC">
            <w:pPr>
              <w:ind w:right="140"/>
              <w:rPr>
                <w:rFonts w:ascii="Arial" w:hAnsi="Arial" w:cs="Arial"/>
                <w:b/>
                <w:szCs w:val="22"/>
                <w:lang w:val="eu-ES" w:eastAsia="en-US"/>
              </w:rPr>
            </w:pPr>
            <w:r w:rsidRPr="000C2840">
              <w:rPr>
                <w:rFonts w:ascii="Arial" w:hAnsi="Arial" w:cs="Arial"/>
                <w:b/>
                <w:szCs w:val="22"/>
                <w:lang w:val="eu-ES" w:eastAsia="en-US"/>
              </w:rPr>
              <w:t>IREKIA</w:t>
            </w:r>
          </w:p>
        </w:tc>
      </w:tr>
      <w:tr w:rsidR="008F2A0F" w:rsidRPr="000C2840" w:rsidTr="009758EC">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8F2A0F" w:rsidRPr="000C2840" w:rsidRDefault="008F2A0F" w:rsidP="009758EC">
            <w:pPr>
              <w:ind w:right="140"/>
              <w:rPr>
                <w:rFonts w:ascii="Arial" w:hAnsi="Arial" w:cs="Arial"/>
                <w:b/>
                <w:szCs w:val="22"/>
                <w:lang w:val="eu-ES" w:eastAsia="en-US"/>
              </w:rPr>
            </w:pPr>
            <w:r w:rsidRPr="000C2840">
              <w:rPr>
                <w:rFonts w:ascii="Arial" w:hAnsi="Arial" w:cs="Arial"/>
                <w:b/>
                <w:bCs/>
                <w:szCs w:val="22"/>
                <w:lang w:val="eu-ES" w:eastAsia="en-US"/>
              </w:rPr>
              <w:t>ARAU HARMONIZATUPEKO KONTRATUA</w:t>
            </w:r>
          </w:p>
        </w:tc>
        <w:tc>
          <w:tcPr>
            <w:tcW w:w="711" w:type="dxa"/>
            <w:tcBorders>
              <w:top w:val="nil"/>
              <w:left w:val="nil"/>
              <w:bottom w:val="nil"/>
              <w:right w:val="single" w:sz="12" w:space="0" w:color="auto"/>
            </w:tcBorders>
            <w:shd w:val="clear" w:color="auto" w:fill="E6E6E6"/>
            <w:vAlign w:val="center"/>
          </w:tcPr>
          <w:p w:rsidR="008F2A0F" w:rsidRPr="000C2840" w:rsidRDefault="008F2A0F" w:rsidP="009758EC">
            <w:pPr>
              <w:ind w:right="57"/>
              <w:jc w:val="right"/>
              <w:rPr>
                <w:rFonts w:ascii="Arial" w:hAnsi="Arial" w:cs="Arial"/>
                <w:b/>
                <w:szCs w:val="22"/>
                <w:lang w:val="eu-ES" w:eastAsia="en-US"/>
              </w:rPr>
            </w:pPr>
            <w:r w:rsidRPr="000C2840">
              <w:rPr>
                <w:rFonts w:ascii="Arial" w:hAnsi="Arial" w:cs="Arial"/>
                <w:b/>
                <w:szCs w:val="22"/>
                <w:lang w:val="eu-ES"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0C2840" w:rsidRDefault="0038428F" w:rsidP="009758EC">
            <w:pPr>
              <w:jc w:val="center"/>
              <w:rPr>
                <w:rFonts w:ascii="Arial" w:hAnsi="Arial" w:cs="Arial"/>
                <w:b/>
                <w:szCs w:val="22"/>
                <w:lang w:val="eu-ES" w:eastAsia="en-US"/>
              </w:rPr>
            </w:pPr>
            <w:r>
              <w:rPr>
                <w:rFonts w:ascii="Arial" w:hAnsi="Arial" w:cs="Arial"/>
                <w:b/>
                <w:szCs w:val="22"/>
                <w:lang w:val="eu-ES" w:eastAsia="en-US"/>
              </w:rPr>
              <w:t>X</w:t>
            </w:r>
          </w:p>
        </w:tc>
        <w:tc>
          <w:tcPr>
            <w:tcW w:w="425" w:type="dxa"/>
            <w:tcBorders>
              <w:top w:val="nil"/>
              <w:left w:val="single" w:sz="12" w:space="0" w:color="auto"/>
              <w:bottom w:val="nil"/>
              <w:right w:val="single" w:sz="12" w:space="0" w:color="auto"/>
            </w:tcBorders>
            <w:shd w:val="clear" w:color="auto" w:fill="E6E6E6"/>
            <w:vAlign w:val="center"/>
          </w:tcPr>
          <w:p w:rsidR="008F2A0F" w:rsidRPr="000C2840" w:rsidRDefault="008F2A0F" w:rsidP="009758EC">
            <w:pPr>
              <w:rPr>
                <w:rFonts w:ascii="Arial" w:hAnsi="Arial" w:cs="Arial"/>
                <w:b/>
                <w:szCs w:val="22"/>
                <w:lang w:val="eu-ES" w:eastAsia="en-US"/>
              </w:rPr>
            </w:pPr>
            <w:r w:rsidRPr="000C2840">
              <w:rPr>
                <w:rFonts w:ascii="Arial" w:hAnsi="Arial" w:cs="Arial"/>
                <w:b/>
                <w:szCs w:val="22"/>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0C2840" w:rsidRDefault="008F2A0F" w:rsidP="009758EC">
            <w:pPr>
              <w:jc w:val="center"/>
              <w:rPr>
                <w:rFonts w:ascii="Arial" w:hAnsi="Arial" w:cs="Arial"/>
                <w:b/>
                <w:szCs w:val="22"/>
                <w:lang w:val="eu-ES" w:eastAsia="en-US"/>
              </w:rPr>
            </w:pPr>
          </w:p>
        </w:tc>
        <w:tc>
          <w:tcPr>
            <w:tcW w:w="567" w:type="dxa"/>
            <w:tcBorders>
              <w:top w:val="nil"/>
              <w:left w:val="single" w:sz="12" w:space="0" w:color="auto"/>
              <w:bottom w:val="nil"/>
              <w:right w:val="single" w:sz="4" w:space="0" w:color="auto"/>
            </w:tcBorders>
            <w:shd w:val="clear" w:color="auto" w:fill="E6E6E6"/>
            <w:vAlign w:val="center"/>
          </w:tcPr>
          <w:p w:rsidR="008F2A0F" w:rsidRPr="000C2840" w:rsidRDefault="008F2A0F" w:rsidP="009758EC">
            <w:pPr>
              <w:rPr>
                <w:rFonts w:ascii="Arial" w:hAnsi="Arial" w:cs="Arial"/>
                <w:b/>
                <w:szCs w:val="22"/>
                <w:lang w:val="eu-ES" w:eastAsia="en-US"/>
              </w:rPr>
            </w:pPr>
          </w:p>
        </w:tc>
      </w:tr>
      <w:tr w:rsidR="008F2A0F" w:rsidRPr="000C2840" w:rsidTr="009758EC">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8F2A0F" w:rsidRPr="000C2840" w:rsidRDefault="008F2A0F" w:rsidP="009758EC">
            <w:pPr>
              <w:ind w:right="140"/>
              <w:rPr>
                <w:rFonts w:ascii="Arial" w:hAnsi="Arial" w:cs="Arial"/>
                <w:bCs/>
                <w:sz w:val="2"/>
                <w:szCs w:val="2"/>
                <w:lang w:val="eu-ES" w:eastAsia="en-US"/>
              </w:rPr>
            </w:pPr>
          </w:p>
        </w:tc>
        <w:tc>
          <w:tcPr>
            <w:tcW w:w="711" w:type="dxa"/>
            <w:tcBorders>
              <w:top w:val="nil"/>
              <w:left w:val="nil"/>
              <w:bottom w:val="nil"/>
              <w:right w:val="nil"/>
            </w:tcBorders>
            <w:shd w:val="clear" w:color="auto" w:fill="E6E6E6"/>
            <w:vAlign w:val="center"/>
          </w:tcPr>
          <w:p w:rsidR="008F2A0F" w:rsidRPr="000C2840" w:rsidRDefault="008F2A0F" w:rsidP="009758EC">
            <w:pPr>
              <w:ind w:right="57"/>
              <w:jc w:val="right"/>
              <w:rPr>
                <w:rFonts w:ascii="Arial" w:hAnsi="Arial" w:cs="Arial"/>
                <w:b/>
                <w:sz w:val="2"/>
                <w:szCs w:val="2"/>
                <w:lang w:val="eu-ES" w:eastAsia="en-US"/>
              </w:rPr>
            </w:pPr>
          </w:p>
        </w:tc>
        <w:tc>
          <w:tcPr>
            <w:tcW w:w="283" w:type="dxa"/>
            <w:tcBorders>
              <w:top w:val="nil"/>
              <w:left w:val="nil"/>
              <w:bottom w:val="single" w:sz="12" w:space="0" w:color="auto"/>
              <w:right w:val="nil"/>
            </w:tcBorders>
            <w:shd w:val="clear" w:color="auto" w:fill="E6E6E6"/>
            <w:vAlign w:val="center"/>
          </w:tcPr>
          <w:p w:rsidR="008F2A0F" w:rsidRPr="000C2840" w:rsidRDefault="008F2A0F" w:rsidP="009758EC">
            <w:pPr>
              <w:ind w:right="140"/>
              <w:rPr>
                <w:rFonts w:ascii="Arial" w:hAnsi="Arial" w:cs="Arial"/>
                <w:b/>
                <w:sz w:val="2"/>
                <w:szCs w:val="2"/>
                <w:lang w:val="eu-ES" w:eastAsia="en-US"/>
              </w:rPr>
            </w:pPr>
          </w:p>
        </w:tc>
        <w:tc>
          <w:tcPr>
            <w:tcW w:w="425" w:type="dxa"/>
            <w:tcBorders>
              <w:top w:val="nil"/>
              <w:left w:val="nil"/>
              <w:bottom w:val="nil"/>
              <w:right w:val="nil"/>
            </w:tcBorders>
            <w:shd w:val="clear" w:color="auto" w:fill="E6E6E6"/>
            <w:vAlign w:val="center"/>
          </w:tcPr>
          <w:p w:rsidR="008F2A0F" w:rsidRPr="000C2840" w:rsidRDefault="008F2A0F" w:rsidP="009758EC">
            <w:pPr>
              <w:ind w:left="-6643" w:right="-9" w:firstLine="6643"/>
              <w:rPr>
                <w:rFonts w:ascii="Arial" w:hAnsi="Arial" w:cs="Arial"/>
                <w:b/>
                <w:sz w:val="2"/>
                <w:szCs w:val="2"/>
                <w:lang w:val="eu-ES" w:eastAsia="en-US"/>
              </w:rPr>
            </w:pPr>
          </w:p>
        </w:tc>
        <w:tc>
          <w:tcPr>
            <w:tcW w:w="284" w:type="dxa"/>
            <w:tcBorders>
              <w:top w:val="nil"/>
              <w:left w:val="nil"/>
              <w:bottom w:val="single" w:sz="12" w:space="0" w:color="auto"/>
              <w:right w:val="nil"/>
            </w:tcBorders>
            <w:shd w:val="clear" w:color="auto" w:fill="E6E6E6"/>
            <w:vAlign w:val="center"/>
          </w:tcPr>
          <w:p w:rsidR="008F2A0F" w:rsidRPr="000C2840" w:rsidRDefault="008F2A0F" w:rsidP="009758EC">
            <w:pPr>
              <w:ind w:right="140"/>
              <w:rPr>
                <w:rFonts w:ascii="Arial" w:hAnsi="Arial" w:cs="Arial"/>
                <w:b/>
                <w:sz w:val="2"/>
                <w:szCs w:val="2"/>
                <w:lang w:val="eu-ES" w:eastAsia="en-US"/>
              </w:rPr>
            </w:pPr>
          </w:p>
        </w:tc>
        <w:tc>
          <w:tcPr>
            <w:tcW w:w="567" w:type="dxa"/>
            <w:tcBorders>
              <w:top w:val="nil"/>
              <w:left w:val="nil"/>
              <w:bottom w:val="nil"/>
              <w:right w:val="single" w:sz="4" w:space="0" w:color="auto"/>
            </w:tcBorders>
            <w:shd w:val="clear" w:color="auto" w:fill="E6E6E6"/>
            <w:vAlign w:val="center"/>
          </w:tcPr>
          <w:p w:rsidR="008F2A0F" w:rsidRPr="000C2840" w:rsidRDefault="008F2A0F" w:rsidP="009758EC">
            <w:pPr>
              <w:ind w:right="140"/>
              <w:rPr>
                <w:rFonts w:ascii="Arial" w:hAnsi="Arial" w:cs="Arial"/>
                <w:b/>
                <w:sz w:val="2"/>
                <w:szCs w:val="2"/>
                <w:lang w:val="eu-ES" w:eastAsia="en-US"/>
              </w:rPr>
            </w:pPr>
          </w:p>
        </w:tc>
      </w:tr>
      <w:tr w:rsidR="008F2A0F" w:rsidRPr="000C2840" w:rsidTr="009758EC">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8F2A0F" w:rsidRPr="000C2840" w:rsidRDefault="008F2A0F" w:rsidP="009758EC">
            <w:pPr>
              <w:ind w:right="140"/>
              <w:rPr>
                <w:rFonts w:ascii="Arial" w:hAnsi="Arial" w:cs="Arial"/>
                <w:b/>
                <w:szCs w:val="22"/>
                <w:lang w:val="eu-ES" w:eastAsia="en-US"/>
              </w:rPr>
            </w:pPr>
            <w:r w:rsidRPr="000C2840">
              <w:rPr>
                <w:rFonts w:ascii="Arial" w:hAnsi="Arial" w:cs="Arial"/>
                <w:b/>
                <w:bCs/>
                <w:szCs w:val="22"/>
                <w:lang w:val="eu-ES" w:eastAsia="en-US"/>
              </w:rPr>
              <w:t>ERREKURTSO BEREZIPEKO KONTRATUA</w:t>
            </w:r>
          </w:p>
        </w:tc>
        <w:tc>
          <w:tcPr>
            <w:tcW w:w="711" w:type="dxa"/>
            <w:tcBorders>
              <w:top w:val="nil"/>
              <w:left w:val="nil"/>
              <w:bottom w:val="nil"/>
              <w:right w:val="single" w:sz="12" w:space="0" w:color="auto"/>
            </w:tcBorders>
            <w:shd w:val="clear" w:color="auto" w:fill="E6E6E6"/>
            <w:vAlign w:val="center"/>
          </w:tcPr>
          <w:p w:rsidR="008F2A0F" w:rsidRPr="000C2840" w:rsidRDefault="008F2A0F" w:rsidP="009758EC">
            <w:pPr>
              <w:ind w:right="57"/>
              <w:jc w:val="right"/>
              <w:rPr>
                <w:rFonts w:ascii="Arial" w:hAnsi="Arial" w:cs="Arial"/>
                <w:b/>
                <w:szCs w:val="22"/>
                <w:lang w:val="eu-ES" w:eastAsia="en-US"/>
              </w:rPr>
            </w:pPr>
            <w:r w:rsidRPr="000C2840">
              <w:rPr>
                <w:rFonts w:ascii="Arial" w:hAnsi="Arial" w:cs="Arial"/>
                <w:b/>
                <w:szCs w:val="22"/>
                <w:lang w:val="eu-ES"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0C2840" w:rsidRDefault="00EB4EEB" w:rsidP="009758EC">
            <w:pPr>
              <w:ind w:right="140"/>
              <w:jc w:val="center"/>
              <w:rPr>
                <w:rFonts w:ascii="Arial" w:hAnsi="Arial" w:cs="Arial"/>
                <w:b/>
                <w:szCs w:val="22"/>
                <w:lang w:val="eu-ES" w:eastAsia="en-US"/>
              </w:rPr>
            </w:pPr>
            <w:r>
              <w:rPr>
                <w:rFonts w:ascii="Arial" w:hAnsi="Arial" w:cs="Arial"/>
                <w:b/>
                <w:szCs w:val="22"/>
                <w:lang w:val="eu-ES" w:eastAsia="en-US"/>
              </w:rPr>
              <w:t>X</w:t>
            </w:r>
          </w:p>
        </w:tc>
        <w:tc>
          <w:tcPr>
            <w:tcW w:w="425" w:type="dxa"/>
            <w:tcBorders>
              <w:top w:val="nil"/>
              <w:left w:val="single" w:sz="12" w:space="0" w:color="auto"/>
              <w:bottom w:val="nil"/>
              <w:right w:val="single" w:sz="12" w:space="0" w:color="auto"/>
            </w:tcBorders>
            <w:shd w:val="clear" w:color="auto" w:fill="E6E6E6"/>
            <w:vAlign w:val="center"/>
          </w:tcPr>
          <w:p w:rsidR="008F2A0F" w:rsidRPr="000C2840" w:rsidRDefault="008F2A0F" w:rsidP="009758EC">
            <w:pPr>
              <w:ind w:left="-6643" w:right="-9" w:firstLine="6643"/>
              <w:rPr>
                <w:rFonts w:ascii="Arial" w:hAnsi="Arial" w:cs="Arial"/>
                <w:b/>
                <w:szCs w:val="22"/>
                <w:lang w:val="eu-ES" w:eastAsia="en-US"/>
              </w:rPr>
            </w:pPr>
            <w:r w:rsidRPr="000C2840">
              <w:rPr>
                <w:rFonts w:ascii="Arial" w:hAnsi="Arial" w:cs="Arial"/>
                <w:b/>
                <w:szCs w:val="22"/>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0C2840" w:rsidRDefault="008F2A0F" w:rsidP="009758EC">
            <w:pPr>
              <w:ind w:right="140"/>
              <w:jc w:val="center"/>
              <w:rPr>
                <w:rFonts w:ascii="Arial" w:hAnsi="Arial" w:cs="Arial"/>
                <w:b/>
                <w:szCs w:val="22"/>
                <w:lang w:val="eu-ES" w:eastAsia="en-US"/>
              </w:rPr>
            </w:pPr>
          </w:p>
        </w:tc>
        <w:tc>
          <w:tcPr>
            <w:tcW w:w="567" w:type="dxa"/>
            <w:tcBorders>
              <w:top w:val="nil"/>
              <w:left w:val="single" w:sz="12" w:space="0" w:color="auto"/>
              <w:bottom w:val="nil"/>
              <w:right w:val="single" w:sz="4" w:space="0" w:color="auto"/>
            </w:tcBorders>
            <w:shd w:val="clear" w:color="auto" w:fill="E6E6E6"/>
            <w:vAlign w:val="center"/>
          </w:tcPr>
          <w:p w:rsidR="008F2A0F" w:rsidRPr="000C2840" w:rsidRDefault="008F2A0F" w:rsidP="009758EC">
            <w:pPr>
              <w:ind w:right="140"/>
              <w:rPr>
                <w:rFonts w:ascii="Arial" w:hAnsi="Arial" w:cs="Arial"/>
                <w:b/>
                <w:szCs w:val="22"/>
                <w:lang w:val="eu-ES" w:eastAsia="en-US"/>
              </w:rPr>
            </w:pPr>
          </w:p>
        </w:tc>
      </w:tr>
      <w:tr w:rsidR="008F2A0F" w:rsidRPr="000C2840" w:rsidTr="009758EC">
        <w:trPr>
          <w:trHeight w:hRule="exact" w:val="340"/>
          <w:jc w:val="center"/>
        </w:trPr>
        <w:tc>
          <w:tcPr>
            <w:tcW w:w="7657" w:type="dxa"/>
            <w:gridSpan w:val="7"/>
            <w:tcBorders>
              <w:top w:val="nil"/>
              <w:left w:val="single" w:sz="4" w:space="0" w:color="auto"/>
              <w:bottom w:val="single" w:sz="4" w:space="0" w:color="auto"/>
              <w:right w:val="single" w:sz="4" w:space="0" w:color="auto"/>
            </w:tcBorders>
            <w:shd w:val="clear" w:color="auto" w:fill="E6E6E6"/>
            <w:vAlign w:val="center"/>
          </w:tcPr>
          <w:p w:rsidR="008F2A0F" w:rsidRPr="000C2840" w:rsidRDefault="008F2A0F" w:rsidP="009758EC">
            <w:pPr>
              <w:ind w:right="140"/>
              <w:rPr>
                <w:rFonts w:ascii="Arial" w:hAnsi="Arial" w:cs="Arial"/>
                <w:b/>
                <w:szCs w:val="22"/>
                <w:lang w:val="eu-ES" w:eastAsia="en-US"/>
              </w:rPr>
            </w:pPr>
            <w:r w:rsidRPr="000C2840">
              <w:rPr>
                <w:rFonts w:ascii="Arial" w:hAnsi="Arial" w:cs="Arial"/>
                <w:b/>
                <w:szCs w:val="22"/>
                <w:lang w:val="eu-ES" w:eastAsia="en-US"/>
              </w:rPr>
              <w:t>LIZITAZIO ELEKTRONIKOA</w:t>
            </w:r>
          </w:p>
        </w:tc>
      </w:tr>
    </w:tbl>
    <w:p w:rsidR="008F2A0F" w:rsidRPr="000C2840" w:rsidRDefault="008F2A0F" w:rsidP="009758EC">
      <w:pPr>
        <w:ind w:left="-142"/>
        <w:jc w:val="both"/>
        <w:rPr>
          <w:rFonts w:ascii="Arial" w:hAnsi="Arial" w:cs="Arial"/>
          <w:sz w:val="16"/>
          <w:szCs w:val="16"/>
          <w:lang w:val="eu-ES"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8F2A0F" w:rsidRPr="000C2840" w:rsidTr="00491DF4">
        <w:trPr>
          <w:trHeight w:hRule="exact" w:val="284"/>
        </w:trPr>
        <w:tc>
          <w:tcPr>
            <w:tcW w:w="3004" w:type="dxa"/>
            <w:tcBorders>
              <w:right w:val="single" w:sz="12" w:space="0" w:color="auto"/>
            </w:tcBorders>
            <w:shd w:val="clear" w:color="auto" w:fill="FFFFFF"/>
          </w:tcPr>
          <w:p w:rsidR="008F2A0F" w:rsidRPr="000C2840" w:rsidRDefault="008F2A0F" w:rsidP="009758EC">
            <w:pPr>
              <w:jc w:val="both"/>
              <w:rPr>
                <w:rFonts w:ascii="Arial" w:hAnsi="Arial" w:cs="Arial"/>
                <w:b/>
                <w:bCs/>
                <w:szCs w:val="22"/>
                <w:lang w:val="eu-ES" w:eastAsia="en-US"/>
              </w:rPr>
            </w:pPr>
            <w:r w:rsidRPr="000C2840">
              <w:rPr>
                <w:rFonts w:ascii="Arial" w:hAnsi="Arial" w:cs="Arial"/>
                <w:b/>
                <w:szCs w:val="22"/>
                <w:lang w:val="eu-ES" w:eastAsia="en-US"/>
              </w:rPr>
              <w:t>Tramitazioa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25555E" w:rsidRDefault="00EB4EEB" w:rsidP="009758EC">
            <w:pPr>
              <w:suppressAutoHyphens/>
              <w:jc w:val="center"/>
              <w:rPr>
                <w:rFonts w:ascii="Arial" w:hAnsi="Arial" w:cs="Arial"/>
                <w:b/>
                <w:bCs/>
                <w:kern w:val="1"/>
                <w:highlight w:val="lightGray"/>
                <w:lang w:val="eu-ES"/>
              </w:rPr>
            </w:pPr>
            <w:r w:rsidRPr="0038428F">
              <w:rPr>
                <w:rFonts w:ascii="Arial" w:hAnsi="Arial" w:cs="Arial"/>
                <w:b/>
                <w:bCs/>
                <w:kern w:val="1"/>
                <w:lang w:val="eu-ES"/>
              </w:rPr>
              <w:t>X</w:t>
            </w:r>
          </w:p>
        </w:tc>
        <w:tc>
          <w:tcPr>
            <w:tcW w:w="1323" w:type="dxa"/>
            <w:tcBorders>
              <w:left w:val="single" w:sz="12" w:space="0" w:color="auto"/>
              <w:right w:val="single" w:sz="12" w:space="0" w:color="auto"/>
            </w:tcBorders>
            <w:shd w:val="clear" w:color="auto" w:fill="FFFFFF"/>
          </w:tcPr>
          <w:p w:rsidR="008F2A0F" w:rsidRPr="000C2840" w:rsidRDefault="008F2A0F" w:rsidP="009758EC">
            <w:pPr>
              <w:jc w:val="both"/>
              <w:rPr>
                <w:rFonts w:ascii="Arial" w:hAnsi="Arial" w:cs="Arial"/>
                <w:b/>
                <w:bCs/>
                <w:szCs w:val="22"/>
                <w:lang w:val="eu-ES" w:eastAsia="en-US"/>
              </w:rPr>
            </w:pPr>
            <w:r w:rsidRPr="000C2840">
              <w:rPr>
                <w:rFonts w:ascii="Arial" w:hAnsi="Arial" w:cs="Arial"/>
                <w:b/>
                <w:szCs w:val="22"/>
                <w:lang w:val="eu-ES" w:eastAsia="en-US"/>
              </w:rPr>
              <w:t>Arrunta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0C2840" w:rsidRDefault="008F2A0F" w:rsidP="009758EC">
            <w:pPr>
              <w:suppressAutoHyphens/>
              <w:jc w:val="center"/>
              <w:rPr>
                <w:rFonts w:ascii="Arial" w:hAnsi="Arial" w:cs="Arial"/>
                <w:b/>
                <w:bCs/>
                <w:kern w:val="1"/>
                <w:lang w:val="eu-ES"/>
              </w:rPr>
            </w:pPr>
          </w:p>
        </w:tc>
        <w:tc>
          <w:tcPr>
            <w:tcW w:w="1390" w:type="dxa"/>
            <w:tcBorders>
              <w:left w:val="single" w:sz="12" w:space="0" w:color="auto"/>
            </w:tcBorders>
            <w:shd w:val="clear" w:color="auto" w:fill="FFFFFF"/>
          </w:tcPr>
          <w:p w:rsidR="008F2A0F" w:rsidRPr="000C2840" w:rsidRDefault="008F2A0F" w:rsidP="009758EC">
            <w:pPr>
              <w:jc w:val="both"/>
              <w:rPr>
                <w:rFonts w:ascii="Arial" w:hAnsi="Arial" w:cs="Arial"/>
                <w:szCs w:val="22"/>
                <w:lang w:val="eu-ES" w:eastAsia="en-US"/>
              </w:rPr>
            </w:pPr>
            <w:r w:rsidRPr="000C2840">
              <w:rPr>
                <w:rFonts w:ascii="Arial" w:hAnsi="Arial" w:cs="Arial"/>
                <w:b/>
                <w:szCs w:val="22"/>
                <w:lang w:val="eu-ES" w:eastAsia="en-US"/>
              </w:rPr>
              <w:t>Presazkoa</w:t>
            </w:r>
          </w:p>
        </w:tc>
      </w:tr>
      <w:tr w:rsidR="008F2A0F" w:rsidRPr="000C2840" w:rsidTr="009758EC">
        <w:trPr>
          <w:trHeight w:hRule="exact" w:val="76"/>
        </w:trPr>
        <w:tc>
          <w:tcPr>
            <w:tcW w:w="3004" w:type="dxa"/>
            <w:shd w:val="clear" w:color="auto" w:fill="FFFFFF"/>
            <w:vAlign w:val="center"/>
          </w:tcPr>
          <w:p w:rsidR="008F2A0F" w:rsidRPr="000C2840" w:rsidRDefault="008F2A0F" w:rsidP="009758EC">
            <w:pPr>
              <w:jc w:val="both"/>
              <w:rPr>
                <w:rFonts w:ascii="Arial" w:hAnsi="Arial" w:cs="Arial"/>
                <w:b/>
                <w:szCs w:val="22"/>
                <w:lang w:val="eu-ES" w:eastAsia="en-US"/>
              </w:rPr>
            </w:pPr>
          </w:p>
        </w:tc>
        <w:tc>
          <w:tcPr>
            <w:tcW w:w="288" w:type="dxa"/>
            <w:tcBorders>
              <w:top w:val="single" w:sz="12" w:space="0" w:color="auto"/>
              <w:bottom w:val="single" w:sz="12" w:space="0" w:color="auto"/>
            </w:tcBorders>
            <w:shd w:val="clear" w:color="auto" w:fill="FFFFFF"/>
            <w:vAlign w:val="center"/>
          </w:tcPr>
          <w:p w:rsidR="008F2A0F" w:rsidRPr="000C2840" w:rsidRDefault="008F2A0F" w:rsidP="009758EC">
            <w:pPr>
              <w:suppressAutoHyphens/>
              <w:jc w:val="center"/>
              <w:rPr>
                <w:rFonts w:ascii="Arial" w:hAnsi="Arial" w:cs="Arial"/>
                <w:b/>
                <w:bCs/>
                <w:kern w:val="1"/>
                <w:lang w:val="eu-ES"/>
              </w:rPr>
            </w:pPr>
          </w:p>
        </w:tc>
        <w:tc>
          <w:tcPr>
            <w:tcW w:w="3001" w:type="dxa"/>
            <w:gridSpan w:val="3"/>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9758EC">
        <w:trPr>
          <w:trHeight w:hRule="exact" w:val="284"/>
        </w:trPr>
        <w:tc>
          <w:tcPr>
            <w:tcW w:w="3004" w:type="dxa"/>
            <w:tcBorders>
              <w:right w:val="single" w:sz="12" w:space="0" w:color="auto"/>
            </w:tcBorders>
            <w:shd w:val="clear" w:color="auto" w:fill="FFFFFF"/>
            <w:vAlign w:val="center"/>
          </w:tcPr>
          <w:p w:rsidR="008F2A0F" w:rsidRPr="000C2840" w:rsidRDefault="008F2A0F" w:rsidP="009758EC">
            <w:pPr>
              <w:jc w:val="both"/>
              <w:rPr>
                <w:rFonts w:ascii="Arial" w:hAnsi="Arial" w:cs="Arial"/>
                <w:b/>
                <w:bCs/>
                <w:szCs w:val="22"/>
                <w:lang w:val="eu-ES" w:eastAsia="en-US"/>
              </w:rPr>
            </w:pPr>
            <w:r w:rsidRPr="000C2840">
              <w:rPr>
                <w:rFonts w:ascii="Arial" w:hAnsi="Arial" w:cs="Arial"/>
                <w:b/>
                <w:szCs w:val="22"/>
                <w:lang w:val="eu-ES" w:eastAsia="en-US"/>
              </w:rPr>
              <w:t>Tramitazio aurreratua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0C2840" w:rsidRDefault="008F2A0F" w:rsidP="009758EC">
            <w:pPr>
              <w:suppressAutoHyphens/>
              <w:jc w:val="center"/>
              <w:rPr>
                <w:rFonts w:ascii="Arial" w:hAnsi="Arial" w:cs="Arial"/>
                <w:b/>
                <w:bCs/>
                <w:kern w:val="1"/>
                <w:lang w:val="eu-ES"/>
              </w:rPr>
            </w:pPr>
            <w:bookmarkStart w:id="0" w:name="_GoBack"/>
            <w:bookmarkEnd w:id="0"/>
          </w:p>
        </w:tc>
        <w:tc>
          <w:tcPr>
            <w:tcW w:w="3001" w:type="dxa"/>
            <w:gridSpan w:val="3"/>
            <w:tcBorders>
              <w:left w:val="single" w:sz="12"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r>
    </w:tbl>
    <w:p w:rsidR="008F2A0F" w:rsidRDefault="008F2A0F"/>
    <w:p w:rsidR="008F2A0F" w:rsidRPr="000C2840" w:rsidRDefault="008F2A0F" w:rsidP="009758EC">
      <w:pPr>
        <w:ind w:left="-142"/>
        <w:jc w:val="both"/>
        <w:rPr>
          <w:rFonts w:ascii="Arial" w:hAnsi="Arial" w:cs="Arial"/>
          <w:vanish/>
          <w:sz w:val="16"/>
          <w:szCs w:val="16"/>
          <w:lang w:val="eu-ES" w:eastAsia="en-US"/>
        </w:rPr>
      </w:pPr>
    </w:p>
    <w:p w:rsidR="008F2A0F" w:rsidRPr="00C579F8" w:rsidRDefault="008F2A0F" w:rsidP="009758EC">
      <w:pPr>
        <w:ind w:left="-142"/>
        <w:jc w:val="both"/>
        <w:rPr>
          <w:rFonts w:ascii="Arial" w:hAnsi="Arial" w:cs="Arial"/>
          <w:sz w:val="18"/>
          <w:szCs w:val="18"/>
          <w:lang w:val="eu-ES"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C579F8" w:rsidRPr="00C579F8" w:rsidTr="009758EC">
        <w:trPr>
          <w:trHeight w:val="350"/>
        </w:trPr>
        <w:tc>
          <w:tcPr>
            <w:tcW w:w="2838" w:type="dxa"/>
            <w:vAlign w:val="center"/>
          </w:tcPr>
          <w:p w:rsidR="008F2A0F" w:rsidRPr="0038428F" w:rsidRDefault="008F2A0F" w:rsidP="009758EC">
            <w:pPr>
              <w:spacing w:before="80"/>
              <w:ind w:left="-142"/>
              <w:jc w:val="center"/>
              <w:rPr>
                <w:rFonts w:ascii="Arial" w:hAnsi="Arial" w:cs="Arial"/>
                <w:b/>
                <w:sz w:val="22"/>
                <w:szCs w:val="22"/>
                <w:lang w:val="eu-ES" w:eastAsia="en-US"/>
              </w:rPr>
            </w:pPr>
            <w:r w:rsidRPr="0038428F">
              <w:rPr>
                <w:rFonts w:ascii="Arial" w:hAnsi="Arial" w:cs="Arial"/>
                <w:b/>
                <w:sz w:val="22"/>
                <w:szCs w:val="22"/>
                <w:lang w:val="eu-ES" w:eastAsia="en-US"/>
              </w:rPr>
              <w:t>Espedientearen kodea:</w:t>
            </w:r>
          </w:p>
          <w:p w:rsidR="008F2A0F" w:rsidRPr="00C579F8" w:rsidRDefault="0038428F" w:rsidP="009758EC">
            <w:pPr>
              <w:ind w:left="-142"/>
              <w:jc w:val="center"/>
              <w:rPr>
                <w:rFonts w:ascii="Arial" w:hAnsi="Arial" w:cs="Arial"/>
                <w:b/>
                <w:sz w:val="24"/>
                <w:szCs w:val="24"/>
                <w:lang w:val="eu-ES" w:eastAsia="en-US"/>
              </w:rPr>
            </w:pPr>
            <w:r w:rsidRPr="0038428F">
              <w:rPr>
                <w:rFonts w:ascii="Arial" w:hAnsi="Arial" w:cs="Arial"/>
                <w:spacing w:val="-2"/>
                <w:sz w:val="22"/>
                <w:szCs w:val="22"/>
              </w:rPr>
              <w:t>A02/20-SE/ST</w:t>
            </w:r>
          </w:p>
        </w:tc>
      </w:tr>
    </w:tbl>
    <w:p w:rsidR="008F2A0F" w:rsidRPr="00C579F8" w:rsidRDefault="008F2A0F" w:rsidP="009758EC">
      <w:pPr>
        <w:ind w:left="-142"/>
        <w:jc w:val="both"/>
        <w:rPr>
          <w:rFonts w:ascii="Arial" w:hAnsi="Arial" w:cs="Arial"/>
          <w:sz w:val="18"/>
          <w:szCs w:val="18"/>
          <w:lang w:val="eu-ES" w:eastAsia="en-US"/>
        </w:rPr>
      </w:pPr>
    </w:p>
    <w:p w:rsidR="008F2A0F" w:rsidRPr="00C579F8" w:rsidRDefault="008F2A0F" w:rsidP="009758EC">
      <w:pPr>
        <w:ind w:left="-142"/>
        <w:jc w:val="both"/>
        <w:rPr>
          <w:rFonts w:ascii="Arial" w:hAnsi="Arial" w:cs="Arial"/>
          <w:sz w:val="18"/>
          <w:szCs w:val="18"/>
          <w:lang w:val="eu-ES" w:eastAsia="en-US"/>
        </w:rPr>
      </w:pPr>
    </w:p>
    <w:p w:rsidR="008F2A0F" w:rsidRDefault="008F2A0F" w:rsidP="009758EC">
      <w:pPr>
        <w:ind w:left="-142"/>
        <w:jc w:val="both"/>
        <w:rPr>
          <w:rFonts w:ascii="Arial" w:hAnsi="Arial" w:cs="Arial"/>
          <w:sz w:val="18"/>
          <w:szCs w:val="18"/>
          <w:lang w:val="eu-ES" w:eastAsia="en-US"/>
        </w:rPr>
      </w:pPr>
    </w:p>
    <w:p w:rsidR="00A06D57" w:rsidRPr="000C2840" w:rsidRDefault="00A06D57" w:rsidP="009758EC">
      <w:pPr>
        <w:ind w:left="-142"/>
        <w:jc w:val="both"/>
        <w:rPr>
          <w:rFonts w:ascii="Arial" w:hAnsi="Arial" w:cs="Arial"/>
          <w:sz w:val="18"/>
          <w:szCs w:val="18"/>
          <w:lang w:val="eu-ES" w:eastAsia="en-US"/>
        </w:rPr>
      </w:pPr>
    </w:p>
    <w:p w:rsidR="008F2A0F" w:rsidRPr="000C2840" w:rsidRDefault="008F2A0F" w:rsidP="009758EC">
      <w:pPr>
        <w:ind w:left="-142"/>
        <w:jc w:val="both"/>
        <w:rPr>
          <w:rFonts w:ascii="Arial" w:hAnsi="Arial" w:cs="Arial"/>
          <w:sz w:val="22"/>
          <w:szCs w:val="22"/>
          <w:lang w:val="eu-ES" w:eastAsia="en-US"/>
        </w:rPr>
      </w:pPr>
    </w:p>
    <w:p w:rsidR="008F2A0F" w:rsidRPr="000C2840" w:rsidRDefault="008F2A0F" w:rsidP="009758EC">
      <w:pPr>
        <w:ind w:left="-142"/>
        <w:jc w:val="center"/>
        <w:rPr>
          <w:rFonts w:ascii="Arial" w:hAnsi="Arial" w:cs="Arial"/>
          <w:b/>
          <w:sz w:val="22"/>
          <w:szCs w:val="22"/>
          <w:u w:val="single"/>
          <w:lang w:val="eu-ES" w:eastAsia="en-US"/>
        </w:rPr>
      </w:pPr>
      <w:r w:rsidRPr="000C2840">
        <w:rPr>
          <w:rFonts w:ascii="Arial" w:hAnsi="Arial" w:cs="Arial"/>
          <w:b/>
          <w:sz w:val="22"/>
          <w:szCs w:val="22"/>
          <w:u w:val="single"/>
          <w:lang w:val="eu-ES" w:eastAsia="en-US"/>
        </w:rPr>
        <w:t>ADMINISTRAZIO KLAUSULA PARTIKULARREN AGIRIA</w:t>
      </w:r>
    </w:p>
    <w:p w:rsidR="008F2A0F" w:rsidRPr="000C2840" w:rsidRDefault="008F2A0F" w:rsidP="009758EC">
      <w:pPr>
        <w:ind w:left="-142"/>
        <w:jc w:val="center"/>
        <w:rPr>
          <w:rFonts w:ascii="Arial" w:hAnsi="Arial" w:cs="Arial"/>
          <w:b/>
          <w:szCs w:val="22"/>
          <w:u w:val="single"/>
          <w:lang w:val="eu-ES" w:eastAsia="en-US"/>
        </w:rPr>
      </w:pPr>
    </w:p>
    <w:p w:rsidR="008F2A0F" w:rsidRPr="000C2840" w:rsidRDefault="008F2A0F" w:rsidP="009758EC">
      <w:pPr>
        <w:ind w:left="-142"/>
        <w:jc w:val="center"/>
        <w:rPr>
          <w:rFonts w:ascii="Arial" w:hAnsi="Arial" w:cs="Arial"/>
          <w:b/>
          <w:szCs w:val="22"/>
          <w:u w:val="single"/>
          <w:lang w:val="eu-ES" w:eastAsia="en-US"/>
        </w:rPr>
      </w:pPr>
      <w:r w:rsidRPr="000C2840">
        <w:rPr>
          <w:rFonts w:ascii="Arial" w:hAnsi="Arial" w:cs="Arial"/>
          <w:b/>
          <w:szCs w:val="22"/>
          <w:u w:val="single"/>
          <w:lang w:val="eu-ES" w:eastAsia="en-US"/>
        </w:rPr>
        <w:t>EZAUGARRIEN TAULA</w:t>
      </w:r>
    </w:p>
    <w:p w:rsidR="008F2A0F" w:rsidRPr="000C2840" w:rsidRDefault="008F2A0F" w:rsidP="009758EC">
      <w:pPr>
        <w:spacing w:line="240" w:lineRule="atLeast"/>
        <w:ind w:left="-142"/>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8F2A0F" w:rsidRPr="000C2840" w:rsidTr="009758EC">
        <w:trPr>
          <w:trHeight w:hRule="exact" w:val="340"/>
        </w:trPr>
        <w:tc>
          <w:tcPr>
            <w:tcW w:w="8506" w:type="dxa"/>
            <w:gridSpan w:val="2"/>
            <w:vAlign w:val="center"/>
          </w:tcPr>
          <w:p w:rsidR="008F2A0F" w:rsidRPr="000C2840" w:rsidRDefault="008F2A0F" w:rsidP="009758EC">
            <w:pPr>
              <w:jc w:val="both"/>
              <w:rPr>
                <w:rFonts w:ascii="Arial" w:hAnsi="Arial" w:cs="Arial"/>
                <w:b/>
                <w:lang w:val="eu-ES"/>
              </w:rPr>
            </w:pPr>
            <w:bookmarkStart w:id="1" w:name="CC_1"/>
            <w:r w:rsidRPr="000C2840">
              <w:rPr>
                <w:rFonts w:ascii="Arial" w:hAnsi="Arial" w:cs="Arial"/>
                <w:b/>
                <w:lang w:val="eu-ES"/>
              </w:rPr>
              <w:t xml:space="preserve">1.- </w:t>
            </w:r>
            <w:bookmarkEnd w:id="1"/>
            <w:r w:rsidRPr="000C2840">
              <w:rPr>
                <w:rFonts w:ascii="Arial" w:hAnsi="Arial" w:cs="Arial"/>
                <w:b/>
                <w:lang w:val="eu-ES"/>
              </w:rPr>
              <w:t>BOTERE ADJUDIKATZAILEA</w:t>
            </w:r>
          </w:p>
        </w:tc>
      </w:tr>
      <w:tr w:rsidR="008F2A0F" w:rsidRPr="000C2840" w:rsidTr="009758EC">
        <w:trPr>
          <w:trHeight w:val="375"/>
        </w:trPr>
        <w:tc>
          <w:tcPr>
            <w:tcW w:w="3544" w:type="dxa"/>
            <w:vAlign w:val="center"/>
          </w:tcPr>
          <w:p w:rsidR="008F2A0F" w:rsidRPr="000C2840" w:rsidRDefault="008F2A0F" w:rsidP="009758EC">
            <w:pPr>
              <w:jc w:val="both"/>
              <w:rPr>
                <w:rFonts w:ascii="Arial" w:hAnsi="Arial" w:cs="Arial"/>
                <w:lang w:val="eu-ES"/>
              </w:rPr>
            </w:pPr>
            <w:r w:rsidRPr="000C2840">
              <w:rPr>
                <w:rFonts w:ascii="Arial" w:hAnsi="Arial" w:cs="Arial"/>
                <w:lang w:val="eu-ES"/>
              </w:rPr>
              <w:t>Administrazio kontratatzailea</w:t>
            </w:r>
          </w:p>
        </w:tc>
        <w:tc>
          <w:tcPr>
            <w:tcW w:w="4962" w:type="dxa"/>
            <w:vAlign w:val="center"/>
          </w:tcPr>
          <w:p w:rsidR="008F2A0F" w:rsidRPr="00A96D23" w:rsidRDefault="00EB4EEB" w:rsidP="009758EC">
            <w:pPr>
              <w:rPr>
                <w:rFonts w:ascii="Arial" w:hAnsi="Arial" w:cs="Arial"/>
                <w:lang w:val="eu-ES"/>
              </w:rPr>
            </w:pPr>
            <w:r w:rsidRPr="00A96D23">
              <w:rPr>
                <w:rFonts w:ascii="Arial" w:hAnsi="Arial" w:cs="Arial"/>
                <w:lang w:val="eu-ES"/>
              </w:rPr>
              <w:t>Gipuzkoako Foru Aldundia</w:t>
            </w:r>
          </w:p>
        </w:tc>
      </w:tr>
      <w:tr w:rsidR="008F2A0F" w:rsidRPr="000C2840" w:rsidTr="009758EC">
        <w:trPr>
          <w:trHeight w:val="375"/>
        </w:trPr>
        <w:tc>
          <w:tcPr>
            <w:tcW w:w="3544" w:type="dxa"/>
            <w:vAlign w:val="center"/>
          </w:tcPr>
          <w:p w:rsidR="008F2A0F" w:rsidRPr="000C2840" w:rsidRDefault="008F2A0F" w:rsidP="009758EC">
            <w:pPr>
              <w:jc w:val="both"/>
              <w:rPr>
                <w:rFonts w:ascii="Arial" w:hAnsi="Arial" w:cs="Arial"/>
                <w:lang w:val="eu-ES"/>
              </w:rPr>
            </w:pPr>
            <w:r w:rsidRPr="000C2840">
              <w:rPr>
                <w:rFonts w:ascii="Arial" w:hAnsi="Arial" w:cs="Arial"/>
                <w:lang w:val="eu-ES"/>
              </w:rPr>
              <w:t>Kontratazio organoa</w:t>
            </w:r>
          </w:p>
        </w:tc>
        <w:tc>
          <w:tcPr>
            <w:tcW w:w="4962" w:type="dxa"/>
            <w:vAlign w:val="center"/>
          </w:tcPr>
          <w:p w:rsidR="008F2A0F" w:rsidRPr="00A96D23" w:rsidRDefault="00A96D23" w:rsidP="00A96D23">
            <w:pPr>
              <w:rPr>
                <w:rFonts w:ascii="Arial" w:hAnsi="Arial" w:cs="Arial"/>
                <w:lang w:val="eu-ES"/>
              </w:rPr>
            </w:pPr>
            <w:r w:rsidRPr="00A96D23">
              <w:rPr>
                <w:rFonts w:ascii="Arial" w:hAnsi="Arial" w:cs="Arial"/>
                <w:lang w:val="eu-ES"/>
              </w:rPr>
              <w:t>Sustapen Ekonomikoko, Turismoko eta Landa Inguruneko Departamentuko Diputatua</w:t>
            </w:r>
          </w:p>
        </w:tc>
      </w:tr>
      <w:tr w:rsidR="008F2A0F" w:rsidRPr="000C2840" w:rsidTr="009758EC">
        <w:trPr>
          <w:trHeight w:val="375"/>
        </w:trPr>
        <w:tc>
          <w:tcPr>
            <w:tcW w:w="3544" w:type="dxa"/>
            <w:vAlign w:val="center"/>
          </w:tcPr>
          <w:p w:rsidR="008F2A0F" w:rsidRPr="000C2840" w:rsidRDefault="008F2A0F" w:rsidP="00B852E0">
            <w:pPr>
              <w:jc w:val="both"/>
              <w:rPr>
                <w:rFonts w:ascii="Arial" w:hAnsi="Arial" w:cs="Arial"/>
                <w:lang w:val="eu-ES"/>
              </w:rPr>
            </w:pPr>
            <w:r w:rsidRPr="000C2840">
              <w:rPr>
                <w:rFonts w:ascii="Arial" w:hAnsi="Arial" w:cs="Arial"/>
                <w:lang w:val="eu-ES"/>
              </w:rPr>
              <w:t>Departamentua/Kudeaketa zerbitzua</w:t>
            </w:r>
          </w:p>
        </w:tc>
        <w:tc>
          <w:tcPr>
            <w:tcW w:w="4962" w:type="dxa"/>
            <w:vAlign w:val="center"/>
          </w:tcPr>
          <w:p w:rsidR="008F2A0F" w:rsidRPr="00A96D23" w:rsidRDefault="00A96D23" w:rsidP="009758EC">
            <w:pPr>
              <w:rPr>
                <w:rFonts w:ascii="Arial" w:hAnsi="Arial" w:cs="Arial"/>
                <w:lang w:val="eu-ES"/>
              </w:rPr>
            </w:pPr>
            <w:r w:rsidRPr="00A96D23">
              <w:rPr>
                <w:rFonts w:ascii="Arial" w:hAnsi="Arial" w:cs="Arial"/>
                <w:lang w:val="eu-ES"/>
              </w:rPr>
              <w:t>Sustapen Ekonomikoa, Turismoa eta Landa Inguruneko Departamentua</w:t>
            </w:r>
          </w:p>
        </w:tc>
      </w:tr>
      <w:tr w:rsidR="008F2A0F" w:rsidRPr="00A96D23" w:rsidTr="009758EC">
        <w:trPr>
          <w:trHeight w:val="375"/>
        </w:trPr>
        <w:tc>
          <w:tcPr>
            <w:tcW w:w="3544" w:type="dxa"/>
            <w:vAlign w:val="center"/>
          </w:tcPr>
          <w:p w:rsidR="008F2A0F" w:rsidRPr="000C2840" w:rsidRDefault="008F2A0F" w:rsidP="00B852E0">
            <w:pPr>
              <w:jc w:val="both"/>
              <w:rPr>
                <w:rFonts w:ascii="Arial" w:hAnsi="Arial" w:cs="Arial"/>
                <w:lang w:val="eu-ES"/>
              </w:rPr>
            </w:pPr>
            <w:r w:rsidRPr="000C2840">
              <w:rPr>
                <w:rFonts w:ascii="Arial" w:hAnsi="Arial" w:cs="Arial"/>
                <w:lang w:val="eu-ES"/>
              </w:rPr>
              <w:t>Depart./Kudeak. zerb.aren helbidea</w:t>
            </w:r>
          </w:p>
        </w:tc>
        <w:tc>
          <w:tcPr>
            <w:tcW w:w="4962" w:type="dxa"/>
            <w:vAlign w:val="center"/>
          </w:tcPr>
          <w:p w:rsidR="008F2A0F" w:rsidRPr="00A96D23" w:rsidRDefault="00A96D23" w:rsidP="009758EC">
            <w:pPr>
              <w:tabs>
                <w:tab w:val="left" w:pos="0"/>
              </w:tabs>
              <w:rPr>
                <w:rFonts w:ascii="Arial" w:hAnsi="Arial" w:cs="Arial"/>
                <w:lang w:val="eu-ES"/>
              </w:rPr>
            </w:pPr>
            <w:r w:rsidRPr="00A96D23">
              <w:rPr>
                <w:rFonts w:ascii="Arial" w:hAnsi="Arial" w:cs="Arial"/>
                <w:lang w:val="eu-ES"/>
              </w:rPr>
              <w:t>Gipuzkoa Plaza z/g. 4. Solairua 2004 Donostia -San Sebastian</w:t>
            </w:r>
          </w:p>
        </w:tc>
      </w:tr>
      <w:tr w:rsidR="008F2A0F" w:rsidRPr="00AE15B3" w:rsidTr="009758EC">
        <w:trPr>
          <w:trHeight w:val="375"/>
        </w:trPr>
        <w:tc>
          <w:tcPr>
            <w:tcW w:w="3544" w:type="dxa"/>
            <w:vAlign w:val="center"/>
          </w:tcPr>
          <w:p w:rsidR="008F2A0F" w:rsidRPr="000C2840" w:rsidRDefault="008F2A0F" w:rsidP="009758EC">
            <w:pPr>
              <w:jc w:val="both"/>
              <w:rPr>
                <w:rFonts w:ascii="Arial" w:hAnsi="Arial" w:cs="Arial"/>
                <w:lang w:val="eu-ES"/>
              </w:rPr>
            </w:pPr>
            <w:r w:rsidRPr="000C2840">
              <w:rPr>
                <w:rFonts w:ascii="Arial" w:hAnsi="Arial" w:cs="Arial"/>
                <w:lang w:val="eu-ES"/>
              </w:rPr>
              <w:t>Helbide elektronikoa</w:t>
            </w:r>
          </w:p>
        </w:tc>
        <w:tc>
          <w:tcPr>
            <w:tcW w:w="4962" w:type="dxa"/>
            <w:vAlign w:val="center"/>
          </w:tcPr>
          <w:p w:rsidR="00EB4EEB" w:rsidRPr="00A96D23" w:rsidRDefault="00AE15B3" w:rsidP="00EB4EEB">
            <w:pPr>
              <w:rPr>
                <w:rFonts w:ascii="Arial" w:hAnsi="Arial" w:cs="Arial"/>
                <w:lang w:val="eu-ES"/>
              </w:rPr>
            </w:pPr>
            <w:hyperlink r:id="rId8" w:history="1">
              <w:r w:rsidR="00EB4EEB" w:rsidRPr="00A96D23">
                <w:rPr>
                  <w:rStyle w:val="Hipervnculo"/>
                  <w:rFonts w:ascii="Arial" w:hAnsi="Arial" w:cs="Arial"/>
                  <w:lang w:val="eu-ES"/>
                </w:rPr>
                <w:t>iegizurain@gipuzkoa.eus</w:t>
              </w:r>
            </w:hyperlink>
          </w:p>
          <w:p w:rsidR="008F2A0F" w:rsidRPr="00A96D23" w:rsidRDefault="00AE15B3" w:rsidP="00EB4EEB">
            <w:pPr>
              <w:rPr>
                <w:rFonts w:ascii="Arial" w:hAnsi="Arial" w:cs="Arial"/>
                <w:lang w:val="eu-ES"/>
              </w:rPr>
            </w:pPr>
            <w:hyperlink r:id="rId9" w:history="1">
              <w:r w:rsidR="00EB4EEB" w:rsidRPr="00A96D23">
                <w:rPr>
                  <w:rStyle w:val="Hipervnculo"/>
                  <w:rFonts w:ascii="Arial" w:hAnsi="Arial" w:cs="Arial"/>
                  <w:lang w:val="eu-ES"/>
                </w:rPr>
                <w:t>ozubeldia@gipuzkoa.eus</w:t>
              </w:r>
            </w:hyperlink>
          </w:p>
        </w:tc>
      </w:tr>
      <w:tr w:rsidR="008F2A0F" w:rsidRPr="000C2840" w:rsidTr="009758EC">
        <w:trPr>
          <w:trHeight w:val="375"/>
        </w:trPr>
        <w:tc>
          <w:tcPr>
            <w:tcW w:w="3544" w:type="dxa"/>
            <w:vAlign w:val="center"/>
          </w:tcPr>
          <w:p w:rsidR="008F2A0F" w:rsidRPr="000C2840" w:rsidRDefault="008F2A0F" w:rsidP="009758EC">
            <w:pPr>
              <w:jc w:val="both"/>
              <w:rPr>
                <w:rFonts w:ascii="Arial" w:hAnsi="Arial" w:cs="Arial"/>
                <w:lang w:val="eu-ES"/>
              </w:rPr>
            </w:pPr>
            <w:r w:rsidRPr="000C2840">
              <w:rPr>
                <w:rFonts w:ascii="Arial" w:hAnsi="Arial" w:cs="Arial"/>
                <w:lang w:val="eu-ES"/>
              </w:rPr>
              <w:t>Izapidetze unitatea</w:t>
            </w:r>
          </w:p>
        </w:tc>
        <w:tc>
          <w:tcPr>
            <w:tcW w:w="4962" w:type="dxa"/>
            <w:vAlign w:val="center"/>
          </w:tcPr>
          <w:p w:rsidR="008F2A0F" w:rsidRPr="00A96D23" w:rsidRDefault="00A96D23" w:rsidP="009758EC">
            <w:pPr>
              <w:rPr>
                <w:rFonts w:ascii="Arial" w:hAnsi="Arial" w:cs="Arial"/>
                <w:lang w:val="eu-ES"/>
              </w:rPr>
            </w:pPr>
            <w:r w:rsidRPr="00A96D23">
              <w:rPr>
                <w:rFonts w:ascii="Arial" w:hAnsi="Arial" w:cs="Arial"/>
                <w:lang w:val="eu-ES"/>
              </w:rPr>
              <w:t>Idazkaritza Teknikoa</w:t>
            </w:r>
          </w:p>
        </w:tc>
      </w:tr>
      <w:tr w:rsidR="008F2A0F" w:rsidRPr="000C2840" w:rsidTr="009758EC">
        <w:trPr>
          <w:trHeight w:val="375"/>
        </w:trPr>
        <w:tc>
          <w:tcPr>
            <w:tcW w:w="3544" w:type="dxa"/>
            <w:vAlign w:val="center"/>
          </w:tcPr>
          <w:p w:rsidR="008F2A0F" w:rsidRPr="000C2840" w:rsidRDefault="008F2A0F" w:rsidP="009758EC">
            <w:pPr>
              <w:jc w:val="both"/>
              <w:rPr>
                <w:rFonts w:ascii="Arial" w:hAnsi="Arial" w:cs="Arial"/>
                <w:lang w:val="eu-ES"/>
              </w:rPr>
            </w:pPr>
            <w:r w:rsidRPr="000C2840">
              <w:rPr>
                <w:rFonts w:ascii="Arial" w:hAnsi="Arial" w:cs="Arial"/>
                <w:lang w:val="eu-ES"/>
              </w:rPr>
              <w:t>Kontabilitatean eskumenak dituen organoa</w:t>
            </w:r>
          </w:p>
        </w:tc>
        <w:tc>
          <w:tcPr>
            <w:tcW w:w="4962" w:type="dxa"/>
            <w:vAlign w:val="center"/>
          </w:tcPr>
          <w:p w:rsidR="008F2A0F" w:rsidRPr="00A96D23" w:rsidRDefault="00A96D23" w:rsidP="009758EC">
            <w:pPr>
              <w:rPr>
                <w:rFonts w:ascii="Arial" w:hAnsi="Arial" w:cs="Arial"/>
                <w:lang w:val="eu-ES"/>
              </w:rPr>
            </w:pPr>
            <w:r w:rsidRPr="00A96D23">
              <w:rPr>
                <w:rFonts w:ascii="Arial" w:hAnsi="Arial" w:cs="Arial"/>
                <w:lang w:val="eu-ES"/>
              </w:rPr>
              <w:t>Ogasun eta Finantza Departementuko Finantza eta Aurrekontuetako Zuzendaritza Nagusiaren Kontabilitate Zerbitzua.</w:t>
            </w:r>
          </w:p>
        </w:tc>
      </w:tr>
    </w:tbl>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8F2A0F" w:rsidRPr="00AE15B3" w:rsidTr="009758EC">
        <w:trPr>
          <w:trHeight w:hRule="exact" w:val="594"/>
        </w:trPr>
        <w:tc>
          <w:tcPr>
            <w:tcW w:w="3544" w:type="dxa"/>
            <w:vAlign w:val="center"/>
          </w:tcPr>
          <w:p w:rsidR="008F2A0F" w:rsidRPr="000C2840" w:rsidRDefault="008F2A0F" w:rsidP="00B852E0">
            <w:pPr>
              <w:rPr>
                <w:rFonts w:ascii="Arial" w:hAnsi="Arial" w:cs="Arial"/>
                <w:b/>
                <w:lang w:val="eu-ES"/>
              </w:rPr>
            </w:pPr>
            <w:bookmarkStart w:id="2" w:name="CC_2"/>
            <w:r w:rsidRPr="000C2840">
              <w:rPr>
                <w:rFonts w:ascii="Arial" w:hAnsi="Arial" w:cs="Arial"/>
                <w:b/>
                <w:lang w:val="eu-ES"/>
              </w:rPr>
              <w:t xml:space="preserve">2.- </w:t>
            </w:r>
            <w:bookmarkEnd w:id="2"/>
            <w:r w:rsidRPr="000C2840">
              <w:rPr>
                <w:rFonts w:ascii="Arial" w:hAnsi="Arial" w:cs="Arial"/>
                <w:b/>
                <w:lang w:val="eu-ES"/>
              </w:rPr>
              <w:t>KONTRATATZAILEAREN PROFILA:</w:t>
            </w:r>
          </w:p>
        </w:tc>
        <w:tc>
          <w:tcPr>
            <w:tcW w:w="4962" w:type="dxa"/>
            <w:vAlign w:val="center"/>
          </w:tcPr>
          <w:p w:rsidR="008F2A0F" w:rsidRPr="000C2840" w:rsidRDefault="00AE15B3" w:rsidP="009758EC">
            <w:pPr>
              <w:jc w:val="both"/>
              <w:rPr>
                <w:rFonts w:ascii="Arial" w:hAnsi="Arial" w:cs="Arial"/>
                <w:szCs w:val="22"/>
                <w:lang w:val="eu-ES" w:eastAsia="en-US"/>
              </w:rPr>
            </w:pPr>
            <w:hyperlink r:id="rId10" w:history="1">
              <w:r w:rsidR="008F2A0F" w:rsidRPr="000C2840">
                <w:rPr>
                  <w:rStyle w:val="Hipervnculo"/>
                  <w:rFonts w:ascii="Arial" w:hAnsi="Arial" w:cs="Arial"/>
                  <w:lang w:val="eu-ES"/>
                </w:rPr>
                <w:t>https://egoitza.gipuzkoa.eus/eu/kontratatzailearen-profila-berria</w:t>
              </w:r>
            </w:hyperlink>
            <w:r w:rsidR="008F2A0F" w:rsidRPr="000C2840">
              <w:rPr>
                <w:rFonts w:ascii="Arial" w:hAnsi="Arial" w:cs="Arial"/>
                <w:szCs w:val="22"/>
                <w:lang w:val="eu-ES" w:eastAsia="en-US"/>
              </w:rPr>
              <w:t xml:space="preserve"> </w:t>
            </w:r>
          </w:p>
        </w:tc>
      </w:tr>
    </w:tbl>
    <w:p w:rsidR="008F2A0F" w:rsidRPr="000C2840" w:rsidRDefault="008F2A0F" w:rsidP="009758EC">
      <w:pPr>
        <w:jc w:val="both"/>
        <w:rPr>
          <w:rFonts w:ascii="Arial" w:hAnsi="Arial" w:cs="Arial"/>
          <w:szCs w:val="22"/>
          <w:lang w:val="eu-ES" w:eastAsia="en-US"/>
        </w:rPr>
      </w:pPr>
    </w:p>
    <w:tbl>
      <w:tblPr>
        <w:tblW w:w="8605" w:type="dxa"/>
        <w:tblInd w:w="-137" w:type="dxa"/>
        <w:tblLayout w:type="fixed"/>
        <w:tblCellMar>
          <w:left w:w="0" w:type="dxa"/>
          <w:right w:w="0" w:type="dxa"/>
        </w:tblCellMar>
        <w:tblLook w:val="0000" w:firstRow="0" w:lastRow="0" w:firstColumn="0" w:lastColumn="0" w:noHBand="0" w:noVBand="0"/>
      </w:tblPr>
      <w:tblGrid>
        <w:gridCol w:w="2651"/>
        <w:gridCol w:w="548"/>
        <w:gridCol w:w="302"/>
        <w:gridCol w:w="709"/>
        <w:gridCol w:w="284"/>
        <w:gridCol w:w="4111"/>
      </w:tblGrid>
      <w:tr w:rsidR="008F2A0F" w:rsidRPr="000C2840" w:rsidTr="009758EC">
        <w:trPr>
          <w:trHeight w:hRule="exact" w:val="340"/>
        </w:trPr>
        <w:tc>
          <w:tcPr>
            <w:tcW w:w="860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bookmarkStart w:id="3" w:name="CC_3"/>
            <w:r w:rsidRPr="000C2840">
              <w:rPr>
                <w:rFonts w:ascii="Arial" w:hAnsi="Arial" w:cs="Arial"/>
                <w:b/>
                <w:szCs w:val="22"/>
                <w:lang w:val="eu-ES" w:eastAsia="en-US"/>
              </w:rPr>
              <w:t xml:space="preserve">  3.- </w:t>
            </w:r>
            <w:bookmarkEnd w:id="3"/>
            <w:r w:rsidRPr="000C2840">
              <w:rPr>
                <w:rFonts w:ascii="Arial" w:hAnsi="Arial" w:cs="Arial"/>
                <w:b/>
                <w:szCs w:val="22"/>
                <w:lang w:val="eu-ES" w:eastAsia="en-US"/>
              </w:rPr>
              <w:t>KONTRATUAREN OBJEKTUA</w:t>
            </w:r>
          </w:p>
        </w:tc>
      </w:tr>
      <w:tr w:rsidR="008F2A0F" w:rsidRPr="00AE15B3" w:rsidTr="009758EC">
        <w:trPr>
          <w:trHeight w:val="621"/>
        </w:trPr>
        <w:tc>
          <w:tcPr>
            <w:tcW w:w="860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A06D57" w:rsidRDefault="0038428F" w:rsidP="0038428F">
            <w:pPr>
              <w:jc w:val="both"/>
              <w:rPr>
                <w:rFonts w:ascii="Arial" w:hAnsi="Arial" w:cs="Arial"/>
                <w:lang w:val="eu-ES"/>
              </w:rPr>
            </w:pPr>
            <w:r w:rsidRPr="0038428F">
              <w:rPr>
                <w:rFonts w:ascii="Arial" w:eastAsia="Arial" w:hAnsi="Arial" w:cs="Arial"/>
                <w:bCs/>
                <w:lang w:val="eu-ES"/>
              </w:rPr>
              <w:t>Kontratazioaren helburua Ekonomia Sustapeneko, Turismoko eta Landa Inguruneko Departamentuaren barruan proiektuen integrazioa, koordinazioa eta ikusgaitasuna kudeatzeko dinamizazio zerbitzua, bereziki IZFE-HAZI integrazio teknologikoa kudeatzeko dinamizazio zerbitzua kontratatzea da. Zerbitzu horrek, halaber, Departamentuko ekimen ezberdinak Landa Inguruneko Zuzendaritza Nagusien helburu o</w:t>
            </w:r>
            <w:r w:rsidRPr="00AC6D93">
              <w:rPr>
                <w:rFonts w:ascii="Arial" w:eastAsia="Arial" w:hAnsi="Arial" w:cs="Arial"/>
                <w:bCs/>
                <w:lang w:val="eu-ES"/>
              </w:rPr>
              <w:t>rokorrekin bat datozela ziurtatuko du</w:t>
            </w:r>
            <w:r>
              <w:rPr>
                <w:rFonts w:ascii="Arial" w:eastAsia="Arial" w:hAnsi="Arial" w:cs="Arial"/>
                <w:bCs/>
                <w:lang w:val="eu-ES"/>
              </w:rPr>
              <w:t>.</w:t>
            </w:r>
          </w:p>
        </w:tc>
      </w:tr>
      <w:tr w:rsidR="008F2A0F" w:rsidRPr="000C2840" w:rsidTr="009758EC">
        <w:trPr>
          <w:trHeight w:val="487"/>
        </w:trPr>
        <w:tc>
          <w:tcPr>
            <w:tcW w:w="860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A06D57" w:rsidRDefault="008F2A0F" w:rsidP="00617EEF">
            <w:pPr>
              <w:ind w:left="142"/>
              <w:jc w:val="both"/>
              <w:rPr>
                <w:rFonts w:ascii="Arial" w:hAnsi="Arial" w:cs="Arial"/>
                <w:lang w:val="eu-ES" w:eastAsia="en-US"/>
              </w:rPr>
            </w:pPr>
            <w:r w:rsidRPr="00A06D57">
              <w:rPr>
                <w:rFonts w:ascii="Arial" w:hAnsi="Arial" w:cs="Arial"/>
                <w:lang w:val="eu-ES" w:eastAsia="en-US"/>
              </w:rPr>
              <w:t>CPV kodea(k)</w:t>
            </w:r>
            <w:r w:rsidR="00A06D57" w:rsidRPr="00A06D57">
              <w:rPr>
                <w:rFonts w:ascii="Arial" w:hAnsi="Arial" w:cs="Arial"/>
                <w:lang w:val="eu-ES" w:eastAsia="en-US"/>
              </w:rPr>
              <w:t xml:space="preserve"> </w:t>
            </w:r>
            <w:r w:rsidR="00A06D57" w:rsidRPr="00A06D57">
              <w:rPr>
                <w:rFonts w:ascii="Arial" w:hAnsi="Arial" w:cs="Arial"/>
              </w:rPr>
              <w:t>7224000-9 Sistemen analisirako zerbitzuak eta programazioa</w:t>
            </w:r>
          </w:p>
        </w:tc>
      </w:tr>
      <w:tr w:rsidR="008F2A0F" w:rsidRPr="000C2840" w:rsidTr="009758EC">
        <w:trPr>
          <w:trHeight w:val="198"/>
        </w:trPr>
        <w:tc>
          <w:tcPr>
            <w:tcW w:w="8605" w:type="dxa"/>
            <w:gridSpan w:val="6"/>
            <w:tcBorders>
              <w:top w:val="single" w:sz="4" w:space="0" w:color="000000"/>
              <w:left w:val="single" w:sz="4" w:space="0" w:color="000000"/>
              <w:right w:val="single" w:sz="4" w:space="0" w:color="000000"/>
            </w:tcBorders>
            <w:shd w:val="clear" w:color="auto" w:fill="FFFFFF"/>
            <w:vAlign w:val="center"/>
          </w:tcPr>
          <w:p w:rsidR="008F2A0F" w:rsidRPr="00A06D57" w:rsidRDefault="008F2A0F" w:rsidP="009758EC">
            <w:pPr>
              <w:jc w:val="both"/>
              <w:rPr>
                <w:rFonts w:ascii="Arial" w:hAnsi="Arial" w:cs="Arial"/>
                <w:lang w:val="eu-ES" w:eastAsia="en-US"/>
              </w:rPr>
            </w:pPr>
          </w:p>
        </w:tc>
      </w:tr>
      <w:tr w:rsidR="008F2A0F" w:rsidRPr="000C2840" w:rsidTr="009758EC">
        <w:trPr>
          <w:trHeight w:hRule="exact" w:val="284"/>
        </w:trPr>
        <w:tc>
          <w:tcPr>
            <w:tcW w:w="2651" w:type="dxa"/>
            <w:tcBorders>
              <w:left w:val="single" w:sz="4" w:space="0" w:color="000000"/>
            </w:tcBorders>
            <w:shd w:val="clear" w:color="auto" w:fill="FFFFFF"/>
            <w:vAlign w:val="center"/>
          </w:tcPr>
          <w:p w:rsidR="008F2A0F" w:rsidRPr="00A06D57" w:rsidRDefault="008F2A0F" w:rsidP="00617EEF">
            <w:pPr>
              <w:ind w:left="142"/>
              <w:jc w:val="both"/>
              <w:rPr>
                <w:rFonts w:ascii="Arial" w:hAnsi="Arial" w:cs="Arial"/>
                <w:lang w:val="eu-ES" w:eastAsia="en-US"/>
              </w:rPr>
            </w:pPr>
            <w:r w:rsidRPr="00A06D57">
              <w:rPr>
                <w:rFonts w:ascii="Arial" w:hAnsi="Arial" w:cs="Arial"/>
                <w:lang w:val="eu-ES" w:eastAsia="en-US"/>
              </w:rPr>
              <w:t>Sortaka lizitatzeko aukera</w:t>
            </w:r>
          </w:p>
        </w:tc>
        <w:tc>
          <w:tcPr>
            <w:tcW w:w="548" w:type="dxa"/>
            <w:tcBorders>
              <w:right w:val="single" w:sz="8" w:space="0" w:color="auto"/>
            </w:tcBorders>
            <w:shd w:val="clear" w:color="auto" w:fill="FFFFFF"/>
            <w:vAlign w:val="center"/>
          </w:tcPr>
          <w:p w:rsidR="008F2A0F" w:rsidRPr="00A06D57" w:rsidRDefault="008F2A0F" w:rsidP="009758EC">
            <w:pPr>
              <w:ind w:right="57"/>
              <w:jc w:val="right"/>
              <w:rPr>
                <w:rFonts w:ascii="Arial" w:hAnsi="Arial" w:cs="Arial"/>
                <w:lang w:val="eu-ES" w:eastAsia="en-US"/>
              </w:rPr>
            </w:pPr>
            <w:r w:rsidRPr="00A06D57">
              <w:rPr>
                <w:rFonts w:ascii="Arial" w:hAnsi="Arial" w:cs="Arial"/>
                <w:lang w:val="eu-ES" w:eastAsia="en-US"/>
              </w:rPr>
              <w:t>BAI</w:t>
            </w:r>
          </w:p>
        </w:tc>
        <w:tc>
          <w:tcPr>
            <w:tcW w:w="302"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A06D57" w:rsidRDefault="008F2A0F" w:rsidP="009758EC">
            <w:pPr>
              <w:jc w:val="both"/>
              <w:rPr>
                <w:rFonts w:ascii="Arial" w:hAnsi="Arial" w:cs="Arial"/>
                <w:lang w:val="eu-ES" w:eastAsia="en-US"/>
              </w:rPr>
            </w:pPr>
          </w:p>
        </w:tc>
        <w:tc>
          <w:tcPr>
            <w:tcW w:w="709" w:type="dxa"/>
            <w:tcBorders>
              <w:left w:val="single" w:sz="8" w:space="0" w:color="auto"/>
              <w:right w:val="single" w:sz="8" w:space="0" w:color="auto"/>
            </w:tcBorders>
            <w:shd w:val="clear" w:color="auto" w:fill="FFFFFF"/>
            <w:vAlign w:val="center"/>
          </w:tcPr>
          <w:p w:rsidR="008F2A0F" w:rsidRPr="00A06D57" w:rsidRDefault="008F2A0F" w:rsidP="009758EC">
            <w:pPr>
              <w:jc w:val="both"/>
              <w:rPr>
                <w:rFonts w:ascii="Arial" w:hAnsi="Arial" w:cs="Arial"/>
                <w:lang w:val="eu-ES" w:eastAsia="en-US"/>
              </w:rPr>
            </w:pPr>
            <w:r w:rsidRPr="00A06D57">
              <w:rPr>
                <w:rFonts w:ascii="Arial" w:hAnsi="Arial" w:cs="Arial"/>
                <w:lang w:val="eu-ES" w:eastAsia="en-US"/>
              </w:rPr>
              <w:t xml:space="preserve">    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A06D57" w:rsidRDefault="00522BC4" w:rsidP="009758EC">
            <w:pPr>
              <w:jc w:val="both"/>
              <w:rPr>
                <w:rFonts w:ascii="Arial" w:hAnsi="Arial" w:cs="Arial"/>
                <w:lang w:val="eu-ES" w:eastAsia="en-US"/>
              </w:rPr>
            </w:pPr>
            <w:r>
              <w:rPr>
                <w:rFonts w:ascii="Arial" w:hAnsi="Arial" w:cs="Arial"/>
                <w:lang w:val="eu-ES" w:eastAsia="en-US"/>
              </w:rPr>
              <w:t>X</w:t>
            </w:r>
          </w:p>
        </w:tc>
        <w:tc>
          <w:tcPr>
            <w:tcW w:w="4111" w:type="dxa"/>
            <w:tcBorders>
              <w:left w:val="single" w:sz="8" w:space="0" w:color="auto"/>
              <w:right w:val="single" w:sz="4" w:space="0" w:color="000000"/>
            </w:tcBorders>
            <w:shd w:val="clear" w:color="auto" w:fill="FFFFFF"/>
            <w:vAlign w:val="center"/>
          </w:tcPr>
          <w:p w:rsidR="008F2A0F" w:rsidRPr="00A06D57" w:rsidRDefault="008F2A0F" w:rsidP="009758EC">
            <w:pPr>
              <w:jc w:val="both"/>
              <w:rPr>
                <w:rFonts w:ascii="Arial" w:hAnsi="Arial" w:cs="Arial"/>
                <w:lang w:val="eu-ES" w:eastAsia="en-US"/>
              </w:rPr>
            </w:pPr>
          </w:p>
        </w:tc>
      </w:tr>
      <w:tr w:rsidR="008F2A0F" w:rsidRPr="000C2840" w:rsidTr="009758EC">
        <w:trPr>
          <w:trHeight w:val="134"/>
        </w:trPr>
        <w:tc>
          <w:tcPr>
            <w:tcW w:w="8605" w:type="dxa"/>
            <w:gridSpan w:val="6"/>
            <w:tcBorders>
              <w:left w:val="single" w:sz="4" w:space="0" w:color="000000"/>
              <w:bottom w:val="single" w:sz="4" w:space="0" w:color="000000"/>
              <w:right w:val="single" w:sz="4" w:space="0" w:color="000000"/>
            </w:tcBorders>
            <w:shd w:val="clear" w:color="auto" w:fill="FFFFFF"/>
            <w:vAlign w:val="center"/>
          </w:tcPr>
          <w:p w:rsidR="008F2A0F" w:rsidRPr="000C2840" w:rsidRDefault="00A06D57" w:rsidP="009758EC">
            <w:pPr>
              <w:jc w:val="both"/>
              <w:rPr>
                <w:rFonts w:ascii="Arial" w:hAnsi="Arial" w:cs="Arial"/>
                <w:szCs w:val="22"/>
                <w:lang w:val="eu-ES" w:eastAsia="en-US"/>
              </w:rPr>
            </w:pPr>
            <w:r w:rsidRPr="00A06D57">
              <w:rPr>
                <w:rFonts w:ascii="Arial" w:hAnsi="Arial" w:cs="Arial"/>
              </w:rPr>
              <w:lastRenderedPageBreak/>
              <w:t>Kontratua ez da sortatan zatitzen, izan ere,  modu independentean egikaritzeak objektuaren izaerak eskatzen duen homogeneitatea mantentzeko zailtasunak ekarriko bailituzke, eta honela kontratista bakarrarekin prestazioak modu koordinatuan ematea bermatzen da. (</w:t>
            </w:r>
            <w:r w:rsidRPr="00A06D57">
              <w:rPr>
                <w:rFonts w:ascii="Arial" w:hAnsi="Arial" w:cs="Arial"/>
                <w:iCs/>
              </w:rPr>
              <w:t>SPKLren 99. art.)</w:t>
            </w:r>
          </w:p>
        </w:tc>
      </w:tr>
    </w:tbl>
    <w:p w:rsidR="008F2A0F" w:rsidRPr="000C2840" w:rsidRDefault="008F2A0F" w:rsidP="009758EC">
      <w:pPr>
        <w:jc w:val="both"/>
        <w:rPr>
          <w:rFonts w:ascii="Arial" w:hAnsi="Arial" w:cs="Arial"/>
          <w:lang w:val="eu-ES"/>
        </w:rPr>
      </w:pPr>
    </w:p>
    <w:tbl>
      <w:tblPr>
        <w:tblW w:w="8505" w:type="dxa"/>
        <w:tblInd w:w="-39" w:type="dxa"/>
        <w:tblLayout w:type="fixed"/>
        <w:tblCellMar>
          <w:left w:w="103" w:type="dxa"/>
        </w:tblCellMar>
        <w:tblLook w:val="0000" w:firstRow="0" w:lastRow="0" w:firstColumn="0" w:lastColumn="0" w:noHBand="0" w:noVBand="0"/>
      </w:tblPr>
      <w:tblGrid>
        <w:gridCol w:w="3403"/>
        <w:gridCol w:w="4539"/>
        <w:gridCol w:w="282"/>
        <w:gridCol w:w="281"/>
      </w:tblGrid>
      <w:tr w:rsidR="008F2A0F" w:rsidRPr="000C2840" w:rsidTr="009758EC">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bookmarkStart w:id="4" w:name="CC_4"/>
            <w:r w:rsidRPr="000C2840">
              <w:rPr>
                <w:rFonts w:ascii="Arial" w:hAnsi="Arial" w:cs="Arial"/>
                <w:b/>
                <w:szCs w:val="22"/>
                <w:lang w:val="eu-ES" w:eastAsia="en-US"/>
              </w:rPr>
              <w:t xml:space="preserve">4.- </w:t>
            </w:r>
            <w:bookmarkEnd w:id="4"/>
            <w:r w:rsidRPr="000C2840">
              <w:rPr>
                <w:rFonts w:ascii="Arial" w:hAnsi="Arial" w:cs="Arial"/>
                <w:b/>
                <w:szCs w:val="22"/>
                <w:lang w:val="eu-ES" w:eastAsia="en-US"/>
              </w:rPr>
              <w:t>LIZITAZIO AURREKONTUA (BEZa BARNE)</w:t>
            </w:r>
          </w:p>
        </w:tc>
      </w:tr>
      <w:tr w:rsidR="008F2A0F" w:rsidRPr="000C2840" w:rsidTr="009758EC">
        <w:trPr>
          <w:trHeight w:hRule="exact" w:val="188"/>
        </w:trPr>
        <w:tc>
          <w:tcPr>
            <w:tcW w:w="3403" w:type="dxa"/>
            <w:vMerge w:val="restart"/>
            <w:tcBorders>
              <w:top w:val="single" w:sz="4" w:space="0" w:color="000000"/>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Prezioa zehazteko sistema</w:t>
            </w:r>
          </w:p>
        </w:tc>
        <w:tc>
          <w:tcPr>
            <w:tcW w:w="4539" w:type="dxa"/>
            <w:tcBorders>
              <w:top w:val="single" w:sz="4" w:space="0" w:color="000000"/>
              <w:left w:val="single" w:sz="4" w:space="0" w:color="000000"/>
            </w:tcBorders>
            <w:shd w:val="clear" w:color="auto" w:fill="FFFFFF"/>
          </w:tcPr>
          <w:p w:rsidR="008F2A0F" w:rsidRPr="000C2840" w:rsidRDefault="008F2A0F" w:rsidP="009758EC">
            <w:pPr>
              <w:rPr>
                <w:rFonts w:ascii="Arial" w:hAnsi="Arial" w:cs="Arial"/>
                <w:sz w:val="16"/>
                <w:szCs w:val="16"/>
                <w:lang w:val="eu-ES" w:eastAsia="en-US"/>
              </w:rPr>
            </w:pPr>
          </w:p>
        </w:tc>
        <w:tc>
          <w:tcPr>
            <w:tcW w:w="282" w:type="dxa"/>
            <w:tcBorders>
              <w:top w:val="single" w:sz="4" w:space="0" w:color="000000"/>
              <w:bottom w:val="single" w:sz="8" w:space="0" w:color="000000"/>
            </w:tcBorders>
            <w:shd w:val="clear" w:color="auto" w:fill="FFFFFF"/>
          </w:tcPr>
          <w:p w:rsidR="008F2A0F" w:rsidRPr="000C2840" w:rsidRDefault="008F2A0F" w:rsidP="009758EC">
            <w:pPr>
              <w:rPr>
                <w:rFonts w:ascii="Arial" w:hAnsi="Arial" w:cs="Arial"/>
                <w:bCs/>
                <w:sz w:val="16"/>
                <w:szCs w:val="16"/>
                <w:lang w:val="eu-ES" w:eastAsia="en-US"/>
              </w:rPr>
            </w:pPr>
          </w:p>
        </w:tc>
        <w:tc>
          <w:tcPr>
            <w:tcW w:w="281" w:type="dxa"/>
            <w:tcBorders>
              <w:top w:val="single" w:sz="4" w:space="0" w:color="000000"/>
              <w:left w:val="nil"/>
              <w:right w:val="single" w:sz="4" w:space="0" w:color="000000"/>
            </w:tcBorders>
            <w:shd w:val="clear" w:color="auto" w:fill="FFFFFF"/>
          </w:tcPr>
          <w:p w:rsidR="008F2A0F" w:rsidRPr="000C2840" w:rsidRDefault="008F2A0F" w:rsidP="009758EC">
            <w:pPr>
              <w:rPr>
                <w:rFonts w:ascii="Arial" w:hAnsi="Arial" w:cs="Arial"/>
                <w:bCs/>
                <w:sz w:val="16"/>
                <w:szCs w:val="16"/>
                <w:lang w:val="eu-ES" w:eastAsia="en-US"/>
              </w:rPr>
            </w:pPr>
          </w:p>
        </w:tc>
      </w:tr>
      <w:tr w:rsidR="008F2A0F" w:rsidRPr="000C2840" w:rsidTr="009758EC">
        <w:trPr>
          <w:trHeight w:hRule="exact" w:val="284"/>
        </w:trPr>
        <w:tc>
          <w:tcPr>
            <w:tcW w:w="3403" w:type="dxa"/>
            <w:vMerge/>
            <w:tcBorders>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4539" w:type="dxa"/>
            <w:tcBorders>
              <w:left w:val="single" w:sz="4" w:space="0" w:color="000000"/>
              <w:right w:val="single" w:sz="8"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Prezio unitarioak</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F2A0F" w:rsidRPr="000C2840" w:rsidRDefault="008F2A0F" w:rsidP="009758EC">
            <w:pPr>
              <w:jc w:val="center"/>
              <w:rPr>
                <w:rFonts w:ascii="Arial" w:hAnsi="Arial" w:cs="Arial"/>
                <w:bCs/>
                <w:szCs w:val="22"/>
                <w:lang w:val="eu-ES" w:eastAsia="en-US"/>
              </w:rPr>
            </w:pPr>
          </w:p>
        </w:tc>
        <w:tc>
          <w:tcPr>
            <w:tcW w:w="281" w:type="dxa"/>
            <w:tcBorders>
              <w:left w:val="single" w:sz="8" w:space="0" w:color="000000"/>
              <w:right w:val="single" w:sz="4" w:space="0" w:color="000000"/>
            </w:tcBorders>
            <w:shd w:val="clear" w:color="auto" w:fill="FFFFFF"/>
          </w:tcPr>
          <w:p w:rsidR="008F2A0F" w:rsidRPr="000C2840" w:rsidRDefault="008F2A0F" w:rsidP="009758EC">
            <w:pPr>
              <w:jc w:val="center"/>
              <w:rPr>
                <w:rFonts w:ascii="Arial" w:hAnsi="Arial" w:cs="Arial"/>
                <w:bCs/>
                <w:sz w:val="16"/>
                <w:szCs w:val="16"/>
                <w:lang w:val="eu-ES" w:eastAsia="en-US"/>
              </w:rPr>
            </w:pPr>
          </w:p>
        </w:tc>
      </w:tr>
      <w:tr w:rsidR="008F2A0F" w:rsidRPr="000C2840" w:rsidTr="009758EC">
        <w:trPr>
          <w:trHeight w:hRule="exact" w:val="134"/>
        </w:trPr>
        <w:tc>
          <w:tcPr>
            <w:tcW w:w="3403" w:type="dxa"/>
            <w:vMerge/>
            <w:tcBorders>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4539" w:type="dxa"/>
            <w:tcBorders>
              <w:left w:val="single" w:sz="4" w:space="0" w:color="000000"/>
            </w:tcBorders>
            <w:shd w:val="clear" w:color="auto" w:fill="FFFFFF"/>
          </w:tcPr>
          <w:p w:rsidR="008F2A0F" w:rsidRPr="000C2840" w:rsidRDefault="008F2A0F" w:rsidP="009758EC">
            <w:pPr>
              <w:rPr>
                <w:rFonts w:ascii="Arial" w:hAnsi="Arial" w:cs="Arial"/>
                <w:bCs/>
                <w:sz w:val="16"/>
                <w:szCs w:val="16"/>
                <w:lang w:val="eu-ES" w:eastAsia="en-US"/>
              </w:rPr>
            </w:pPr>
          </w:p>
        </w:tc>
        <w:tc>
          <w:tcPr>
            <w:tcW w:w="282" w:type="dxa"/>
            <w:tcBorders>
              <w:top w:val="single" w:sz="8" w:space="0" w:color="000000"/>
              <w:bottom w:val="single" w:sz="8" w:space="0" w:color="000000"/>
            </w:tcBorders>
            <w:shd w:val="clear" w:color="auto" w:fill="FFFFFF"/>
          </w:tcPr>
          <w:p w:rsidR="008F2A0F" w:rsidRPr="000C2840" w:rsidRDefault="008F2A0F" w:rsidP="009758EC">
            <w:pPr>
              <w:rPr>
                <w:rFonts w:ascii="Arial" w:hAnsi="Arial" w:cs="Arial"/>
                <w:bCs/>
                <w:sz w:val="16"/>
                <w:szCs w:val="16"/>
                <w:lang w:val="eu-ES" w:eastAsia="en-US"/>
              </w:rPr>
            </w:pPr>
          </w:p>
        </w:tc>
        <w:tc>
          <w:tcPr>
            <w:tcW w:w="281" w:type="dxa"/>
            <w:tcBorders>
              <w:right w:val="single" w:sz="4" w:space="0" w:color="000000"/>
            </w:tcBorders>
            <w:shd w:val="clear" w:color="auto" w:fill="FFFFFF"/>
          </w:tcPr>
          <w:p w:rsidR="008F2A0F" w:rsidRPr="000C2840" w:rsidRDefault="008F2A0F" w:rsidP="009758EC">
            <w:pPr>
              <w:rPr>
                <w:rFonts w:ascii="Arial" w:hAnsi="Arial" w:cs="Arial"/>
                <w:bCs/>
                <w:sz w:val="16"/>
                <w:szCs w:val="16"/>
                <w:lang w:val="eu-ES" w:eastAsia="en-US"/>
              </w:rPr>
            </w:pPr>
          </w:p>
        </w:tc>
      </w:tr>
      <w:tr w:rsidR="008F2A0F" w:rsidRPr="000C2840" w:rsidTr="009758EC">
        <w:trPr>
          <w:trHeight w:hRule="exact" w:val="284"/>
        </w:trPr>
        <w:tc>
          <w:tcPr>
            <w:tcW w:w="3403" w:type="dxa"/>
            <w:vMerge/>
            <w:tcBorders>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4539" w:type="dxa"/>
            <w:tcBorders>
              <w:left w:val="single" w:sz="4" w:space="0" w:color="000000"/>
              <w:right w:val="single" w:sz="8"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Kontratuaren parte bat oroharreko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F2A0F" w:rsidRPr="000C2840" w:rsidRDefault="008F2A0F" w:rsidP="009758EC">
            <w:pPr>
              <w:jc w:val="center"/>
              <w:rPr>
                <w:rFonts w:ascii="Arial" w:hAnsi="Arial" w:cs="Arial"/>
                <w:bCs/>
                <w:szCs w:val="22"/>
                <w:lang w:val="eu-ES" w:eastAsia="en-US"/>
              </w:rPr>
            </w:pPr>
          </w:p>
        </w:tc>
        <w:tc>
          <w:tcPr>
            <w:tcW w:w="281" w:type="dxa"/>
            <w:tcBorders>
              <w:left w:val="single" w:sz="8" w:space="0" w:color="000000"/>
              <w:right w:val="single" w:sz="4" w:space="0" w:color="000000"/>
            </w:tcBorders>
            <w:shd w:val="clear" w:color="auto" w:fill="FFFFFF"/>
          </w:tcPr>
          <w:p w:rsidR="008F2A0F" w:rsidRPr="000C2840" w:rsidRDefault="008F2A0F" w:rsidP="009758EC">
            <w:pPr>
              <w:jc w:val="center"/>
              <w:rPr>
                <w:rFonts w:ascii="Arial" w:hAnsi="Arial" w:cs="Arial"/>
                <w:bCs/>
                <w:sz w:val="16"/>
                <w:szCs w:val="16"/>
                <w:lang w:val="eu-ES" w:eastAsia="en-US"/>
              </w:rPr>
            </w:pPr>
          </w:p>
        </w:tc>
      </w:tr>
      <w:tr w:rsidR="008F2A0F" w:rsidRPr="000C2840" w:rsidTr="009758EC">
        <w:trPr>
          <w:trHeight w:hRule="exact" w:val="142"/>
        </w:trPr>
        <w:tc>
          <w:tcPr>
            <w:tcW w:w="3403" w:type="dxa"/>
            <w:vMerge/>
            <w:tcBorders>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4539" w:type="dxa"/>
            <w:tcBorders>
              <w:left w:val="single" w:sz="4" w:space="0" w:color="000000"/>
            </w:tcBorders>
            <w:shd w:val="clear" w:color="auto" w:fill="FFFFFF"/>
          </w:tcPr>
          <w:p w:rsidR="008F2A0F" w:rsidRPr="000C2840" w:rsidRDefault="008F2A0F" w:rsidP="009758EC">
            <w:pPr>
              <w:rPr>
                <w:rFonts w:ascii="Arial" w:hAnsi="Arial" w:cs="Arial"/>
                <w:sz w:val="16"/>
                <w:szCs w:val="16"/>
                <w:lang w:val="eu-ES" w:eastAsia="en-US"/>
              </w:rPr>
            </w:pPr>
          </w:p>
        </w:tc>
        <w:tc>
          <w:tcPr>
            <w:tcW w:w="282" w:type="dxa"/>
            <w:tcBorders>
              <w:top w:val="single" w:sz="8" w:space="0" w:color="000000"/>
              <w:bottom w:val="single" w:sz="8" w:space="0" w:color="000000"/>
            </w:tcBorders>
            <w:shd w:val="clear" w:color="auto" w:fill="FFFFFF"/>
          </w:tcPr>
          <w:p w:rsidR="008F2A0F" w:rsidRPr="000C2840" w:rsidRDefault="008F2A0F" w:rsidP="009758EC">
            <w:pPr>
              <w:rPr>
                <w:rFonts w:ascii="Arial" w:hAnsi="Arial" w:cs="Arial"/>
                <w:bCs/>
                <w:sz w:val="16"/>
                <w:szCs w:val="16"/>
                <w:lang w:val="eu-ES" w:eastAsia="en-US"/>
              </w:rPr>
            </w:pPr>
          </w:p>
        </w:tc>
        <w:tc>
          <w:tcPr>
            <w:tcW w:w="281" w:type="dxa"/>
            <w:tcBorders>
              <w:left w:val="nil"/>
              <w:right w:val="single" w:sz="4" w:space="0" w:color="000000"/>
            </w:tcBorders>
            <w:shd w:val="clear" w:color="auto" w:fill="FFFFFF"/>
          </w:tcPr>
          <w:p w:rsidR="008F2A0F" w:rsidRPr="000C2840" w:rsidRDefault="008F2A0F" w:rsidP="009758EC">
            <w:pPr>
              <w:rPr>
                <w:rFonts w:ascii="Arial" w:hAnsi="Arial" w:cs="Arial"/>
                <w:bCs/>
                <w:sz w:val="16"/>
                <w:szCs w:val="16"/>
                <w:lang w:val="eu-ES" w:eastAsia="en-US"/>
              </w:rPr>
            </w:pPr>
          </w:p>
        </w:tc>
      </w:tr>
      <w:tr w:rsidR="008F2A0F" w:rsidRPr="000C2840" w:rsidTr="009758EC">
        <w:trPr>
          <w:trHeight w:hRule="exact" w:val="284"/>
        </w:trPr>
        <w:tc>
          <w:tcPr>
            <w:tcW w:w="3403" w:type="dxa"/>
            <w:vMerge/>
            <w:tcBorders>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4539" w:type="dxa"/>
            <w:tcBorders>
              <w:left w:val="single" w:sz="4" w:space="0" w:color="000000"/>
              <w:right w:val="single" w:sz="8"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Kontratu osoa oroharreko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F2A0F" w:rsidRPr="000C2840" w:rsidRDefault="00522BC4" w:rsidP="009758EC">
            <w:pPr>
              <w:jc w:val="center"/>
              <w:rPr>
                <w:rFonts w:ascii="Arial" w:hAnsi="Arial" w:cs="Arial"/>
                <w:bCs/>
                <w:szCs w:val="22"/>
                <w:lang w:val="eu-ES" w:eastAsia="en-US"/>
              </w:rPr>
            </w:pPr>
            <w:r>
              <w:rPr>
                <w:rFonts w:ascii="Arial" w:hAnsi="Arial" w:cs="Arial"/>
                <w:bCs/>
                <w:szCs w:val="22"/>
                <w:lang w:val="eu-ES" w:eastAsia="en-US"/>
              </w:rPr>
              <w:t>X</w:t>
            </w:r>
          </w:p>
        </w:tc>
        <w:tc>
          <w:tcPr>
            <w:tcW w:w="281" w:type="dxa"/>
            <w:tcBorders>
              <w:left w:val="single" w:sz="8" w:space="0" w:color="000000"/>
              <w:right w:val="single" w:sz="4" w:space="0" w:color="000000"/>
            </w:tcBorders>
            <w:shd w:val="clear" w:color="auto" w:fill="FFFFFF"/>
          </w:tcPr>
          <w:p w:rsidR="008F2A0F" w:rsidRPr="000C2840" w:rsidRDefault="008F2A0F" w:rsidP="009758EC">
            <w:pPr>
              <w:jc w:val="center"/>
              <w:rPr>
                <w:rFonts w:ascii="Arial" w:hAnsi="Arial" w:cs="Arial"/>
                <w:bCs/>
                <w:sz w:val="16"/>
                <w:szCs w:val="16"/>
                <w:lang w:val="eu-ES" w:eastAsia="en-US"/>
              </w:rPr>
            </w:pPr>
          </w:p>
        </w:tc>
      </w:tr>
      <w:tr w:rsidR="008F2A0F" w:rsidRPr="000C2840" w:rsidTr="009758EC">
        <w:trPr>
          <w:trHeight w:hRule="exact" w:val="148"/>
        </w:trPr>
        <w:tc>
          <w:tcPr>
            <w:tcW w:w="3403" w:type="dxa"/>
            <w:vMerge/>
            <w:tcBorders>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4539" w:type="dxa"/>
            <w:tcBorders>
              <w:left w:val="single" w:sz="4" w:space="0" w:color="000000"/>
            </w:tcBorders>
            <w:shd w:val="clear" w:color="auto" w:fill="FFFFFF"/>
          </w:tcPr>
          <w:p w:rsidR="008F2A0F" w:rsidRPr="000C2840" w:rsidRDefault="008F2A0F" w:rsidP="009758EC">
            <w:pPr>
              <w:rPr>
                <w:rFonts w:ascii="Arial" w:hAnsi="Arial" w:cs="Arial"/>
                <w:sz w:val="16"/>
                <w:szCs w:val="16"/>
                <w:lang w:val="eu-ES" w:eastAsia="en-US"/>
              </w:rPr>
            </w:pPr>
          </w:p>
        </w:tc>
        <w:tc>
          <w:tcPr>
            <w:tcW w:w="282" w:type="dxa"/>
            <w:tcBorders>
              <w:top w:val="single" w:sz="8" w:space="0" w:color="000000"/>
            </w:tcBorders>
            <w:shd w:val="clear" w:color="auto" w:fill="FFFFFF"/>
          </w:tcPr>
          <w:p w:rsidR="008F2A0F" w:rsidRPr="000C2840" w:rsidRDefault="008F2A0F" w:rsidP="009758EC">
            <w:pPr>
              <w:rPr>
                <w:rFonts w:ascii="Arial" w:hAnsi="Arial" w:cs="Arial"/>
                <w:bCs/>
                <w:sz w:val="16"/>
                <w:szCs w:val="16"/>
                <w:lang w:val="eu-ES" w:eastAsia="en-US"/>
              </w:rPr>
            </w:pPr>
          </w:p>
        </w:tc>
        <w:tc>
          <w:tcPr>
            <w:tcW w:w="281" w:type="dxa"/>
            <w:tcBorders>
              <w:left w:val="nil"/>
              <w:bottom w:val="single" w:sz="4" w:space="0" w:color="000000"/>
              <w:right w:val="single" w:sz="4" w:space="0" w:color="000000"/>
            </w:tcBorders>
            <w:shd w:val="clear" w:color="auto" w:fill="FFFFFF"/>
          </w:tcPr>
          <w:p w:rsidR="008F2A0F" w:rsidRPr="000C2840" w:rsidRDefault="008F2A0F" w:rsidP="009758EC">
            <w:pPr>
              <w:rPr>
                <w:rFonts w:ascii="Arial" w:hAnsi="Arial" w:cs="Arial"/>
                <w:bCs/>
                <w:sz w:val="16"/>
                <w:szCs w:val="16"/>
                <w:lang w:val="eu-ES" w:eastAsia="en-US"/>
              </w:rPr>
            </w:pPr>
          </w:p>
        </w:tc>
      </w:tr>
      <w:tr w:rsidR="008F2A0F" w:rsidRPr="000C2840" w:rsidTr="009758EC">
        <w:trPr>
          <w:trHeight w:val="515"/>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Lizitazioaren oinarrizko aurrekontua</w:t>
            </w:r>
          </w:p>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(BEZa barne)</w:t>
            </w:r>
          </w:p>
        </w:tc>
        <w:tc>
          <w:tcPr>
            <w:tcW w:w="5102" w:type="dxa"/>
            <w:gridSpan w:val="3"/>
            <w:tcBorders>
              <w:top w:val="single" w:sz="4" w:space="0" w:color="000000"/>
              <w:left w:val="single" w:sz="4" w:space="0" w:color="000000"/>
              <w:bottom w:val="single" w:sz="4" w:space="0" w:color="000000"/>
              <w:right w:val="single" w:sz="4" w:space="0" w:color="000000"/>
            </w:tcBorders>
            <w:shd w:val="clear" w:color="auto" w:fill="FFFFFF"/>
          </w:tcPr>
          <w:p w:rsidR="008F2A0F" w:rsidRPr="000C2840" w:rsidRDefault="00A06D57" w:rsidP="009758EC">
            <w:pPr>
              <w:jc w:val="both"/>
              <w:rPr>
                <w:rFonts w:ascii="Arial" w:hAnsi="Arial" w:cs="Arial"/>
                <w:szCs w:val="22"/>
                <w:lang w:val="eu-ES" w:eastAsia="en-US"/>
              </w:rPr>
            </w:pPr>
            <w:r>
              <w:rPr>
                <w:rFonts w:ascii="Arial" w:hAnsi="Arial" w:cs="Arial"/>
                <w:szCs w:val="22"/>
                <w:lang w:val="eu-ES" w:eastAsia="en-US"/>
              </w:rPr>
              <w:t>151.250,00€</w:t>
            </w:r>
          </w:p>
        </w:tc>
      </w:tr>
      <w:tr w:rsidR="008F2A0F" w:rsidRPr="00AE15B3" w:rsidTr="009758EC">
        <w:trPr>
          <w:trHeight w:val="660"/>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Lizitazioko oinarrizko aurrekontuaren xehapena</w:t>
            </w:r>
          </w:p>
        </w:tc>
        <w:tc>
          <w:tcPr>
            <w:tcW w:w="5102" w:type="dxa"/>
            <w:gridSpan w:val="3"/>
            <w:tcBorders>
              <w:top w:val="single" w:sz="4" w:space="0" w:color="000000"/>
              <w:left w:val="single" w:sz="4" w:space="0" w:color="000000"/>
              <w:bottom w:val="single" w:sz="4" w:space="0" w:color="000000"/>
              <w:right w:val="single" w:sz="4" w:space="0" w:color="000000"/>
            </w:tcBorders>
            <w:shd w:val="clear" w:color="auto" w:fill="FFFFFF"/>
          </w:tcPr>
          <w:p w:rsidR="00A06D57" w:rsidRPr="00B36103" w:rsidRDefault="00A06D57" w:rsidP="00A06D57">
            <w:pPr>
              <w:autoSpaceDE w:val="0"/>
              <w:autoSpaceDN w:val="0"/>
              <w:jc w:val="both"/>
              <w:rPr>
                <w:rFonts w:ascii="Arial" w:hAnsi="Arial" w:cs="Arial"/>
                <w:sz w:val="22"/>
                <w:szCs w:val="22"/>
                <w:lang w:val="eu-ES"/>
              </w:rPr>
            </w:pPr>
            <w:r>
              <w:rPr>
                <w:rFonts w:ascii="Arial" w:hAnsi="Arial" w:cs="Arial"/>
                <w:szCs w:val="22"/>
                <w:lang w:val="eu-ES" w:eastAsia="en-US"/>
              </w:rPr>
              <w:tab/>
            </w:r>
            <w:r w:rsidRPr="00B36103">
              <w:rPr>
                <w:rFonts w:ascii="Arial" w:hAnsi="Arial" w:cs="Arial"/>
                <w:sz w:val="22"/>
                <w:szCs w:val="22"/>
                <w:lang w:val="eu-ES"/>
              </w:rPr>
              <w:t>Lizitazioaren oinarrizko aurrekontua 125.000,00 € da gehi 26.250,00 € (BEZa % 21); guztira, 151.250,00 € BEZa barne.</w:t>
            </w:r>
          </w:p>
          <w:p w:rsidR="008F2A0F" w:rsidRPr="000C2840" w:rsidRDefault="008F2A0F" w:rsidP="00A06D57">
            <w:pPr>
              <w:tabs>
                <w:tab w:val="left" w:pos="933"/>
              </w:tabs>
              <w:jc w:val="both"/>
              <w:rPr>
                <w:rFonts w:ascii="Arial" w:hAnsi="Arial" w:cs="Arial"/>
                <w:szCs w:val="22"/>
                <w:lang w:val="eu-ES" w:eastAsia="en-US"/>
              </w:rPr>
            </w:pPr>
          </w:p>
        </w:tc>
      </w:tr>
      <w:tr w:rsidR="00EB4EEB" w:rsidRPr="00AE15B3" w:rsidTr="00A06D57">
        <w:trPr>
          <w:trHeight w:val="2503"/>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A06D57" w:rsidRPr="00A06D57" w:rsidRDefault="00A06D57" w:rsidP="00A06D57">
            <w:pPr>
              <w:autoSpaceDE w:val="0"/>
              <w:autoSpaceDN w:val="0"/>
              <w:adjustRightInd w:val="0"/>
              <w:jc w:val="both"/>
              <w:rPr>
                <w:rFonts w:ascii="Arial" w:hAnsi="Arial" w:cs="Arial"/>
                <w:lang w:val="eu-ES"/>
              </w:rPr>
            </w:pPr>
            <w:r w:rsidRPr="00A06D57">
              <w:rPr>
                <w:rFonts w:ascii="Arial" w:hAnsi="Arial" w:cs="Arial"/>
                <w:lang w:val="eu-ES"/>
              </w:rPr>
              <w:t>Zuzeneko eta zeharkako kostuen xehakatzea (SPKLren 100-2 eta 101-2. art.)</w:t>
            </w:r>
          </w:p>
          <w:p w:rsidR="00A06D57" w:rsidRPr="00A06D57" w:rsidRDefault="00A06D57" w:rsidP="00A06D57">
            <w:pPr>
              <w:autoSpaceDE w:val="0"/>
              <w:autoSpaceDN w:val="0"/>
              <w:adjustRightInd w:val="0"/>
              <w:jc w:val="both"/>
              <w:rPr>
                <w:rFonts w:ascii="Arial" w:hAnsi="Arial" w:cs="Arial"/>
                <w:lang w:val="eu-ES"/>
              </w:rPr>
            </w:pPr>
          </w:p>
          <w:p w:rsidR="00A06D57" w:rsidRPr="00A06D57" w:rsidRDefault="00A06D57" w:rsidP="00A06D57">
            <w:pPr>
              <w:autoSpaceDE w:val="0"/>
              <w:autoSpaceDN w:val="0"/>
              <w:adjustRightInd w:val="0"/>
              <w:jc w:val="both"/>
              <w:rPr>
                <w:rFonts w:ascii="Arial" w:hAnsi="Arial" w:cs="Arial"/>
                <w:lang w:val="eu-ES"/>
              </w:rPr>
            </w:pPr>
            <w:r w:rsidRPr="00A06D57">
              <w:rPr>
                <w:rFonts w:ascii="Arial" w:hAnsi="Arial" w:cs="Arial"/>
                <w:lang w:val="eu-ES"/>
              </w:rPr>
              <w:t>Zuzeneko kostuak (BEZa kanpo): 100.000 €</w:t>
            </w:r>
          </w:p>
          <w:p w:rsidR="00A06D57" w:rsidRPr="00A06D57" w:rsidRDefault="00A06D57" w:rsidP="00A06D57">
            <w:pPr>
              <w:autoSpaceDE w:val="0"/>
              <w:autoSpaceDN w:val="0"/>
              <w:adjustRightInd w:val="0"/>
              <w:jc w:val="both"/>
              <w:rPr>
                <w:rFonts w:ascii="Arial" w:hAnsi="Arial" w:cs="Arial"/>
                <w:lang w:val="eu-ES"/>
              </w:rPr>
            </w:pPr>
            <w:r w:rsidRPr="00A06D57">
              <w:rPr>
                <w:rFonts w:ascii="Arial" w:hAnsi="Arial" w:cs="Arial"/>
                <w:lang w:val="eu-ES"/>
              </w:rPr>
              <w:t>Zeharkako kostuak (BEZa kanpo): 12.500€</w:t>
            </w:r>
          </w:p>
          <w:p w:rsidR="00A06D57" w:rsidRPr="00A06D57" w:rsidRDefault="00A06D57" w:rsidP="00A06D57">
            <w:pPr>
              <w:autoSpaceDE w:val="0"/>
              <w:autoSpaceDN w:val="0"/>
              <w:adjustRightInd w:val="0"/>
              <w:jc w:val="both"/>
              <w:rPr>
                <w:rFonts w:ascii="Arial" w:hAnsi="Arial" w:cs="Arial"/>
                <w:lang w:val="eu-ES"/>
              </w:rPr>
            </w:pPr>
            <w:r w:rsidRPr="00A06D57">
              <w:rPr>
                <w:rFonts w:ascii="Arial" w:hAnsi="Arial" w:cs="Arial"/>
                <w:lang w:val="eu-ES"/>
              </w:rPr>
              <w:t>Bestelako gastuak (BEZa kanpo): 12.500€</w:t>
            </w:r>
          </w:p>
          <w:p w:rsidR="00A06D57" w:rsidRPr="00A06D57" w:rsidRDefault="00A06D57" w:rsidP="00A06D57">
            <w:pPr>
              <w:autoSpaceDE w:val="0"/>
              <w:autoSpaceDN w:val="0"/>
              <w:adjustRightInd w:val="0"/>
              <w:jc w:val="both"/>
              <w:rPr>
                <w:rFonts w:ascii="Arial" w:hAnsi="Arial" w:cs="Arial"/>
                <w:lang w:val="eu-ES"/>
              </w:rPr>
            </w:pPr>
            <w:r w:rsidRPr="00A06D57">
              <w:rPr>
                <w:rFonts w:ascii="Arial" w:hAnsi="Arial" w:cs="Arial"/>
                <w:lang w:val="eu-ES"/>
              </w:rPr>
              <w:t>Guztira (BEZa kanpo): 125.000 €</w:t>
            </w:r>
          </w:p>
          <w:p w:rsidR="00A06D57" w:rsidRPr="00FC36C4" w:rsidRDefault="00A06D57" w:rsidP="00A06D57">
            <w:pPr>
              <w:autoSpaceDE w:val="0"/>
              <w:autoSpaceDN w:val="0"/>
              <w:adjustRightInd w:val="0"/>
              <w:jc w:val="both"/>
              <w:rPr>
                <w:rFonts w:ascii="Arial" w:hAnsi="Arial" w:cs="Arial"/>
                <w:b/>
                <w:lang w:val="eu-ES"/>
              </w:rPr>
            </w:pPr>
            <w:r w:rsidRPr="00A06D57">
              <w:rPr>
                <w:rFonts w:ascii="Arial" w:hAnsi="Arial" w:cs="Arial"/>
                <w:b/>
                <w:lang w:val="eu-ES"/>
              </w:rPr>
              <w:t>Guztira (%21eko BEZa barne):</w:t>
            </w:r>
            <w:r w:rsidRPr="00FC36C4">
              <w:rPr>
                <w:rFonts w:ascii="Arial" w:hAnsi="Arial" w:cs="Arial"/>
                <w:b/>
                <w:lang w:val="eu-ES"/>
              </w:rPr>
              <w:t xml:space="preserve"> 151.250 €</w:t>
            </w:r>
          </w:p>
          <w:p w:rsidR="00A06D57" w:rsidRPr="00A06D57" w:rsidRDefault="00A06D57" w:rsidP="009758EC">
            <w:pPr>
              <w:jc w:val="both"/>
              <w:rPr>
                <w:rFonts w:ascii="Arial" w:hAnsi="Arial" w:cs="Arial"/>
                <w:color w:val="FF0000"/>
                <w:lang w:val="eu-ES"/>
              </w:rPr>
            </w:pPr>
          </w:p>
          <w:p w:rsidR="00EB4EEB" w:rsidRPr="000C2840" w:rsidRDefault="00EB4EEB" w:rsidP="009758EC">
            <w:pPr>
              <w:jc w:val="both"/>
              <w:rPr>
                <w:rFonts w:ascii="Arial" w:hAnsi="Arial" w:cs="Arial"/>
                <w:szCs w:val="22"/>
                <w:lang w:val="eu-ES" w:eastAsia="en-US"/>
              </w:rPr>
            </w:pPr>
            <w:r w:rsidRPr="00522BC4">
              <w:rPr>
                <w:rFonts w:ascii="Arial" w:hAnsi="Arial" w:cs="Arial"/>
                <w:lang w:val="eu-ES"/>
              </w:rPr>
              <w:t>Genieneko prezioa kontzeptu hauek gehituz kalkulatu da: zuzeneko kostuak (soldatak batez ere), zeharkako kostuak eta mozkin industriala.</w:t>
            </w:r>
          </w:p>
        </w:tc>
      </w:tr>
    </w:tbl>
    <w:p w:rsidR="008F2A0F" w:rsidRPr="000C2840" w:rsidRDefault="008F2A0F" w:rsidP="009758EC">
      <w:pPr>
        <w:jc w:val="both"/>
        <w:rPr>
          <w:rFonts w:ascii="Arial" w:hAnsi="Arial" w:cs="Arial"/>
          <w:lang w:val="eu-ES"/>
        </w:rPr>
      </w:pPr>
    </w:p>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rsidTr="009758EC">
        <w:trPr>
          <w:trHeight w:hRule="exact" w:val="340"/>
        </w:trPr>
        <w:tc>
          <w:tcPr>
            <w:tcW w:w="8506" w:type="dxa"/>
            <w:vAlign w:val="center"/>
          </w:tcPr>
          <w:p w:rsidR="008F2A0F" w:rsidRPr="000C2840" w:rsidRDefault="008F2A0F" w:rsidP="009758EC">
            <w:pPr>
              <w:jc w:val="both"/>
              <w:rPr>
                <w:rFonts w:ascii="Arial" w:hAnsi="Arial" w:cs="Arial"/>
                <w:lang w:val="eu-ES"/>
              </w:rPr>
            </w:pPr>
            <w:bookmarkStart w:id="5" w:name="CC_5"/>
            <w:r w:rsidRPr="000C2840">
              <w:rPr>
                <w:rFonts w:ascii="Arial" w:hAnsi="Arial" w:cs="Arial"/>
                <w:b/>
                <w:lang w:val="eu-ES"/>
              </w:rPr>
              <w:t xml:space="preserve">5.- </w:t>
            </w:r>
            <w:bookmarkEnd w:id="5"/>
            <w:r w:rsidRPr="000C2840">
              <w:rPr>
                <w:rFonts w:ascii="Arial" w:hAnsi="Arial" w:cs="Arial"/>
                <w:b/>
                <w:lang w:val="eu-ES"/>
              </w:rPr>
              <w:t>KONTRATUAREN BALIO ZENBATETSIA (BEZa SARTU GABE)</w:t>
            </w:r>
          </w:p>
        </w:tc>
      </w:tr>
      <w:tr w:rsidR="008F2A0F" w:rsidRPr="000C2840" w:rsidTr="009758EC">
        <w:trPr>
          <w:trHeight w:hRule="exact" w:val="397"/>
        </w:trPr>
        <w:tc>
          <w:tcPr>
            <w:tcW w:w="8506" w:type="dxa"/>
            <w:vAlign w:val="center"/>
          </w:tcPr>
          <w:p w:rsidR="008F2A0F" w:rsidRPr="000C2840" w:rsidRDefault="008F2A0F" w:rsidP="0038428F">
            <w:pPr>
              <w:jc w:val="both"/>
              <w:rPr>
                <w:rFonts w:ascii="Arial" w:hAnsi="Arial" w:cs="Arial"/>
                <w:b/>
                <w:lang w:val="eu-ES"/>
              </w:rPr>
            </w:pPr>
            <w:r w:rsidRPr="000C2840">
              <w:rPr>
                <w:rFonts w:ascii="Arial" w:hAnsi="Arial" w:cs="Arial"/>
                <w:lang w:val="eu-ES"/>
              </w:rPr>
              <w:t>Zenbatekoa</w:t>
            </w:r>
            <w:r w:rsidRPr="00C579F8">
              <w:rPr>
                <w:rFonts w:ascii="Arial" w:hAnsi="Arial" w:cs="Arial"/>
                <w:lang w:val="eu-ES"/>
              </w:rPr>
              <w:t xml:space="preserve">: </w:t>
            </w:r>
            <w:r w:rsidR="00EB4EEB" w:rsidRPr="00C579F8">
              <w:rPr>
                <w:rFonts w:ascii="Arial" w:hAnsi="Arial" w:cs="Arial"/>
              </w:rPr>
              <w:t>25</w:t>
            </w:r>
            <w:r w:rsidR="0038428F">
              <w:rPr>
                <w:rFonts w:ascii="Arial" w:hAnsi="Arial" w:cs="Arial"/>
              </w:rPr>
              <w:t>0</w:t>
            </w:r>
            <w:r w:rsidR="00EB4EEB" w:rsidRPr="00C579F8">
              <w:rPr>
                <w:rFonts w:ascii="Arial" w:hAnsi="Arial" w:cs="Arial"/>
              </w:rPr>
              <w:t xml:space="preserve">.000,00 </w:t>
            </w:r>
            <w:r w:rsidR="0038428F">
              <w:rPr>
                <w:rFonts w:ascii="Arial" w:hAnsi="Arial" w:cs="Arial"/>
              </w:rPr>
              <w:t>euro</w:t>
            </w:r>
            <w:r w:rsidR="00EB4EEB" w:rsidRPr="00C579F8">
              <w:rPr>
                <w:rFonts w:ascii="Arial" w:hAnsi="Arial" w:cs="Arial"/>
              </w:rPr>
              <w:t>, BEZa sartu gabe  (SPKLren 101. art)</w:t>
            </w:r>
          </w:p>
        </w:tc>
      </w:tr>
    </w:tbl>
    <w:p w:rsidR="008F2A0F" w:rsidRPr="000C2840" w:rsidRDefault="008F2A0F" w:rsidP="009758EC">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7088"/>
        <w:gridCol w:w="1418"/>
      </w:tblGrid>
      <w:tr w:rsidR="008F2A0F" w:rsidRPr="000C2840" w:rsidTr="009758EC">
        <w:trPr>
          <w:trHeight w:hRule="exact" w:val="340"/>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rPr>
                <w:rFonts w:ascii="Arial" w:hAnsi="Arial" w:cs="Arial"/>
                <w:lang w:val="eu-ES"/>
              </w:rPr>
            </w:pPr>
            <w:bookmarkStart w:id="6" w:name="CC_6"/>
            <w:r w:rsidRPr="000C2840">
              <w:rPr>
                <w:rFonts w:ascii="Arial" w:hAnsi="Arial" w:cs="Arial"/>
                <w:b/>
                <w:lang w:val="eu-ES"/>
              </w:rPr>
              <w:t xml:space="preserve">6.- </w:t>
            </w:r>
            <w:bookmarkEnd w:id="6"/>
            <w:r w:rsidRPr="000C2840">
              <w:rPr>
                <w:rFonts w:ascii="Arial" w:hAnsi="Arial" w:cs="Arial"/>
                <w:b/>
                <w:lang w:val="eu-ES"/>
              </w:rPr>
              <w:t>FINANTZAKETA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jc w:val="center"/>
              <w:rPr>
                <w:rFonts w:ascii="Arial" w:hAnsi="Arial" w:cs="Arial"/>
                <w:lang w:val="eu-ES"/>
              </w:rPr>
            </w:pPr>
            <w:r w:rsidRPr="000C2840">
              <w:rPr>
                <w:rFonts w:ascii="Arial" w:hAnsi="Arial" w:cs="Arial"/>
                <w:lang w:val="eu-ES"/>
              </w:rPr>
              <w:t>Portzentajea</w:t>
            </w:r>
          </w:p>
        </w:tc>
      </w:tr>
      <w:tr w:rsidR="008F2A0F" w:rsidRPr="000C2840" w:rsidTr="009758EC">
        <w:trPr>
          <w:trHeight w:val="284"/>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rPr>
                <w:rFonts w:ascii="Arial" w:hAnsi="Arial" w:cs="Arial"/>
                <w:szCs w:val="22"/>
                <w:lang w:val="eu-ES" w:eastAsia="en-US"/>
              </w:rPr>
            </w:pPr>
            <w:r w:rsidRPr="000C2840">
              <w:rPr>
                <w:rFonts w:ascii="Arial" w:hAnsi="Arial" w:cs="Arial"/>
                <w:szCs w:val="22"/>
                <w:lang w:val="eu-ES" w:eastAsia="en-US"/>
              </w:rPr>
              <w:t>Foru Aldundia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EB4EEB" w:rsidP="009758EC">
            <w:pPr>
              <w:tabs>
                <w:tab w:val="left" w:pos="889"/>
              </w:tabs>
              <w:ind w:right="170"/>
              <w:jc w:val="center"/>
              <w:rPr>
                <w:rFonts w:ascii="Arial" w:hAnsi="Arial" w:cs="Arial"/>
                <w:szCs w:val="22"/>
                <w:lang w:val="eu-ES" w:eastAsia="en-US"/>
              </w:rPr>
            </w:pPr>
            <w:r>
              <w:rPr>
                <w:rFonts w:ascii="Arial" w:hAnsi="Arial" w:cs="Arial"/>
                <w:szCs w:val="22"/>
                <w:lang w:val="eu-ES" w:eastAsia="en-US"/>
              </w:rPr>
              <w:t>%100</w:t>
            </w:r>
          </w:p>
        </w:tc>
      </w:tr>
    </w:tbl>
    <w:p w:rsidR="008F2A0F" w:rsidRPr="000C2840" w:rsidRDefault="008F2A0F" w:rsidP="009758EC">
      <w:pPr>
        <w:jc w:val="both"/>
        <w:rPr>
          <w:rFonts w:ascii="Arial" w:hAnsi="Arial" w:cs="Arial"/>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8F2A0F" w:rsidRPr="000C2840" w:rsidTr="009758EC">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bookmarkStart w:id="7" w:name="CC_7"/>
            <w:r w:rsidRPr="000C2840">
              <w:rPr>
                <w:rFonts w:ascii="Arial" w:hAnsi="Arial" w:cs="Arial"/>
                <w:b/>
                <w:szCs w:val="22"/>
                <w:lang w:val="eu-ES" w:eastAsia="en-US"/>
              </w:rPr>
              <w:t xml:space="preserve">7.- </w:t>
            </w:r>
            <w:bookmarkEnd w:id="7"/>
            <w:r w:rsidRPr="000C2840">
              <w:rPr>
                <w:rFonts w:ascii="Arial" w:hAnsi="Arial" w:cs="Arial"/>
                <w:b/>
                <w:szCs w:val="22"/>
                <w:lang w:val="eu-ES" w:eastAsia="en-US"/>
              </w:rPr>
              <w:t>URTEKOAK</w:t>
            </w:r>
          </w:p>
        </w:tc>
      </w:tr>
      <w:tr w:rsidR="008F2A0F" w:rsidRPr="000C2840" w:rsidTr="009758EC">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spacing w:before="40" w:after="40"/>
              <w:jc w:val="center"/>
              <w:rPr>
                <w:rFonts w:ascii="Arial" w:hAnsi="Arial" w:cs="Arial"/>
                <w:szCs w:val="22"/>
                <w:lang w:val="eu-ES" w:eastAsia="en-US"/>
              </w:rPr>
            </w:pPr>
            <w:r w:rsidRPr="000C2840">
              <w:rPr>
                <w:rFonts w:ascii="Arial" w:hAnsi="Arial" w:cs="Arial"/>
                <w:szCs w:val="22"/>
                <w:lang w:val="eu-ES" w:eastAsia="en-US"/>
              </w:rPr>
              <w:t>EKITALDIA</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spacing w:before="40" w:after="40"/>
              <w:jc w:val="center"/>
              <w:rPr>
                <w:rFonts w:ascii="Arial" w:hAnsi="Arial" w:cs="Arial"/>
                <w:szCs w:val="22"/>
                <w:lang w:val="eu-ES" w:eastAsia="en-US"/>
              </w:rPr>
            </w:pPr>
            <w:r w:rsidRPr="000C2840">
              <w:rPr>
                <w:rFonts w:ascii="Arial" w:hAnsi="Arial" w:cs="Arial"/>
                <w:szCs w:val="22"/>
                <w:lang w:val="eu-ES" w:eastAsia="en-US"/>
              </w:rPr>
              <w:t>AURREKONTU PARTIDAK</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spacing w:before="40" w:after="40"/>
              <w:jc w:val="center"/>
              <w:rPr>
                <w:rFonts w:ascii="Arial" w:hAnsi="Arial" w:cs="Arial"/>
                <w:szCs w:val="22"/>
                <w:lang w:val="eu-ES" w:eastAsia="en-US"/>
              </w:rPr>
            </w:pPr>
            <w:r w:rsidRPr="000C2840">
              <w:rPr>
                <w:rFonts w:ascii="Arial" w:hAnsi="Arial" w:cs="Arial"/>
                <w:szCs w:val="22"/>
                <w:lang w:val="eu-ES" w:eastAsia="en-US"/>
              </w:rPr>
              <w:t>ZENBATEKOA</w:t>
            </w:r>
          </w:p>
        </w:tc>
      </w:tr>
      <w:tr w:rsidR="008F2A0F" w:rsidRPr="00A06D57" w:rsidTr="009758EC">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EB4EEB" w:rsidP="009758EC">
            <w:pPr>
              <w:spacing w:before="40" w:after="40"/>
              <w:jc w:val="center"/>
              <w:rPr>
                <w:rFonts w:ascii="Arial" w:hAnsi="Arial" w:cs="Arial"/>
                <w:szCs w:val="22"/>
                <w:lang w:val="eu-ES" w:eastAsia="en-US"/>
              </w:rPr>
            </w:pPr>
            <w:r>
              <w:rPr>
                <w:rFonts w:ascii="Arial" w:hAnsi="Arial" w:cs="Arial"/>
                <w:szCs w:val="22"/>
                <w:lang w:val="eu-ES" w:eastAsia="en-US"/>
              </w:rPr>
              <w:t>2020</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38428F" w:rsidRDefault="0038428F" w:rsidP="0038428F">
            <w:pPr>
              <w:spacing w:before="40" w:after="40"/>
              <w:ind w:left="57"/>
              <w:jc w:val="center"/>
              <w:rPr>
                <w:rFonts w:ascii="Arial" w:hAnsi="Arial" w:cs="Arial"/>
                <w:szCs w:val="22"/>
                <w:lang w:val="eu-ES" w:eastAsia="en-US"/>
              </w:rPr>
            </w:pPr>
            <w:r w:rsidRPr="0038428F">
              <w:rPr>
                <w:rFonts w:ascii="Arial" w:hAnsi="Arial" w:cs="Arial"/>
                <w:szCs w:val="22"/>
                <w:lang w:val="eu-ES" w:eastAsia="en-US"/>
              </w:rPr>
              <w:t>1 0240.400.227.99.03.2020</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A06D57" w:rsidRDefault="00EB4EEB" w:rsidP="0038428F">
            <w:pPr>
              <w:spacing w:before="40" w:after="40"/>
              <w:ind w:right="34"/>
              <w:jc w:val="right"/>
              <w:rPr>
                <w:rFonts w:ascii="Arial" w:hAnsi="Arial" w:cs="Arial"/>
                <w:szCs w:val="22"/>
                <w:lang w:val="eu-ES" w:eastAsia="en-US"/>
              </w:rPr>
            </w:pPr>
            <w:r w:rsidRPr="00A06D57">
              <w:rPr>
                <w:rFonts w:ascii="Arial" w:hAnsi="Arial" w:cs="Arial"/>
              </w:rPr>
              <w:tab/>
            </w:r>
            <w:r w:rsidRPr="00A06D57">
              <w:rPr>
                <w:rFonts w:ascii="Arial" w:hAnsi="Arial" w:cs="Arial"/>
              </w:rPr>
              <w:tab/>
            </w:r>
            <w:r w:rsidR="0038428F">
              <w:rPr>
                <w:rFonts w:ascii="Arial" w:hAnsi="Arial" w:cs="Arial"/>
              </w:rPr>
              <w:t>2</w:t>
            </w:r>
            <w:r w:rsidRPr="00A06D57">
              <w:rPr>
                <w:rFonts w:ascii="Arial" w:hAnsi="Arial" w:cs="Arial"/>
              </w:rPr>
              <w:t>5.2</w:t>
            </w:r>
            <w:r w:rsidR="0038428F">
              <w:rPr>
                <w:rFonts w:ascii="Arial" w:hAnsi="Arial" w:cs="Arial"/>
              </w:rPr>
              <w:t>08</w:t>
            </w:r>
            <w:r w:rsidRPr="00A06D57">
              <w:rPr>
                <w:rFonts w:ascii="Arial" w:hAnsi="Arial" w:cs="Arial"/>
              </w:rPr>
              <w:t>,</w:t>
            </w:r>
            <w:r w:rsidR="0038428F">
              <w:rPr>
                <w:rFonts w:ascii="Arial" w:hAnsi="Arial" w:cs="Arial"/>
              </w:rPr>
              <w:t>33</w:t>
            </w:r>
            <w:r w:rsidRPr="00A06D57">
              <w:rPr>
                <w:rFonts w:ascii="Arial" w:hAnsi="Arial" w:cs="Arial"/>
              </w:rPr>
              <w:t>€</w:t>
            </w:r>
          </w:p>
        </w:tc>
      </w:tr>
    </w:tbl>
    <w:p w:rsidR="008F2A0F" w:rsidRPr="000C2840" w:rsidRDefault="008F2A0F" w:rsidP="009758EC">
      <w:pPr>
        <w:jc w:val="both"/>
        <w:rPr>
          <w:rFonts w:ascii="Arial" w:hAnsi="Arial" w:cs="Arial"/>
          <w:szCs w:val="22"/>
          <w:lang w:val="eu-ES"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right w:w="0" w:type="dxa"/>
        </w:tblCellMar>
        <w:tblLook w:val="0000" w:firstRow="0" w:lastRow="0" w:firstColumn="0" w:lastColumn="0" w:noHBand="0" w:noVBand="0"/>
      </w:tblPr>
      <w:tblGrid>
        <w:gridCol w:w="2694"/>
        <w:gridCol w:w="567"/>
        <w:gridCol w:w="284"/>
        <w:gridCol w:w="709"/>
        <w:gridCol w:w="285"/>
        <w:gridCol w:w="3967"/>
      </w:tblGrid>
      <w:tr w:rsidR="008F2A0F" w:rsidRPr="000C2840" w:rsidTr="009758EC">
        <w:trPr>
          <w:trHeight w:hRule="exact" w:val="340"/>
        </w:trPr>
        <w:tc>
          <w:tcPr>
            <w:tcW w:w="8506" w:type="dxa"/>
            <w:gridSpan w:val="6"/>
            <w:vAlign w:val="center"/>
          </w:tcPr>
          <w:p w:rsidR="008F2A0F" w:rsidRPr="000C2840" w:rsidRDefault="008F2A0F" w:rsidP="009758EC">
            <w:pPr>
              <w:jc w:val="both"/>
              <w:rPr>
                <w:rFonts w:ascii="Arial" w:hAnsi="Arial" w:cs="Arial"/>
                <w:szCs w:val="22"/>
                <w:lang w:val="eu-ES" w:eastAsia="en-US"/>
              </w:rPr>
            </w:pPr>
            <w:bookmarkStart w:id="8" w:name="CC_8"/>
            <w:r w:rsidRPr="000C2840">
              <w:rPr>
                <w:rFonts w:ascii="Arial" w:hAnsi="Arial" w:cs="Arial"/>
                <w:b/>
                <w:szCs w:val="22"/>
                <w:lang w:val="eu-ES" w:eastAsia="en-US"/>
              </w:rPr>
              <w:t xml:space="preserve">8.-  </w:t>
            </w:r>
            <w:bookmarkEnd w:id="8"/>
            <w:r w:rsidRPr="000C2840">
              <w:rPr>
                <w:rFonts w:ascii="Arial" w:hAnsi="Arial" w:cs="Arial"/>
                <w:b/>
                <w:szCs w:val="22"/>
                <w:lang w:val="eu-ES" w:eastAsia="en-US"/>
              </w:rPr>
              <w:t>BETETZE EPEA</w:t>
            </w:r>
          </w:p>
        </w:tc>
      </w:tr>
      <w:tr w:rsidR="008F2A0F" w:rsidRPr="00107F06" w:rsidTr="009758EC">
        <w:trPr>
          <w:trHeight w:val="380"/>
        </w:trPr>
        <w:tc>
          <w:tcPr>
            <w:tcW w:w="8506" w:type="dxa"/>
            <w:gridSpan w:val="6"/>
            <w:tcBorders>
              <w:bottom w:val="nil"/>
            </w:tcBorders>
            <w:shd w:val="clear" w:color="auto" w:fill="FFFFFF"/>
            <w:vAlign w:val="center"/>
          </w:tcPr>
          <w:p w:rsidR="008F2A0F" w:rsidRPr="000C2840" w:rsidRDefault="008F2A0F" w:rsidP="0038428F">
            <w:pPr>
              <w:spacing w:before="40" w:after="40"/>
              <w:jc w:val="both"/>
              <w:rPr>
                <w:rFonts w:ascii="Arial" w:hAnsi="Arial" w:cs="Arial"/>
                <w:i/>
                <w:szCs w:val="22"/>
                <w:lang w:val="eu-ES" w:eastAsia="en-US"/>
              </w:rPr>
            </w:pPr>
            <w:r>
              <w:rPr>
                <w:rFonts w:ascii="Arial" w:hAnsi="Arial" w:cs="Arial"/>
                <w:szCs w:val="22"/>
                <w:lang w:val="eu-ES" w:eastAsia="en-US"/>
              </w:rPr>
              <w:t>Epe o</w:t>
            </w:r>
            <w:r w:rsidRPr="000C2840">
              <w:rPr>
                <w:rFonts w:ascii="Arial" w:hAnsi="Arial" w:cs="Arial"/>
                <w:szCs w:val="22"/>
                <w:lang w:val="eu-ES" w:eastAsia="en-US"/>
              </w:rPr>
              <w:t xml:space="preserve">soa: </w:t>
            </w:r>
            <w:r w:rsidR="0038428F">
              <w:rPr>
                <w:rFonts w:ascii="Arial" w:hAnsi="Arial" w:cs="Arial"/>
                <w:szCs w:val="22"/>
                <w:lang w:val="eu-ES" w:eastAsia="en-US"/>
              </w:rPr>
              <w:t>urtebetekoa</w:t>
            </w:r>
          </w:p>
        </w:tc>
      </w:tr>
      <w:tr w:rsidR="008F2A0F" w:rsidRPr="000C2840" w:rsidTr="009758EC">
        <w:trPr>
          <w:trHeight w:hRule="exact" w:val="284"/>
        </w:trPr>
        <w:tc>
          <w:tcPr>
            <w:tcW w:w="2694" w:type="dxa"/>
            <w:tcBorders>
              <w:top w:val="nil"/>
              <w:bottom w:val="nil"/>
              <w:right w:val="nil"/>
            </w:tcBorders>
            <w:shd w:val="clear" w:color="auto" w:fill="FFFFFF"/>
            <w:vAlign w:val="center"/>
          </w:tcPr>
          <w:p w:rsidR="008F2A0F" w:rsidRPr="000C2840" w:rsidRDefault="008F2A0F" w:rsidP="009758EC">
            <w:pPr>
              <w:spacing w:before="40" w:after="40"/>
              <w:rPr>
                <w:rFonts w:ascii="Arial" w:hAnsi="Arial" w:cs="Arial"/>
                <w:szCs w:val="22"/>
                <w:lang w:val="eu-ES" w:eastAsia="en-US"/>
              </w:rPr>
            </w:pPr>
            <w:r w:rsidRPr="000C2840">
              <w:rPr>
                <w:rFonts w:ascii="Arial" w:hAnsi="Arial" w:cs="Arial"/>
                <w:szCs w:val="22"/>
                <w:lang w:val="eu-ES" w:eastAsia="en-US"/>
              </w:rPr>
              <w:t>Epe partzialak</w:t>
            </w:r>
            <w:r w:rsidRPr="000C2840">
              <w:rPr>
                <w:rFonts w:ascii="Arial" w:hAnsi="Arial" w:cs="Arial"/>
                <w:szCs w:val="22"/>
                <w:lang w:val="eu-ES" w:eastAsia="en-US"/>
              </w:rPr>
              <w:tab/>
            </w:r>
            <w:r w:rsidRPr="000C2840">
              <w:rPr>
                <w:rFonts w:ascii="Arial" w:hAnsi="Arial" w:cs="Arial"/>
                <w:szCs w:val="22"/>
                <w:lang w:val="eu-ES" w:eastAsia="en-US"/>
              </w:rPr>
              <w:tab/>
            </w:r>
          </w:p>
        </w:tc>
        <w:tc>
          <w:tcPr>
            <w:tcW w:w="567" w:type="dxa"/>
            <w:tcBorders>
              <w:top w:val="nil"/>
              <w:left w:val="nil"/>
              <w:bottom w:val="nil"/>
              <w:right w:val="single" w:sz="8" w:space="0" w:color="auto"/>
            </w:tcBorders>
            <w:shd w:val="clear" w:color="auto" w:fill="FFFFFF"/>
            <w:vAlign w:val="center"/>
          </w:tcPr>
          <w:p w:rsidR="008F2A0F" w:rsidRPr="000C2840" w:rsidRDefault="008F2A0F" w:rsidP="009758EC">
            <w:pPr>
              <w:rPr>
                <w:rFonts w:ascii="Arial" w:hAnsi="Arial" w:cs="Arial"/>
                <w:szCs w:val="22"/>
                <w:lang w:val="eu-ES" w:eastAsia="en-US"/>
              </w:rPr>
            </w:pPr>
            <w:r w:rsidRPr="000C2840">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rPr>
                <w:rFonts w:ascii="Arial" w:hAnsi="Arial" w:cs="Arial"/>
                <w:szCs w:val="22"/>
                <w:lang w:val="eu-ES" w:eastAsia="en-US"/>
              </w:rPr>
            </w:pPr>
          </w:p>
        </w:tc>
        <w:tc>
          <w:tcPr>
            <w:tcW w:w="709" w:type="dxa"/>
            <w:tcBorders>
              <w:top w:val="nil"/>
              <w:left w:val="single" w:sz="8" w:space="0" w:color="auto"/>
              <w:bottom w:val="nil"/>
              <w:right w:val="single" w:sz="8" w:space="0" w:color="auto"/>
            </w:tcBorders>
            <w:shd w:val="clear" w:color="auto" w:fill="FFFFFF"/>
            <w:vAlign w:val="center"/>
          </w:tcPr>
          <w:p w:rsidR="008F2A0F" w:rsidRPr="000C2840" w:rsidRDefault="008F2A0F" w:rsidP="009758EC">
            <w:pPr>
              <w:rPr>
                <w:rFonts w:ascii="Arial" w:hAnsi="Arial" w:cs="Arial"/>
                <w:szCs w:val="22"/>
                <w:lang w:val="eu-ES" w:eastAsia="en-US"/>
              </w:rPr>
            </w:pPr>
            <w:r w:rsidRPr="000C2840">
              <w:rPr>
                <w:rFonts w:ascii="Arial" w:hAnsi="Arial" w:cs="Arial"/>
                <w:szCs w:val="22"/>
                <w:lang w:val="eu-ES" w:eastAsia="en-US"/>
              </w:rPr>
              <w:t xml:space="preserve">   </w:t>
            </w:r>
            <w:r>
              <w:rPr>
                <w:rFonts w:ascii="Arial" w:hAnsi="Arial" w:cs="Arial"/>
                <w:szCs w:val="22"/>
                <w:lang w:val="eu-ES" w:eastAsia="en-US"/>
              </w:rPr>
              <w:t>EZ</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A06D57" w:rsidP="009758EC">
            <w:pPr>
              <w:rPr>
                <w:rFonts w:ascii="Arial" w:hAnsi="Arial" w:cs="Arial"/>
                <w:szCs w:val="22"/>
                <w:lang w:val="eu-ES" w:eastAsia="en-US"/>
              </w:rPr>
            </w:pPr>
            <w:r>
              <w:rPr>
                <w:rFonts w:ascii="Arial" w:hAnsi="Arial" w:cs="Arial"/>
                <w:szCs w:val="22"/>
                <w:lang w:val="eu-ES" w:eastAsia="en-US"/>
              </w:rPr>
              <w:t>X</w:t>
            </w:r>
          </w:p>
        </w:tc>
        <w:tc>
          <w:tcPr>
            <w:tcW w:w="3967" w:type="dxa"/>
            <w:tcBorders>
              <w:top w:val="nil"/>
              <w:left w:val="single" w:sz="8" w:space="0" w:color="auto"/>
              <w:bottom w:val="nil"/>
            </w:tcBorders>
            <w:shd w:val="clear" w:color="auto" w:fill="FFFFFF"/>
            <w:vAlign w:val="center"/>
          </w:tcPr>
          <w:p w:rsidR="008F2A0F" w:rsidRPr="000C2840" w:rsidRDefault="008F2A0F" w:rsidP="009758EC">
            <w:pPr>
              <w:rPr>
                <w:rFonts w:ascii="Arial" w:hAnsi="Arial" w:cs="Arial"/>
                <w:szCs w:val="22"/>
                <w:lang w:val="eu-ES" w:eastAsia="en-US"/>
              </w:rPr>
            </w:pPr>
          </w:p>
        </w:tc>
      </w:tr>
      <w:tr w:rsidR="008F2A0F" w:rsidRPr="000C2840" w:rsidTr="009758EC">
        <w:trPr>
          <w:trHeight w:hRule="exact" w:val="113"/>
        </w:trPr>
        <w:tc>
          <w:tcPr>
            <w:tcW w:w="8506" w:type="dxa"/>
            <w:gridSpan w:val="6"/>
            <w:tcBorders>
              <w:top w:val="nil"/>
              <w:bottom w:val="nil"/>
            </w:tcBorders>
            <w:shd w:val="clear" w:color="auto" w:fill="FFFFFF"/>
            <w:vAlign w:val="center"/>
          </w:tcPr>
          <w:p w:rsidR="008F2A0F" w:rsidRPr="000C2840" w:rsidRDefault="008F2A0F" w:rsidP="009758EC">
            <w:pPr>
              <w:jc w:val="both"/>
              <w:rPr>
                <w:rFonts w:ascii="Arial" w:hAnsi="Arial" w:cs="Arial"/>
                <w:sz w:val="16"/>
                <w:szCs w:val="16"/>
                <w:lang w:val="eu-ES" w:eastAsia="en-US"/>
              </w:rPr>
            </w:pPr>
          </w:p>
        </w:tc>
      </w:tr>
      <w:tr w:rsidR="008F2A0F" w:rsidRPr="000C2840" w:rsidTr="009758EC">
        <w:trPr>
          <w:trHeight w:hRule="exact" w:val="205"/>
        </w:trPr>
        <w:tc>
          <w:tcPr>
            <w:tcW w:w="8506" w:type="dxa"/>
            <w:gridSpan w:val="6"/>
            <w:tcBorders>
              <w:top w:val="nil"/>
              <w:bottom w:val="single" w:sz="4"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r>
    </w:tbl>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8F2A0F" w:rsidRPr="000C2840" w:rsidTr="009758EC">
        <w:trPr>
          <w:trHeight w:hRule="exact" w:val="340"/>
        </w:trPr>
        <w:tc>
          <w:tcPr>
            <w:tcW w:w="8506" w:type="dxa"/>
            <w:gridSpan w:val="3"/>
            <w:vAlign w:val="center"/>
          </w:tcPr>
          <w:p w:rsidR="008F2A0F" w:rsidRPr="000C2840" w:rsidRDefault="008F2A0F" w:rsidP="009758EC">
            <w:pPr>
              <w:jc w:val="both"/>
              <w:rPr>
                <w:rFonts w:ascii="Arial" w:hAnsi="Arial" w:cs="Arial"/>
                <w:b/>
                <w:lang w:val="eu-ES"/>
              </w:rPr>
            </w:pPr>
            <w:bookmarkStart w:id="9" w:name="CC_9"/>
            <w:r w:rsidRPr="000C2840">
              <w:rPr>
                <w:rFonts w:ascii="Arial" w:hAnsi="Arial" w:cs="Arial"/>
                <w:b/>
                <w:lang w:val="eu-ES"/>
              </w:rPr>
              <w:t xml:space="preserve">9.- </w:t>
            </w:r>
            <w:bookmarkEnd w:id="9"/>
            <w:r w:rsidRPr="000C2840">
              <w:rPr>
                <w:rFonts w:ascii="Arial" w:hAnsi="Arial" w:cs="Arial"/>
                <w:b/>
                <w:lang w:val="eu-ES"/>
              </w:rPr>
              <w:t>LUZAPENA</w:t>
            </w:r>
          </w:p>
        </w:tc>
      </w:tr>
      <w:tr w:rsidR="008F2A0F" w:rsidRPr="000C2840" w:rsidTr="009758EC">
        <w:trPr>
          <w:trHeight w:hRule="exact" w:val="143"/>
        </w:trPr>
        <w:tc>
          <w:tcPr>
            <w:tcW w:w="8506" w:type="dxa"/>
            <w:gridSpan w:val="3"/>
            <w:tcBorders>
              <w:bottom w:val="nil"/>
            </w:tcBorders>
            <w:vAlign w:val="center"/>
          </w:tcPr>
          <w:p w:rsidR="008F2A0F" w:rsidRPr="000C2840" w:rsidRDefault="008F2A0F" w:rsidP="009758EC">
            <w:pPr>
              <w:jc w:val="both"/>
              <w:rPr>
                <w:rFonts w:ascii="Arial" w:hAnsi="Arial" w:cs="Arial"/>
                <w:b/>
                <w:sz w:val="16"/>
                <w:szCs w:val="16"/>
                <w:lang w:val="eu-ES"/>
              </w:rPr>
            </w:pPr>
          </w:p>
        </w:tc>
      </w:tr>
      <w:tr w:rsidR="0038428F" w:rsidRPr="000C2840" w:rsidTr="0038428F">
        <w:trPr>
          <w:trHeight w:hRule="exact" w:val="284"/>
        </w:trPr>
        <w:tc>
          <w:tcPr>
            <w:tcW w:w="848" w:type="dxa"/>
            <w:tcBorders>
              <w:top w:val="nil"/>
              <w:bottom w:val="nil"/>
              <w:right w:val="single" w:sz="8" w:space="0" w:color="auto"/>
            </w:tcBorders>
            <w:vAlign w:val="center"/>
          </w:tcPr>
          <w:p w:rsidR="0038428F" w:rsidRPr="000C2840" w:rsidRDefault="0038428F" w:rsidP="009758EC">
            <w:pPr>
              <w:ind w:right="57"/>
              <w:jc w:val="right"/>
              <w:rPr>
                <w:rFonts w:ascii="Arial" w:hAnsi="Arial" w:cs="Arial"/>
                <w:lang w:val="eu-ES"/>
              </w:rPr>
            </w:pPr>
            <w:r w:rsidRPr="000C2840">
              <w:rPr>
                <w:rFonts w:ascii="Arial" w:hAnsi="Arial" w:cs="Arial"/>
                <w:lang w:val="eu-ES"/>
              </w:rPr>
              <w:lastRenderedPageBreak/>
              <w:t>BAI</w:t>
            </w:r>
          </w:p>
        </w:tc>
        <w:tc>
          <w:tcPr>
            <w:tcW w:w="350" w:type="dxa"/>
            <w:tcBorders>
              <w:top w:val="single" w:sz="8" w:space="0" w:color="auto"/>
              <w:left w:val="single" w:sz="8" w:space="0" w:color="auto"/>
              <w:bottom w:val="single" w:sz="8" w:space="0" w:color="auto"/>
              <w:right w:val="single" w:sz="8" w:space="0" w:color="auto"/>
            </w:tcBorders>
            <w:vAlign w:val="center"/>
          </w:tcPr>
          <w:p w:rsidR="0038428F" w:rsidRPr="000C2840" w:rsidRDefault="0038428F" w:rsidP="0038428F">
            <w:pPr>
              <w:rPr>
                <w:rFonts w:ascii="Arial" w:hAnsi="Arial" w:cs="Arial"/>
                <w:szCs w:val="22"/>
                <w:lang w:val="eu-ES" w:eastAsia="en-US"/>
              </w:rPr>
            </w:pPr>
            <w:r>
              <w:rPr>
                <w:rFonts w:ascii="Arial" w:hAnsi="Arial" w:cs="Arial"/>
                <w:szCs w:val="22"/>
                <w:lang w:val="eu-ES" w:eastAsia="en-US"/>
              </w:rPr>
              <w:t>X</w:t>
            </w:r>
          </w:p>
        </w:tc>
        <w:tc>
          <w:tcPr>
            <w:tcW w:w="7308" w:type="dxa"/>
            <w:vMerge w:val="restart"/>
            <w:tcBorders>
              <w:top w:val="nil"/>
              <w:left w:val="single" w:sz="8" w:space="0" w:color="auto"/>
            </w:tcBorders>
          </w:tcPr>
          <w:p w:rsidR="0038428F" w:rsidRPr="000C2840" w:rsidRDefault="0038428F" w:rsidP="009758EC">
            <w:pPr>
              <w:spacing w:before="40" w:after="40"/>
              <w:jc w:val="both"/>
              <w:rPr>
                <w:rFonts w:ascii="Arial" w:hAnsi="Arial" w:cs="Arial"/>
                <w:lang w:val="eu-ES"/>
              </w:rPr>
            </w:pPr>
            <w:r w:rsidRPr="000C2840">
              <w:rPr>
                <w:rFonts w:ascii="Arial" w:hAnsi="Arial" w:cs="Arial"/>
                <w:lang w:val="eu-ES"/>
              </w:rPr>
              <w:t>Luzapenaren epea:</w:t>
            </w:r>
            <w:r>
              <w:rPr>
                <w:rFonts w:ascii="Arial" w:hAnsi="Arial" w:cs="Arial"/>
                <w:szCs w:val="22"/>
                <w:lang w:val="eu-ES" w:eastAsia="en-US"/>
              </w:rPr>
              <w:t xml:space="preserve"> urtebetekoa</w:t>
            </w:r>
          </w:p>
        </w:tc>
      </w:tr>
      <w:tr w:rsidR="0038428F" w:rsidRPr="000C2840" w:rsidTr="0038428F">
        <w:trPr>
          <w:trHeight w:val="189"/>
        </w:trPr>
        <w:tc>
          <w:tcPr>
            <w:tcW w:w="1198" w:type="dxa"/>
            <w:gridSpan w:val="2"/>
            <w:tcBorders>
              <w:top w:val="nil"/>
              <w:bottom w:val="nil"/>
              <w:right w:val="nil"/>
            </w:tcBorders>
            <w:vAlign w:val="center"/>
          </w:tcPr>
          <w:p w:rsidR="0038428F" w:rsidRPr="000C2840" w:rsidRDefault="0038428F" w:rsidP="009758EC">
            <w:pPr>
              <w:rPr>
                <w:rFonts w:ascii="Arial" w:hAnsi="Arial" w:cs="Arial"/>
                <w:lang w:val="eu-ES"/>
              </w:rPr>
            </w:pPr>
          </w:p>
        </w:tc>
        <w:tc>
          <w:tcPr>
            <w:tcW w:w="7308" w:type="dxa"/>
            <w:vMerge/>
            <w:tcBorders>
              <w:left w:val="nil"/>
              <w:bottom w:val="nil"/>
            </w:tcBorders>
            <w:vAlign w:val="center"/>
          </w:tcPr>
          <w:p w:rsidR="0038428F" w:rsidRPr="000C2840" w:rsidRDefault="0038428F" w:rsidP="009758EC">
            <w:pPr>
              <w:rPr>
                <w:rFonts w:ascii="Arial" w:hAnsi="Arial" w:cs="Arial"/>
                <w:lang w:val="eu-ES"/>
              </w:rPr>
            </w:pPr>
          </w:p>
        </w:tc>
      </w:tr>
      <w:tr w:rsidR="0038428F" w:rsidRPr="000C2840" w:rsidTr="0038428F">
        <w:trPr>
          <w:trHeight w:hRule="exact" w:val="284"/>
        </w:trPr>
        <w:tc>
          <w:tcPr>
            <w:tcW w:w="848" w:type="dxa"/>
            <w:tcBorders>
              <w:top w:val="nil"/>
              <w:bottom w:val="nil"/>
              <w:right w:val="single" w:sz="8" w:space="0" w:color="auto"/>
            </w:tcBorders>
            <w:vAlign w:val="center"/>
          </w:tcPr>
          <w:p w:rsidR="0038428F" w:rsidRPr="000C2840" w:rsidRDefault="0038428F" w:rsidP="009758EC">
            <w:pPr>
              <w:ind w:right="57"/>
              <w:jc w:val="right"/>
              <w:rPr>
                <w:rFonts w:ascii="Arial" w:hAnsi="Arial" w:cs="Arial"/>
                <w:lang w:val="eu-ES"/>
              </w:rPr>
            </w:pPr>
            <w:r w:rsidRPr="000C2840">
              <w:rPr>
                <w:rFonts w:ascii="Arial" w:hAnsi="Arial" w:cs="Arial"/>
                <w:lang w:val="eu-ES"/>
              </w:rPr>
              <w:t>EZ</w:t>
            </w:r>
          </w:p>
        </w:tc>
        <w:tc>
          <w:tcPr>
            <w:tcW w:w="350" w:type="dxa"/>
            <w:tcBorders>
              <w:top w:val="single" w:sz="8" w:space="0" w:color="auto"/>
              <w:left w:val="single" w:sz="8" w:space="0" w:color="auto"/>
              <w:bottom w:val="single" w:sz="8" w:space="0" w:color="auto"/>
              <w:right w:val="single" w:sz="8" w:space="0" w:color="auto"/>
            </w:tcBorders>
            <w:vAlign w:val="center"/>
          </w:tcPr>
          <w:p w:rsidR="0038428F" w:rsidRPr="000C2840" w:rsidRDefault="0038428F" w:rsidP="009758EC">
            <w:pPr>
              <w:jc w:val="center"/>
              <w:rPr>
                <w:rFonts w:ascii="Arial" w:hAnsi="Arial" w:cs="Arial"/>
                <w:b/>
                <w:lang w:val="eu-ES"/>
              </w:rPr>
            </w:pPr>
          </w:p>
        </w:tc>
        <w:tc>
          <w:tcPr>
            <w:tcW w:w="7308" w:type="dxa"/>
            <w:tcBorders>
              <w:top w:val="nil"/>
              <w:left w:val="single" w:sz="8" w:space="0" w:color="auto"/>
              <w:bottom w:val="nil"/>
            </w:tcBorders>
            <w:vAlign w:val="center"/>
          </w:tcPr>
          <w:p w:rsidR="0038428F" w:rsidRPr="000C2840" w:rsidRDefault="0038428F" w:rsidP="009758EC">
            <w:pPr>
              <w:rPr>
                <w:rFonts w:ascii="Arial" w:hAnsi="Arial" w:cs="Arial"/>
                <w:lang w:val="eu-ES"/>
              </w:rPr>
            </w:pPr>
          </w:p>
        </w:tc>
      </w:tr>
      <w:tr w:rsidR="0038428F" w:rsidRPr="000C2840" w:rsidTr="0038428F">
        <w:trPr>
          <w:trHeight w:hRule="exact" w:val="147"/>
        </w:trPr>
        <w:tc>
          <w:tcPr>
            <w:tcW w:w="848" w:type="dxa"/>
            <w:tcBorders>
              <w:top w:val="nil"/>
              <w:right w:val="nil"/>
            </w:tcBorders>
            <w:vAlign w:val="center"/>
          </w:tcPr>
          <w:p w:rsidR="0038428F" w:rsidRPr="000C2840" w:rsidRDefault="0038428F" w:rsidP="009758EC">
            <w:pPr>
              <w:ind w:right="57"/>
              <w:jc w:val="right"/>
              <w:rPr>
                <w:rFonts w:ascii="Arial" w:hAnsi="Arial" w:cs="Arial"/>
                <w:lang w:val="eu-ES"/>
              </w:rPr>
            </w:pPr>
          </w:p>
        </w:tc>
        <w:tc>
          <w:tcPr>
            <w:tcW w:w="350" w:type="dxa"/>
            <w:tcBorders>
              <w:left w:val="nil"/>
              <w:right w:val="nil"/>
            </w:tcBorders>
            <w:vAlign w:val="center"/>
          </w:tcPr>
          <w:p w:rsidR="0038428F" w:rsidRPr="000C2840" w:rsidRDefault="0038428F" w:rsidP="009758EC">
            <w:pPr>
              <w:jc w:val="center"/>
              <w:rPr>
                <w:rFonts w:ascii="Arial" w:hAnsi="Arial" w:cs="Arial"/>
                <w:b/>
                <w:lang w:val="eu-ES"/>
              </w:rPr>
            </w:pPr>
          </w:p>
        </w:tc>
        <w:tc>
          <w:tcPr>
            <w:tcW w:w="7308" w:type="dxa"/>
            <w:tcBorders>
              <w:top w:val="nil"/>
              <w:left w:val="nil"/>
            </w:tcBorders>
            <w:vAlign w:val="center"/>
          </w:tcPr>
          <w:p w:rsidR="0038428F" w:rsidRPr="000C2840" w:rsidRDefault="0038428F" w:rsidP="009758EC">
            <w:pPr>
              <w:rPr>
                <w:rFonts w:ascii="Arial" w:hAnsi="Arial" w:cs="Arial"/>
                <w:lang w:val="eu-ES"/>
              </w:rPr>
            </w:pPr>
          </w:p>
        </w:tc>
      </w:tr>
    </w:tbl>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rsidTr="009758EC">
        <w:trPr>
          <w:trHeight w:hRule="exact" w:val="340"/>
        </w:trPr>
        <w:tc>
          <w:tcPr>
            <w:tcW w:w="8506" w:type="dxa"/>
            <w:vAlign w:val="center"/>
          </w:tcPr>
          <w:p w:rsidR="008F2A0F" w:rsidRPr="000C2840" w:rsidRDefault="008F2A0F" w:rsidP="009758EC">
            <w:pPr>
              <w:jc w:val="both"/>
              <w:rPr>
                <w:rFonts w:ascii="Arial" w:hAnsi="Arial" w:cs="Arial"/>
                <w:b/>
                <w:lang w:val="eu-ES"/>
              </w:rPr>
            </w:pPr>
            <w:bookmarkStart w:id="10" w:name="CC_10"/>
            <w:r w:rsidRPr="000C2840">
              <w:rPr>
                <w:rFonts w:ascii="Arial" w:hAnsi="Arial" w:cs="Arial"/>
                <w:b/>
                <w:lang w:val="eu-ES"/>
              </w:rPr>
              <w:t xml:space="preserve">10.- </w:t>
            </w:r>
            <w:bookmarkEnd w:id="10"/>
            <w:r w:rsidRPr="000C2840">
              <w:rPr>
                <w:rFonts w:ascii="Arial" w:hAnsi="Arial" w:cs="Arial"/>
                <w:b/>
                <w:lang w:val="eu-ES"/>
              </w:rPr>
              <w:t>ORDAINTZEKO ERA</w:t>
            </w:r>
          </w:p>
        </w:tc>
      </w:tr>
      <w:tr w:rsidR="008F2A0F" w:rsidRPr="000C2840" w:rsidTr="009758EC">
        <w:trPr>
          <w:trHeight w:val="454"/>
        </w:trPr>
        <w:tc>
          <w:tcPr>
            <w:tcW w:w="8506" w:type="dxa"/>
            <w:vAlign w:val="center"/>
          </w:tcPr>
          <w:p w:rsidR="00A06D57" w:rsidRPr="00A06D57" w:rsidRDefault="00A06D57" w:rsidP="00A06D57">
            <w:pPr>
              <w:jc w:val="both"/>
              <w:rPr>
                <w:rFonts w:ascii="Arial" w:hAnsi="Arial" w:cs="Arial"/>
                <w:b/>
                <w:u w:val="single"/>
              </w:rPr>
            </w:pPr>
          </w:p>
          <w:p w:rsidR="00A06D57" w:rsidRPr="00AC052F" w:rsidRDefault="00A06D57" w:rsidP="00A06D57">
            <w:pPr>
              <w:autoSpaceDE w:val="0"/>
              <w:autoSpaceDN w:val="0"/>
              <w:adjustRightInd w:val="0"/>
              <w:jc w:val="both"/>
              <w:rPr>
                <w:rFonts w:ascii="Arial" w:hAnsi="Arial" w:cs="Arial"/>
              </w:rPr>
            </w:pPr>
            <w:r w:rsidRPr="00AC052F">
              <w:rPr>
                <w:rFonts w:ascii="Arial" w:hAnsi="Arial" w:cs="Arial"/>
                <w:lang w:val="eu-ES"/>
              </w:rPr>
              <w:t>Ordainketa dagokion faktura aurkeztu ondoren egingo da.</w:t>
            </w:r>
          </w:p>
          <w:p w:rsidR="00A06D57" w:rsidRPr="00AC052F" w:rsidRDefault="00A06D57" w:rsidP="00A06D57">
            <w:pPr>
              <w:autoSpaceDE w:val="0"/>
              <w:autoSpaceDN w:val="0"/>
              <w:adjustRightInd w:val="0"/>
              <w:jc w:val="both"/>
              <w:rPr>
                <w:rFonts w:ascii="Arial" w:hAnsi="Arial" w:cs="Arial"/>
              </w:rPr>
            </w:pPr>
          </w:p>
          <w:p w:rsidR="00A06D57" w:rsidRPr="00AC052F" w:rsidRDefault="00A06D57" w:rsidP="00A06D57">
            <w:pPr>
              <w:autoSpaceDE w:val="0"/>
              <w:autoSpaceDN w:val="0"/>
              <w:adjustRightInd w:val="0"/>
              <w:jc w:val="both"/>
              <w:rPr>
                <w:rFonts w:ascii="Arial" w:hAnsi="Arial" w:cs="Arial"/>
                <w:lang w:val="en-US"/>
              </w:rPr>
            </w:pPr>
            <w:r w:rsidRPr="00AC052F">
              <w:rPr>
                <w:rFonts w:ascii="Arial" w:hAnsi="Arial" w:cs="Arial"/>
                <w:lang w:val="eu-ES"/>
              </w:rPr>
              <w:t>Epeak:</w:t>
            </w:r>
            <w:r w:rsidRPr="00AC052F">
              <w:rPr>
                <w:rFonts w:ascii="Arial" w:hAnsi="Arial" w:cs="Arial"/>
                <w:lang w:val="en-US"/>
              </w:rPr>
              <w:t xml:space="preserve"> </w:t>
            </w:r>
            <w:r w:rsidRPr="00AC052F">
              <w:rPr>
                <w:rFonts w:ascii="Arial" w:hAnsi="Arial" w:cs="Arial"/>
                <w:lang w:val="eu-ES"/>
              </w:rPr>
              <w:t>Fakturazioa hilean behi</w:t>
            </w:r>
            <w:r w:rsidR="00AC052F" w:rsidRPr="00AC052F">
              <w:rPr>
                <w:rFonts w:ascii="Arial" w:hAnsi="Arial" w:cs="Arial"/>
                <w:lang w:val="eu-ES"/>
              </w:rPr>
              <w:t>n egingo da, adjudikazioaren 1/12</w:t>
            </w:r>
            <w:r w:rsidRPr="00AC052F">
              <w:rPr>
                <w:rFonts w:ascii="Arial" w:hAnsi="Arial" w:cs="Arial"/>
                <w:lang w:val="eu-ES"/>
              </w:rPr>
              <w:t xml:space="preserve"> bakoitzean.</w:t>
            </w:r>
          </w:p>
          <w:p w:rsidR="00A06D57" w:rsidRPr="00AC052F" w:rsidRDefault="00A06D57" w:rsidP="00A06D57">
            <w:pPr>
              <w:autoSpaceDE w:val="0"/>
              <w:autoSpaceDN w:val="0"/>
              <w:adjustRightInd w:val="0"/>
              <w:jc w:val="both"/>
              <w:rPr>
                <w:rFonts w:ascii="Arial" w:hAnsi="Arial" w:cs="Arial"/>
                <w:lang w:val="en-US"/>
              </w:rPr>
            </w:pPr>
          </w:p>
          <w:p w:rsidR="00A06D57" w:rsidRPr="00AC052F" w:rsidRDefault="00A06D57" w:rsidP="00A06D57">
            <w:pPr>
              <w:autoSpaceDE w:val="0"/>
              <w:autoSpaceDN w:val="0"/>
              <w:adjustRightInd w:val="0"/>
              <w:jc w:val="both"/>
              <w:rPr>
                <w:rFonts w:ascii="Arial" w:hAnsi="Arial" w:cs="Arial"/>
              </w:rPr>
            </w:pPr>
            <w:r w:rsidRPr="00AC052F">
              <w:rPr>
                <w:rFonts w:ascii="Arial" w:hAnsi="Arial" w:cs="Arial"/>
                <w:lang w:val="eu-ES"/>
              </w:rPr>
              <w:t>Kontratuaren xede diren jasotako fakturak Ekonomia Sustapeneko, Turismoko eta Landa Inguruneko Departamentuak benetan lanak egin direla ziurtatu ondoren ordainduko dira.</w:t>
            </w:r>
          </w:p>
          <w:p w:rsidR="008F2A0F" w:rsidRPr="00A06D57" w:rsidRDefault="008F2A0F" w:rsidP="009758EC">
            <w:pPr>
              <w:jc w:val="both"/>
              <w:rPr>
                <w:rFonts w:ascii="Arial" w:hAnsi="Arial" w:cs="Arial"/>
              </w:rPr>
            </w:pPr>
          </w:p>
          <w:p w:rsidR="008F2A0F" w:rsidRPr="000C2840" w:rsidRDefault="008F2A0F" w:rsidP="009758EC">
            <w:pPr>
              <w:jc w:val="both"/>
              <w:rPr>
                <w:rFonts w:ascii="Arial" w:hAnsi="Arial" w:cs="Arial"/>
                <w:lang w:val="eu-ES"/>
              </w:rPr>
            </w:pPr>
          </w:p>
        </w:tc>
      </w:tr>
    </w:tbl>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rsidTr="009758EC">
        <w:trPr>
          <w:trHeight w:hRule="exact" w:val="340"/>
        </w:trPr>
        <w:tc>
          <w:tcPr>
            <w:tcW w:w="8506" w:type="dxa"/>
            <w:vAlign w:val="center"/>
          </w:tcPr>
          <w:p w:rsidR="008F2A0F" w:rsidRPr="000C2840" w:rsidRDefault="008F2A0F" w:rsidP="009758EC">
            <w:pPr>
              <w:jc w:val="both"/>
              <w:rPr>
                <w:rFonts w:ascii="Arial" w:hAnsi="Arial" w:cs="Arial"/>
                <w:b/>
                <w:lang w:val="eu-ES"/>
              </w:rPr>
            </w:pPr>
            <w:bookmarkStart w:id="11" w:name="CC_11"/>
            <w:r w:rsidRPr="000C2840">
              <w:rPr>
                <w:rFonts w:ascii="Arial" w:hAnsi="Arial" w:cs="Arial"/>
                <w:b/>
                <w:lang w:val="eu-ES"/>
              </w:rPr>
              <w:t xml:space="preserve">11.- </w:t>
            </w:r>
            <w:bookmarkEnd w:id="11"/>
            <w:r w:rsidRPr="000C2840">
              <w:rPr>
                <w:rFonts w:ascii="Arial" w:hAnsi="Arial" w:cs="Arial"/>
                <w:b/>
                <w:lang w:val="eu-ES"/>
              </w:rPr>
              <w:t>BETETZE LEKUA</w:t>
            </w:r>
          </w:p>
        </w:tc>
      </w:tr>
      <w:tr w:rsidR="008F2A0F" w:rsidRPr="000C2840" w:rsidTr="009758EC">
        <w:trPr>
          <w:trHeight w:val="454"/>
        </w:trPr>
        <w:tc>
          <w:tcPr>
            <w:tcW w:w="8506" w:type="dxa"/>
            <w:vAlign w:val="center"/>
          </w:tcPr>
          <w:p w:rsidR="008F2A0F" w:rsidRPr="000C2840" w:rsidRDefault="008F2A0F" w:rsidP="009758EC">
            <w:pPr>
              <w:jc w:val="both"/>
              <w:rPr>
                <w:rFonts w:ascii="Arial" w:hAnsi="Arial" w:cs="Arial"/>
                <w:lang w:val="eu-ES"/>
              </w:rPr>
            </w:pPr>
          </w:p>
          <w:p w:rsidR="008F2A0F" w:rsidRPr="000C2840" w:rsidRDefault="00CF295F" w:rsidP="009758EC">
            <w:pPr>
              <w:jc w:val="both"/>
              <w:rPr>
                <w:rFonts w:ascii="Arial" w:hAnsi="Arial" w:cs="Arial"/>
                <w:lang w:val="eu-ES"/>
              </w:rPr>
            </w:pPr>
            <w:r>
              <w:rPr>
                <w:rFonts w:ascii="Arial" w:hAnsi="Arial" w:cs="Arial"/>
                <w:lang w:val="eu-ES"/>
              </w:rPr>
              <w:t>Ikusi Preskripzio Teknikoen Agiria</w:t>
            </w:r>
          </w:p>
          <w:p w:rsidR="008F2A0F" w:rsidRPr="000C2840" w:rsidRDefault="008F2A0F" w:rsidP="009758EC">
            <w:pPr>
              <w:jc w:val="both"/>
              <w:rPr>
                <w:rFonts w:ascii="Arial" w:hAnsi="Arial" w:cs="Arial"/>
                <w:lang w:val="eu-ES"/>
              </w:rPr>
            </w:pPr>
          </w:p>
        </w:tc>
      </w:tr>
    </w:tbl>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8F2A0F" w:rsidRPr="000C2840" w:rsidTr="009758EC">
        <w:trPr>
          <w:trHeight w:hRule="exact" w:val="340"/>
        </w:trPr>
        <w:tc>
          <w:tcPr>
            <w:tcW w:w="8506" w:type="dxa"/>
            <w:gridSpan w:val="3"/>
            <w:vAlign w:val="center"/>
          </w:tcPr>
          <w:p w:rsidR="008F2A0F" w:rsidRPr="000C2840" w:rsidRDefault="008F2A0F" w:rsidP="009758EC">
            <w:pPr>
              <w:jc w:val="both"/>
              <w:rPr>
                <w:rFonts w:ascii="Arial" w:hAnsi="Arial" w:cs="Arial"/>
                <w:b/>
                <w:lang w:val="eu-ES"/>
              </w:rPr>
            </w:pPr>
            <w:bookmarkStart w:id="12" w:name="CC_12"/>
            <w:r w:rsidRPr="000C2840">
              <w:rPr>
                <w:rFonts w:ascii="Arial" w:hAnsi="Arial" w:cs="Arial"/>
                <w:b/>
                <w:lang w:val="eu-ES"/>
              </w:rPr>
              <w:t xml:space="preserve">12.- </w:t>
            </w:r>
            <w:bookmarkEnd w:id="12"/>
            <w:r w:rsidRPr="000C2840">
              <w:rPr>
                <w:rFonts w:ascii="Arial" w:hAnsi="Arial" w:cs="Arial"/>
                <w:b/>
                <w:lang w:val="eu-ES"/>
              </w:rPr>
              <w:t>ALDAERAK ONARTZEA</w:t>
            </w:r>
          </w:p>
        </w:tc>
      </w:tr>
      <w:tr w:rsidR="008F2A0F" w:rsidRPr="000C2840" w:rsidTr="009758EC">
        <w:trPr>
          <w:trHeight w:hRule="exact" w:val="143"/>
        </w:trPr>
        <w:tc>
          <w:tcPr>
            <w:tcW w:w="8506" w:type="dxa"/>
            <w:gridSpan w:val="3"/>
            <w:tcBorders>
              <w:bottom w:val="nil"/>
            </w:tcBorders>
            <w:vAlign w:val="center"/>
          </w:tcPr>
          <w:p w:rsidR="008F2A0F" w:rsidRPr="000C2840" w:rsidRDefault="008F2A0F" w:rsidP="009758EC">
            <w:pPr>
              <w:jc w:val="both"/>
              <w:rPr>
                <w:rFonts w:ascii="Arial" w:hAnsi="Arial" w:cs="Arial"/>
                <w:b/>
                <w:sz w:val="16"/>
                <w:szCs w:val="16"/>
                <w:lang w:val="eu-ES"/>
              </w:rPr>
            </w:pPr>
          </w:p>
        </w:tc>
      </w:tr>
      <w:tr w:rsidR="008F2A0F" w:rsidRPr="000C2840" w:rsidTr="009758EC">
        <w:trPr>
          <w:trHeight w:hRule="exact" w:val="284"/>
        </w:trPr>
        <w:tc>
          <w:tcPr>
            <w:tcW w:w="851" w:type="dxa"/>
            <w:tcBorders>
              <w:top w:val="nil"/>
              <w:bottom w:val="nil"/>
              <w:right w:val="single" w:sz="8" w:space="0" w:color="auto"/>
            </w:tcBorders>
            <w:vAlign w:val="center"/>
          </w:tcPr>
          <w:p w:rsidR="008F2A0F" w:rsidRPr="000C2840" w:rsidRDefault="008F2A0F" w:rsidP="009758EC">
            <w:pPr>
              <w:ind w:right="57"/>
              <w:jc w:val="right"/>
              <w:rPr>
                <w:rFonts w:ascii="Arial" w:hAnsi="Arial" w:cs="Arial"/>
                <w:lang w:val="eu-ES"/>
              </w:rPr>
            </w:pPr>
            <w:r w:rsidRPr="000C2840">
              <w:rPr>
                <w:rFonts w:ascii="Arial" w:hAnsi="Arial" w:cs="Arial"/>
                <w:lang w:val="eu-ES"/>
              </w:rPr>
              <w:t>BAI</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0C2840" w:rsidRDefault="008F2A0F" w:rsidP="009758EC">
            <w:pPr>
              <w:jc w:val="center"/>
              <w:rPr>
                <w:rFonts w:ascii="Arial" w:hAnsi="Arial" w:cs="Arial"/>
                <w:b/>
                <w:lang w:val="eu-ES"/>
              </w:rPr>
            </w:pPr>
          </w:p>
        </w:tc>
        <w:tc>
          <w:tcPr>
            <w:tcW w:w="7371" w:type="dxa"/>
            <w:vMerge w:val="restart"/>
            <w:tcBorders>
              <w:top w:val="nil"/>
              <w:left w:val="single" w:sz="8" w:space="0" w:color="auto"/>
            </w:tcBorders>
          </w:tcPr>
          <w:p w:rsidR="008F2A0F" w:rsidRPr="000C2840" w:rsidRDefault="008F2A0F" w:rsidP="009758EC">
            <w:pPr>
              <w:spacing w:before="40" w:after="40"/>
              <w:jc w:val="both"/>
              <w:rPr>
                <w:rFonts w:ascii="Arial" w:hAnsi="Arial" w:cs="Arial"/>
                <w:lang w:val="eu-ES"/>
              </w:rPr>
            </w:pPr>
            <w:r w:rsidRPr="000C2840">
              <w:rPr>
                <w:rFonts w:ascii="Arial" w:hAnsi="Arial" w:cs="Arial"/>
                <w:lang w:val="eu-ES"/>
              </w:rPr>
              <w:t>Beharkizunak, modalitateak eta alderdiak</w:t>
            </w:r>
          </w:p>
        </w:tc>
      </w:tr>
      <w:tr w:rsidR="008F2A0F" w:rsidRPr="000C2840" w:rsidTr="009758EC">
        <w:trPr>
          <w:trHeight w:val="106"/>
        </w:trPr>
        <w:tc>
          <w:tcPr>
            <w:tcW w:w="1135" w:type="dxa"/>
            <w:gridSpan w:val="2"/>
            <w:tcBorders>
              <w:top w:val="nil"/>
              <w:bottom w:val="nil"/>
              <w:right w:val="nil"/>
            </w:tcBorders>
            <w:vAlign w:val="center"/>
          </w:tcPr>
          <w:p w:rsidR="008F2A0F" w:rsidRPr="000C2840" w:rsidRDefault="008F2A0F" w:rsidP="009758EC">
            <w:pPr>
              <w:rPr>
                <w:rFonts w:ascii="Arial" w:hAnsi="Arial" w:cs="Arial"/>
                <w:lang w:val="eu-ES"/>
              </w:rPr>
            </w:pPr>
          </w:p>
        </w:tc>
        <w:tc>
          <w:tcPr>
            <w:tcW w:w="7371" w:type="dxa"/>
            <w:vMerge/>
            <w:tcBorders>
              <w:left w:val="nil"/>
              <w:bottom w:val="nil"/>
            </w:tcBorders>
            <w:vAlign w:val="center"/>
          </w:tcPr>
          <w:p w:rsidR="008F2A0F" w:rsidRPr="000C2840" w:rsidRDefault="008F2A0F" w:rsidP="009758EC">
            <w:pPr>
              <w:rPr>
                <w:rFonts w:ascii="Arial" w:hAnsi="Arial" w:cs="Arial"/>
                <w:lang w:val="eu-ES"/>
              </w:rPr>
            </w:pPr>
          </w:p>
        </w:tc>
      </w:tr>
      <w:tr w:rsidR="008F2A0F" w:rsidRPr="000C2840" w:rsidTr="009758EC">
        <w:trPr>
          <w:trHeight w:hRule="exact" w:val="284"/>
        </w:trPr>
        <w:tc>
          <w:tcPr>
            <w:tcW w:w="851" w:type="dxa"/>
            <w:tcBorders>
              <w:top w:val="nil"/>
              <w:bottom w:val="nil"/>
              <w:right w:val="single" w:sz="8" w:space="0" w:color="auto"/>
            </w:tcBorders>
            <w:vAlign w:val="center"/>
          </w:tcPr>
          <w:p w:rsidR="008F2A0F" w:rsidRPr="000C2840" w:rsidRDefault="008F2A0F" w:rsidP="009758EC">
            <w:pPr>
              <w:ind w:right="57"/>
              <w:jc w:val="right"/>
              <w:rPr>
                <w:rFonts w:ascii="Arial" w:hAnsi="Arial" w:cs="Arial"/>
                <w:lang w:val="eu-ES"/>
              </w:rPr>
            </w:pPr>
            <w:r w:rsidRPr="000C2840">
              <w:rPr>
                <w:rFonts w:ascii="Arial" w:hAnsi="Arial" w:cs="Arial"/>
                <w:lang w:val="eu-ES"/>
              </w:rPr>
              <w:t>EZ</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0C2840" w:rsidRDefault="00CF295F" w:rsidP="009758EC">
            <w:pPr>
              <w:jc w:val="center"/>
              <w:rPr>
                <w:rFonts w:ascii="Arial" w:hAnsi="Arial" w:cs="Arial"/>
                <w:b/>
                <w:lang w:val="eu-ES"/>
              </w:rPr>
            </w:pPr>
            <w:r>
              <w:rPr>
                <w:rFonts w:ascii="Arial" w:hAnsi="Arial" w:cs="Arial"/>
                <w:b/>
                <w:lang w:val="eu-ES"/>
              </w:rPr>
              <w:t>X</w:t>
            </w:r>
          </w:p>
        </w:tc>
        <w:tc>
          <w:tcPr>
            <w:tcW w:w="7371" w:type="dxa"/>
            <w:tcBorders>
              <w:top w:val="nil"/>
              <w:left w:val="single" w:sz="8" w:space="0" w:color="auto"/>
              <w:bottom w:val="nil"/>
            </w:tcBorders>
            <w:vAlign w:val="center"/>
          </w:tcPr>
          <w:p w:rsidR="008F2A0F" w:rsidRPr="000C2840" w:rsidRDefault="008F2A0F" w:rsidP="009758EC">
            <w:pPr>
              <w:rPr>
                <w:rFonts w:ascii="Arial" w:hAnsi="Arial" w:cs="Arial"/>
                <w:lang w:val="eu-ES"/>
              </w:rPr>
            </w:pPr>
          </w:p>
        </w:tc>
      </w:tr>
      <w:tr w:rsidR="008F2A0F" w:rsidRPr="000C2840" w:rsidTr="009758EC">
        <w:trPr>
          <w:trHeight w:hRule="exact" w:val="147"/>
        </w:trPr>
        <w:tc>
          <w:tcPr>
            <w:tcW w:w="851" w:type="dxa"/>
            <w:tcBorders>
              <w:top w:val="nil"/>
              <w:right w:val="nil"/>
            </w:tcBorders>
            <w:vAlign w:val="center"/>
          </w:tcPr>
          <w:p w:rsidR="008F2A0F" w:rsidRPr="000C2840" w:rsidRDefault="008F2A0F" w:rsidP="009758EC">
            <w:pPr>
              <w:ind w:right="57"/>
              <w:jc w:val="right"/>
              <w:rPr>
                <w:rFonts w:ascii="Arial" w:hAnsi="Arial" w:cs="Arial"/>
                <w:lang w:val="eu-ES"/>
              </w:rPr>
            </w:pPr>
          </w:p>
        </w:tc>
        <w:tc>
          <w:tcPr>
            <w:tcW w:w="284" w:type="dxa"/>
            <w:tcBorders>
              <w:left w:val="nil"/>
              <w:right w:val="nil"/>
            </w:tcBorders>
            <w:vAlign w:val="center"/>
          </w:tcPr>
          <w:p w:rsidR="008F2A0F" w:rsidRPr="000C2840" w:rsidRDefault="008F2A0F" w:rsidP="009758EC">
            <w:pPr>
              <w:jc w:val="center"/>
              <w:rPr>
                <w:rFonts w:ascii="Arial" w:hAnsi="Arial" w:cs="Arial"/>
                <w:b/>
                <w:lang w:val="eu-ES"/>
              </w:rPr>
            </w:pPr>
          </w:p>
        </w:tc>
        <w:tc>
          <w:tcPr>
            <w:tcW w:w="7371" w:type="dxa"/>
            <w:tcBorders>
              <w:top w:val="nil"/>
              <w:left w:val="nil"/>
            </w:tcBorders>
            <w:vAlign w:val="center"/>
          </w:tcPr>
          <w:p w:rsidR="008F2A0F" w:rsidRPr="000C2840" w:rsidRDefault="008F2A0F" w:rsidP="009758EC">
            <w:pPr>
              <w:rPr>
                <w:rFonts w:ascii="Arial" w:hAnsi="Arial" w:cs="Arial"/>
                <w:lang w:val="eu-ES"/>
              </w:rPr>
            </w:pPr>
          </w:p>
        </w:tc>
      </w:tr>
    </w:tbl>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8F2A0F" w:rsidRPr="000C2840" w:rsidTr="009758EC">
        <w:trPr>
          <w:trHeight w:hRule="exact" w:val="340"/>
        </w:trPr>
        <w:tc>
          <w:tcPr>
            <w:tcW w:w="8506" w:type="dxa"/>
            <w:gridSpan w:val="3"/>
            <w:vAlign w:val="center"/>
          </w:tcPr>
          <w:p w:rsidR="008F2A0F" w:rsidRPr="000C2840" w:rsidRDefault="008F2A0F" w:rsidP="009758EC">
            <w:pPr>
              <w:jc w:val="both"/>
              <w:rPr>
                <w:rFonts w:ascii="Arial" w:hAnsi="Arial" w:cs="Arial"/>
                <w:b/>
                <w:lang w:val="eu-ES"/>
              </w:rPr>
            </w:pPr>
            <w:bookmarkStart w:id="13" w:name="CC_13"/>
            <w:r w:rsidRPr="000C2840">
              <w:rPr>
                <w:rFonts w:ascii="Arial" w:hAnsi="Arial" w:cs="Arial"/>
                <w:b/>
                <w:lang w:val="eu-ES"/>
              </w:rPr>
              <w:t xml:space="preserve">13.- </w:t>
            </w:r>
            <w:bookmarkEnd w:id="13"/>
            <w:r w:rsidRPr="000C2840">
              <w:rPr>
                <w:rFonts w:ascii="Arial" w:hAnsi="Arial" w:cs="Arial"/>
                <w:b/>
                <w:lang w:val="eu-ES"/>
              </w:rPr>
              <w:t>PREZIO BERRIKUSPENA</w:t>
            </w:r>
          </w:p>
        </w:tc>
      </w:tr>
      <w:tr w:rsidR="008F2A0F" w:rsidRPr="000C2840" w:rsidTr="009758EC">
        <w:trPr>
          <w:trHeight w:hRule="exact" w:val="143"/>
        </w:trPr>
        <w:tc>
          <w:tcPr>
            <w:tcW w:w="8506" w:type="dxa"/>
            <w:gridSpan w:val="3"/>
            <w:tcBorders>
              <w:bottom w:val="nil"/>
            </w:tcBorders>
            <w:vAlign w:val="center"/>
          </w:tcPr>
          <w:p w:rsidR="008F2A0F" w:rsidRPr="000C2840" w:rsidRDefault="008F2A0F" w:rsidP="009758EC">
            <w:pPr>
              <w:jc w:val="both"/>
              <w:rPr>
                <w:rFonts w:ascii="Arial" w:hAnsi="Arial" w:cs="Arial"/>
                <w:b/>
                <w:sz w:val="16"/>
                <w:szCs w:val="16"/>
                <w:lang w:val="eu-ES"/>
              </w:rPr>
            </w:pPr>
          </w:p>
        </w:tc>
      </w:tr>
      <w:tr w:rsidR="008F2A0F" w:rsidRPr="000C2840" w:rsidTr="009758EC">
        <w:trPr>
          <w:trHeight w:hRule="exact" w:val="284"/>
        </w:trPr>
        <w:tc>
          <w:tcPr>
            <w:tcW w:w="851" w:type="dxa"/>
            <w:tcBorders>
              <w:top w:val="nil"/>
              <w:bottom w:val="nil"/>
              <w:right w:val="single" w:sz="8" w:space="0" w:color="auto"/>
            </w:tcBorders>
            <w:vAlign w:val="center"/>
          </w:tcPr>
          <w:p w:rsidR="008F2A0F" w:rsidRPr="000C2840" w:rsidRDefault="008F2A0F" w:rsidP="009758EC">
            <w:pPr>
              <w:ind w:right="57"/>
              <w:jc w:val="right"/>
              <w:rPr>
                <w:rFonts w:ascii="Arial" w:hAnsi="Arial" w:cs="Arial"/>
                <w:lang w:val="eu-ES"/>
              </w:rPr>
            </w:pPr>
            <w:r w:rsidRPr="000C2840">
              <w:rPr>
                <w:rFonts w:ascii="Arial" w:hAnsi="Arial" w:cs="Arial"/>
                <w:lang w:val="eu-ES"/>
              </w:rPr>
              <w:t>BAI</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0C2840" w:rsidRDefault="008F2A0F" w:rsidP="009758EC">
            <w:pPr>
              <w:jc w:val="center"/>
              <w:rPr>
                <w:rFonts w:ascii="Arial" w:hAnsi="Arial" w:cs="Arial"/>
                <w:b/>
                <w:lang w:val="eu-ES"/>
              </w:rPr>
            </w:pPr>
          </w:p>
        </w:tc>
        <w:tc>
          <w:tcPr>
            <w:tcW w:w="7371" w:type="dxa"/>
            <w:vMerge w:val="restart"/>
            <w:tcBorders>
              <w:top w:val="nil"/>
              <w:left w:val="single" w:sz="8" w:space="0" w:color="auto"/>
            </w:tcBorders>
          </w:tcPr>
          <w:p w:rsidR="008F2A0F" w:rsidRPr="000C2840" w:rsidRDefault="008F2A0F" w:rsidP="009758EC">
            <w:pPr>
              <w:spacing w:before="40" w:after="40"/>
              <w:jc w:val="both"/>
              <w:rPr>
                <w:rFonts w:ascii="Arial" w:hAnsi="Arial" w:cs="Arial"/>
                <w:lang w:val="eu-ES"/>
              </w:rPr>
            </w:pPr>
            <w:r w:rsidRPr="000C2840">
              <w:rPr>
                <w:rFonts w:ascii="Arial" w:hAnsi="Arial" w:cs="Arial"/>
                <w:lang w:val="eu-ES"/>
              </w:rPr>
              <w:t>Berrikuspen formulak:</w:t>
            </w:r>
          </w:p>
        </w:tc>
      </w:tr>
      <w:tr w:rsidR="008F2A0F" w:rsidRPr="000C2840" w:rsidTr="009758EC">
        <w:trPr>
          <w:trHeight w:val="189"/>
        </w:trPr>
        <w:tc>
          <w:tcPr>
            <w:tcW w:w="1135" w:type="dxa"/>
            <w:gridSpan w:val="2"/>
            <w:tcBorders>
              <w:top w:val="nil"/>
              <w:bottom w:val="nil"/>
              <w:right w:val="nil"/>
            </w:tcBorders>
            <w:vAlign w:val="center"/>
          </w:tcPr>
          <w:p w:rsidR="008F2A0F" w:rsidRPr="000C2840" w:rsidRDefault="008F2A0F" w:rsidP="009758EC">
            <w:pPr>
              <w:rPr>
                <w:rFonts w:ascii="Arial" w:hAnsi="Arial" w:cs="Arial"/>
                <w:lang w:val="eu-ES"/>
              </w:rPr>
            </w:pPr>
          </w:p>
        </w:tc>
        <w:tc>
          <w:tcPr>
            <w:tcW w:w="7371" w:type="dxa"/>
            <w:vMerge/>
            <w:tcBorders>
              <w:left w:val="nil"/>
              <w:bottom w:val="nil"/>
            </w:tcBorders>
            <w:vAlign w:val="center"/>
          </w:tcPr>
          <w:p w:rsidR="008F2A0F" w:rsidRPr="000C2840" w:rsidRDefault="008F2A0F" w:rsidP="009758EC">
            <w:pPr>
              <w:rPr>
                <w:rFonts w:ascii="Arial" w:hAnsi="Arial" w:cs="Arial"/>
                <w:lang w:val="eu-ES"/>
              </w:rPr>
            </w:pPr>
          </w:p>
        </w:tc>
      </w:tr>
      <w:tr w:rsidR="008F2A0F" w:rsidRPr="000C2840" w:rsidTr="009758EC">
        <w:trPr>
          <w:trHeight w:hRule="exact" w:val="284"/>
        </w:trPr>
        <w:tc>
          <w:tcPr>
            <w:tcW w:w="851" w:type="dxa"/>
            <w:tcBorders>
              <w:top w:val="nil"/>
              <w:bottom w:val="nil"/>
              <w:right w:val="single" w:sz="8" w:space="0" w:color="auto"/>
            </w:tcBorders>
            <w:vAlign w:val="center"/>
          </w:tcPr>
          <w:p w:rsidR="008F2A0F" w:rsidRPr="000C2840" w:rsidRDefault="008F2A0F" w:rsidP="009758EC">
            <w:pPr>
              <w:ind w:right="57"/>
              <w:jc w:val="right"/>
              <w:rPr>
                <w:rFonts w:ascii="Arial" w:hAnsi="Arial" w:cs="Arial"/>
                <w:lang w:val="eu-ES"/>
              </w:rPr>
            </w:pPr>
            <w:r w:rsidRPr="000C2840">
              <w:rPr>
                <w:rFonts w:ascii="Arial" w:hAnsi="Arial" w:cs="Arial"/>
                <w:lang w:val="eu-ES"/>
              </w:rPr>
              <w:t>EZ</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0C2840" w:rsidRDefault="00CF295F" w:rsidP="009758EC">
            <w:pPr>
              <w:jc w:val="center"/>
              <w:rPr>
                <w:rFonts w:ascii="Arial" w:hAnsi="Arial" w:cs="Arial"/>
                <w:b/>
                <w:lang w:val="eu-ES"/>
              </w:rPr>
            </w:pPr>
            <w:r>
              <w:rPr>
                <w:rFonts w:ascii="Arial" w:hAnsi="Arial" w:cs="Arial"/>
                <w:b/>
                <w:lang w:val="eu-ES"/>
              </w:rPr>
              <w:t>X</w:t>
            </w:r>
          </w:p>
        </w:tc>
        <w:tc>
          <w:tcPr>
            <w:tcW w:w="7371" w:type="dxa"/>
            <w:tcBorders>
              <w:top w:val="nil"/>
              <w:left w:val="single" w:sz="8" w:space="0" w:color="auto"/>
              <w:bottom w:val="nil"/>
            </w:tcBorders>
            <w:vAlign w:val="center"/>
          </w:tcPr>
          <w:p w:rsidR="008F2A0F" w:rsidRPr="000C2840" w:rsidRDefault="008F2A0F" w:rsidP="009758EC">
            <w:pPr>
              <w:rPr>
                <w:rFonts w:ascii="Arial" w:hAnsi="Arial" w:cs="Arial"/>
                <w:lang w:val="eu-ES"/>
              </w:rPr>
            </w:pPr>
          </w:p>
        </w:tc>
      </w:tr>
      <w:tr w:rsidR="008F2A0F" w:rsidRPr="000C2840" w:rsidTr="009758EC">
        <w:trPr>
          <w:trHeight w:hRule="exact" w:val="147"/>
        </w:trPr>
        <w:tc>
          <w:tcPr>
            <w:tcW w:w="851" w:type="dxa"/>
            <w:tcBorders>
              <w:top w:val="nil"/>
              <w:right w:val="nil"/>
            </w:tcBorders>
            <w:vAlign w:val="center"/>
          </w:tcPr>
          <w:p w:rsidR="008F2A0F" w:rsidRPr="000C2840" w:rsidRDefault="008F2A0F" w:rsidP="009758EC">
            <w:pPr>
              <w:ind w:right="57"/>
              <w:jc w:val="right"/>
              <w:rPr>
                <w:rFonts w:ascii="Arial" w:hAnsi="Arial" w:cs="Arial"/>
                <w:lang w:val="eu-ES"/>
              </w:rPr>
            </w:pPr>
          </w:p>
        </w:tc>
        <w:tc>
          <w:tcPr>
            <w:tcW w:w="284" w:type="dxa"/>
            <w:tcBorders>
              <w:left w:val="nil"/>
              <w:right w:val="nil"/>
            </w:tcBorders>
            <w:vAlign w:val="center"/>
          </w:tcPr>
          <w:p w:rsidR="008F2A0F" w:rsidRPr="000C2840" w:rsidRDefault="008F2A0F" w:rsidP="009758EC">
            <w:pPr>
              <w:jc w:val="center"/>
              <w:rPr>
                <w:rFonts w:ascii="Arial" w:hAnsi="Arial" w:cs="Arial"/>
                <w:b/>
                <w:lang w:val="eu-ES"/>
              </w:rPr>
            </w:pPr>
          </w:p>
        </w:tc>
        <w:tc>
          <w:tcPr>
            <w:tcW w:w="7371" w:type="dxa"/>
            <w:tcBorders>
              <w:top w:val="nil"/>
              <w:left w:val="nil"/>
            </w:tcBorders>
            <w:vAlign w:val="center"/>
          </w:tcPr>
          <w:p w:rsidR="008F2A0F" w:rsidRPr="000C2840" w:rsidRDefault="008F2A0F" w:rsidP="009758EC">
            <w:pPr>
              <w:rPr>
                <w:rFonts w:ascii="Arial" w:hAnsi="Arial" w:cs="Arial"/>
                <w:lang w:val="eu-ES"/>
              </w:rPr>
            </w:pPr>
          </w:p>
        </w:tc>
      </w:tr>
    </w:tbl>
    <w:p w:rsidR="008F2A0F" w:rsidRPr="000C2840" w:rsidRDefault="008F2A0F" w:rsidP="009758EC">
      <w:pPr>
        <w:jc w:val="both"/>
        <w:rPr>
          <w:rFonts w:ascii="Arial" w:hAnsi="Arial" w:cs="Arial"/>
          <w:b/>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542"/>
        <w:gridCol w:w="181"/>
        <w:gridCol w:w="291"/>
        <w:gridCol w:w="173"/>
        <w:gridCol w:w="294"/>
        <w:gridCol w:w="733"/>
        <w:gridCol w:w="294"/>
        <w:gridCol w:w="4838"/>
      </w:tblGrid>
      <w:tr w:rsidR="008F2A0F" w:rsidRPr="000C2840" w:rsidTr="009758EC">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spacing w:before="40" w:after="40"/>
              <w:jc w:val="both"/>
              <w:rPr>
                <w:rFonts w:ascii="Arial" w:hAnsi="Arial" w:cs="Arial"/>
                <w:b/>
                <w:szCs w:val="22"/>
                <w:lang w:val="eu-ES" w:eastAsia="en-US"/>
              </w:rPr>
            </w:pPr>
            <w:bookmarkStart w:id="14" w:name="CC_14"/>
            <w:r w:rsidRPr="000C2840">
              <w:rPr>
                <w:rFonts w:ascii="Arial" w:hAnsi="Arial" w:cs="Arial"/>
                <w:b/>
                <w:szCs w:val="22"/>
                <w:lang w:val="eu-ES" w:eastAsia="en-US"/>
              </w:rPr>
              <w:t xml:space="preserve">14.- </w:t>
            </w:r>
            <w:bookmarkEnd w:id="14"/>
            <w:r w:rsidRPr="000C2840">
              <w:rPr>
                <w:rFonts w:ascii="Arial" w:hAnsi="Arial" w:cs="Arial"/>
                <w:b/>
                <w:szCs w:val="22"/>
                <w:lang w:val="eu-ES" w:eastAsia="en-US"/>
              </w:rPr>
              <w:t>BAIMEN EDO GAIKUNTZA ENPRESARIAL EDO PROFESIONALAK, KAUDIMEN EKONOMIKOA ETA FINANTZARIOA, ETA KAUDIMEN TEKNIKOA EDO PROFESIONALA</w:t>
            </w:r>
          </w:p>
          <w:p w:rsidR="008F2A0F" w:rsidRPr="000C2840" w:rsidRDefault="008F2A0F" w:rsidP="009758EC">
            <w:pPr>
              <w:spacing w:before="40" w:after="40"/>
              <w:jc w:val="both"/>
              <w:rPr>
                <w:rFonts w:ascii="Arial" w:hAnsi="Arial" w:cs="Arial"/>
                <w:b/>
                <w:szCs w:val="22"/>
                <w:lang w:val="eu-ES" w:eastAsia="en-US"/>
              </w:rPr>
            </w:pPr>
          </w:p>
          <w:p w:rsidR="008F2A0F" w:rsidRPr="000C2840" w:rsidRDefault="008F2A0F" w:rsidP="009758EC">
            <w:pPr>
              <w:spacing w:before="40" w:after="40"/>
              <w:jc w:val="both"/>
              <w:rPr>
                <w:rFonts w:ascii="Arial" w:hAnsi="Arial" w:cs="Arial"/>
                <w:szCs w:val="22"/>
                <w:lang w:val="eu-ES" w:eastAsia="en-US"/>
              </w:rPr>
            </w:pPr>
          </w:p>
        </w:tc>
      </w:tr>
      <w:tr w:rsidR="008F2A0F" w:rsidRPr="000C2840" w:rsidTr="009758EC">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8F2A0F" w:rsidRPr="000C2840" w:rsidRDefault="008F2A0F" w:rsidP="009758EC">
            <w:pPr>
              <w:tabs>
                <w:tab w:val="left" w:pos="8222"/>
              </w:tabs>
              <w:ind w:left="142" w:right="141"/>
              <w:jc w:val="both"/>
              <w:rPr>
                <w:rFonts w:ascii="Arial" w:hAnsi="Arial" w:cs="Arial"/>
                <w:b/>
                <w:szCs w:val="22"/>
                <w:lang w:val="eu-ES" w:eastAsia="en-US"/>
              </w:rPr>
            </w:pPr>
          </w:p>
          <w:p w:rsidR="008F2A0F" w:rsidRPr="000C2840" w:rsidRDefault="008F2A0F" w:rsidP="009758EC">
            <w:pPr>
              <w:tabs>
                <w:tab w:val="left" w:pos="8222"/>
              </w:tabs>
              <w:ind w:left="142" w:right="141"/>
              <w:jc w:val="both"/>
              <w:rPr>
                <w:rFonts w:ascii="Arial" w:hAnsi="Arial" w:cs="Arial"/>
                <w:b/>
                <w:szCs w:val="22"/>
                <w:lang w:val="eu-ES" w:eastAsia="en-US"/>
              </w:rPr>
            </w:pPr>
            <w:r w:rsidRPr="000C2840">
              <w:rPr>
                <w:rFonts w:ascii="Arial" w:hAnsi="Arial" w:cs="Arial"/>
                <w:b/>
                <w:szCs w:val="22"/>
                <w:lang w:val="eu-ES" w:eastAsia="en-US"/>
              </w:rPr>
              <w:t>1) BAIMEN EDO GAIKUNTZA ENPRESARIAL EDO PROFESIONALAK</w:t>
            </w:r>
          </w:p>
          <w:p w:rsidR="008F2A0F" w:rsidRPr="000C2840" w:rsidRDefault="008F2A0F" w:rsidP="009758EC">
            <w:pPr>
              <w:tabs>
                <w:tab w:val="left" w:pos="8222"/>
              </w:tabs>
              <w:ind w:left="142" w:right="141" w:firstLine="181"/>
              <w:jc w:val="both"/>
              <w:rPr>
                <w:rFonts w:ascii="Arial" w:hAnsi="Arial" w:cs="Arial"/>
                <w:b/>
                <w:szCs w:val="22"/>
                <w:lang w:val="eu-ES" w:eastAsia="en-US"/>
              </w:rPr>
            </w:pPr>
            <w:r w:rsidRPr="000C2840">
              <w:rPr>
                <w:rFonts w:ascii="Arial" w:hAnsi="Arial" w:cs="Arial"/>
                <w:b/>
                <w:szCs w:val="22"/>
                <w:lang w:val="eu-ES" w:eastAsia="en-US"/>
              </w:rPr>
              <w:t>(SPKLren 65. artikulua)</w:t>
            </w:r>
          </w:p>
          <w:p w:rsidR="008F2A0F" w:rsidRPr="000C2840" w:rsidRDefault="008F2A0F" w:rsidP="009758EC">
            <w:pPr>
              <w:tabs>
                <w:tab w:val="left" w:pos="8222"/>
              </w:tabs>
              <w:ind w:left="142" w:right="141"/>
              <w:jc w:val="both"/>
              <w:rPr>
                <w:rFonts w:ascii="Arial" w:hAnsi="Arial" w:cs="Arial"/>
                <w:szCs w:val="22"/>
                <w:lang w:val="eu-ES" w:eastAsia="en-US"/>
              </w:rPr>
            </w:pPr>
          </w:p>
        </w:tc>
      </w:tr>
      <w:tr w:rsidR="008F2A0F" w:rsidRPr="000C2840"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702" w:type="dxa"/>
            <w:gridSpan w:val="4"/>
            <w:tcBorders>
              <w:top w:val="nil"/>
              <w:bottom w:val="nil"/>
              <w:right w:val="nil"/>
            </w:tcBorders>
            <w:shd w:val="clear" w:color="auto" w:fill="FFFFFF"/>
            <w:vAlign w:val="center"/>
          </w:tcPr>
          <w:p w:rsidR="008F2A0F" w:rsidRPr="000C2840" w:rsidRDefault="008F2A0F" w:rsidP="009758EC">
            <w:pPr>
              <w:ind w:left="142"/>
              <w:jc w:val="both"/>
              <w:rPr>
                <w:rFonts w:ascii="Arial" w:hAnsi="Arial" w:cs="Arial"/>
                <w:szCs w:val="22"/>
                <w:lang w:val="eu-ES" w:eastAsia="en-US"/>
              </w:rPr>
            </w:pPr>
            <w:r w:rsidRPr="000C2840">
              <w:rPr>
                <w:rFonts w:ascii="Arial" w:hAnsi="Arial" w:cs="Arial"/>
                <w:szCs w:val="22"/>
                <w:lang w:val="eu-ES" w:eastAsia="en-US"/>
              </w:rPr>
              <w:t>Bidezkoa da</w:t>
            </w:r>
            <w:r w:rsidRPr="000C2840">
              <w:rPr>
                <w:rFonts w:ascii="Arial" w:hAnsi="Arial" w:cs="Arial"/>
                <w:szCs w:val="22"/>
                <w:lang w:val="eu-ES" w:eastAsia="en-US"/>
              </w:rPr>
              <w:tab/>
            </w:r>
          </w:p>
        </w:tc>
        <w:tc>
          <w:tcPr>
            <w:tcW w:w="645" w:type="dxa"/>
            <w:gridSpan w:val="3"/>
            <w:tcBorders>
              <w:top w:val="nil"/>
              <w:left w:val="nil"/>
              <w:bottom w:val="nil"/>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BAI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733" w:type="dxa"/>
            <w:tcBorders>
              <w:top w:val="nil"/>
              <w:left w:val="single" w:sz="8" w:space="0" w:color="auto"/>
              <w:bottom w:val="nil"/>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CF295F" w:rsidP="009758EC">
            <w:pPr>
              <w:jc w:val="both"/>
              <w:rPr>
                <w:rFonts w:ascii="Arial" w:hAnsi="Arial" w:cs="Arial"/>
                <w:szCs w:val="22"/>
                <w:lang w:val="eu-ES" w:eastAsia="en-US"/>
              </w:rPr>
            </w:pPr>
            <w:r>
              <w:rPr>
                <w:rFonts w:ascii="Arial" w:hAnsi="Arial" w:cs="Arial"/>
                <w:szCs w:val="22"/>
                <w:lang w:val="eu-ES" w:eastAsia="en-US"/>
              </w:rPr>
              <w:t>X</w:t>
            </w:r>
          </w:p>
        </w:tc>
        <w:tc>
          <w:tcPr>
            <w:tcW w:w="4838" w:type="dxa"/>
            <w:tcBorders>
              <w:top w:val="nil"/>
              <w:left w:val="single" w:sz="8" w:space="0" w:color="auto"/>
              <w:bottom w:val="nil"/>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9758EC">
        <w:trPr>
          <w:trHeight w:val="1036"/>
        </w:trPr>
        <w:tc>
          <w:tcPr>
            <w:tcW w:w="8506" w:type="dxa"/>
            <w:gridSpan w:val="11"/>
            <w:tcBorders>
              <w:left w:val="single" w:sz="4" w:space="0" w:color="000000"/>
              <w:right w:val="single" w:sz="4" w:space="0" w:color="000000"/>
            </w:tcBorders>
            <w:shd w:val="clear" w:color="auto" w:fill="FFFFFF"/>
          </w:tcPr>
          <w:p w:rsidR="008F2A0F" w:rsidRPr="000C2840" w:rsidRDefault="008F2A0F" w:rsidP="009758EC">
            <w:pPr>
              <w:tabs>
                <w:tab w:val="left" w:pos="8222"/>
              </w:tabs>
              <w:ind w:left="142" w:right="141"/>
              <w:jc w:val="both"/>
              <w:rPr>
                <w:rFonts w:ascii="Arial" w:hAnsi="Arial" w:cs="Arial"/>
                <w:szCs w:val="22"/>
                <w:lang w:val="eu-ES" w:eastAsia="en-US"/>
              </w:rPr>
            </w:pPr>
          </w:p>
          <w:p w:rsidR="008F2A0F" w:rsidRPr="000C2840" w:rsidRDefault="008F2A0F" w:rsidP="009758EC">
            <w:pPr>
              <w:tabs>
                <w:tab w:val="left" w:pos="8222"/>
              </w:tabs>
              <w:ind w:left="142" w:right="141"/>
              <w:jc w:val="both"/>
              <w:rPr>
                <w:rFonts w:ascii="Arial" w:hAnsi="Arial" w:cs="Arial"/>
                <w:szCs w:val="22"/>
                <w:lang w:val="eu-ES" w:eastAsia="en-US"/>
              </w:rPr>
            </w:pPr>
            <w:r w:rsidRPr="000C2840">
              <w:rPr>
                <w:rFonts w:ascii="Arial" w:hAnsi="Arial" w:cs="Arial"/>
                <w:szCs w:val="22"/>
                <w:lang w:val="eu-ES" w:eastAsia="en-US"/>
              </w:rPr>
              <w:t xml:space="preserve">Dokumentazioa: </w:t>
            </w:r>
          </w:p>
          <w:p w:rsidR="008F2A0F" w:rsidRPr="000C2840" w:rsidRDefault="008F2A0F" w:rsidP="009758EC">
            <w:pPr>
              <w:tabs>
                <w:tab w:val="left" w:pos="8222"/>
              </w:tabs>
              <w:ind w:left="142" w:right="141"/>
              <w:jc w:val="both"/>
              <w:rPr>
                <w:rFonts w:ascii="Arial" w:hAnsi="Arial" w:cs="Arial"/>
                <w:szCs w:val="22"/>
                <w:lang w:val="eu-ES" w:eastAsia="en-US"/>
              </w:rPr>
            </w:pPr>
          </w:p>
          <w:p w:rsidR="008F2A0F" w:rsidRPr="000C2840" w:rsidRDefault="008F2A0F" w:rsidP="009758EC">
            <w:pPr>
              <w:tabs>
                <w:tab w:val="left" w:pos="8222"/>
              </w:tabs>
              <w:ind w:left="142" w:right="141"/>
              <w:jc w:val="both"/>
              <w:rPr>
                <w:rFonts w:ascii="Arial" w:hAnsi="Arial" w:cs="Arial"/>
                <w:szCs w:val="22"/>
                <w:lang w:val="eu-ES" w:eastAsia="en-US"/>
              </w:rPr>
            </w:pPr>
          </w:p>
          <w:p w:rsidR="008F2A0F" w:rsidRPr="000C2840" w:rsidRDefault="008F2A0F" w:rsidP="009758EC">
            <w:pPr>
              <w:tabs>
                <w:tab w:val="left" w:pos="8222"/>
              </w:tabs>
              <w:ind w:left="142" w:right="141"/>
              <w:jc w:val="both"/>
              <w:rPr>
                <w:rFonts w:ascii="Arial" w:hAnsi="Arial" w:cs="Arial"/>
                <w:szCs w:val="22"/>
                <w:lang w:val="eu-ES" w:eastAsia="en-US"/>
              </w:rPr>
            </w:pPr>
          </w:p>
        </w:tc>
      </w:tr>
      <w:tr w:rsidR="008F2A0F" w:rsidRPr="00AE15B3" w:rsidTr="009758EC">
        <w:trPr>
          <w:trHeight w:val="782"/>
        </w:trPr>
        <w:tc>
          <w:tcPr>
            <w:tcW w:w="8506" w:type="dxa"/>
            <w:gridSpan w:val="11"/>
            <w:tcBorders>
              <w:left w:val="single" w:sz="4" w:space="0" w:color="000000"/>
              <w:right w:val="single" w:sz="4" w:space="0" w:color="000000"/>
            </w:tcBorders>
            <w:shd w:val="clear" w:color="auto" w:fill="FFFFFF"/>
          </w:tcPr>
          <w:p w:rsidR="0038428F" w:rsidRPr="000C2840" w:rsidRDefault="008F2A0F" w:rsidP="0038428F">
            <w:pPr>
              <w:tabs>
                <w:tab w:val="left" w:pos="8222"/>
              </w:tabs>
              <w:ind w:left="142" w:right="141" w:firstLine="181"/>
              <w:jc w:val="both"/>
              <w:rPr>
                <w:rFonts w:ascii="Arial" w:hAnsi="Arial" w:cs="Arial"/>
                <w:b/>
                <w:szCs w:val="22"/>
                <w:lang w:val="eu-ES" w:eastAsia="en-US"/>
              </w:rPr>
            </w:pPr>
            <w:r w:rsidRPr="000C2840">
              <w:rPr>
                <w:rFonts w:ascii="Arial" w:hAnsi="Arial" w:cs="Arial"/>
                <w:b/>
                <w:szCs w:val="22"/>
                <w:lang w:val="eu-ES" w:eastAsia="en-US"/>
              </w:rPr>
              <w:t>2) KAUDIMEN EKONOMIKOA ETA FINANTZARIOA</w:t>
            </w:r>
            <w:r w:rsidR="0038428F">
              <w:rPr>
                <w:rFonts w:ascii="Arial" w:hAnsi="Arial" w:cs="Arial"/>
                <w:b/>
                <w:szCs w:val="22"/>
                <w:lang w:val="eu-ES" w:eastAsia="en-US"/>
              </w:rPr>
              <w:t xml:space="preserve"> </w:t>
            </w:r>
            <w:r w:rsidR="0038428F" w:rsidRPr="000C2840">
              <w:rPr>
                <w:rFonts w:ascii="Arial" w:hAnsi="Arial" w:cs="Arial"/>
                <w:b/>
                <w:szCs w:val="22"/>
                <w:lang w:val="eu-ES" w:eastAsia="en-US"/>
              </w:rPr>
              <w:t xml:space="preserve">(SPKLren </w:t>
            </w:r>
            <w:r w:rsidR="0038428F">
              <w:rPr>
                <w:rFonts w:ascii="Arial" w:hAnsi="Arial" w:cs="Arial"/>
                <w:b/>
                <w:szCs w:val="22"/>
                <w:lang w:val="eu-ES" w:eastAsia="en-US"/>
              </w:rPr>
              <w:t>87</w:t>
            </w:r>
            <w:r w:rsidR="0038428F" w:rsidRPr="000C2840">
              <w:rPr>
                <w:rFonts w:ascii="Arial" w:hAnsi="Arial" w:cs="Arial"/>
                <w:b/>
                <w:szCs w:val="22"/>
                <w:lang w:val="eu-ES" w:eastAsia="en-US"/>
              </w:rPr>
              <w:t>. artikulua)</w:t>
            </w:r>
          </w:p>
          <w:p w:rsidR="008F2A0F" w:rsidRPr="000C2840" w:rsidRDefault="008F2A0F" w:rsidP="009758EC">
            <w:pPr>
              <w:tabs>
                <w:tab w:val="left" w:pos="8222"/>
              </w:tabs>
              <w:ind w:left="142" w:right="141"/>
              <w:jc w:val="both"/>
              <w:rPr>
                <w:rFonts w:ascii="Arial" w:hAnsi="Arial" w:cs="Arial"/>
                <w:b/>
                <w:szCs w:val="22"/>
                <w:lang w:val="eu-ES" w:eastAsia="en-US"/>
              </w:rPr>
            </w:pPr>
          </w:p>
          <w:p w:rsidR="00CF295F" w:rsidRPr="00CF295F" w:rsidRDefault="00CF295F" w:rsidP="00CF295F">
            <w:pPr>
              <w:tabs>
                <w:tab w:val="left" w:pos="8222"/>
              </w:tabs>
              <w:ind w:right="141"/>
              <w:jc w:val="both"/>
              <w:rPr>
                <w:rFonts w:ascii="Arial" w:hAnsi="Arial" w:cs="Arial"/>
                <w:lang w:val="eu-ES"/>
              </w:rPr>
            </w:pPr>
            <w:r w:rsidRPr="00CF295F">
              <w:rPr>
                <w:rFonts w:ascii="Arial" w:hAnsi="Arial" w:cs="Arial"/>
                <w:lang w:val="eu-ES"/>
              </w:rPr>
              <w:t xml:space="preserve">Itxitako azken 3 urteetako negozio zifren artean altuena den urteko negozio bolumena, gutxienez, 125.000 euro (BEZa kanpo) edo gehiago izan behar du. </w:t>
            </w:r>
          </w:p>
          <w:p w:rsidR="00CF295F" w:rsidRDefault="00CF295F" w:rsidP="00CF295F">
            <w:pPr>
              <w:jc w:val="both"/>
              <w:rPr>
                <w:rFonts w:ascii="Arial" w:hAnsi="Arial" w:cs="Arial"/>
                <w:lang w:val="eu-ES"/>
              </w:rPr>
            </w:pPr>
          </w:p>
          <w:p w:rsidR="0038428F" w:rsidRPr="00CF295F" w:rsidRDefault="0038428F" w:rsidP="00CF295F">
            <w:pPr>
              <w:jc w:val="both"/>
              <w:rPr>
                <w:rFonts w:ascii="Arial" w:hAnsi="Arial" w:cs="Arial"/>
                <w:lang w:val="eu-ES"/>
              </w:rPr>
            </w:pPr>
          </w:p>
          <w:p w:rsidR="00CF295F" w:rsidRPr="00CF295F" w:rsidRDefault="00CF295F" w:rsidP="00CF295F">
            <w:pPr>
              <w:jc w:val="both"/>
              <w:rPr>
                <w:rFonts w:ascii="Arial" w:hAnsi="Arial" w:cs="Arial"/>
                <w:lang w:val="eu-ES"/>
              </w:rPr>
            </w:pPr>
            <w:r w:rsidRPr="00CF295F">
              <w:rPr>
                <w:rFonts w:ascii="Arial" w:hAnsi="Arial" w:cs="Arial"/>
                <w:lang w:val="eu-ES"/>
              </w:rPr>
              <w:lastRenderedPageBreak/>
              <w:t xml:space="preserve"> Merkataritza Erregistroan edo dagokion erregistro ofizialean aurkeztutako urteko kontuen bidez egiaztatuko da. Kontuak erregistro ofizialetan aurkeztera behartuta ez dauden enpresariek legezko kontabilitate liburuak aurkez ditzakete, ordezko egiaztapen gisa.</w:t>
            </w:r>
          </w:p>
          <w:p w:rsidR="008F2A0F" w:rsidRPr="000C2840" w:rsidRDefault="008F2A0F" w:rsidP="009758EC">
            <w:pPr>
              <w:tabs>
                <w:tab w:val="left" w:pos="8222"/>
              </w:tabs>
              <w:ind w:left="142" w:right="141"/>
              <w:jc w:val="both"/>
              <w:rPr>
                <w:rFonts w:ascii="Arial" w:hAnsi="Arial" w:cs="Arial"/>
                <w:b/>
                <w:szCs w:val="22"/>
                <w:lang w:val="eu-ES" w:eastAsia="en-US"/>
              </w:rPr>
            </w:pPr>
          </w:p>
          <w:p w:rsidR="008F2A0F" w:rsidRPr="000C2840" w:rsidRDefault="008F2A0F" w:rsidP="009758EC">
            <w:pPr>
              <w:tabs>
                <w:tab w:val="left" w:pos="8222"/>
              </w:tabs>
              <w:ind w:left="142" w:right="141"/>
              <w:jc w:val="both"/>
              <w:rPr>
                <w:rFonts w:ascii="Arial" w:hAnsi="Arial" w:cs="Arial"/>
                <w:szCs w:val="22"/>
                <w:lang w:val="eu-ES" w:eastAsia="en-US"/>
              </w:rPr>
            </w:pPr>
          </w:p>
        </w:tc>
      </w:tr>
      <w:tr w:rsidR="008F2A0F" w:rsidRPr="000C2840" w:rsidTr="009758EC">
        <w:trPr>
          <w:trHeight w:val="782"/>
        </w:trPr>
        <w:tc>
          <w:tcPr>
            <w:tcW w:w="8506" w:type="dxa"/>
            <w:gridSpan w:val="11"/>
            <w:tcBorders>
              <w:left w:val="single" w:sz="4" w:space="0" w:color="000000"/>
              <w:right w:val="single" w:sz="4" w:space="0" w:color="000000"/>
            </w:tcBorders>
            <w:shd w:val="clear" w:color="auto" w:fill="FFFFFF"/>
          </w:tcPr>
          <w:p w:rsidR="008F2A0F" w:rsidRPr="000C2840" w:rsidRDefault="008F2A0F" w:rsidP="009758EC">
            <w:pPr>
              <w:tabs>
                <w:tab w:val="left" w:pos="8222"/>
              </w:tabs>
              <w:ind w:left="142" w:right="141"/>
              <w:jc w:val="both"/>
              <w:rPr>
                <w:rFonts w:ascii="Arial" w:hAnsi="Arial" w:cs="Arial"/>
                <w:szCs w:val="22"/>
                <w:lang w:val="eu-ES" w:eastAsia="en-US"/>
              </w:rPr>
            </w:pPr>
            <w:r w:rsidRPr="000C2840">
              <w:rPr>
                <w:rFonts w:ascii="Arial" w:hAnsi="Arial" w:cs="Arial"/>
                <w:b/>
                <w:szCs w:val="22"/>
                <w:lang w:val="eu-ES" w:eastAsia="en-US"/>
              </w:rPr>
              <w:lastRenderedPageBreak/>
              <w:t>3) KAUDIMEN TEKNIKOA EDO PROFESIONALA</w:t>
            </w:r>
          </w:p>
          <w:p w:rsidR="0038428F" w:rsidRDefault="00CF295F" w:rsidP="00CF295F">
            <w:pPr>
              <w:jc w:val="both"/>
              <w:rPr>
                <w:rFonts w:ascii="Arial" w:hAnsi="Arial" w:cs="Arial"/>
                <w:lang w:val="eu-ES"/>
              </w:rPr>
            </w:pPr>
            <w:r w:rsidRPr="00CF295F">
              <w:rPr>
                <w:rFonts w:ascii="Arial" w:hAnsi="Arial" w:cs="Arial"/>
                <w:lang w:val="eu-ES" w:eastAsia="en-US"/>
              </w:rPr>
              <w:t>A</w:t>
            </w:r>
            <w:r w:rsidRPr="00CF295F">
              <w:rPr>
                <w:rFonts w:ascii="Arial" w:hAnsi="Arial" w:cs="Arial"/>
                <w:lang w:val="eu-ES"/>
              </w:rPr>
              <w:t xml:space="preserve">zken hiru urteetan Landa Ingurunearen arloan egindako zerbitzu edo lan nagusien zerrenda bat aurkeztu beharko du, kontratuaren objektuaren izaera bereko edo antzeko zerbitzu edo lanena. Zerrenda horretan, zenbatekoa, data eta haien hartzaile publikoa zein pribatua aipatuko dira. </w:t>
            </w:r>
          </w:p>
          <w:p w:rsidR="0038428F" w:rsidRDefault="0038428F" w:rsidP="00CF295F">
            <w:pPr>
              <w:jc w:val="both"/>
              <w:rPr>
                <w:rFonts w:ascii="Arial" w:hAnsi="Arial" w:cs="Arial"/>
                <w:lang w:val="eu-ES"/>
              </w:rPr>
            </w:pPr>
          </w:p>
          <w:p w:rsidR="00CF295F" w:rsidRPr="00CF295F" w:rsidRDefault="00CF295F" w:rsidP="00CF295F">
            <w:pPr>
              <w:jc w:val="both"/>
              <w:rPr>
                <w:lang w:val="eu-ES"/>
              </w:rPr>
            </w:pPr>
            <w:r w:rsidRPr="00CF295F">
              <w:rPr>
                <w:rFonts w:ascii="Arial" w:hAnsi="Arial" w:cs="Arial"/>
                <w:lang w:val="eu-ES"/>
              </w:rPr>
              <w:t>Egiaztatu beharko da egikaritze handieneko urtean metatutako urteko zenbatekoa 75.000 eurokoa edo hortik gorakoa izatea.</w:t>
            </w:r>
          </w:p>
          <w:p w:rsidR="00CF295F" w:rsidRPr="00CF295F" w:rsidRDefault="00CF295F" w:rsidP="00CF295F">
            <w:pPr>
              <w:jc w:val="both"/>
              <w:rPr>
                <w:rFonts w:ascii="Arial" w:hAnsi="Arial" w:cs="Arial"/>
                <w:lang w:val="eu-ES"/>
              </w:rPr>
            </w:pPr>
          </w:p>
          <w:p w:rsidR="008F2A0F" w:rsidRPr="000C2840" w:rsidRDefault="00CF295F" w:rsidP="00CF295F">
            <w:pPr>
              <w:jc w:val="both"/>
              <w:rPr>
                <w:rFonts w:ascii="Arial" w:hAnsi="Arial" w:cs="Arial"/>
                <w:szCs w:val="22"/>
                <w:lang w:val="eu-ES" w:eastAsia="en-US"/>
              </w:rPr>
            </w:pPr>
            <w:r w:rsidRPr="00CF295F">
              <w:rPr>
                <w:rFonts w:ascii="Arial" w:hAnsi="Arial" w:cs="Arial"/>
                <w:lang w:val="eu-ES"/>
              </w:rPr>
              <w:t>Aurrekoa egiaztatuko da, hartzailea subjektu pribatu bat denean, hark egindako ziurtagiriaren bidez eta, halakorik ezean, enpresaburuaren deklarazio baten bidez eta, horrekin batera, bere esku dituen eta prestazioa eman izana egiaztatzen duten agirien bidez.</w:t>
            </w:r>
          </w:p>
          <w:p w:rsidR="008F2A0F" w:rsidRPr="000C2840" w:rsidRDefault="008F2A0F" w:rsidP="009758EC">
            <w:pPr>
              <w:tabs>
                <w:tab w:val="left" w:pos="8222"/>
              </w:tabs>
              <w:ind w:left="142" w:right="141"/>
              <w:jc w:val="both"/>
              <w:rPr>
                <w:rFonts w:ascii="Arial" w:hAnsi="Arial" w:cs="Arial"/>
                <w:szCs w:val="22"/>
                <w:lang w:val="eu-ES" w:eastAsia="en-US"/>
              </w:rPr>
            </w:pPr>
          </w:p>
          <w:p w:rsidR="008F2A0F" w:rsidRPr="000C2840" w:rsidRDefault="008F2A0F" w:rsidP="009758EC">
            <w:pPr>
              <w:tabs>
                <w:tab w:val="left" w:pos="8222"/>
              </w:tabs>
              <w:ind w:left="142" w:right="141"/>
              <w:jc w:val="both"/>
              <w:rPr>
                <w:rFonts w:ascii="Arial" w:hAnsi="Arial" w:cs="Arial"/>
                <w:szCs w:val="22"/>
                <w:lang w:val="eu-ES" w:eastAsia="en-US"/>
              </w:rPr>
            </w:pPr>
          </w:p>
          <w:p w:rsidR="008F2A0F" w:rsidRPr="000C2840" w:rsidRDefault="008F2A0F" w:rsidP="002E2823">
            <w:pPr>
              <w:ind w:left="142"/>
              <w:rPr>
                <w:rFonts w:ascii="Arial" w:hAnsi="Arial" w:cs="Arial"/>
                <w:b/>
                <w:lang w:val="eu-ES"/>
              </w:rPr>
            </w:pPr>
            <w:r w:rsidRPr="000C2840">
              <w:rPr>
                <w:rFonts w:ascii="Arial" w:hAnsi="Arial" w:cs="Arial"/>
                <w:b/>
                <w:lang w:val="eu-ES"/>
              </w:rPr>
              <w:t>4) SAILKAPENA:</w:t>
            </w:r>
          </w:p>
          <w:p w:rsidR="008F2A0F" w:rsidRPr="000C2840" w:rsidRDefault="008F2A0F" w:rsidP="002E2823">
            <w:pPr>
              <w:spacing w:before="120"/>
              <w:ind w:left="360" w:firstLine="66"/>
              <w:rPr>
                <w:rFonts w:ascii="Arial" w:hAnsi="Arial" w:cs="Arial"/>
                <w:lang w:val="eu-ES"/>
              </w:rPr>
            </w:pPr>
            <w:r w:rsidRPr="000C2840">
              <w:rPr>
                <w:rFonts w:ascii="Arial" w:hAnsi="Arial" w:cs="Arial"/>
                <w:lang w:val="eu-ES"/>
              </w:rPr>
              <w:t xml:space="preserve">- Nahitaezkoa:  </w:t>
            </w:r>
            <w:r w:rsidRPr="000C2840">
              <w:rPr>
                <w:rFonts w:ascii="Segoe UI Symbol" w:eastAsia="MS Gothic" w:hAnsi="Segoe UI Symbol" w:cs="Segoe UI Symbol"/>
                <w:sz w:val="24"/>
                <w:szCs w:val="24"/>
                <w:lang w:val="eu-ES"/>
              </w:rPr>
              <w:t>☐</w:t>
            </w:r>
            <w:r w:rsidRPr="000C2840">
              <w:rPr>
                <w:rFonts w:ascii="Arial" w:hAnsi="Arial" w:cs="Arial"/>
                <w:sz w:val="32"/>
                <w:szCs w:val="32"/>
                <w:lang w:val="eu-ES"/>
              </w:rPr>
              <w:t xml:space="preserve"> </w:t>
            </w:r>
            <w:r w:rsidRPr="000C2840">
              <w:rPr>
                <w:rFonts w:ascii="Arial" w:hAnsi="Arial" w:cs="Arial"/>
                <w:lang w:val="eu-ES"/>
              </w:rPr>
              <w:t xml:space="preserve">BAI </w:t>
            </w:r>
            <w:r w:rsidRPr="000C2840">
              <w:rPr>
                <w:rFonts w:ascii="Segoe UI Symbol" w:eastAsia="MS Gothic" w:hAnsi="Segoe UI Symbol" w:cs="Segoe UI Symbol"/>
                <w:sz w:val="24"/>
                <w:szCs w:val="24"/>
                <w:lang w:val="eu-ES"/>
              </w:rPr>
              <w:t>☐</w:t>
            </w:r>
            <w:r w:rsidRPr="000C2840">
              <w:rPr>
                <w:rFonts w:ascii="Arial" w:hAnsi="Arial" w:cs="Arial"/>
                <w:lang w:val="eu-ES"/>
              </w:rPr>
              <w:t xml:space="preserve">    EZ </w:t>
            </w:r>
            <w:r w:rsidR="0038428F" w:rsidRPr="0038428F">
              <w:rPr>
                <w:rFonts w:ascii="Arial" w:hAnsi="Arial" w:cs="Arial"/>
                <w:bdr w:val="single" w:sz="4" w:space="0" w:color="auto"/>
                <w:lang w:val="eu-ES"/>
              </w:rPr>
              <w:t>X</w:t>
            </w:r>
            <w:r w:rsidR="0038428F" w:rsidRPr="000C2840">
              <w:rPr>
                <w:rFonts w:ascii="Segoe UI Symbol" w:eastAsia="MS Gothic" w:hAnsi="Segoe UI Symbol" w:cs="Segoe UI Symbol"/>
                <w:sz w:val="24"/>
                <w:szCs w:val="24"/>
                <w:lang w:val="eu-ES"/>
              </w:rPr>
              <w:t xml:space="preserve"> </w:t>
            </w:r>
          </w:p>
          <w:p w:rsidR="008F2A0F" w:rsidRPr="000C2840" w:rsidRDefault="008F2A0F" w:rsidP="002E2823">
            <w:pPr>
              <w:ind w:left="360"/>
              <w:rPr>
                <w:rFonts w:ascii="Arial" w:hAnsi="Arial" w:cs="Arial"/>
                <w:lang w:val="eu-ES"/>
              </w:rPr>
            </w:pPr>
          </w:p>
          <w:p w:rsidR="008F2A0F" w:rsidRPr="000C2840" w:rsidRDefault="008F2A0F" w:rsidP="002E2823">
            <w:pPr>
              <w:spacing w:line="240" w:lineRule="atLeast"/>
              <w:ind w:left="567" w:hanging="141"/>
              <w:rPr>
                <w:rFonts w:ascii="Arial" w:hAnsi="Arial" w:cs="Arial"/>
                <w:lang w:val="eu-ES"/>
              </w:rPr>
            </w:pPr>
            <w:r w:rsidRPr="000C2840">
              <w:rPr>
                <w:rFonts w:ascii="Arial" w:hAnsi="Arial" w:cs="Arial"/>
                <w:lang w:val="eu-ES"/>
              </w:rPr>
              <w:t>- Lizitatzaileak (beharrezkoa ez bada sailkapena), ondoko sailkapena ere erabili ahal izango du bere kaudimena egiaztatzeko:</w:t>
            </w:r>
          </w:p>
          <w:p w:rsidR="008F2A0F" w:rsidRPr="000C2840" w:rsidRDefault="008F2A0F" w:rsidP="002E2823">
            <w:pPr>
              <w:ind w:left="720" w:firstLine="919"/>
              <w:rPr>
                <w:rFonts w:ascii="Arial" w:hAnsi="Arial" w:cs="Arial"/>
                <w:sz w:val="18"/>
                <w:szCs w:val="18"/>
                <w:lang w:val="eu-ES"/>
              </w:rPr>
            </w:pPr>
            <w:r w:rsidRPr="000C2840">
              <w:rPr>
                <w:rFonts w:ascii="Arial" w:eastAsia="MS Gothic" w:hAnsi="Arial" w:cs="Arial"/>
                <w:sz w:val="24"/>
                <w:szCs w:val="24"/>
                <w:lang w:val="eu-ES"/>
              </w:rPr>
              <w:t xml:space="preserve">  </w:t>
            </w:r>
            <w:r w:rsidRPr="000C2840">
              <w:rPr>
                <w:rFonts w:ascii="Segoe UI Symbol" w:eastAsia="MS Gothic" w:hAnsi="Segoe UI Symbol" w:cs="Segoe UI Symbol"/>
                <w:sz w:val="24"/>
                <w:szCs w:val="24"/>
                <w:lang w:val="eu-ES"/>
              </w:rPr>
              <w:t>☐</w:t>
            </w:r>
            <w:r w:rsidRPr="000C2840">
              <w:rPr>
                <w:rFonts w:ascii="Arial" w:hAnsi="Arial" w:cs="Arial"/>
                <w:sz w:val="32"/>
                <w:szCs w:val="32"/>
                <w:lang w:val="eu-ES"/>
              </w:rPr>
              <w:t xml:space="preserve"> </w:t>
            </w:r>
            <w:r w:rsidRPr="000C2840">
              <w:rPr>
                <w:rFonts w:ascii="Arial" w:hAnsi="Arial" w:cs="Arial"/>
                <w:lang w:val="eu-ES"/>
              </w:rPr>
              <w:t xml:space="preserve">BAI </w:t>
            </w:r>
            <w:r w:rsidRPr="000C2840">
              <w:rPr>
                <w:rFonts w:ascii="Segoe UI Symbol" w:eastAsia="MS Gothic" w:hAnsi="Segoe UI Symbol" w:cs="Segoe UI Symbol"/>
                <w:lang w:val="eu-ES"/>
              </w:rPr>
              <w:t>☐</w:t>
            </w:r>
            <w:r w:rsidRPr="000C2840">
              <w:rPr>
                <w:rFonts w:ascii="Arial" w:hAnsi="Arial" w:cs="Arial"/>
                <w:lang w:val="eu-ES"/>
              </w:rPr>
              <w:t xml:space="preserve">    </w:t>
            </w:r>
            <w:r w:rsidR="0038428F" w:rsidRPr="000C2840">
              <w:rPr>
                <w:rFonts w:ascii="Arial" w:hAnsi="Arial" w:cs="Arial"/>
                <w:lang w:val="eu-ES"/>
              </w:rPr>
              <w:t xml:space="preserve">EZ </w:t>
            </w:r>
            <w:r w:rsidR="0038428F" w:rsidRPr="0038428F">
              <w:rPr>
                <w:rFonts w:ascii="Arial" w:hAnsi="Arial" w:cs="Arial"/>
                <w:bdr w:val="single" w:sz="4" w:space="0" w:color="auto"/>
                <w:lang w:val="eu-ES"/>
              </w:rPr>
              <w:t>X</w:t>
            </w:r>
          </w:p>
          <w:p w:rsidR="008F2A0F" w:rsidRPr="000C2840" w:rsidRDefault="008F2A0F" w:rsidP="002E2823">
            <w:pPr>
              <w:ind w:left="720" w:firstLine="919"/>
              <w:rPr>
                <w:rFonts w:ascii="Arial" w:hAnsi="Arial" w:cs="Arial"/>
                <w:sz w:val="18"/>
                <w:szCs w:val="18"/>
                <w:lang w:val="eu-ES"/>
              </w:rPr>
            </w:pPr>
          </w:p>
          <w:p w:rsidR="008F2A0F" w:rsidRPr="000C2840" w:rsidRDefault="008F2A0F" w:rsidP="002E2823">
            <w:pPr>
              <w:ind w:left="720" w:firstLine="919"/>
              <w:rPr>
                <w:rFonts w:ascii="Arial" w:hAnsi="Arial" w:cs="Arial"/>
                <w:sz w:val="18"/>
                <w:szCs w:val="18"/>
                <w:lang w:val="eu-ES"/>
              </w:rPr>
            </w:pPr>
          </w:p>
          <w:tbl>
            <w:tblPr>
              <w:tblW w:w="7703" w:type="dxa"/>
              <w:tblInd w:w="325"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900"/>
              <w:gridCol w:w="1788"/>
              <w:gridCol w:w="1975"/>
              <w:gridCol w:w="2040"/>
            </w:tblGrid>
            <w:tr w:rsidR="008F2A0F" w:rsidRPr="00AE15B3" w:rsidTr="002E2823">
              <w:trPr>
                <w:trHeight w:val="666"/>
              </w:trPr>
              <w:tc>
                <w:tcPr>
                  <w:tcW w:w="1900" w:type="dxa"/>
                  <w:vMerge w:val="restart"/>
                  <w:tcBorders>
                    <w:top w:val="single" w:sz="4" w:space="0" w:color="auto"/>
                    <w:left w:val="single" w:sz="4" w:space="0" w:color="auto"/>
                    <w:right w:val="single" w:sz="4" w:space="0" w:color="auto"/>
                  </w:tcBorders>
                  <w:vAlign w:val="center"/>
                </w:tcPr>
                <w:p w:rsidR="008F2A0F" w:rsidRPr="000C2840" w:rsidRDefault="008F2A0F" w:rsidP="00492BF5">
                  <w:pPr>
                    <w:jc w:val="center"/>
                    <w:rPr>
                      <w:rFonts w:ascii="Arial" w:hAnsi="Arial" w:cs="Arial"/>
                      <w:b/>
                      <w:sz w:val="18"/>
                      <w:szCs w:val="18"/>
                      <w:lang w:val="eu-ES"/>
                    </w:rPr>
                  </w:pPr>
                  <w:r w:rsidRPr="000C2840">
                    <w:rPr>
                      <w:rFonts w:ascii="Arial" w:hAnsi="Arial" w:cs="Arial"/>
                      <w:b/>
                      <w:sz w:val="18"/>
                      <w:szCs w:val="18"/>
                      <w:lang w:val="eu-ES"/>
                    </w:rPr>
                    <w:t>TALDEA</w:t>
                  </w:r>
                </w:p>
              </w:tc>
              <w:tc>
                <w:tcPr>
                  <w:tcW w:w="1788" w:type="dxa"/>
                  <w:vMerge w:val="restart"/>
                  <w:tcBorders>
                    <w:top w:val="single" w:sz="4" w:space="0" w:color="auto"/>
                    <w:left w:val="single" w:sz="4" w:space="0" w:color="auto"/>
                    <w:right w:val="single" w:sz="4" w:space="0" w:color="auto"/>
                  </w:tcBorders>
                  <w:vAlign w:val="center"/>
                </w:tcPr>
                <w:p w:rsidR="008F2A0F" w:rsidRPr="000C2840" w:rsidRDefault="008F2A0F" w:rsidP="00492BF5">
                  <w:pPr>
                    <w:jc w:val="center"/>
                    <w:rPr>
                      <w:rFonts w:ascii="Arial" w:hAnsi="Arial" w:cs="Arial"/>
                      <w:b/>
                      <w:sz w:val="18"/>
                      <w:szCs w:val="18"/>
                      <w:lang w:val="eu-ES"/>
                    </w:rPr>
                  </w:pPr>
                  <w:r w:rsidRPr="000C2840">
                    <w:rPr>
                      <w:rFonts w:ascii="Arial" w:hAnsi="Arial" w:cs="Arial"/>
                      <w:b/>
                      <w:sz w:val="18"/>
                      <w:szCs w:val="18"/>
                      <w:lang w:val="eu-ES"/>
                    </w:rPr>
                    <w:t>AZPITALDEA</w:t>
                  </w:r>
                </w:p>
              </w:tc>
              <w:tc>
                <w:tcPr>
                  <w:tcW w:w="4015" w:type="dxa"/>
                  <w:gridSpan w:val="2"/>
                  <w:tcBorders>
                    <w:top w:val="single" w:sz="4" w:space="0" w:color="auto"/>
                    <w:left w:val="single" w:sz="4" w:space="0" w:color="auto"/>
                    <w:bottom w:val="single" w:sz="4" w:space="0" w:color="auto"/>
                    <w:right w:val="single" w:sz="4" w:space="0" w:color="auto"/>
                  </w:tcBorders>
                  <w:vAlign w:val="center"/>
                </w:tcPr>
                <w:p w:rsidR="008F2A0F" w:rsidRPr="000C2840" w:rsidRDefault="008F2A0F" w:rsidP="000C2840">
                  <w:pPr>
                    <w:spacing w:after="120"/>
                    <w:jc w:val="center"/>
                    <w:rPr>
                      <w:rFonts w:ascii="Arial" w:hAnsi="Arial" w:cs="Arial"/>
                      <w:b/>
                      <w:sz w:val="18"/>
                      <w:szCs w:val="18"/>
                      <w:lang w:val="eu-ES"/>
                    </w:rPr>
                  </w:pPr>
                  <w:r w:rsidRPr="000C2840">
                    <w:rPr>
                      <w:rFonts w:ascii="Arial" w:hAnsi="Arial" w:cs="Arial"/>
                      <w:b/>
                      <w:sz w:val="18"/>
                      <w:szCs w:val="18"/>
                      <w:lang w:val="eu-ES"/>
                    </w:rPr>
                    <w:t>KATEGORIA</w:t>
                  </w:r>
                </w:p>
                <w:p w:rsidR="008F2A0F" w:rsidRPr="000C2840" w:rsidRDefault="008F2A0F" w:rsidP="000C2840">
                  <w:pPr>
                    <w:spacing w:after="120"/>
                    <w:jc w:val="both"/>
                    <w:rPr>
                      <w:rFonts w:ascii="Arial" w:hAnsi="Arial" w:cs="Arial"/>
                      <w:b/>
                      <w:sz w:val="18"/>
                      <w:szCs w:val="18"/>
                      <w:lang w:val="eu-ES"/>
                    </w:rPr>
                  </w:pPr>
                  <w:r w:rsidRPr="000C2840">
                    <w:rPr>
                      <w:rFonts w:ascii="Arial" w:hAnsi="Arial" w:cs="Arial"/>
                      <w:b/>
                      <w:sz w:val="18"/>
                      <w:szCs w:val="18"/>
                      <w:lang w:val="eu-ES"/>
                    </w:rPr>
                    <w:t xml:space="preserve">Aurkezpen epea 2020/01/01aren aurretik amaitzen zaien eskaintzen kasuan, bi sailkapen sistemek balio izango dute kategoria egiaztatzeko. </w:t>
                  </w:r>
                </w:p>
              </w:tc>
            </w:tr>
            <w:tr w:rsidR="008F2A0F" w:rsidRPr="000C2840" w:rsidTr="002E2823">
              <w:trPr>
                <w:trHeight w:val="666"/>
              </w:trPr>
              <w:tc>
                <w:tcPr>
                  <w:tcW w:w="1900" w:type="dxa"/>
                  <w:vMerge/>
                  <w:tcBorders>
                    <w:left w:val="single" w:sz="4" w:space="0" w:color="auto"/>
                    <w:bottom w:val="single" w:sz="4" w:space="0" w:color="auto"/>
                    <w:right w:val="single" w:sz="4" w:space="0" w:color="auto"/>
                  </w:tcBorders>
                  <w:vAlign w:val="center"/>
                </w:tcPr>
                <w:p w:rsidR="008F2A0F" w:rsidRPr="000C2840" w:rsidRDefault="008F2A0F" w:rsidP="00492BF5">
                  <w:pPr>
                    <w:jc w:val="center"/>
                    <w:rPr>
                      <w:rFonts w:ascii="Arial" w:hAnsi="Arial" w:cs="Arial"/>
                      <w:b/>
                      <w:sz w:val="18"/>
                      <w:szCs w:val="18"/>
                      <w:lang w:val="eu-ES"/>
                    </w:rPr>
                  </w:pPr>
                </w:p>
              </w:tc>
              <w:tc>
                <w:tcPr>
                  <w:tcW w:w="1788" w:type="dxa"/>
                  <w:vMerge/>
                  <w:tcBorders>
                    <w:left w:val="single" w:sz="4" w:space="0" w:color="auto"/>
                    <w:bottom w:val="single" w:sz="4" w:space="0" w:color="auto"/>
                    <w:right w:val="single" w:sz="4" w:space="0" w:color="auto"/>
                  </w:tcBorders>
                  <w:vAlign w:val="center"/>
                </w:tcPr>
                <w:p w:rsidR="008F2A0F" w:rsidRPr="000C2840" w:rsidRDefault="008F2A0F" w:rsidP="00492BF5">
                  <w:pPr>
                    <w:jc w:val="center"/>
                    <w:rPr>
                      <w:rFonts w:ascii="Arial" w:hAnsi="Arial" w:cs="Arial"/>
                      <w:b/>
                      <w:sz w:val="18"/>
                      <w:szCs w:val="18"/>
                      <w:lang w:val="eu-ES"/>
                    </w:rPr>
                  </w:pPr>
                </w:p>
              </w:tc>
              <w:tc>
                <w:tcPr>
                  <w:tcW w:w="1975" w:type="dxa"/>
                  <w:tcBorders>
                    <w:top w:val="single" w:sz="4" w:space="0" w:color="auto"/>
                    <w:left w:val="single" w:sz="4" w:space="0" w:color="auto"/>
                    <w:bottom w:val="single" w:sz="4" w:space="0" w:color="auto"/>
                    <w:right w:val="single" w:sz="4" w:space="0" w:color="auto"/>
                  </w:tcBorders>
                  <w:vAlign w:val="center"/>
                </w:tcPr>
                <w:p w:rsidR="008F2A0F" w:rsidRPr="000C2840" w:rsidRDefault="008F2A0F" w:rsidP="00492BF5">
                  <w:pPr>
                    <w:spacing w:before="120" w:after="120" w:line="200" w:lineRule="exact"/>
                    <w:rPr>
                      <w:rFonts w:ascii="Arial" w:hAnsi="Arial" w:cs="Arial"/>
                      <w:vanish/>
                      <w:sz w:val="18"/>
                      <w:szCs w:val="18"/>
                      <w:lang w:val="eu-ES"/>
                    </w:rPr>
                  </w:pPr>
                  <w:r w:rsidRPr="000C2840">
                    <w:rPr>
                      <w:rFonts w:ascii="Arial" w:hAnsi="Arial" w:cs="Arial"/>
                      <w:sz w:val="18"/>
                      <w:szCs w:val="18"/>
                      <w:lang w:val="eu-ES"/>
                    </w:rPr>
                    <w:t>773/2015 Errege Dekretuaren aurreko tipologia</w:t>
                  </w:r>
                </w:p>
              </w:tc>
              <w:tc>
                <w:tcPr>
                  <w:tcW w:w="2040" w:type="dxa"/>
                  <w:tcBorders>
                    <w:top w:val="single" w:sz="4" w:space="0" w:color="auto"/>
                    <w:left w:val="single" w:sz="4" w:space="0" w:color="auto"/>
                    <w:bottom w:val="single" w:sz="4" w:space="0" w:color="auto"/>
                    <w:right w:val="single" w:sz="4" w:space="0" w:color="auto"/>
                  </w:tcBorders>
                  <w:vAlign w:val="center"/>
                </w:tcPr>
                <w:p w:rsidR="008F2A0F" w:rsidRPr="000C2840" w:rsidRDefault="008F2A0F" w:rsidP="00492BF5">
                  <w:pPr>
                    <w:spacing w:before="120" w:after="120" w:line="200" w:lineRule="exact"/>
                    <w:rPr>
                      <w:rFonts w:ascii="Arial" w:hAnsi="Arial" w:cs="Arial"/>
                      <w:sz w:val="18"/>
                      <w:szCs w:val="18"/>
                      <w:lang w:val="eu-ES"/>
                    </w:rPr>
                  </w:pPr>
                  <w:r w:rsidRPr="000C2840">
                    <w:rPr>
                      <w:rFonts w:ascii="Arial" w:hAnsi="Arial" w:cs="Arial"/>
                      <w:sz w:val="18"/>
                      <w:szCs w:val="18"/>
                      <w:lang w:val="eu-ES"/>
                    </w:rPr>
                    <w:t>Tipologia berria 773/2015 Errege Dekretua</w:t>
                  </w:r>
                </w:p>
              </w:tc>
            </w:tr>
            <w:tr w:rsidR="008F2A0F" w:rsidRPr="000C2840" w:rsidTr="002E2823">
              <w:trPr>
                <w:cantSplit/>
                <w:trHeight w:val="730"/>
              </w:trPr>
              <w:tc>
                <w:tcPr>
                  <w:tcW w:w="1900" w:type="dxa"/>
                  <w:tcBorders>
                    <w:left w:val="single" w:sz="4" w:space="0" w:color="auto"/>
                    <w:bottom w:val="single" w:sz="4" w:space="0" w:color="auto"/>
                    <w:right w:val="single" w:sz="4" w:space="0" w:color="auto"/>
                  </w:tcBorders>
                  <w:vAlign w:val="center"/>
                </w:tcPr>
                <w:p w:rsidR="008F2A0F" w:rsidRPr="000C2840" w:rsidRDefault="008F2A0F" w:rsidP="00492BF5">
                  <w:pPr>
                    <w:spacing w:before="120" w:after="120" w:line="200" w:lineRule="exact"/>
                    <w:rPr>
                      <w:rFonts w:ascii="Arial" w:hAnsi="Arial" w:cs="Arial"/>
                      <w:sz w:val="18"/>
                      <w:szCs w:val="18"/>
                      <w:lang w:val="eu-ES"/>
                    </w:rPr>
                  </w:pPr>
                </w:p>
              </w:tc>
              <w:tc>
                <w:tcPr>
                  <w:tcW w:w="1788" w:type="dxa"/>
                  <w:tcBorders>
                    <w:left w:val="single" w:sz="4" w:space="0" w:color="auto"/>
                    <w:bottom w:val="single" w:sz="4" w:space="0" w:color="auto"/>
                    <w:right w:val="nil"/>
                  </w:tcBorders>
                  <w:vAlign w:val="center"/>
                </w:tcPr>
                <w:p w:rsidR="008F2A0F" w:rsidRPr="000C2840" w:rsidRDefault="008F2A0F" w:rsidP="00492BF5">
                  <w:pPr>
                    <w:spacing w:before="120" w:after="120" w:line="200" w:lineRule="exact"/>
                    <w:rPr>
                      <w:rFonts w:ascii="Arial" w:hAnsi="Arial" w:cs="Arial"/>
                      <w:sz w:val="18"/>
                      <w:szCs w:val="18"/>
                      <w:lang w:val="eu-ES"/>
                    </w:rPr>
                  </w:pPr>
                </w:p>
              </w:tc>
              <w:tc>
                <w:tcPr>
                  <w:tcW w:w="1975" w:type="dxa"/>
                  <w:tcBorders>
                    <w:top w:val="single" w:sz="4" w:space="0" w:color="auto"/>
                    <w:left w:val="single" w:sz="4" w:space="0" w:color="auto"/>
                    <w:bottom w:val="single" w:sz="4" w:space="0" w:color="auto"/>
                    <w:right w:val="single" w:sz="4" w:space="0" w:color="auto"/>
                  </w:tcBorders>
                  <w:vAlign w:val="center"/>
                </w:tcPr>
                <w:p w:rsidR="008F2A0F" w:rsidRPr="000C2840" w:rsidRDefault="008F2A0F" w:rsidP="00492BF5">
                  <w:pPr>
                    <w:spacing w:before="120" w:after="120" w:line="200" w:lineRule="exact"/>
                    <w:rPr>
                      <w:rFonts w:ascii="Arial" w:hAnsi="Arial" w:cs="Arial"/>
                      <w:vanish/>
                      <w:sz w:val="18"/>
                      <w:szCs w:val="18"/>
                      <w:lang w:val="eu-ES"/>
                    </w:rPr>
                  </w:pPr>
                </w:p>
              </w:tc>
              <w:tc>
                <w:tcPr>
                  <w:tcW w:w="2040" w:type="dxa"/>
                  <w:tcBorders>
                    <w:top w:val="single" w:sz="4" w:space="0" w:color="auto"/>
                    <w:left w:val="single" w:sz="4" w:space="0" w:color="auto"/>
                    <w:bottom w:val="single" w:sz="4" w:space="0" w:color="auto"/>
                    <w:right w:val="single" w:sz="4" w:space="0" w:color="auto"/>
                  </w:tcBorders>
                  <w:vAlign w:val="center"/>
                </w:tcPr>
                <w:p w:rsidR="008F2A0F" w:rsidRPr="000C2840" w:rsidRDefault="008F2A0F" w:rsidP="00492BF5">
                  <w:pPr>
                    <w:spacing w:before="120" w:after="120" w:line="200" w:lineRule="exact"/>
                    <w:rPr>
                      <w:rFonts w:ascii="Arial" w:hAnsi="Arial" w:cs="Arial"/>
                      <w:sz w:val="18"/>
                      <w:szCs w:val="18"/>
                      <w:lang w:val="eu-ES"/>
                    </w:rPr>
                  </w:pPr>
                </w:p>
              </w:tc>
            </w:tr>
          </w:tbl>
          <w:p w:rsidR="008F2A0F" w:rsidRPr="000C2840" w:rsidRDefault="008F2A0F" w:rsidP="002E2823">
            <w:pPr>
              <w:rPr>
                <w:rFonts w:ascii="Arial" w:hAnsi="Arial" w:cs="Arial"/>
                <w:lang w:val="eu-ES"/>
              </w:rPr>
            </w:pPr>
          </w:p>
          <w:p w:rsidR="008F2A0F" w:rsidRPr="000C2840" w:rsidRDefault="008F2A0F" w:rsidP="002E2823">
            <w:pPr>
              <w:ind w:left="360"/>
              <w:rPr>
                <w:rFonts w:ascii="Arial" w:hAnsi="Arial" w:cs="Arial"/>
                <w:b/>
                <w:sz w:val="18"/>
                <w:szCs w:val="18"/>
                <w:lang w:val="eu-ES"/>
              </w:rPr>
            </w:pPr>
          </w:p>
          <w:p w:rsidR="008F2A0F" w:rsidRPr="000C2840" w:rsidRDefault="008F2A0F" w:rsidP="009758EC">
            <w:pPr>
              <w:tabs>
                <w:tab w:val="left" w:pos="8222"/>
              </w:tabs>
              <w:ind w:left="142" w:right="141"/>
              <w:jc w:val="both"/>
              <w:rPr>
                <w:rFonts w:ascii="Arial" w:hAnsi="Arial" w:cs="Arial"/>
                <w:b/>
                <w:sz w:val="18"/>
                <w:szCs w:val="18"/>
                <w:lang w:val="eu-ES" w:eastAsia="en-US"/>
              </w:rPr>
            </w:pPr>
          </w:p>
        </w:tc>
      </w:tr>
      <w:tr w:rsidR="008F2A0F" w:rsidRPr="000C2840" w:rsidTr="009758EC">
        <w:trPr>
          <w:trHeight w:val="567"/>
        </w:trPr>
        <w:tc>
          <w:tcPr>
            <w:tcW w:w="8506" w:type="dxa"/>
            <w:gridSpan w:val="11"/>
            <w:tcBorders>
              <w:left w:val="single" w:sz="4" w:space="0" w:color="000000"/>
              <w:right w:val="single" w:sz="4" w:space="0" w:color="000000"/>
            </w:tcBorders>
            <w:shd w:val="clear" w:color="auto" w:fill="FFFFFF"/>
          </w:tcPr>
          <w:p w:rsidR="008F2A0F" w:rsidRPr="000C2840" w:rsidRDefault="008F2A0F" w:rsidP="009758EC">
            <w:pPr>
              <w:tabs>
                <w:tab w:val="left" w:pos="8222"/>
              </w:tabs>
              <w:ind w:left="284"/>
              <w:jc w:val="both"/>
              <w:rPr>
                <w:rFonts w:ascii="Arial" w:hAnsi="Arial" w:cs="Arial"/>
                <w:szCs w:val="22"/>
                <w:lang w:val="eu-ES" w:eastAsia="en-US"/>
              </w:rPr>
            </w:pPr>
          </w:p>
          <w:p w:rsidR="008F2A0F" w:rsidRPr="000C2840" w:rsidRDefault="008F2A0F" w:rsidP="009758EC">
            <w:pPr>
              <w:tabs>
                <w:tab w:val="left" w:pos="8222"/>
              </w:tabs>
              <w:ind w:left="181"/>
              <w:jc w:val="both"/>
              <w:rPr>
                <w:rFonts w:ascii="Arial" w:hAnsi="Arial" w:cs="Arial"/>
                <w:szCs w:val="22"/>
                <w:lang w:val="eu-ES" w:eastAsia="en-US"/>
              </w:rPr>
            </w:pPr>
            <w:r w:rsidRPr="000C2840">
              <w:rPr>
                <w:rFonts w:ascii="Arial" w:hAnsi="Arial" w:cs="Arial"/>
                <w:b/>
                <w:szCs w:val="22"/>
                <w:lang w:val="eu-ES" w:eastAsia="en-US"/>
              </w:rPr>
              <w:t>5) INGURUMEN KUDEAKETARAKO ETA KALITATEAREN KUDEAKETARAKO ARAUAK BETETZEN DIRELAKO EGIAZTAPENA</w:t>
            </w:r>
          </w:p>
          <w:p w:rsidR="008F2A0F" w:rsidRPr="000C2840" w:rsidRDefault="008F2A0F" w:rsidP="009758EC">
            <w:pPr>
              <w:tabs>
                <w:tab w:val="left" w:pos="8222"/>
              </w:tabs>
              <w:ind w:left="284"/>
              <w:jc w:val="both"/>
              <w:rPr>
                <w:rFonts w:ascii="Arial" w:hAnsi="Arial" w:cs="Arial"/>
                <w:b/>
                <w:szCs w:val="22"/>
                <w:lang w:val="eu-ES" w:eastAsia="en-US"/>
              </w:rPr>
            </w:pPr>
          </w:p>
        </w:tc>
      </w:tr>
      <w:tr w:rsidR="008F2A0F" w:rsidRPr="000C2840"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0C2840" w:rsidRDefault="008F2A0F" w:rsidP="009758E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723" w:type="dxa"/>
            <w:gridSpan w:val="2"/>
            <w:tcBorders>
              <w:top w:val="nil"/>
              <w:left w:val="single" w:sz="8" w:space="0" w:color="auto"/>
              <w:bottom w:val="nil"/>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CF295F" w:rsidP="009758EC">
            <w:pPr>
              <w:jc w:val="both"/>
              <w:rPr>
                <w:rFonts w:ascii="Arial" w:hAnsi="Arial" w:cs="Arial"/>
                <w:szCs w:val="22"/>
                <w:lang w:val="eu-ES" w:eastAsia="en-US"/>
              </w:rPr>
            </w:pPr>
            <w:r>
              <w:rPr>
                <w:rFonts w:ascii="Arial" w:hAnsi="Arial" w:cs="Arial"/>
                <w:szCs w:val="22"/>
                <w:lang w:val="eu-ES" w:eastAsia="en-US"/>
              </w:rPr>
              <w:t>X</w:t>
            </w:r>
          </w:p>
        </w:tc>
        <w:tc>
          <w:tcPr>
            <w:tcW w:w="6332" w:type="dxa"/>
            <w:gridSpan w:val="5"/>
            <w:tcBorders>
              <w:top w:val="nil"/>
              <w:left w:val="single" w:sz="8" w:space="0" w:color="auto"/>
              <w:bottom w:val="nil"/>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58"/>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8F2A0F" w:rsidRPr="000C2840" w:rsidRDefault="008F2A0F" w:rsidP="0038428F">
            <w:pPr>
              <w:spacing w:before="60"/>
              <w:ind w:left="181"/>
              <w:jc w:val="both"/>
              <w:rPr>
                <w:rFonts w:ascii="Arial" w:hAnsi="Arial" w:cs="Arial"/>
                <w:szCs w:val="22"/>
                <w:lang w:val="eu-ES" w:eastAsia="en-US"/>
              </w:rPr>
            </w:pPr>
            <w:r w:rsidRPr="000C2840">
              <w:rPr>
                <w:rFonts w:ascii="Arial" w:hAnsi="Arial" w:cs="Arial"/>
                <w:szCs w:val="22"/>
                <w:lang w:val="eu-ES" w:eastAsia="en-US"/>
              </w:rPr>
              <w:t>Lizitatzaileak ondoko ziurtagiri hauek aurkeztu beharko ditu:</w:t>
            </w:r>
          </w:p>
          <w:p w:rsidR="008F2A0F" w:rsidRPr="000C2840" w:rsidRDefault="008F2A0F" w:rsidP="009758EC">
            <w:pPr>
              <w:jc w:val="both"/>
              <w:rPr>
                <w:rFonts w:ascii="Arial" w:hAnsi="Arial" w:cs="Arial"/>
                <w:szCs w:val="22"/>
                <w:lang w:val="eu-ES" w:eastAsia="en-US"/>
              </w:rPr>
            </w:pPr>
          </w:p>
        </w:tc>
      </w:tr>
    </w:tbl>
    <w:p w:rsidR="008F2A0F" w:rsidRPr="000C2840" w:rsidRDefault="008F2A0F" w:rsidP="009758EC">
      <w:pPr>
        <w:jc w:val="both"/>
        <w:rPr>
          <w:rFonts w:ascii="Arial" w:hAnsi="Arial" w:cs="Arial"/>
          <w:b/>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
        <w:gridCol w:w="585"/>
        <w:gridCol w:w="345"/>
        <w:gridCol w:w="723"/>
        <w:gridCol w:w="291"/>
        <w:gridCol w:w="6332"/>
      </w:tblGrid>
      <w:tr w:rsidR="008F2A0F" w:rsidRPr="000C2840" w:rsidTr="009758EC">
        <w:trPr>
          <w:trHeight w:hRule="exact" w:val="340"/>
        </w:trPr>
        <w:tc>
          <w:tcPr>
            <w:tcW w:w="8506" w:type="dxa"/>
            <w:gridSpan w:val="6"/>
            <w:vAlign w:val="center"/>
          </w:tcPr>
          <w:p w:rsidR="008F2A0F" w:rsidRPr="000C2840" w:rsidRDefault="008F2A0F" w:rsidP="009758EC">
            <w:pPr>
              <w:jc w:val="both"/>
              <w:rPr>
                <w:rFonts w:ascii="Arial" w:hAnsi="Arial" w:cs="Arial"/>
                <w:b/>
                <w:lang w:val="eu-ES"/>
              </w:rPr>
            </w:pPr>
            <w:bookmarkStart w:id="15" w:name="CC_15"/>
            <w:r w:rsidRPr="000C2840">
              <w:rPr>
                <w:rFonts w:ascii="Arial" w:hAnsi="Arial" w:cs="Arial"/>
                <w:b/>
                <w:szCs w:val="22"/>
                <w:lang w:val="eu-ES" w:eastAsia="en-US"/>
              </w:rPr>
              <w:t xml:space="preserve">15.- </w:t>
            </w:r>
            <w:bookmarkEnd w:id="15"/>
            <w:r w:rsidRPr="000C2840">
              <w:rPr>
                <w:rFonts w:ascii="Arial" w:hAnsi="Arial" w:cs="Arial"/>
                <w:b/>
                <w:szCs w:val="22"/>
                <w:lang w:val="eu-ES" w:eastAsia="en-US"/>
              </w:rPr>
              <w:t>BITARTEKOAK NAHITAEZ ATXIKITZEKO KONPROMISOA</w:t>
            </w:r>
          </w:p>
        </w:tc>
      </w:tr>
      <w:tr w:rsidR="008F2A0F" w:rsidRPr="000C2840" w:rsidTr="009758EC">
        <w:trPr>
          <w:trHeight w:val="70"/>
        </w:trPr>
        <w:tc>
          <w:tcPr>
            <w:tcW w:w="8506" w:type="dxa"/>
            <w:gridSpan w:val="6"/>
            <w:tcBorders>
              <w:bottom w:val="nil"/>
            </w:tcBorders>
            <w:vAlign w:val="center"/>
          </w:tcPr>
          <w:p w:rsidR="008F2A0F" w:rsidRPr="000C2840" w:rsidRDefault="008F2A0F" w:rsidP="009758EC">
            <w:pPr>
              <w:jc w:val="both"/>
              <w:rPr>
                <w:rFonts w:ascii="Arial" w:hAnsi="Arial" w:cs="Arial"/>
                <w:sz w:val="16"/>
                <w:szCs w:val="16"/>
                <w:lang w:val="eu-ES"/>
              </w:rPr>
            </w:pPr>
          </w:p>
        </w:tc>
      </w:tr>
      <w:tr w:rsidR="008F2A0F" w:rsidRPr="000C2840"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8F2A0F" w:rsidRPr="000C2840" w:rsidRDefault="008F2A0F" w:rsidP="009758E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CF295F" w:rsidP="009758EC">
            <w:pPr>
              <w:jc w:val="both"/>
              <w:rPr>
                <w:rFonts w:ascii="Arial" w:hAnsi="Arial" w:cs="Arial"/>
                <w:szCs w:val="22"/>
                <w:lang w:val="eu-ES" w:eastAsia="en-US"/>
              </w:rPr>
            </w:pPr>
            <w:r>
              <w:rPr>
                <w:rFonts w:ascii="Arial" w:hAnsi="Arial" w:cs="Arial"/>
                <w:szCs w:val="22"/>
                <w:lang w:val="eu-ES" w:eastAsia="en-US"/>
              </w:rPr>
              <w:t>X</w:t>
            </w:r>
          </w:p>
        </w:tc>
        <w:tc>
          <w:tcPr>
            <w:tcW w:w="723" w:type="dxa"/>
            <w:tcBorders>
              <w:top w:val="nil"/>
              <w:left w:val="single" w:sz="8" w:space="0" w:color="auto"/>
              <w:bottom w:val="nil"/>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6332" w:type="dxa"/>
            <w:tcBorders>
              <w:top w:val="nil"/>
              <w:left w:val="single" w:sz="8" w:space="0" w:color="auto"/>
              <w:bottom w:val="nil"/>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9758EC">
        <w:trPr>
          <w:trHeight w:val="454"/>
        </w:trPr>
        <w:tc>
          <w:tcPr>
            <w:tcW w:w="8506" w:type="dxa"/>
            <w:gridSpan w:val="6"/>
            <w:tcBorders>
              <w:top w:val="nil"/>
            </w:tcBorders>
            <w:vAlign w:val="center"/>
          </w:tcPr>
          <w:p w:rsidR="00CF295F" w:rsidRPr="00CF295F" w:rsidRDefault="00CF295F" w:rsidP="00CF295F">
            <w:pPr>
              <w:jc w:val="both"/>
              <w:rPr>
                <w:rFonts w:ascii="Arial" w:hAnsi="Arial" w:cs="Arial"/>
                <w:lang w:val="eu-ES"/>
              </w:rPr>
            </w:pPr>
            <w:r w:rsidRPr="00CF295F">
              <w:rPr>
                <w:rFonts w:ascii="Arial" w:hAnsi="Arial" w:cs="Arial"/>
                <w:lang w:val="eu-ES"/>
              </w:rPr>
              <w:lastRenderedPageBreak/>
              <w:t>Enpresa lizitatzaileek, kontratua gauzatzeko, gutxienez, goi mailako titulazioa duen pertsona batez osatutako ekipoa atxikiko du, antzeko lanak egiteko gutxienez urteko esperientzia frogatua duena, Preskripzio Teknikoen Agiriak ezartzen duenaren arabera.</w:t>
            </w:r>
          </w:p>
          <w:p w:rsidR="00CF295F" w:rsidRPr="00CF295F" w:rsidRDefault="00CF295F" w:rsidP="00CF295F">
            <w:pPr>
              <w:rPr>
                <w:lang w:val="eu-ES"/>
              </w:rPr>
            </w:pPr>
          </w:p>
          <w:p w:rsidR="00CF295F" w:rsidRPr="00CF295F" w:rsidRDefault="00CF295F" w:rsidP="00CF295F">
            <w:pPr>
              <w:rPr>
                <w:lang w:val="eu-ES"/>
              </w:rPr>
            </w:pPr>
          </w:p>
          <w:p w:rsidR="00CF295F" w:rsidRPr="00CF295F" w:rsidRDefault="00CF295F" w:rsidP="00CF295F">
            <w:pPr>
              <w:jc w:val="both"/>
              <w:rPr>
                <w:rFonts w:ascii="Arial" w:hAnsi="Arial" w:cs="Arial"/>
                <w:lang w:val="eu-ES"/>
              </w:rPr>
            </w:pPr>
            <w:r w:rsidRPr="00CF295F">
              <w:rPr>
                <w:rFonts w:ascii="Arial" w:hAnsi="Arial" w:cs="Arial"/>
                <w:lang w:val="eu-ES"/>
              </w:rPr>
              <w:t>Oharra: Kontratua formalizatu ondoren atxiki behar den ekipoa giza baliabideen atxikipenean proposatutakoa izango da.</w:t>
            </w:r>
            <w:r w:rsidRPr="00CF295F">
              <w:rPr>
                <w:rFonts w:ascii="Arial" w:hAnsi="Arial" w:cs="Arial"/>
              </w:rPr>
              <w:t xml:space="preserve"> </w:t>
            </w:r>
            <w:r w:rsidRPr="00CF295F">
              <w:rPr>
                <w:rFonts w:ascii="Arial" w:hAnsi="Arial" w:cs="Arial"/>
                <w:lang w:val="eu-ES"/>
              </w:rPr>
              <w:t>Adjudikazio ondoren ikusten bada proiektuaren ekipoa ez datorrela bat xede den Proposamen Teknikoaren dokumentuarekin eta,</w:t>
            </w:r>
          </w:p>
          <w:p w:rsidR="00CF295F" w:rsidRPr="00CF295F" w:rsidRDefault="00CF295F" w:rsidP="00CF295F">
            <w:pPr>
              <w:jc w:val="both"/>
            </w:pPr>
          </w:p>
          <w:p w:rsidR="00CF295F" w:rsidRPr="00CF295F" w:rsidRDefault="00CF295F" w:rsidP="00CF295F">
            <w:pPr>
              <w:pStyle w:val="Listaconvietas2"/>
              <w:numPr>
                <w:ilvl w:val="0"/>
                <w:numId w:val="36"/>
              </w:numPr>
              <w:ind w:left="567" w:firstLine="0"/>
              <w:rPr>
                <w:rFonts w:ascii="Arial" w:hAnsi="Arial" w:cs="Arial"/>
                <w:color w:val="auto"/>
                <w:sz w:val="20"/>
                <w:szCs w:val="20"/>
              </w:rPr>
            </w:pPr>
            <w:r w:rsidRPr="00CF295F">
              <w:rPr>
                <w:rFonts w:ascii="Arial" w:hAnsi="Arial" w:cs="Arial"/>
                <w:color w:val="auto"/>
                <w:sz w:val="20"/>
                <w:szCs w:val="20"/>
                <w:lang w:val="eu-ES"/>
              </w:rPr>
              <w:t>Kontratistak justifikazioa idatziz, xehakatuta eta nahikoa aurkezten badu, aldaketa eragin duen arrazoia azalduz, orduan,</w:t>
            </w:r>
          </w:p>
          <w:p w:rsidR="00CF295F" w:rsidRPr="00CF295F" w:rsidRDefault="00CF295F" w:rsidP="00CF295F">
            <w:pPr>
              <w:pStyle w:val="Listaconvietas2"/>
              <w:numPr>
                <w:ilvl w:val="0"/>
                <w:numId w:val="0"/>
              </w:numPr>
              <w:ind w:left="567"/>
              <w:rPr>
                <w:rFonts w:ascii="Arial" w:hAnsi="Arial" w:cs="Arial"/>
                <w:color w:val="auto"/>
                <w:sz w:val="20"/>
                <w:szCs w:val="20"/>
              </w:rPr>
            </w:pPr>
            <w:r w:rsidRPr="00CF295F">
              <w:rPr>
                <w:rFonts w:ascii="Arial" w:hAnsi="Arial" w:cs="Arial"/>
                <w:color w:val="auto"/>
                <w:sz w:val="20"/>
                <w:szCs w:val="20"/>
              </w:rPr>
              <w:t xml:space="preserve">1. </w:t>
            </w:r>
            <w:r w:rsidRPr="00CF295F">
              <w:rPr>
                <w:rFonts w:ascii="Arial" w:hAnsi="Arial" w:cs="Arial"/>
                <w:color w:val="auto"/>
                <w:sz w:val="20"/>
                <w:szCs w:val="20"/>
                <w:lang w:val="eu-ES"/>
              </w:rPr>
              <w:t>Kontratistak hautagaiak aurkeztuko ditu, ordeztu nahi den pertsonaren prestakuntza tekniko berdina edo altuagoa izango duena.</w:t>
            </w:r>
          </w:p>
          <w:p w:rsidR="00CF295F" w:rsidRPr="00CF295F" w:rsidRDefault="00CF295F" w:rsidP="00CF295F">
            <w:pPr>
              <w:pStyle w:val="Listaconvietas2"/>
              <w:numPr>
                <w:ilvl w:val="0"/>
                <w:numId w:val="0"/>
              </w:numPr>
              <w:ind w:left="567"/>
              <w:rPr>
                <w:rFonts w:ascii="Arial" w:hAnsi="Arial" w:cs="Arial"/>
                <w:color w:val="auto"/>
                <w:sz w:val="20"/>
                <w:szCs w:val="20"/>
              </w:rPr>
            </w:pPr>
            <w:r w:rsidRPr="00CF295F">
              <w:rPr>
                <w:rFonts w:ascii="Arial" w:hAnsi="Arial" w:cs="Arial"/>
                <w:color w:val="auto"/>
                <w:sz w:val="20"/>
                <w:szCs w:val="20"/>
              </w:rPr>
              <w:t xml:space="preserve">2. </w:t>
            </w:r>
            <w:r w:rsidRPr="00CF295F">
              <w:rPr>
                <w:rFonts w:ascii="Arial" w:hAnsi="Arial" w:cs="Arial"/>
                <w:color w:val="auto"/>
                <w:sz w:val="20"/>
                <w:szCs w:val="20"/>
                <w:lang w:val="eu-ES"/>
              </w:rPr>
              <w:t xml:space="preserve">Proiektuaren zuzendaritzak hautagai bat onartuko du (Nekazaritza eta Lurralde Orekako Zuzendaritza, Mendietako eta Natura Inguruneko Zuzendaritza eta </w:t>
            </w:r>
            <w:hyperlink r:id="rId11" w:tgtFrame="rightFrame" w:history="1">
              <w:r w:rsidRPr="003F0A5F">
                <w:rPr>
                  <w:rStyle w:val="Hipervnculo"/>
                  <w:rFonts w:ascii="Arial" w:hAnsi="Arial" w:cs="Arial"/>
                  <w:color w:val="auto"/>
                  <w:sz w:val="20"/>
                  <w:szCs w:val="20"/>
                  <w:u w:val="none"/>
                  <w:lang w:val="eu-ES"/>
                </w:rPr>
                <w:t>Landa Udalerrien Garapenerako Zuzendaritza Nagusia</w:t>
              </w:r>
            </w:hyperlink>
            <w:r w:rsidRPr="003F0A5F">
              <w:rPr>
                <w:rFonts w:ascii="Arial" w:hAnsi="Arial" w:cs="Arial"/>
                <w:color w:val="auto"/>
                <w:sz w:val="20"/>
                <w:szCs w:val="20"/>
                <w:lang w:val="eu-ES"/>
              </w:rPr>
              <w:t>).</w:t>
            </w:r>
          </w:p>
          <w:p w:rsidR="00CF295F" w:rsidRPr="00CF295F" w:rsidRDefault="00CF295F" w:rsidP="00CF295F">
            <w:pPr>
              <w:pStyle w:val="Listaconvietas"/>
              <w:numPr>
                <w:ilvl w:val="0"/>
                <w:numId w:val="36"/>
              </w:numPr>
              <w:ind w:left="567" w:firstLine="0"/>
              <w:rPr>
                <w:rFonts w:ascii="Arial" w:hAnsi="Arial" w:cs="Arial"/>
                <w:color w:val="auto"/>
                <w:sz w:val="20"/>
                <w:szCs w:val="20"/>
              </w:rPr>
            </w:pPr>
            <w:r w:rsidRPr="00CF295F">
              <w:rPr>
                <w:rFonts w:ascii="Arial" w:hAnsi="Arial" w:cs="Arial"/>
                <w:color w:val="auto"/>
                <w:sz w:val="20"/>
                <w:szCs w:val="20"/>
                <w:lang w:val="eu-ES"/>
              </w:rPr>
              <w:t>Egiaztatzen bada aldaketa ez dela egin arrazoizko gorabeheragatik, ezinbesteko egoeragatik eta kontratistari ez dagokion arrazoiagatik, Proiektuaren zuzendaritzak eskubidea izango du ordezkoa edo ordezkoak onartzeko ala ez, adjudikazioa berraztertzeko, eta hala badagokio, kontratua hutsaltzeko, egintza hori adjudikazioan elementu erabakigarria bada.</w:t>
            </w:r>
          </w:p>
          <w:p w:rsidR="008F2A0F" w:rsidRPr="0038428F" w:rsidRDefault="0038428F" w:rsidP="009758EC">
            <w:pPr>
              <w:jc w:val="both"/>
              <w:rPr>
                <w:rFonts w:ascii="Arial" w:hAnsi="Arial" w:cs="Arial"/>
              </w:rPr>
            </w:pPr>
            <w:r w:rsidRPr="0038428F">
              <w:rPr>
                <w:rFonts w:ascii="Arial" w:hAnsi="Arial" w:cs="Arial"/>
                <w:lang w:val="eu-ES" w:eastAsia="eu-ES"/>
              </w:rPr>
              <w:t>SPKLren 150.2 artikuluan adierazitako ondorioetarako, kontratuaren esleipendun gisa proposatutako entitateak, esleipenaren aurreko fasean, kontratura atxikitzeko kompromisoa hartu duen eraldatze planta behar bezala baimenduta dagoela frogatu behar du, horretarako beharrezko dokumentazio aurkeztuz.</w:t>
            </w:r>
          </w:p>
        </w:tc>
      </w:tr>
    </w:tbl>
    <w:p w:rsidR="00966681" w:rsidRDefault="00966681" w:rsidP="00966681">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AC052F" w:rsidRPr="00AC052F" w:rsidTr="00296D89">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966681" w:rsidRPr="00AC052F" w:rsidRDefault="00966681" w:rsidP="00296D89">
            <w:pPr>
              <w:spacing w:before="40" w:after="40"/>
              <w:jc w:val="both"/>
              <w:rPr>
                <w:rFonts w:ascii="Arial" w:hAnsi="Arial" w:cs="Arial"/>
                <w:szCs w:val="22"/>
                <w:highlight w:val="yellow"/>
                <w:lang w:eastAsia="en-US"/>
              </w:rPr>
            </w:pPr>
            <w:bookmarkStart w:id="16" w:name="CC_16"/>
            <w:r w:rsidRPr="00AC052F">
              <w:rPr>
                <w:rFonts w:ascii="Arial" w:hAnsi="Arial" w:cs="Arial"/>
                <w:b/>
                <w:szCs w:val="22"/>
                <w:lang w:eastAsia="en-US"/>
              </w:rPr>
              <w:t xml:space="preserve">16.- </w:t>
            </w:r>
            <w:bookmarkEnd w:id="16"/>
            <w:r w:rsidR="00811903" w:rsidRPr="00AC052F">
              <w:rPr>
                <w:rFonts w:ascii="Arial" w:hAnsi="Arial" w:cs="Arial"/>
                <w:b/>
              </w:rPr>
              <w:t xml:space="preserve">DATU PERTSONALAK TRATATZEKO </w:t>
            </w:r>
            <w:r w:rsidR="00296D89" w:rsidRPr="00AC052F">
              <w:rPr>
                <w:rFonts w:ascii="Arial" w:hAnsi="Arial" w:cs="Arial"/>
                <w:b/>
              </w:rPr>
              <w:t>ENKARGUA</w:t>
            </w:r>
          </w:p>
        </w:tc>
      </w:tr>
      <w:tr w:rsidR="00AC052F" w:rsidRPr="00AC052F" w:rsidTr="00296D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966681" w:rsidRPr="00AC052F" w:rsidRDefault="00966681" w:rsidP="00296D89">
            <w:pPr>
              <w:jc w:val="both"/>
              <w:rPr>
                <w:rFonts w:ascii="Arial" w:hAnsi="Arial" w:cs="Arial"/>
                <w:sz w:val="16"/>
                <w:szCs w:val="16"/>
              </w:rPr>
            </w:pPr>
          </w:p>
        </w:tc>
      </w:tr>
      <w:tr w:rsidR="00AC052F" w:rsidRPr="00AC052F"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966681" w:rsidRPr="00AC052F" w:rsidRDefault="00966681" w:rsidP="00296D89">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966681" w:rsidRPr="00AC052F" w:rsidRDefault="00966681" w:rsidP="00296D89">
            <w:pPr>
              <w:jc w:val="both"/>
              <w:rPr>
                <w:rFonts w:ascii="Arial" w:hAnsi="Arial" w:cs="Arial"/>
                <w:szCs w:val="22"/>
                <w:lang w:eastAsia="en-US"/>
              </w:rPr>
            </w:pPr>
            <w:r w:rsidRPr="00AC052F">
              <w:rPr>
                <w:rFonts w:ascii="Arial" w:hAnsi="Arial" w:cs="Arial"/>
                <w:szCs w:val="22"/>
                <w:lang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AC052F" w:rsidRDefault="00966681" w:rsidP="00296D89">
            <w:pPr>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966681" w:rsidRPr="00AC052F" w:rsidRDefault="00966681" w:rsidP="00966681">
            <w:pPr>
              <w:jc w:val="both"/>
              <w:rPr>
                <w:rFonts w:ascii="Arial" w:hAnsi="Arial" w:cs="Arial"/>
                <w:szCs w:val="22"/>
                <w:lang w:eastAsia="en-US"/>
              </w:rPr>
            </w:pPr>
            <w:r w:rsidRPr="00AC052F">
              <w:rPr>
                <w:rFonts w:ascii="Arial" w:hAnsi="Arial" w:cs="Arial"/>
                <w:szCs w:val="22"/>
                <w:lang w:eastAsia="en-US"/>
              </w:rPr>
              <w:t xml:space="preserve">  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AC052F" w:rsidRDefault="00AC052F" w:rsidP="00296D89">
            <w:pPr>
              <w:jc w:val="both"/>
              <w:rPr>
                <w:rFonts w:ascii="Arial" w:hAnsi="Arial" w:cs="Arial"/>
                <w:szCs w:val="22"/>
                <w:lang w:eastAsia="en-US"/>
              </w:rPr>
            </w:pPr>
            <w:r w:rsidRPr="00AC052F">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966681" w:rsidRPr="00AC052F" w:rsidRDefault="00966681" w:rsidP="00296D89">
            <w:pPr>
              <w:jc w:val="both"/>
              <w:rPr>
                <w:rFonts w:ascii="Arial" w:hAnsi="Arial" w:cs="Arial"/>
                <w:szCs w:val="22"/>
                <w:lang w:eastAsia="en-US"/>
              </w:rPr>
            </w:pPr>
          </w:p>
        </w:tc>
      </w:tr>
      <w:tr w:rsidR="00AC052F" w:rsidRPr="00AC052F" w:rsidTr="00296D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966681" w:rsidRPr="00AC052F" w:rsidRDefault="00811903" w:rsidP="0038428F">
            <w:pPr>
              <w:spacing w:before="60"/>
              <w:jc w:val="both"/>
              <w:rPr>
                <w:rFonts w:ascii="Arial" w:hAnsi="Arial" w:cs="Arial"/>
                <w:lang w:val="eu-ES"/>
              </w:rPr>
            </w:pPr>
            <w:r w:rsidRPr="00AC052F">
              <w:rPr>
                <w:rFonts w:ascii="Arial" w:hAnsi="Arial" w:cs="Arial"/>
                <w:szCs w:val="22"/>
                <w:lang w:val="eu-ES" w:eastAsia="en-US"/>
              </w:rPr>
              <w:t xml:space="preserve">Erantzuna baiezkoa balitz, adierazi </w:t>
            </w:r>
            <w:r w:rsidR="00296D89" w:rsidRPr="00AC052F">
              <w:rPr>
                <w:rFonts w:ascii="Arial" w:hAnsi="Arial" w:cs="Arial"/>
                <w:szCs w:val="22"/>
                <w:lang w:val="eu-ES" w:eastAsia="en-US"/>
              </w:rPr>
              <w:t>enkargu</w:t>
            </w:r>
            <w:r w:rsidRPr="00AC052F">
              <w:rPr>
                <w:rFonts w:ascii="Arial" w:hAnsi="Arial" w:cs="Arial"/>
                <w:szCs w:val="22"/>
                <w:lang w:val="eu-ES" w:eastAsia="en-US"/>
              </w:rPr>
              <w:t>aren xedea:</w:t>
            </w:r>
          </w:p>
          <w:p w:rsidR="00966681" w:rsidRPr="00AC052F" w:rsidRDefault="00966681" w:rsidP="00296D89">
            <w:pPr>
              <w:jc w:val="both"/>
              <w:rPr>
                <w:rFonts w:ascii="Arial" w:hAnsi="Arial" w:cs="Arial"/>
                <w:lang w:val="eu-ES"/>
              </w:rPr>
            </w:pPr>
          </w:p>
        </w:tc>
      </w:tr>
    </w:tbl>
    <w:p w:rsidR="00966681" w:rsidRPr="00AC052F" w:rsidRDefault="00966681" w:rsidP="00966681">
      <w:pPr>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AC052F" w:rsidRPr="00AC052F" w:rsidTr="00296D89">
        <w:trPr>
          <w:trHeight w:hRule="exac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966681" w:rsidRPr="00AC052F" w:rsidRDefault="00966681" w:rsidP="00296D89">
            <w:pPr>
              <w:spacing w:before="40" w:after="40" w:line="240" w:lineRule="atLeast"/>
              <w:jc w:val="both"/>
              <w:rPr>
                <w:rFonts w:ascii="Arial" w:hAnsi="Arial" w:cs="Arial"/>
                <w:szCs w:val="22"/>
                <w:lang w:eastAsia="en-US"/>
              </w:rPr>
            </w:pPr>
            <w:bookmarkStart w:id="17" w:name="CC_17"/>
            <w:r w:rsidRPr="00AC052F">
              <w:rPr>
                <w:rFonts w:ascii="Arial" w:hAnsi="Arial" w:cs="Arial"/>
                <w:b/>
                <w:szCs w:val="22"/>
                <w:lang w:eastAsia="en-US"/>
              </w:rPr>
              <w:t xml:space="preserve">17.- </w:t>
            </w:r>
            <w:bookmarkEnd w:id="17"/>
            <w:r w:rsidRPr="00AC052F">
              <w:rPr>
                <w:rFonts w:ascii="Arial" w:hAnsi="Arial" w:cs="Arial"/>
                <w:b/>
                <w:szCs w:val="22"/>
                <w:lang w:val="eu-ES" w:eastAsia="en-US"/>
              </w:rPr>
              <w:t>AZPIKONTRATAZIOA</w:t>
            </w:r>
          </w:p>
        </w:tc>
      </w:tr>
      <w:tr w:rsidR="00AC052F" w:rsidRPr="00AC052F"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rsidR="00966681" w:rsidRPr="00AC052F" w:rsidRDefault="00811903" w:rsidP="00296D89">
            <w:pPr>
              <w:spacing w:line="240" w:lineRule="atLeast"/>
              <w:jc w:val="both"/>
              <w:rPr>
                <w:rFonts w:ascii="Arial" w:hAnsi="Arial" w:cs="Arial"/>
                <w:szCs w:val="22"/>
                <w:lang w:eastAsia="en-US"/>
              </w:rPr>
            </w:pPr>
            <w:r w:rsidRPr="00AC052F">
              <w:rPr>
                <w:rFonts w:ascii="Arial" w:hAnsi="Arial" w:cs="Arial"/>
                <w:lang w:val="eu-ES"/>
              </w:rPr>
              <w:t>Derrigorrezkoa da EKAB-n adieraztea:</w:t>
            </w:r>
          </w:p>
          <w:p w:rsidR="00966681" w:rsidRPr="00AC052F" w:rsidRDefault="00811903" w:rsidP="00966681">
            <w:pPr>
              <w:numPr>
                <w:ilvl w:val="0"/>
                <w:numId w:val="33"/>
              </w:numPr>
              <w:spacing w:line="240" w:lineRule="atLeast"/>
              <w:jc w:val="both"/>
              <w:rPr>
                <w:rFonts w:ascii="Arial" w:hAnsi="Arial" w:cs="Arial"/>
                <w:szCs w:val="22"/>
                <w:lang w:eastAsia="en-US"/>
              </w:rPr>
            </w:pPr>
            <w:r w:rsidRPr="00AC052F">
              <w:rPr>
                <w:rFonts w:ascii="Arial" w:hAnsi="Arial" w:cs="Arial"/>
                <w:lang w:val="eu-ES"/>
              </w:rPr>
              <w:t>Azpikontratatzea aurreikusita dagoen kontratu zatia, betiere haren zenbatekoa eta azpikontratisten izena edo profila azalduta.</w:t>
            </w:r>
          </w:p>
        </w:tc>
        <w:tc>
          <w:tcPr>
            <w:tcW w:w="2273" w:type="dxa"/>
            <w:gridSpan w:val="6"/>
            <w:tcBorders>
              <w:left w:val="nil"/>
              <w:bottom w:val="nil"/>
              <w:right w:val="single" w:sz="4" w:space="0" w:color="auto"/>
            </w:tcBorders>
            <w:shd w:val="clear" w:color="auto" w:fill="FFFFFF"/>
            <w:vAlign w:val="center"/>
          </w:tcPr>
          <w:p w:rsidR="00966681" w:rsidRPr="00AC052F" w:rsidRDefault="00966681" w:rsidP="00296D89">
            <w:pPr>
              <w:spacing w:line="240" w:lineRule="atLeast"/>
              <w:ind w:left="181" w:hanging="142"/>
              <w:jc w:val="both"/>
              <w:rPr>
                <w:rFonts w:ascii="Arial" w:hAnsi="Arial" w:cs="Arial"/>
                <w:szCs w:val="22"/>
                <w:lang w:eastAsia="en-US"/>
              </w:rPr>
            </w:pPr>
          </w:p>
        </w:tc>
      </w:tr>
      <w:tr w:rsidR="00966681" w:rsidRPr="006918E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966681" w:rsidRPr="00966681" w:rsidRDefault="00966681" w:rsidP="00296D89">
            <w:pPr>
              <w:spacing w:line="240" w:lineRule="atLeast"/>
              <w:ind w:left="181" w:hanging="142"/>
              <w:jc w:val="both"/>
              <w:rPr>
                <w:rFonts w:ascii="Arial" w:hAnsi="Arial" w:cs="Arial"/>
                <w:szCs w:val="22"/>
                <w:highlight w:val="yellow"/>
                <w:lang w:eastAsia="en-US"/>
              </w:rPr>
            </w:pPr>
          </w:p>
        </w:tc>
        <w:tc>
          <w:tcPr>
            <w:tcW w:w="567" w:type="dxa"/>
            <w:tcBorders>
              <w:top w:val="nil"/>
              <w:left w:val="nil"/>
              <w:bottom w:val="nil"/>
              <w:right w:val="single" w:sz="8" w:space="0" w:color="auto"/>
            </w:tcBorders>
            <w:shd w:val="clear" w:color="auto" w:fill="FFFFFF"/>
            <w:vAlign w:val="center"/>
          </w:tcPr>
          <w:p w:rsidR="00966681" w:rsidRPr="006918E8" w:rsidRDefault="00966681" w:rsidP="00966681">
            <w:pPr>
              <w:spacing w:line="240" w:lineRule="atLeast"/>
              <w:ind w:left="37" w:right="-111" w:firstLine="2"/>
              <w:jc w:val="both"/>
              <w:rPr>
                <w:rFonts w:ascii="Arial" w:hAnsi="Arial" w:cs="Arial"/>
                <w:szCs w:val="22"/>
                <w:lang w:eastAsia="en-US"/>
              </w:rPr>
            </w:pPr>
            <w:r>
              <w:rPr>
                <w:rFonts w:ascii="Arial" w:hAnsi="Arial" w:cs="Arial"/>
                <w:szCs w:val="22"/>
                <w:lang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966681" w:rsidP="00296D89">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r>
              <w:rPr>
                <w:rFonts w:ascii="Arial" w:hAnsi="Arial" w:cs="Arial"/>
                <w:szCs w:val="22"/>
                <w:lang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AC052F" w:rsidP="00296D89">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296D89">
        <w:trPr>
          <w:trHeight w:hRule="exact" w:val="340"/>
        </w:trPr>
        <w:tc>
          <w:tcPr>
            <w:tcW w:w="6235" w:type="dxa"/>
            <w:vMerge/>
            <w:tcBorders>
              <w:left w:val="single" w:sz="4" w:space="0" w:color="auto"/>
            </w:tcBorders>
            <w:shd w:val="clear" w:color="auto" w:fill="FFFFFF"/>
            <w:vAlign w:val="center"/>
          </w:tcPr>
          <w:p w:rsidR="00966681" w:rsidRPr="00966681" w:rsidRDefault="00966681" w:rsidP="00296D89">
            <w:pPr>
              <w:spacing w:before="40" w:after="40" w:line="240" w:lineRule="atLeast"/>
              <w:ind w:left="181" w:hanging="142"/>
              <w:jc w:val="both"/>
              <w:rPr>
                <w:rFonts w:ascii="Arial" w:hAnsi="Arial" w:cs="Arial"/>
                <w:b/>
                <w:szCs w:val="22"/>
                <w:highlight w:val="yellow"/>
                <w:lang w:eastAsia="en-US"/>
              </w:rPr>
            </w:pPr>
          </w:p>
        </w:tc>
        <w:tc>
          <w:tcPr>
            <w:tcW w:w="2273" w:type="dxa"/>
            <w:gridSpan w:val="6"/>
            <w:tcBorders>
              <w:right w:val="single" w:sz="4" w:space="0" w:color="auto"/>
            </w:tcBorders>
            <w:shd w:val="clear" w:color="auto" w:fill="FFFFFF"/>
            <w:vAlign w:val="center"/>
          </w:tcPr>
          <w:p w:rsidR="00966681" w:rsidRPr="006918E8" w:rsidRDefault="00966681" w:rsidP="00296D89">
            <w:pPr>
              <w:spacing w:before="40" w:after="40" w:line="240" w:lineRule="atLeast"/>
              <w:ind w:left="181" w:hanging="142"/>
              <w:jc w:val="both"/>
              <w:rPr>
                <w:rFonts w:ascii="Arial" w:hAnsi="Arial" w:cs="Arial"/>
                <w:b/>
                <w:szCs w:val="22"/>
                <w:lang w:eastAsia="en-US"/>
              </w:rPr>
            </w:pPr>
          </w:p>
        </w:tc>
      </w:tr>
      <w:tr w:rsidR="00966681" w:rsidRPr="006918E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rsidR="00966681" w:rsidRPr="00811903" w:rsidRDefault="00811903" w:rsidP="001045CD">
            <w:pPr>
              <w:numPr>
                <w:ilvl w:val="0"/>
                <w:numId w:val="33"/>
              </w:numPr>
              <w:spacing w:line="240" w:lineRule="atLeast"/>
              <w:jc w:val="both"/>
              <w:rPr>
                <w:rFonts w:ascii="Arial" w:hAnsi="Arial" w:cs="Arial"/>
                <w:szCs w:val="22"/>
                <w:lang w:eastAsia="en-US"/>
              </w:rPr>
            </w:pPr>
            <w:r w:rsidRPr="00811903">
              <w:rPr>
                <w:rFonts w:ascii="Arial" w:hAnsi="Arial" w:cs="Arial"/>
                <w:lang w:val="eu-ES"/>
              </w:rPr>
              <w:t>Zerbitzariak edo haiei lotutako zerbitzuak azpikontratatzeko aurreikuspena, betiere haren zenbatekoa eta azpikontratisten izena edo profila azalduta (</w:t>
            </w:r>
            <w:r w:rsidRPr="00811903">
              <w:rPr>
                <w:rFonts w:ascii="Arial" w:hAnsi="Arial" w:cs="Arial"/>
                <w:i/>
                <w:lang w:val="eu-ES"/>
              </w:rPr>
              <w:t xml:space="preserve">datu pertsonalak tratatzeko </w:t>
            </w:r>
            <w:r w:rsidR="001045CD">
              <w:rPr>
                <w:rFonts w:ascii="Arial" w:hAnsi="Arial" w:cs="Arial"/>
                <w:i/>
                <w:lang w:val="eu-ES"/>
              </w:rPr>
              <w:t>enkarg</w:t>
            </w:r>
            <w:r w:rsidRPr="00811903">
              <w:rPr>
                <w:rFonts w:ascii="Arial" w:hAnsi="Arial" w:cs="Arial"/>
                <w:i/>
                <w:lang w:val="eu-ES"/>
              </w:rPr>
              <w:t>ua balitz</w:t>
            </w:r>
            <w:r w:rsidRPr="00811903">
              <w:rPr>
                <w:rFonts w:ascii="Arial" w:hAnsi="Arial" w:cs="Arial"/>
                <w:lang w:val="eu-ES"/>
              </w:rPr>
              <w:t>).</w:t>
            </w:r>
          </w:p>
        </w:tc>
        <w:tc>
          <w:tcPr>
            <w:tcW w:w="2273" w:type="dxa"/>
            <w:gridSpan w:val="6"/>
            <w:tcBorders>
              <w:top w:val="nil"/>
              <w:left w:val="nil"/>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8119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left w:val="single" w:sz="4" w:space="0" w:color="auto"/>
              <w:right w:val="nil"/>
            </w:tcBorders>
            <w:shd w:val="clear" w:color="auto" w:fill="FFFFFF"/>
            <w:vAlign w:val="center"/>
          </w:tcPr>
          <w:p w:rsidR="00966681" w:rsidRPr="009E4596" w:rsidRDefault="00966681" w:rsidP="00296D89">
            <w:pPr>
              <w:ind w:left="360"/>
              <w:jc w:val="both"/>
              <w:rPr>
                <w:rFonts w:ascii="Arial" w:hAnsi="Arial" w:cs="Arial"/>
                <w:color w:val="FF0000"/>
                <w:szCs w:val="22"/>
                <w:lang w:eastAsia="en-US"/>
              </w:rPr>
            </w:pPr>
          </w:p>
        </w:tc>
        <w:tc>
          <w:tcPr>
            <w:tcW w:w="567" w:type="dxa"/>
            <w:tcBorders>
              <w:top w:val="nil"/>
              <w:left w:val="nil"/>
              <w:bottom w:val="nil"/>
              <w:right w:val="single" w:sz="8" w:space="0" w:color="auto"/>
            </w:tcBorders>
            <w:shd w:val="clear" w:color="auto" w:fill="FFFFFF"/>
            <w:vAlign w:val="center"/>
          </w:tcPr>
          <w:p w:rsidR="00966681" w:rsidRPr="006918E8" w:rsidRDefault="00966681" w:rsidP="00966681">
            <w:pPr>
              <w:spacing w:line="240" w:lineRule="atLeast"/>
              <w:ind w:left="181" w:right="-111" w:hanging="142"/>
              <w:jc w:val="both"/>
              <w:rPr>
                <w:rFonts w:ascii="Arial" w:hAnsi="Arial" w:cs="Arial"/>
                <w:szCs w:val="22"/>
                <w:lang w:eastAsia="en-US"/>
              </w:rPr>
            </w:pPr>
            <w:r>
              <w:rPr>
                <w:rFonts w:ascii="Arial" w:hAnsi="Arial" w:cs="Arial"/>
                <w:szCs w:val="22"/>
                <w:lang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966681" w:rsidP="00296D89">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966681" w:rsidRPr="006918E8" w:rsidRDefault="00966681" w:rsidP="00966681">
            <w:pPr>
              <w:spacing w:line="240" w:lineRule="atLeast"/>
              <w:ind w:left="181" w:right="-108" w:hanging="142"/>
              <w:rPr>
                <w:rFonts w:ascii="Arial" w:hAnsi="Arial" w:cs="Arial"/>
                <w:szCs w:val="22"/>
                <w:lang w:eastAsia="en-US"/>
              </w:rPr>
            </w:pPr>
            <w:r>
              <w:rPr>
                <w:rFonts w:ascii="Arial" w:hAnsi="Arial" w:cs="Arial"/>
                <w:szCs w:val="22"/>
                <w:lang w:eastAsia="en-US"/>
              </w:rPr>
              <w:t>E/A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AC052F" w:rsidP="00296D89">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9" w:type="dxa"/>
            <w:gridSpan w:val="2"/>
            <w:tcBorders>
              <w:top w:val="nil"/>
              <w:left w:val="single" w:sz="8" w:space="0" w:color="auto"/>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40"/>
        </w:trPr>
        <w:tc>
          <w:tcPr>
            <w:tcW w:w="6235" w:type="dxa"/>
            <w:vMerge/>
            <w:tcBorders>
              <w:left w:val="single" w:sz="4" w:space="0" w:color="auto"/>
              <w:bottom w:val="nil"/>
              <w:right w:val="nil"/>
            </w:tcBorders>
            <w:shd w:val="clear" w:color="auto" w:fill="FFFFFF"/>
            <w:vAlign w:val="center"/>
          </w:tcPr>
          <w:p w:rsidR="00966681" w:rsidRPr="009E4596" w:rsidRDefault="00966681" w:rsidP="00296D89">
            <w:pPr>
              <w:ind w:left="360"/>
              <w:jc w:val="both"/>
              <w:rPr>
                <w:rFonts w:ascii="Arial" w:hAnsi="Arial" w:cs="Arial"/>
                <w:color w:val="FF0000"/>
                <w:szCs w:val="22"/>
                <w:lang w:eastAsia="en-US"/>
              </w:rPr>
            </w:pPr>
          </w:p>
        </w:tc>
        <w:tc>
          <w:tcPr>
            <w:tcW w:w="2273" w:type="dxa"/>
            <w:gridSpan w:val="6"/>
            <w:tcBorders>
              <w:top w:val="nil"/>
              <w:left w:val="nil"/>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966681" w:rsidRPr="006918E8" w:rsidRDefault="00966681" w:rsidP="00296D89">
            <w:pPr>
              <w:spacing w:line="240" w:lineRule="atLeast"/>
              <w:jc w:val="both"/>
              <w:rPr>
                <w:rFonts w:ascii="Arial" w:hAnsi="Arial" w:cs="Arial"/>
                <w:szCs w:val="22"/>
                <w:lang w:eastAsia="en-US"/>
              </w:rPr>
            </w:pPr>
            <w:r w:rsidRPr="000C2840">
              <w:rPr>
                <w:rFonts w:ascii="Arial" w:hAnsi="Arial" w:cs="Arial"/>
                <w:szCs w:val="22"/>
                <w:lang w:val="eu-ES" w:eastAsia="en-US"/>
              </w:rPr>
              <w:t>Azpikontratisten aldeko zuzeneko ordainketak</w:t>
            </w:r>
          </w:p>
        </w:tc>
        <w:tc>
          <w:tcPr>
            <w:tcW w:w="567" w:type="dxa"/>
            <w:tcBorders>
              <w:top w:val="nil"/>
              <w:left w:val="nil"/>
              <w:bottom w:val="nil"/>
              <w:right w:val="single" w:sz="8" w:space="0" w:color="auto"/>
            </w:tcBorders>
            <w:shd w:val="clear" w:color="auto" w:fill="FFFFFF"/>
            <w:vAlign w:val="center"/>
          </w:tcPr>
          <w:p w:rsidR="00966681" w:rsidRPr="006918E8" w:rsidRDefault="00966681" w:rsidP="00966681">
            <w:pPr>
              <w:spacing w:line="240" w:lineRule="atLeast"/>
              <w:ind w:left="181" w:right="-111" w:hanging="142"/>
              <w:jc w:val="both"/>
              <w:rPr>
                <w:rFonts w:ascii="Arial" w:hAnsi="Arial" w:cs="Arial"/>
                <w:szCs w:val="22"/>
                <w:lang w:eastAsia="en-US"/>
              </w:rPr>
            </w:pPr>
            <w:r>
              <w:rPr>
                <w:rFonts w:ascii="Arial" w:hAnsi="Arial" w:cs="Arial"/>
                <w:szCs w:val="22"/>
                <w:lang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966681" w:rsidP="00296D89">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966681" w:rsidRPr="006918E8" w:rsidRDefault="00966681" w:rsidP="00966681">
            <w:pPr>
              <w:spacing w:line="240" w:lineRule="atLeast"/>
              <w:ind w:left="181" w:right="-108" w:hanging="142"/>
              <w:jc w:val="both"/>
              <w:rPr>
                <w:rFonts w:ascii="Arial" w:hAnsi="Arial" w:cs="Arial"/>
                <w:szCs w:val="22"/>
                <w:lang w:eastAsia="en-US"/>
              </w:rPr>
            </w:pPr>
            <w:r>
              <w:rPr>
                <w:rFonts w:ascii="Arial" w:hAnsi="Arial" w:cs="Arial"/>
                <w:szCs w:val="22"/>
                <w:lang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CF295F" w:rsidP="00296D89">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296D89">
        <w:trPr>
          <w:trHeight w:hRule="exact" w:val="163"/>
        </w:trPr>
        <w:tc>
          <w:tcPr>
            <w:tcW w:w="8508" w:type="dxa"/>
            <w:gridSpan w:val="7"/>
            <w:tcBorders>
              <w:left w:val="single" w:sz="4" w:space="0" w:color="auto"/>
              <w:right w:val="single" w:sz="4" w:space="0" w:color="auto"/>
            </w:tcBorders>
            <w:shd w:val="clear" w:color="auto" w:fill="FFFFFF"/>
            <w:vAlign w:val="center"/>
          </w:tcPr>
          <w:p w:rsidR="00966681" w:rsidRPr="006918E8" w:rsidRDefault="00966681" w:rsidP="00296D89">
            <w:pPr>
              <w:spacing w:before="40" w:after="40" w:line="240" w:lineRule="atLeast"/>
              <w:ind w:left="181" w:hanging="142"/>
              <w:jc w:val="both"/>
              <w:rPr>
                <w:rFonts w:ascii="Arial" w:hAnsi="Arial" w:cs="Arial"/>
                <w:b/>
                <w:szCs w:val="22"/>
                <w:lang w:eastAsia="en-US"/>
              </w:rPr>
            </w:pPr>
          </w:p>
        </w:tc>
      </w:tr>
      <w:tr w:rsidR="00966681" w:rsidRPr="006918E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966681" w:rsidRPr="006918E8" w:rsidRDefault="00966681" w:rsidP="00296D89">
            <w:pPr>
              <w:spacing w:line="240" w:lineRule="atLeast"/>
              <w:ind w:left="142" w:hanging="142"/>
              <w:jc w:val="both"/>
              <w:rPr>
                <w:rFonts w:ascii="Arial" w:hAnsi="Arial" w:cs="Arial"/>
                <w:szCs w:val="22"/>
                <w:lang w:eastAsia="en-US"/>
              </w:rPr>
            </w:pPr>
            <w:r w:rsidRPr="000C2840">
              <w:rPr>
                <w:rFonts w:ascii="Arial" w:hAnsi="Arial" w:cs="Arial"/>
                <w:szCs w:val="22"/>
                <w:lang w:val="eu-ES" w:eastAsia="en-US"/>
              </w:rPr>
              <w:t>Azpikontratatu ezin diren eginkizun kritikoak</w:t>
            </w:r>
          </w:p>
        </w:tc>
        <w:tc>
          <w:tcPr>
            <w:tcW w:w="567" w:type="dxa"/>
            <w:tcBorders>
              <w:top w:val="nil"/>
              <w:left w:val="nil"/>
              <w:bottom w:val="nil"/>
              <w:right w:val="single" w:sz="8" w:space="0" w:color="auto"/>
            </w:tcBorders>
            <w:shd w:val="clear" w:color="auto" w:fill="FFFFFF"/>
            <w:vAlign w:val="center"/>
          </w:tcPr>
          <w:p w:rsidR="00966681" w:rsidRPr="006918E8" w:rsidRDefault="00966681" w:rsidP="00966681">
            <w:pPr>
              <w:spacing w:line="240" w:lineRule="atLeast"/>
              <w:ind w:left="181" w:right="-111" w:hanging="142"/>
              <w:jc w:val="both"/>
              <w:rPr>
                <w:rFonts w:ascii="Arial" w:hAnsi="Arial" w:cs="Arial"/>
                <w:szCs w:val="22"/>
                <w:lang w:eastAsia="en-US"/>
              </w:rPr>
            </w:pPr>
            <w:r>
              <w:rPr>
                <w:rFonts w:ascii="Arial" w:hAnsi="Arial" w:cs="Arial"/>
                <w:szCs w:val="22"/>
                <w:lang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966681" w:rsidP="00296D89">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966681" w:rsidRPr="006918E8" w:rsidRDefault="00966681" w:rsidP="00966681">
            <w:pPr>
              <w:spacing w:line="240" w:lineRule="atLeast"/>
              <w:ind w:left="181" w:right="-108" w:hanging="142"/>
              <w:jc w:val="both"/>
              <w:rPr>
                <w:rFonts w:ascii="Arial" w:hAnsi="Arial" w:cs="Arial"/>
                <w:szCs w:val="22"/>
                <w:lang w:eastAsia="en-US"/>
              </w:rPr>
            </w:pPr>
            <w:r>
              <w:rPr>
                <w:rFonts w:ascii="Arial" w:hAnsi="Arial" w:cs="Arial"/>
                <w:szCs w:val="22"/>
                <w:lang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CF295F" w:rsidP="00296D89">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296D89">
        <w:trPr>
          <w:trHeight w:val="454"/>
        </w:trPr>
        <w:tc>
          <w:tcPr>
            <w:tcW w:w="8508" w:type="dxa"/>
            <w:gridSpan w:val="7"/>
            <w:tcBorders>
              <w:left w:val="single" w:sz="4" w:space="0" w:color="000000"/>
              <w:bottom w:val="single" w:sz="4" w:space="0" w:color="000000"/>
              <w:right w:val="single" w:sz="4" w:space="0" w:color="000000"/>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p w:rsidR="00966681" w:rsidRPr="000C2840" w:rsidRDefault="00966681" w:rsidP="00966681">
            <w:pPr>
              <w:ind w:left="142" w:hanging="142"/>
              <w:jc w:val="both"/>
              <w:rPr>
                <w:rFonts w:ascii="Arial" w:hAnsi="Arial" w:cs="Arial"/>
                <w:szCs w:val="22"/>
                <w:lang w:val="eu-ES" w:eastAsia="en-US"/>
              </w:rPr>
            </w:pPr>
            <w:r w:rsidRPr="000C2840">
              <w:rPr>
                <w:rFonts w:ascii="Arial" w:hAnsi="Arial" w:cs="Arial"/>
                <w:szCs w:val="22"/>
                <w:lang w:val="eu-ES" w:eastAsia="en-US"/>
              </w:rPr>
              <w:t>Azpikontratatu ezin diren eginkizun kritikoen deskribapena:</w:t>
            </w:r>
          </w:p>
          <w:p w:rsidR="00966681" w:rsidRPr="00966681" w:rsidRDefault="00966681" w:rsidP="00296D89">
            <w:pPr>
              <w:spacing w:line="240" w:lineRule="atLeast"/>
              <w:ind w:left="181" w:hanging="142"/>
              <w:jc w:val="both"/>
              <w:rPr>
                <w:rFonts w:ascii="Arial" w:hAnsi="Arial" w:cs="Arial"/>
                <w:szCs w:val="22"/>
                <w:lang w:val="eu-ES" w:eastAsia="en-US"/>
              </w:rPr>
            </w:pPr>
          </w:p>
          <w:p w:rsidR="00966681" w:rsidRPr="006918E8" w:rsidRDefault="00966681" w:rsidP="00296D89">
            <w:pPr>
              <w:spacing w:line="240" w:lineRule="atLeast"/>
              <w:ind w:left="39"/>
              <w:jc w:val="both"/>
              <w:rPr>
                <w:rFonts w:ascii="Arial" w:hAnsi="Arial" w:cs="Arial"/>
                <w:szCs w:val="22"/>
                <w:lang w:eastAsia="en-US"/>
              </w:rPr>
            </w:pPr>
          </w:p>
          <w:p w:rsidR="00966681" w:rsidRPr="006918E8" w:rsidRDefault="00966681" w:rsidP="00296D89">
            <w:pPr>
              <w:spacing w:line="240" w:lineRule="atLeast"/>
              <w:ind w:left="181" w:hanging="142"/>
              <w:jc w:val="both"/>
              <w:rPr>
                <w:rFonts w:ascii="Arial" w:hAnsi="Arial" w:cs="Arial"/>
                <w:i/>
                <w:szCs w:val="22"/>
                <w:lang w:eastAsia="en-US"/>
              </w:rPr>
            </w:pPr>
          </w:p>
        </w:tc>
      </w:tr>
    </w:tbl>
    <w:p w:rsidR="00966681" w:rsidRPr="006918E8" w:rsidRDefault="00966681" w:rsidP="00966681">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20"/>
        <w:gridCol w:w="268"/>
        <w:gridCol w:w="20"/>
        <w:gridCol w:w="577"/>
        <w:gridCol w:w="289"/>
        <w:gridCol w:w="4325"/>
      </w:tblGrid>
      <w:tr w:rsidR="008F2A0F" w:rsidRPr="000C2840" w:rsidTr="00811903">
        <w:trPr>
          <w:trHeight w:hRule="exact" w:val="340"/>
        </w:trPr>
        <w:tc>
          <w:tcPr>
            <w:tcW w:w="8506"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FA18A3">
            <w:pPr>
              <w:spacing w:before="40" w:after="40"/>
              <w:jc w:val="both"/>
              <w:rPr>
                <w:rFonts w:ascii="Arial" w:hAnsi="Arial" w:cs="Arial"/>
                <w:szCs w:val="22"/>
                <w:lang w:val="eu-ES" w:eastAsia="en-US"/>
              </w:rPr>
            </w:pPr>
            <w:bookmarkStart w:id="18" w:name="CC_18"/>
            <w:r w:rsidRPr="000C2840">
              <w:rPr>
                <w:rFonts w:ascii="Arial" w:hAnsi="Arial" w:cs="Arial"/>
                <w:b/>
                <w:szCs w:val="22"/>
                <w:lang w:val="eu-ES" w:eastAsia="en-US"/>
              </w:rPr>
              <w:lastRenderedPageBreak/>
              <w:t>1</w:t>
            </w:r>
            <w:r w:rsidR="00FA18A3">
              <w:rPr>
                <w:rFonts w:ascii="Arial" w:hAnsi="Arial" w:cs="Arial"/>
                <w:b/>
                <w:szCs w:val="22"/>
                <w:lang w:val="eu-ES" w:eastAsia="en-US"/>
              </w:rPr>
              <w:t>8</w:t>
            </w:r>
            <w:r w:rsidRPr="000C2840">
              <w:rPr>
                <w:rFonts w:ascii="Arial" w:hAnsi="Arial" w:cs="Arial"/>
                <w:b/>
                <w:szCs w:val="22"/>
                <w:lang w:val="eu-ES" w:eastAsia="en-US"/>
              </w:rPr>
              <w:t xml:space="preserve">.- </w:t>
            </w:r>
            <w:bookmarkEnd w:id="18"/>
            <w:r w:rsidRPr="000C2840">
              <w:rPr>
                <w:rFonts w:ascii="Arial" w:hAnsi="Arial" w:cs="Arial"/>
                <w:b/>
                <w:szCs w:val="22"/>
                <w:lang w:val="eu-ES" w:eastAsia="en-US"/>
              </w:rPr>
              <w:t>BERMEAK</w:t>
            </w:r>
          </w:p>
        </w:tc>
      </w:tr>
      <w:tr w:rsidR="008F2A0F" w:rsidRPr="00AE15B3" w:rsidTr="008119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bottom w:val="single" w:sz="4" w:space="0" w:color="auto"/>
              <w:right w:val="single" w:sz="4" w:space="0" w:color="auto"/>
            </w:tcBorders>
            <w:shd w:val="clear" w:color="auto" w:fill="FFFFFF"/>
            <w:vAlign w:val="center"/>
          </w:tcPr>
          <w:p w:rsidR="008F2A0F" w:rsidRPr="000C2840" w:rsidRDefault="008F2A0F" w:rsidP="009758EC">
            <w:pPr>
              <w:rPr>
                <w:rFonts w:ascii="Arial" w:hAnsi="Arial" w:cs="Arial"/>
                <w:lang w:val="eu-ES"/>
              </w:rPr>
            </w:pPr>
            <w:r w:rsidRPr="000C2840">
              <w:rPr>
                <w:rFonts w:ascii="Arial" w:hAnsi="Arial" w:cs="Arial"/>
                <w:lang w:val="eu-ES"/>
              </w:rPr>
              <w:t>BEHIN-BEHINEKOA</w:t>
            </w:r>
          </w:p>
        </w:tc>
        <w:tc>
          <w:tcPr>
            <w:tcW w:w="1748" w:type="dxa"/>
            <w:gridSpan w:val="6"/>
            <w:tcBorders>
              <w:top w:val="nil"/>
              <w:left w:val="single" w:sz="4" w:space="0" w:color="auto"/>
              <w:bottom w:val="nil"/>
              <w:right w:val="nil"/>
            </w:tcBorders>
            <w:shd w:val="clear" w:color="auto" w:fill="FFFFFF"/>
            <w:vAlign w:val="center"/>
          </w:tcPr>
          <w:p w:rsidR="008F2A0F" w:rsidRPr="000C2840" w:rsidRDefault="008F2A0F" w:rsidP="009758EC">
            <w:pPr>
              <w:ind w:left="181" w:hanging="142"/>
              <w:rPr>
                <w:rFonts w:ascii="Arial" w:hAnsi="Arial" w:cs="Arial"/>
                <w:szCs w:val="22"/>
                <w:lang w:val="eu-ES" w:eastAsia="en-US"/>
              </w:rPr>
            </w:pPr>
          </w:p>
        </w:tc>
        <w:tc>
          <w:tcPr>
            <w:tcW w:w="4325" w:type="dxa"/>
            <w:vMerge w:val="restart"/>
            <w:tcBorders>
              <w:top w:val="nil"/>
              <w:left w:val="nil"/>
              <w:bottom w:val="nil"/>
              <w:right w:val="single" w:sz="4" w:space="0" w:color="auto"/>
            </w:tcBorders>
            <w:shd w:val="clear" w:color="auto" w:fill="FFFFFF"/>
            <w:vAlign w:val="center"/>
          </w:tcPr>
          <w:p w:rsidR="008F2A0F" w:rsidRPr="000C2840" w:rsidRDefault="008F2A0F" w:rsidP="009758EC">
            <w:pPr>
              <w:ind w:left="39"/>
              <w:jc w:val="both"/>
              <w:rPr>
                <w:rFonts w:ascii="Arial" w:hAnsi="Arial" w:cs="Arial"/>
                <w:szCs w:val="22"/>
                <w:lang w:val="eu-ES" w:eastAsia="en-US"/>
              </w:rPr>
            </w:pPr>
            <w:r w:rsidRPr="000C2840">
              <w:rPr>
                <w:rFonts w:ascii="Arial" w:hAnsi="Arial" w:cs="Arial"/>
                <w:szCs w:val="22"/>
                <w:lang w:val="eu-ES" w:eastAsia="en-US"/>
              </w:rPr>
              <w:t>lizitazioko oinarrizko aurrekontuaren % 3 (BEZik gabe)</w:t>
            </w:r>
          </w:p>
        </w:tc>
      </w:tr>
      <w:tr w:rsidR="008F2A0F" w:rsidRPr="000C2840" w:rsidTr="008119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bottom w:val="single" w:sz="4" w:space="0" w:color="auto"/>
              <w:right w:val="single" w:sz="4" w:space="0" w:color="auto"/>
            </w:tcBorders>
            <w:shd w:val="clear" w:color="auto" w:fill="FFFFFF"/>
            <w:vAlign w:val="center"/>
          </w:tcPr>
          <w:p w:rsidR="008F2A0F" w:rsidRPr="000C2840" w:rsidRDefault="008F2A0F" w:rsidP="009758EC">
            <w:pPr>
              <w:ind w:left="170" w:hanging="142"/>
              <w:rPr>
                <w:rFonts w:ascii="Arial" w:hAnsi="Arial" w:cs="Arial"/>
                <w:szCs w:val="22"/>
                <w:lang w:val="eu-ES" w:eastAsia="en-US"/>
              </w:rPr>
            </w:pPr>
          </w:p>
        </w:tc>
        <w:tc>
          <w:tcPr>
            <w:tcW w:w="574" w:type="dxa"/>
            <w:tcBorders>
              <w:top w:val="nil"/>
              <w:left w:val="single" w:sz="4" w:space="0" w:color="auto"/>
              <w:bottom w:val="nil"/>
              <w:right w:val="single" w:sz="8" w:space="0" w:color="auto"/>
            </w:tcBorders>
            <w:shd w:val="clear" w:color="auto" w:fill="FFFFFF"/>
            <w:vAlign w:val="center"/>
          </w:tcPr>
          <w:p w:rsidR="008F2A0F" w:rsidRPr="000C2840" w:rsidRDefault="008F2A0F" w:rsidP="009758EC">
            <w:pPr>
              <w:ind w:left="39"/>
              <w:rPr>
                <w:rFonts w:ascii="Arial" w:hAnsi="Arial" w:cs="Arial"/>
                <w:szCs w:val="22"/>
                <w:lang w:val="eu-ES" w:eastAsia="en-US"/>
              </w:rPr>
            </w:pPr>
            <w:r w:rsidRPr="000C2840">
              <w:rPr>
                <w:rFonts w:ascii="Arial" w:hAnsi="Arial" w:cs="Arial"/>
                <w:szCs w:val="22"/>
                <w:lang w:val="eu-ES" w:eastAsia="en-US"/>
              </w:rPr>
              <w:t>BAI</w:t>
            </w:r>
          </w:p>
        </w:tc>
        <w:tc>
          <w:tcPr>
            <w:tcW w:w="288"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ind w:left="39"/>
              <w:rPr>
                <w:rFonts w:ascii="Arial" w:hAnsi="Arial" w:cs="Arial"/>
                <w:szCs w:val="22"/>
                <w:lang w:val="eu-ES" w:eastAsia="en-US"/>
              </w:rPr>
            </w:pPr>
          </w:p>
        </w:tc>
        <w:tc>
          <w:tcPr>
            <w:tcW w:w="597" w:type="dxa"/>
            <w:gridSpan w:val="2"/>
            <w:tcBorders>
              <w:top w:val="nil"/>
              <w:left w:val="single" w:sz="8" w:space="0" w:color="auto"/>
              <w:bottom w:val="nil"/>
              <w:right w:val="single" w:sz="8" w:space="0" w:color="auto"/>
            </w:tcBorders>
            <w:shd w:val="clear" w:color="auto" w:fill="FFFFFF"/>
            <w:vAlign w:val="center"/>
          </w:tcPr>
          <w:p w:rsidR="008F2A0F" w:rsidRPr="000C2840" w:rsidRDefault="008F2A0F" w:rsidP="009758EC">
            <w:pPr>
              <w:ind w:left="181" w:hanging="142"/>
              <w:jc w:val="both"/>
              <w:rPr>
                <w:rFonts w:ascii="Arial" w:hAnsi="Arial" w:cs="Arial"/>
                <w:szCs w:val="22"/>
                <w:lang w:val="eu-ES" w:eastAsia="en-US"/>
              </w:rPr>
            </w:pPr>
            <w:r w:rsidRPr="000C2840">
              <w:rPr>
                <w:rFonts w:ascii="Arial" w:hAnsi="Arial" w:cs="Arial"/>
                <w:szCs w:val="22"/>
                <w:lang w:val="eu-ES" w:eastAsia="en-US"/>
              </w:rPr>
              <w:t>EZ</w:t>
            </w:r>
          </w:p>
        </w:tc>
        <w:tc>
          <w:tcPr>
            <w:tcW w:w="289"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085EFB" w:rsidP="009758EC">
            <w:pPr>
              <w:ind w:left="181" w:hanging="142"/>
              <w:jc w:val="both"/>
              <w:rPr>
                <w:rFonts w:ascii="Arial" w:hAnsi="Arial" w:cs="Arial"/>
                <w:szCs w:val="22"/>
                <w:lang w:val="eu-ES" w:eastAsia="en-US"/>
              </w:rPr>
            </w:pPr>
            <w:r>
              <w:rPr>
                <w:rFonts w:ascii="Arial" w:hAnsi="Arial" w:cs="Arial"/>
                <w:szCs w:val="22"/>
                <w:lang w:val="eu-ES" w:eastAsia="en-US"/>
              </w:rPr>
              <w:t>X</w:t>
            </w:r>
          </w:p>
        </w:tc>
        <w:tc>
          <w:tcPr>
            <w:tcW w:w="4325" w:type="dxa"/>
            <w:vMerge/>
            <w:tcBorders>
              <w:top w:val="nil"/>
              <w:left w:val="single" w:sz="8" w:space="0" w:color="auto"/>
              <w:bottom w:val="nil"/>
              <w:right w:val="single" w:sz="4" w:space="0" w:color="auto"/>
            </w:tcBorders>
            <w:shd w:val="clear" w:color="auto" w:fill="FFFFFF"/>
            <w:vAlign w:val="center"/>
          </w:tcPr>
          <w:p w:rsidR="008F2A0F" w:rsidRPr="000C2840" w:rsidRDefault="008F2A0F" w:rsidP="009758EC">
            <w:pPr>
              <w:ind w:left="181" w:hanging="142"/>
              <w:jc w:val="both"/>
              <w:rPr>
                <w:rFonts w:ascii="Arial" w:hAnsi="Arial" w:cs="Arial"/>
                <w:szCs w:val="22"/>
                <w:lang w:val="eu-ES" w:eastAsia="en-US"/>
              </w:rPr>
            </w:pPr>
          </w:p>
        </w:tc>
      </w:tr>
      <w:tr w:rsidR="008F2A0F" w:rsidRPr="000C2840" w:rsidTr="00811903">
        <w:trPr>
          <w:trHeight w:hRule="exact" w:val="431"/>
        </w:trPr>
        <w:tc>
          <w:tcPr>
            <w:tcW w:w="2433" w:type="dxa"/>
            <w:vMerge/>
            <w:tcBorders>
              <w:top w:val="single" w:sz="4" w:space="0" w:color="000000"/>
              <w:left w:val="single" w:sz="4" w:space="0" w:color="auto"/>
              <w:bottom w:val="single" w:sz="4" w:space="0" w:color="auto"/>
              <w:right w:val="single" w:sz="4" w:space="0" w:color="auto"/>
            </w:tcBorders>
            <w:shd w:val="clear" w:color="auto" w:fill="FFFFFF"/>
            <w:vAlign w:val="center"/>
          </w:tcPr>
          <w:p w:rsidR="008F2A0F" w:rsidRPr="000C2840" w:rsidRDefault="008F2A0F" w:rsidP="009758EC">
            <w:pPr>
              <w:spacing w:before="40" w:after="40"/>
              <w:ind w:left="170" w:hanging="142"/>
              <w:rPr>
                <w:rFonts w:ascii="Arial" w:hAnsi="Arial" w:cs="Arial"/>
                <w:b/>
                <w:szCs w:val="22"/>
                <w:lang w:val="eu-ES" w:eastAsia="en-US"/>
              </w:rPr>
            </w:pPr>
          </w:p>
        </w:tc>
        <w:tc>
          <w:tcPr>
            <w:tcW w:w="1748" w:type="dxa"/>
            <w:gridSpan w:val="6"/>
            <w:tcBorders>
              <w:left w:val="single" w:sz="4" w:space="0" w:color="auto"/>
              <w:bottom w:val="single" w:sz="4" w:space="0" w:color="auto"/>
            </w:tcBorders>
            <w:shd w:val="clear" w:color="auto" w:fill="FFFFFF"/>
            <w:vAlign w:val="center"/>
          </w:tcPr>
          <w:p w:rsidR="008F2A0F" w:rsidRPr="000C2840" w:rsidRDefault="008F2A0F" w:rsidP="009758EC">
            <w:pPr>
              <w:spacing w:before="40" w:after="40"/>
              <w:ind w:left="181" w:hanging="142"/>
              <w:rPr>
                <w:rFonts w:ascii="Arial" w:hAnsi="Arial" w:cs="Arial"/>
                <w:szCs w:val="22"/>
                <w:lang w:val="eu-ES" w:eastAsia="en-US"/>
              </w:rPr>
            </w:pPr>
          </w:p>
        </w:tc>
        <w:tc>
          <w:tcPr>
            <w:tcW w:w="4325" w:type="dxa"/>
            <w:vMerge/>
            <w:tcBorders>
              <w:left w:val="nil"/>
              <w:bottom w:val="single" w:sz="4" w:space="0" w:color="auto"/>
              <w:right w:val="single" w:sz="4" w:space="0" w:color="auto"/>
            </w:tcBorders>
            <w:shd w:val="clear" w:color="auto" w:fill="FFFFFF"/>
            <w:vAlign w:val="center"/>
          </w:tcPr>
          <w:p w:rsidR="008F2A0F" w:rsidRPr="000C2840" w:rsidRDefault="008F2A0F" w:rsidP="009758EC">
            <w:pPr>
              <w:spacing w:before="40" w:after="40"/>
              <w:ind w:left="181" w:hanging="142"/>
              <w:rPr>
                <w:rFonts w:ascii="Arial" w:hAnsi="Arial" w:cs="Arial"/>
                <w:b/>
                <w:szCs w:val="22"/>
                <w:lang w:val="eu-ES" w:eastAsia="en-US"/>
              </w:rPr>
            </w:pPr>
          </w:p>
        </w:tc>
      </w:tr>
      <w:tr w:rsidR="008F2A0F" w:rsidRPr="00EB4EEB" w:rsidTr="008119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51"/>
        </w:trPr>
        <w:tc>
          <w:tcPr>
            <w:tcW w:w="243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2A0F" w:rsidRPr="000C2840" w:rsidRDefault="008F2A0F" w:rsidP="009758EC">
            <w:pPr>
              <w:rPr>
                <w:rFonts w:ascii="Arial" w:hAnsi="Arial" w:cs="Arial"/>
                <w:lang w:val="eu-ES"/>
              </w:rPr>
            </w:pPr>
            <w:r w:rsidRPr="000C2840">
              <w:rPr>
                <w:rFonts w:ascii="Arial" w:hAnsi="Arial" w:cs="Arial"/>
                <w:lang w:val="eu-ES"/>
              </w:rPr>
              <w:t>BEHIN BETIKOA</w:t>
            </w:r>
          </w:p>
        </w:tc>
        <w:tc>
          <w:tcPr>
            <w:tcW w:w="1748" w:type="dxa"/>
            <w:gridSpan w:val="6"/>
            <w:tcBorders>
              <w:top w:val="single" w:sz="4" w:space="0" w:color="auto"/>
              <w:left w:val="single" w:sz="4" w:space="0" w:color="auto"/>
              <w:bottom w:val="nil"/>
              <w:right w:val="nil"/>
            </w:tcBorders>
            <w:shd w:val="clear" w:color="auto" w:fill="FFFFFF"/>
            <w:vAlign w:val="center"/>
          </w:tcPr>
          <w:p w:rsidR="008F2A0F" w:rsidRPr="000C2840" w:rsidRDefault="008F2A0F" w:rsidP="009758EC">
            <w:pPr>
              <w:ind w:left="181" w:hanging="142"/>
              <w:rPr>
                <w:rFonts w:ascii="Arial" w:hAnsi="Arial" w:cs="Arial"/>
                <w:szCs w:val="22"/>
                <w:lang w:val="eu-ES" w:eastAsia="en-US"/>
              </w:rPr>
            </w:pPr>
          </w:p>
        </w:tc>
        <w:tc>
          <w:tcPr>
            <w:tcW w:w="4325" w:type="dxa"/>
            <w:vMerge w:val="restart"/>
            <w:tcBorders>
              <w:top w:val="single" w:sz="4" w:space="0" w:color="auto"/>
              <w:left w:val="nil"/>
              <w:bottom w:val="single" w:sz="8" w:space="0" w:color="auto"/>
              <w:right w:val="single" w:sz="4" w:space="0" w:color="auto"/>
            </w:tcBorders>
            <w:shd w:val="clear" w:color="auto" w:fill="FFFFFF"/>
            <w:vAlign w:val="center"/>
          </w:tcPr>
          <w:p w:rsidR="008F2A0F" w:rsidRPr="000C2840" w:rsidRDefault="00CF295F" w:rsidP="00CF295F">
            <w:pPr>
              <w:ind w:left="39"/>
              <w:jc w:val="both"/>
              <w:rPr>
                <w:rFonts w:ascii="Arial" w:hAnsi="Arial" w:cs="Arial"/>
                <w:szCs w:val="22"/>
                <w:lang w:val="eu-ES" w:eastAsia="en-US"/>
              </w:rPr>
            </w:pPr>
            <w:r>
              <w:rPr>
                <w:rFonts w:ascii="Arial" w:hAnsi="Arial" w:cs="Arial"/>
                <w:szCs w:val="22"/>
                <w:lang w:val="eu-ES" w:eastAsia="en-US"/>
              </w:rPr>
              <w:t>E</w:t>
            </w:r>
            <w:r w:rsidR="008F2A0F">
              <w:rPr>
                <w:rFonts w:ascii="Arial" w:hAnsi="Arial" w:cs="Arial"/>
                <w:szCs w:val="22"/>
                <w:lang w:val="eu-ES" w:eastAsia="en-US"/>
              </w:rPr>
              <w:t>sleipenaren zenbatekoaren</w:t>
            </w:r>
            <w:r w:rsidR="008F2A0F" w:rsidRPr="00A02EDD">
              <w:rPr>
                <w:rFonts w:ascii="Arial" w:hAnsi="Arial" w:cs="Arial"/>
                <w:szCs w:val="22"/>
                <w:lang w:val="eu-ES" w:eastAsia="en-US"/>
              </w:rPr>
              <w:t xml:space="preserve"> </w:t>
            </w:r>
            <w:r w:rsidR="008F2A0F" w:rsidRPr="000C2840">
              <w:rPr>
                <w:rFonts w:ascii="Arial" w:hAnsi="Arial" w:cs="Arial"/>
                <w:szCs w:val="22"/>
                <w:lang w:val="eu-ES" w:eastAsia="en-US"/>
              </w:rPr>
              <w:t>% 5 (BEZik gabe)</w:t>
            </w:r>
          </w:p>
        </w:tc>
      </w:tr>
      <w:tr w:rsidR="008F2A0F" w:rsidRPr="000C2840" w:rsidTr="008119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8F2A0F" w:rsidRPr="000C2840" w:rsidRDefault="008F2A0F" w:rsidP="009758EC">
            <w:pPr>
              <w:ind w:left="170" w:hanging="142"/>
              <w:rPr>
                <w:rFonts w:ascii="Arial" w:hAnsi="Arial" w:cs="Arial"/>
                <w:szCs w:val="22"/>
                <w:lang w:val="eu-ES" w:eastAsia="en-US"/>
              </w:rPr>
            </w:pPr>
          </w:p>
        </w:tc>
        <w:tc>
          <w:tcPr>
            <w:tcW w:w="574" w:type="dxa"/>
            <w:tcBorders>
              <w:top w:val="nil"/>
              <w:left w:val="single" w:sz="4" w:space="0" w:color="auto"/>
              <w:bottom w:val="nil"/>
              <w:right w:val="single" w:sz="8" w:space="0" w:color="auto"/>
            </w:tcBorders>
            <w:shd w:val="clear" w:color="auto" w:fill="FFFFFF"/>
            <w:vAlign w:val="center"/>
          </w:tcPr>
          <w:p w:rsidR="008F2A0F" w:rsidRPr="000C2840" w:rsidRDefault="008F2A0F" w:rsidP="009758EC">
            <w:pPr>
              <w:ind w:left="39"/>
              <w:rPr>
                <w:rFonts w:ascii="Arial" w:hAnsi="Arial" w:cs="Arial"/>
                <w:szCs w:val="22"/>
                <w:lang w:val="eu-ES" w:eastAsia="en-US"/>
              </w:rPr>
            </w:pPr>
            <w:r w:rsidRPr="000C2840">
              <w:rPr>
                <w:rFonts w:ascii="Arial" w:hAnsi="Arial" w:cs="Arial"/>
                <w:szCs w:val="22"/>
                <w:lang w:val="eu-ES" w:eastAsia="en-US"/>
              </w:rPr>
              <w:t>BAI</w:t>
            </w:r>
          </w:p>
        </w:tc>
        <w:tc>
          <w:tcPr>
            <w:tcW w:w="288"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CF295F" w:rsidP="009758EC">
            <w:pPr>
              <w:ind w:left="39"/>
              <w:rPr>
                <w:rFonts w:ascii="Arial" w:hAnsi="Arial" w:cs="Arial"/>
                <w:szCs w:val="22"/>
                <w:lang w:val="eu-ES" w:eastAsia="en-US"/>
              </w:rPr>
            </w:pPr>
            <w:r>
              <w:rPr>
                <w:rFonts w:ascii="Arial" w:hAnsi="Arial" w:cs="Arial"/>
                <w:szCs w:val="22"/>
                <w:lang w:val="eu-ES" w:eastAsia="en-US"/>
              </w:rPr>
              <w:t>X</w:t>
            </w:r>
          </w:p>
        </w:tc>
        <w:tc>
          <w:tcPr>
            <w:tcW w:w="597" w:type="dxa"/>
            <w:gridSpan w:val="2"/>
            <w:tcBorders>
              <w:top w:val="nil"/>
              <w:left w:val="single" w:sz="8" w:space="0" w:color="auto"/>
              <w:bottom w:val="nil"/>
              <w:right w:val="single" w:sz="8" w:space="0" w:color="auto"/>
            </w:tcBorders>
            <w:shd w:val="clear" w:color="auto" w:fill="FFFFFF"/>
            <w:vAlign w:val="center"/>
          </w:tcPr>
          <w:p w:rsidR="008F2A0F" w:rsidRPr="000C2840" w:rsidRDefault="008F2A0F" w:rsidP="009758EC">
            <w:pPr>
              <w:ind w:left="181" w:hanging="142"/>
              <w:jc w:val="both"/>
              <w:rPr>
                <w:rFonts w:ascii="Arial" w:hAnsi="Arial" w:cs="Arial"/>
                <w:szCs w:val="22"/>
                <w:lang w:val="eu-ES" w:eastAsia="en-US"/>
              </w:rPr>
            </w:pPr>
            <w:r w:rsidRPr="000C2840">
              <w:rPr>
                <w:rFonts w:ascii="Arial" w:hAnsi="Arial" w:cs="Arial"/>
                <w:szCs w:val="22"/>
                <w:lang w:val="eu-ES" w:eastAsia="en-US"/>
              </w:rPr>
              <w:t>EZ</w:t>
            </w:r>
          </w:p>
        </w:tc>
        <w:tc>
          <w:tcPr>
            <w:tcW w:w="289"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ind w:left="181" w:hanging="142"/>
              <w:jc w:val="both"/>
              <w:rPr>
                <w:rFonts w:ascii="Arial" w:hAnsi="Arial" w:cs="Arial"/>
                <w:szCs w:val="22"/>
                <w:lang w:val="eu-ES" w:eastAsia="en-US"/>
              </w:rPr>
            </w:pPr>
          </w:p>
        </w:tc>
        <w:tc>
          <w:tcPr>
            <w:tcW w:w="4325" w:type="dxa"/>
            <w:vMerge/>
            <w:tcBorders>
              <w:left w:val="single" w:sz="8" w:space="0" w:color="auto"/>
              <w:bottom w:val="single" w:sz="8" w:space="0" w:color="auto"/>
              <w:right w:val="single" w:sz="4" w:space="0" w:color="auto"/>
            </w:tcBorders>
            <w:shd w:val="clear" w:color="auto" w:fill="FFFFFF"/>
            <w:vAlign w:val="center"/>
          </w:tcPr>
          <w:p w:rsidR="008F2A0F" w:rsidRPr="000C2840" w:rsidRDefault="008F2A0F" w:rsidP="009758EC">
            <w:pPr>
              <w:ind w:left="181" w:hanging="142"/>
              <w:jc w:val="both"/>
              <w:rPr>
                <w:rFonts w:ascii="Arial" w:hAnsi="Arial" w:cs="Arial"/>
                <w:szCs w:val="22"/>
                <w:lang w:val="eu-ES" w:eastAsia="en-US"/>
              </w:rPr>
            </w:pPr>
          </w:p>
        </w:tc>
      </w:tr>
      <w:tr w:rsidR="008F2A0F" w:rsidRPr="000C2840" w:rsidTr="00811903">
        <w:trPr>
          <w:trHeight w:hRule="exact" w:val="347"/>
        </w:trPr>
        <w:tc>
          <w:tcPr>
            <w:tcW w:w="243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8F2A0F" w:rsidRPr="000C2840" w:rsidRDefault="008F2A0F" w:rsidP="009758EC">
            <w:pPr>
              <w:spacing w:before="40" w:after="40"/>
              <w:ind w:left="170" w:hanging="142"/>
              <w:rPr>
                <w:rFonts w:ascii="Arial" w:hAnsi="Arial" w:cs="Arial"/>
                <w:b/>
                <w:szCs w:val="22"/>
                <w:lang w:val="eu-ES" w:eastAsia="en-US"/>
              </w:rPr>
            </w:pPr>
          </w:p>
        </w:tc>
        <w:tc>
          <w:tcPr>
            <w:tcW w:w="1748" w:type="dxa"/>
            <w:gridSpan w:val="6"/>
            <w:tcBorders>
              <w:left w:val="single" w:sz="4" w:space="0" w:color="auto"/>
              <w:bottom w:val="single" w:sz="4" w:space="0" w:color="auto"/>
            </w:tcBorders>
            <w:shd w:val="clear" w:color="auto" w:fill="FFFFFF"/>
            <w:vAlign w:val="center"/>
          </w:tcPr>
          <w:p w:rsidR="008F2A0F" w:rsidRPr="000C2840" w:rsidRDefault="008F2A0F" w:rsidP="009758EC">
            <w:pPr>
              <w:spacing w:before="40" w:after="40"/>
              <w:ind w:left="181" w:hanging="142"/>
              <w:rPr>
                <w:rFonts w:ascii="Arial" w:hAnsi="Arial" w:cs="Arial"/>
                <w:szCs w:val="22"/>
                <w:lang w:val="eu-ES" w:eastAsia="en-US"/>
              </w:rPr>
            </w:pPr>
          </w:p>
        </w:tc>
        <w:tc>
          <w:tcPr>
            <w:tcW w:w="4325" w:type="dxa"/>
            <w:vMerge/>
            <w:tcBorders>
              <w:bottom w:val="single" w:sz="4" w:space="0" w:color="auto"/>
              <w:right w:val="single" w:sz="4" w:space="0" w:color="auto"/>
            </w:tcBorders>
            <w:shd w:val="clear" w:color="auto" w:fill="FFFFFF"/>
            <w:vAlign w:val="center"/>
          </w:tcPr>
          <w:p w:rsidR="008F2A0F" w:rsidRPr="000C2840" w:rsidRDefault="008F2A0F" w:rsidP="009758EC">
            <w:pPr>
              <w:spacing w:before="40" w:after="40"/>
              <w:ind w:left="181" w:hanging="142"/>
              <w:rPr>
                <w:rFonts w:ascii="Arial" w:hAnsi="Arial" w:cs="Arial"/>
                <w:b/>
                <w:szCs w:val="22"/>
                <w:lang w:val="eu-ES" w:eastAsia="en-US"/>
              </w:rPr>
            </w:pPr>
          </w:p>
        </w:tc>
      </w:tr>
      <w:tr w:rsidR="008F2A0F" w:rsidRPr="000C2840" w:rsidTr="00811903">
        <w:trPr>
          <w:trHeight w:val="125"/>
        </w:trPr>
        <w:tc>
          <w:tcPr>
            <w:tcW w:w="243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2A0F" w:rsidRPr="000C2840" w:rsidRDefault="008F2A0F" w:rsidP="009758EC">
            <w:pPr>
              <w:ind w:left="142" w:hanging="142"/>
              <w:rPr>
                <w:rFonts w:ascii="Arial" w:hAnsi="Arial" w:cs="Arial"/>
                <w:szCs w:val="22"/>
                <w:lang w:val="eu-ES" w:eastAsia="en-US"/>
              </w:rPr>
            </w:pPr>
            <w:r w:rsidRPr="000C2840">
              <w:rPr>
                <w:rFonts w:ascii="Arial" w:hAnsi="Arial" w:cs="Arial"/>
                <w:szCs w:val="22"/>
                <w:lang w:val="eu-ES" w:eastAsia="en-US"/>
              </w:rPr>
              <w:t>OSAGARRIA</w:t>
            </w:r>
          </w:p>
        </w:tc>
        <w:tc>
          <w:tcPr>
            <w:tcW w:w="1748" w:type="dxa"/>
            <w:gridSpan w:val="6"/>
            <w:tcBorders>
              <w:top w:val="single" w:sz="4" w:space="0" w:color="auto"/>
              <w:left w:val="single" w:sz="4" w:space="0" w:color="auto"/>
            </w:tcBorders>
            <w:shd w:val="clear" w:color="auto" w:fill="FFFFFF"/>
            <w:vAlign w:val="center"/>
          </w:tcPr>
          <w:p w:rsidR="008F2A0F" w:rsidRPr="000C2840" w:rsidRDefault="008F2A0F" w:rsidP="009758EC">
            <w:pPr>
              <w:ind w:left="181" w:hanging="142"/>
              <w:jc w:val="both"/>
              <w:rPr>
                <w:rFonts w:ascii="Arial" w:hAnsi="Arial" w:cs="Arial"/>
                <w:szCs w:val="22"/>
                <w:lang w:val="eu-ES" w:eastAsia="en-US"/>
              </w:rPr>
            </w:pPr>
          </w:p>
        </w:tc>
        <w:tc>
          <w:tcPr>
            <w:tcW w:w="4325" w:type="dxa"/>
            <w:vMerge w:val="restart"/>
            <w:tcBorders>
              <w:top w:val="single" w:sz="4" w:space="0" w:color="auto"/>
              <w:left w:val="nil"/>
              <w:bottom w:val="single" w:sz="8" w:space="0" w:color="auto"/>
              <w:right w:val="single" w:sz="4" w:space="0" w:color="000000"/>
            </w:tcBorders>
            <w:shd w:val="clear" w:color="auto" w:fill="FFFFFF"/>
            <w:vAlign w:val="center"/>
          </w:tcPr>
          <w:p w:rsidR="008F2A0F" w:rsidRPr="000C2840" w:rsidRDefault="008F2A0F" w:rsidP="009758EC">
            <w:pPr>
              <w:jc w:val="both"/>
              <w:rPr>
                <w:rFonts w:ascii="Arial" w:hAnsi="Arial" w:cs="Arial"/>
                <w:i/>
                <w:szCs w:val="22"/>
                <w:lang w:val="eu-ES" w:eastAsia="en-US"/>
              </w:rPr>
            </w:pPr>
            <w:r w:rsidRPr="000C2840">
              <w:rPr>
                <w:rFonts w:ascii="Arial" w:hAnsi="Arial" w:cs="Arial"/>
                <w:szCs w:val="22"/>
                <w:lang w:val="eu-ES" w:eastAsia="en-US"/>
              </w:rPr>
              <w:t>Zenbatekoa:   ...................................   €</w:t>
            </w:r>
          </w:p>
        </w:tc>
      </w:tr>
      <w:tr w:rsidR="008F2A0F" w:rsidRPr="000C2840" w:rsidTr="00811903">
        <w:trPr>
          <w:trHeight w:val="269"/>
        </w:trPr>
        <w:tc>
          <w:tcPr>
            <w:tcW w:w="2433" w:type="dxa"/>
            <w:vMerge/>
            <w:tcBorders>
              <w:top w:val="single" w:sz="8" w:space="0" w:color="auto"/>
              <w:left w:val="single" w:sz="4" w:space="0" w:color="auto"/>
              <w:bottom w:val="single" w:sz="4" w:space="0" w:color="auto"/>
              <w:right w:val="single" w:sz="4" w:space="0" w:color="auto"/>
            </w:tcBorders>
            <w:shd w:val="clear" w:color="auto" w:fill="FFFFFF"/>
            <w:vAlign w:val="center"/>
          </w:tcPr>
          <w:p w:rsidR="008F2A0F" w:rsidRPr="000C2840" w:rsidRDefault="008F2A0F" w:rsidP="009758EC">
            <w:pPr>
              <w:ind w:left="170" w:hanging="142"/>
              <w:rPr>
                <w:rFonts w:ascii="Arial" w:hAnsi="Arial" w:cs="Arial"/>
                <w:szCs w:val="22"/>
                <w:lang w:val="eu-ES" w:eastAsia="en-US"/>
              </w:rPr>
            </w:pPr>
          </w:p>
        </w:tc>
        <w:tc>
          <w:tcPr>
            <w:tcW w:w="594" w:type="dxa"/>
            <w:gridSpan w:val="2"/>
            <w:tcBorders>
              <w:left w:val="single" w:sz="4" w:space="0" w:color="auto"/>
              <w:right w:val="single" w:sz="8" w:space="0" w:color="auto"/>
            </w:tcBorders>
            <w:shd w:val="clear" w:color="auto" w:fill="FFFFFF"/>
            <w:vAlign w:val="center"/>
          </w:tcPr>
          <w:p w:rsidR="008F2A0F" w:rsidRPr="000C2840" w:rsidRDefault="008F2A0F" w:rsidP="009758EC">
            <w:pPr>
              <w:ind w:left="181" w:hanging="142"/>
              <w:jc w:val="both"/>
              <w:rPr>
                <w:rFonts w:ascii="Arial" w:hAnsi="Arial" w:cs="Arial"/>
                <w:szCs w:val="22"/>
                <w:lang w:val="eu-ES" w:eastAsia="en-US"/>
              </w:rPr>
            </w:pPr>
            <w:r w:rsidRPr="000C2840">
              <w:rPr>
                <w:rFonts w:ascii="Arial" w:hAnsi="Arial" w:cs="Arial"/>
                <w:szCs w:val="22"/>
                <w:lang w:val="eu-ES" w:eastAsia="en-US"/>
              </w:rPr>
              <w:t>BAI</w:t>
            </w:r>
          </w:p>
        </w:tc>
        <w:tc>
          <w:tcPr>
            <w:tcW w:w="288"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ind w:left="181" w:hanging="142"/>
              <w:jc w:val="center"/>
              <w:rPr>
                <w:rFonts w:ascii="Arial" w:hAnsi="Arial" w:cs="Arial"/>
                <w:szCs w:val="22"/>
                <w:lang w:val="eu-ES" w:eastAsia="en-US"/>
              </w:rPr>
            </w:pPr>
          </w:p>
        </w:tc>
        <w:tc>
          <w:tcPr>
            <w:tcW w:w="577" w:type="dxa"/>
            <w:tcBorders>
              <w:left w:val="single" w:sz="8" w:space="0" w:color="auto"/>
              <w:right w:val="single" w:sz="8" w:space="0" w:color="auto"/>
            </w:tcBorders>
            <w:shd w:val="clear" w:color="auto" w:fill="FFFFFF"/>
            <w:vAlign w:val="center"/>
          </w:tcPr>
          <w:p w:rsidR="008F2A0F" w:rsidRPr="000C2840" w:rsidRDefault="008F2A0F" w:rsidP="009758EC">
            <w:pPr>
              <w:ind w:left="181" w:hanging="142"/>
              <w:jc w:val="both"/>
              <w:rPr>
                <w:rFonts w:ascii="Arial" w:hAnsi="Arial" w:cs="Arial"/>
                <w:szCs w:val="22"/>
                <w:lang w:val="eu-ES" w:eastAsia="en-US"/>
              </w:rPr>
            </w:pPr>
            <w:r w:rsidRPr="000C2840">
              <w:rPr>
                <w:rFonts w:ascii="Arial" w:hAnsi="Arial" w:cs="Arial"/>
                <w:szCs w:val="22"/>
                <w:lang w:val="eu-ES" w:eastAsia="en-US"/>
              </w:rPr>
              <w:t>EZ</w:t>
            </w:r>
          </w:p>
        </w:tc>
        <w:tc>
          <w:tcPr>
            <w:tcW w:w="289"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085EFB" w:rsidP="009758EC">
            <w:pPr>
              <w:ind w:left="181" w:hanging="142"/>
              <w:jc w:val="center"/>
              <w:rPr>
                <w:rFonts w:ascii="Arial" w:hAnsi="Arial" w:cs="Arial"/>
                <w:szCs w:val="22"/>
                <w:lang w:val="eu-ES" w:eastAsia="en-US"/>
              </w:rPr>
            </w:pPr>
            <w:r>
              <w:rPr>
                <w:rFonts w:ascii="Arial" w:hAnsi="Arial" w:cs="Arial"/>
                <w:szCs w:val="22"/>
                <w:lang w:val="eu-ES" w:eastAsia="en-US"/>
              </w:rPr>
              <w:t>X</w:t>
            </w:r>
          </w:p>
        </w:tc>
        <w:tc>
          <w:tcPr>
            <w:tcW w:w="4325" w:type="dxa"/>
            <w:vMerge/>
            <w:tcBorders>
              <w:top w:val="single" w:sz="8" w:space="0" w:color="auto"/>
              <w:left w:val="single" w:sz="8" w:space="0" w:color="auto"/>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811903">
        <w:trPr>
          <w:trHeight w:val="276"/>
        </w:trPr>
        <w:tc>
          <w:tcPr>
            <w:tcW w:w="2433" w:type="dxa"/>
            <w:vMerge/>
            <w:tcBorders>
              <w:left w:val="single" w:sz="4" w:space="0" w:color="auto"/>
              <w:bottom w:val="single" w:sz="4" w:space="0" w:color="auto"/>
              <w:right w:val="single" w:sz="4" w:space="0" w:color="auto"/>
            </w:tcBorders>
            <w:shd w:val="clear" w:color="auto" w:fill="FFFFFF"/>
            <w:vAlign w:val="center"/>
          </w:tcPr>
          <w:p w:rsidR="008F2A0F" w:rsidRPr="000C2840" w:rsidRDefault="008F2A0F" w:rsidP="009758EC">
            <w:pPr>
              <w:ind w:left="170" w:hanging="142"/>
              <w:rPr>
                <w:rFonts w:ascii="Arial" w:hAnsi="Arial" w:cs="Arial"/>
                <w:szCs w:val="22"/>
                <w:lang w:val="eu-ES" w:eastAsia="en-US"/>
              </w:rPr>
            </w:pPr>
          </w:p>
        </w:tc>
        <w:tc>
          <w:tcPr>
            <w:tcW w:w="1748" w:type="dxa"/>
            <w:gridSpan w:val="6"/>
            <w:tcBorders>
              <w:left w:val="single" w:sz="4" w:space="0" w:color="auto"/>
              <w:bottom w:val="single" w:sz="4" w:space="0" w:color="auto"/>
            </w:tcBorders>
            <w:shd w:val="clear" w:color="auto" w:fill="FFFFFF"/>
            <w:vAlign w:val="center"/>
          </w:tcPr>
          <w:p w:rsidR="008F2A0F" w:rsidRPr="000C2840" w:rsidRDefault="008F2A0F" w:rsidP="009758EC">
            <w:pPr>
              <w:ind w:left="181" w:hanging="142"/>
              <w:jc w:val="both"/>
              <w:rPr>
                <w:rFonts w:ascii="Arial" w:hAnsi="Arial" w:cs="Arial"/>
                <w:szCs w:val="22"/>
                <w:lang w:val="eu-ES" w:eastAsia="en-US"/>
              </w:rPr>
            </w:pPr>
          </w:p>
        </w:tc>
        <w:tc>
          <w:tcPr>
            <w:tcW w:w="4325" w:type="dxa"/>
            <w:vMerge/>
            <w:tcBorders>
              <w:left w:val="nil"/>
              <w:bottom w:val="single" w:sz="4" w:space="0" w:color="000000"/>
              <w:right w:val="single" w:sz="4" w:space="0" w:color="000000"/>
            </w:tcBorders>
            <w:shd w:val="clear" w:color="auto" w:fill="FFFFFF"/>
            <w:vAlign w:val="center"/>
          </w:tcPr>
          <w:p w:rsidR="008F2A0F" w:rsidRPr="000C2840" w:rsidRDefault="008F2A0F" w:rsidP="009758EC">
            <w:pPr>
              <w:ind w:left="181" w:hanging="142"/>
              <w:jc w:val="both"/>
              <w:rPr>
                <w:rFonts w:ascii="Arial" w:hAnsi="Arial" w:cs="Arial"/>
                <w:i/>
                <w:szCs w:val="22"/>
                <w:lang w:val="eu-ES" w:eastAsia="en-US"/>
              </w:rPr>
            </w:pPr>
          </w:p>
        </w:tc>
      </w:tr>
      <w:tr w:rsidR="008F2A0F" w:rsidRPr="000C2840" w:rsidTr="00811903">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ind w:left="142" w:hanging="142"/>
              <w:rPr>
                <w:rFonts w:ascii="Arial" w:hAnsi="Arial" w:cs="Arial"/>
                <w:i/>
                <w:szCs w:val="22"/>
                <w:lang w:val="eu-ES" w:eastAsia="en-US"/>
              </w:rPr>
            </w:pPr>
            <w:r w:rsidRPr="000C2840">
              <w:rPr>
                <w:rFonts w:ascii="Arial" w:hAnsi="Arial" w:cs="Arial"/>
                <w:szCs w:val="22"/>
                <w:lang w:val="eu-ES" w:eastAsia="en-US"/>
              </w:rPr>
              <w:t>BERME EPEA</w:t>
            </w:r>
          </w:p>
        </w:tc>
        <w:tc>
          <w:tcPr>
            <w:tcW w:w="6073" w:type="dxa"/>
            <w:gridSpan w:val="7"/>
            <w:tcBorders>
              <w:top w:val="single" w:sz="4" w:space="0" w:color="auto"/>
              <w:left w:val="single" w:sz="4" w:space="0" w:color="000000"/>
              <w:bottom w:val="single" w:sz="4" w:space="0" w:color="000000"/>
              <w:right w:val="single" w:sz="4" w:space="0" w:color="000000"/>
            </w:tcBorders>
            <w:shd w:val="clear" w:color="auto" w:fill="FFFFFF"/>
            <w:vAlign w:val="center"/>
          </w:tcPr>
          <w:p w:rsidR="008F2A0F" w:rsidRPr="000C2840" w:rsidRDefault="00CF295F" w:rsidP="009758EC">
            <w:pPr>
              <w:jc w:val="both"/>
              <w:rPr>
                <w:rFonts w:ascii="Arial" w:hAnsi="Arial" w:cs="Arial"/>
                <w:szCs w:val="22"/>
                <w:lang w:val="eu-ES" w:eastAsia="en-US"/>
              </w:rPr>
            </w:pPr>
            <w:r>
              <w:rPr>
                <w:rFonts w:ascii="Arial" w:hAnsi="Arial" w:cs="Arial"/>
                <w:szCs w:val="22"/>
                <w:lang w:val="eu-ES" w:eastAsia="en-US"/>
              </w:rPr>
              <w:t>2 hilebete</w:t>
            </w:r>
          </w:p>
        </w:tc>
      </w:tr>
    </w:tbl>
    <w:p w:rsidR="008F2A0F" w:rsidRPr="000C2840" w:rsidRDefault="008F2A0F" w:rsidP="009758EC">
      <w:pPr>
        <w:jc w:val="both"/>
        <w:rPr>
          <w:rFonts w:ascii="Arial" w:hAnsi="Arial" w:cs="Arial"/>
          <w:b/>
          <w:lang w:val="eu-ES"/>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8F2A0F" w:rsidRPr="000C2840" w:rsidTr="009758E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FA18A3">
            <w:pPr>
              <w:jc w:val="both"/>
              <w:rPr>
                <w:rFonts w:ascii="Arial" w:hAnsi="Arial" w:cs="Arial"/>
                <w:szCs w:val="22"/>
                <w:lang w:val="eu-ES" w:eastAsia="en-US"/>
              </w:rPr>
            </w:pPr>
            <w:bookmarkStart w:id="19" w:name="CC_19"/>
            <w:r w:rsidRPr="000C2840">
              <w:rPr>
                <w:rFonts w:ascii="Arial" w:hAnsi="Arial" w:cs="Arial"/>
                <w:b/>
                <w:szCs w:val="22"/>
                <w:lang w:val="eu-ES" w:eastAsia="en-US"/>
              </w:rPr>
              <w:t>1</w:t>
            </w:r>
            <w:r w:rsidR="00FA18A3">
              <w:rPr>
                <w:rFonts w:ascii="Arial" w:hAnsi="Arial" w:cs="Arial"/>
                <w:b/>
                <w:szCs w:val="22"/>
                <w:lang w:val="eu-ES" w:eastAsia="en-US"/>
              </w:rPr>
              <w:t>9</w:t>
            </w:r>
            <w:r w:rsidRPr="000C2840">
              <w:rPr>
                <w:rFonts w:ascii="Arial" w:hAnsi="Arial" w:cs="Arial"/>
                <w:b/>
                <w:szCs w:val="22"/>
                <w:lang w:val="eu-ES" w:eastAsia="en-US"/>
              </w:rPr>
              <w:t xml:space="preserve">.- </w:t>
            </w:r>
            <w:bookmarkEnd w:id="19"/>
            <w:r w:rsidRPr="000C2840">
              <w:rPr>
                <w:rFonts w:ascii="Arial" w:hAnsi="Arial" w:cs="Arial"/>
                <w:b/>
                <w:szCs w:val="22"/>
                <w:lang w:val="eu-ES" w:eastAsia="en-US"/>
              </w:rPr>
              <w:t>ADJUDIKAZIO IRIZPIDEAK</w:t>
            </w:r>
            <w:r w:rsidRPr="000C2840">
              <w:rPr>
                <w:rFonts w:ascii="Arial" w:hAnsi="Arial" w:cs="Arial"/>
                <w:szCs w:val="22"/>
                <w:lang w:val="eu-ES" w:eastAsia="en-US"/>
              </w:rPr>
              <w:t xml:space="preserve"> </w:t>
            </w:r>
          </w:p>
        </w:tc>
      </w:tr>
      <w:tr w:rsidR="008F2A0F" w:rsidRPr="000C2840" w:rsidTr="009758EC">
        <w:tblPrEx>
          <w:tblLook w:val="00A0" w:firstRow="1" w:lastRow="0" w:firstColumn="1" w:lastColumn="0" w:noHBand="0" w:noVBand="0"/>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tcPr>
          <w:p w:rsidR="008F2A0F" w:rsidRPr="000C2840" w:rsidRDefault="008F2A0F" w:rsidP="0069366B">
            <w:pPr>
              <w:jc w:val="both"/>
              <w:rPr>
                <w:rFonts w:ascii="Arial" w:hAnsi="Arial" w:cs="Arial"/>
                <w:b/>
                <w:szCs w:val="22"/>
                <w:lang w:val="eu-ES" w:eastAsia="en-US"/>
              </w:rPr>
            </w:pPr>
            <w:r w:rsidRPr="000C2840">
              <w:rPr>
                <w:rFonts w:ascii="Arial" w:hAnsi="Arial" w:cs="Arial"/>
                <w:b/>
                <w:lang w:val="eu-ES"/>
              </w:rPr>
              <w:t>1) BALIO</w:t>
            </w:r>
            <w:r>
              <w:rPr>
                <w:rFonts w:ascii="Arial" w:hAnsi="Arial" w:cs="Arial"/>
                <w:b/>
                <w:lang w:val="eu-ES"/>
              </w:rPr>
              <w:t xml:space="preserve"> IRIZPIDE</w:t>
            </w:r>
            <w:r w:rsidRPr="000C2840">
              <w:rPr>
                <w:rFonts w:ascii="Arial" w:hAnsi="Arial" w:cs="Arial"/>
                <w:b/>
                <w:lang w:val="eu-ES"/>
              </w:rPr>
              <w:t>EN BIDEZ BALIOESTEKO IRIZPIDEAK</w:t>
            </w:r>
          </w:p>
        </w:tc>
      </w:tr>
      <w:tr w:rsidR="008F2A0F" w:rsidRPr="000C2840"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ab/>
            </w:r>
          </w:p>
        </w:tc>
        <w:tc>
          <w:tcPr>
            <w:tcW w:w="567" w:type="dxa"/>
            <w:tcBorders>
              <w:top w:val="nil"/>
              <w:left w:val="nil"/>
              <w:bottom w:val="nil"/>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CF295F" w:rsidP="009758EC">
            <w:pPr>
              <w:jc w:val="center"/>
              <w:rPr>
                <w:rFonts w:ascii="Arial" w:hAnsi="Arial" w:cs="Arial"/>
                <w:szCs w:val="22"/>
                <w:lang w:val="eu-ES" w:eastAsia="en-US"/>
              </w:rPr>
            </w:pPr>
            <w:r>
              <w:rPr>
                <w:rFonts w:ascii="Arial" w:hAnsi="Arial" w:cs="Arial"/>
                <w:szCs w:val="22"/>
                <w:lang w:val="eu-ES" w:eastAsia="en-US"/>
              </w:rPr>
              <w:t>X</w:t>
            </w:r>
          </w:p>
        </w:tc>
        <w:tc>
          <w:tcPr>
            <w:tcW w:w="709" w:type="dxa"/>
            <w:tcBorders>
              <w:top w:val="nil"/>
              <w:left w:val="single" w:sz="8" w:space="0" w:color="auto"/>
              <w:bottom w:val="nil"/>
              <w:right w:val="single" w:sz="8" w:space="0" w:color="auto"/>
            </w:tcBorders>
            <w:shd w:val="clear" w:color="auto" w:fill="FFFFFF"/>
            <w:vAlign w:val="center"/>
          </w:tcPr>
          <w:p w:rsidR="008F2A0F" w:rsidRPr="000C2840" w:rsidRDefault="008F2A0F" w:rsidP="009758EC">
            <w:pPr>
              <w:ind w:left="137"/>
              <w:jc w:val="both"/>
              <w:rPr>
                <w:rFonts w:ascii="Arial" w:hAnsi="Arial" w:cs="Arial"/>
                <w:szCs w:val="22"/>
                <w:lang w:val="eu-ES" w:eastAsia="en-US"/>
              </w:rPr>
            </w:pPr>
            <w:r w:rsidRPr="000C2840">
              <w:rPr>
                <w:rFonts w:ascii="Arial" w:hAnsi="Arial" w:cs="Arial"/>
                <w:szCs w:val="22"/>
                <w:lang w:val="eu-ES"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center"/>
              <w:rPr>
                <w:rFonts w:ascii="Arial" w:hAnsi="Arial" w:cs="Arial"/>
                <w:szCs w:val="22"/>
                <w:lang w:val="eu-ES" w:eastAsia="en-US"/>
              </w:rPr>
            </w:pPr>
          </w:p>
        </w:tc>
        <w:tc>
          <w:tcPr>
            <w:tcW w:w="4253" w:type="dxa"/>
            <w:tcBorders>
              <w:top w:val="nil"/>
              <w:left w:val="single" w:sz="8" w:space="0" w:color="auto"/>
              <w:bottom w:val="nil"/>
              <w:right w:val="single" w:sz="4"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085E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38"/>
        </w:trPr>
        <w:tc>
          <w:tcPr>
            <w:tcW w:w="8506" w:type="dxa"/>
            <w:gridSpan w:val="6"/>
            <w:tcBorders>
              <w:top w:val="nil"/>
            </w:tcBorders>
          </w:tcPr>
          <w:p w:rsidR="00522BC4" w:rsidRPr="000C2840" w:rsidRDefault="00522BC4" w:rsidP="00522BC4">
            <w:pPr>
              <w:pBdr>
                <w:top w:val="single" w:sz="4" w:space="1" w:color="auto"/>
                <w:left w:val="single" w:sz="4" w:space="4" w:color="auto"/>
                <w:bottom w:val="single" w:sz="4" w:space="1" w:color="auto"/>
                <w:right w:val="single" w:sz="4" w:space="4" w:color="auto"/>
              </w:pBdr>
              <w:spacing w:before="40" w:after="40"/>
              <w:jc w:val="both"/>
              <w:rPr>
                <w:rFonts w:ascii="Arial" w:hAnsi="Arial" w:cs="Arial"/>
                <w:b/>
                <w:i/>
                <w:sz w:val="18"/>
                <w:szCs w:val="18"/>
                <w:lang w:val="eu-ES" w:eastAsia="en-US"/>
              </w:rPr>
            </w:pPr>
            <w:r w:rsidRPr="000C2840">
              <w:rPr>
                <w:rFonts w:ascii="Arial" w:hAnsi="Arial" w:cs="Arial"/>
                <w:b/>
                <w:lang w:val="eu-ES"/>
              </w:rPr>
              <w:t>Baldintza teknikoak betetzen ez dituzten eta BIGARREN artxibo elektronikoan formula bidez balioztatu beharreko dokumentazioa (HIRUGARREN artxibo elektronikoa) sartzen duten lizitatzaileak lizitazio prozeduratik at utziko dira.</w:t>
            </w:r>
          </w:p>
          <w:p w:rsidR="008F2A0F" w:rsidRPr="000C2840" w:rsidRDefault="008F2A0F" w:rsidP="009758EC">
            <w:pPr>
              <w:tabs>
                <w:tab w:val="left" w:pos="214"/>
                <w:tab w:val="left" w:pos="567"/>
                <w:tab w:val="left" w:pos="993"/>
                <w:tab w:val="left" w:pos="1560"/>
                <w:tab w:val="left" w:pos="4820"/>
              </w:tabs>
              <w:ind w:left="4395" w:hanging="3828"/>
              <w:jc w:val="both"/>
              <w:rPr>
                <w:rFonts w:ascii="Arial" w:eastAsia="MS Gothic" w:hAnsi="Arial" w:cs="Arial"/>
                <w:b/>
                <w:sz w:val="24"/>
                <w:szCs w:val="24"/>
                <w:lang w:val="eu-ES"/>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1276"/>
            </w:tblGrid>
            <w:tr w:rsidR="008F2A0F" w:rsidRPr="000C2840" w:rsidTr="009758EC">
              <w:trPr>
                <w:cantSplit/>
                <w:trHeight w:val="480"/>
              </w:trPr>
              <w:tc>
                <w:tcPr>
                  <w:tcW w:w="6662" w:type="dxa"/>
                  <w:tcBorders>
                    <w:top w:val="single" w:sz="4" w:space="0" w:color="auto"/>
                    <w:left w:val="single" w:sz="4" w:space="0" w:color="auto"/>
                    <w:bottom w:val="single" w:sz="6" w:space="0" w:color="auto"/>
                    <w:right w:val="single" w:sz="4" w:space="0" w:color="auto"/>
                  </w:tcBorders>
                </w:tcPr>
                <w:p w:rsidR="008F2A0F" w:rsidRPr="000C2840" w:rsidRDefault="008F2A0F" w:rsidP="009758EC">
                  <w:pPr>
                    <w:spacing w:before="120"/>
                    <w:ind w:right="-434" w:firstLine="67"/>
                    <w:jc w:val="center"/>
                    <w:rPr>
                      <w:rFonts w:ascii="Arial" w:hAnsi="Arial" w:cs="Arial"/>
                      <w:b/>
                      <w:sz w:val="18"/>
                      <w:szCs w:val="18"/>
                      <w:lang w:val="eu-ES" w:eastAsia="en-US"/>
                    </w:rPr>
                  </w:pPr>
                  <w:r w:rsidRPr="000C2840">
                    <w:rPr>
                      <w:rFonts w:ascii="Arial" w:hAnsi="Arial" w:cs="Arial"/>
                      <w:b/>
                      <w:sz w:val="18"/>
                      <w:szCs w:val="18"/>
                      <w:lang w:val="eu-ES" w:eastAsia="en-US"/>
                    </w:rPr>
                    <w:t>Irizpideak</w:t>
                  </w:r>
                </w:p>
              </w:tc>
              <w:tc>
                <w:tcPr>
                  <w:tcW w:w="1276" w:type="dxa"/>
                  <w:tcBorders>
                    <w:top w:val="single" w:sz="4" w:space="0" w:color="auto"/>
                    <w:left w:val="single" w:sz="4" w:space="0" w:color="auto"/>
                    <w:bottom w:val="single" w:sz="6" w:space="0" w:color="auto"/>
                    <w:right w:val="single" w:sz="4" w:space="0" w:color="auto"/>
                  </w:tcBorders>
                </w:tcPr>
                <w:p w:rsidR="008F2A0F" w:rsidRPr="000C2840" w:rsidRDefault="008F2A0F" w:rsidP="009758EC">
                  <w:pPr>
                    <w:spacing w:before="120"/>
                    <w:jc w:val="center"/>
                    <w:rPr>
                      <w:rFonts w:ascii="Arial" w:hAnsi="Arial" w:cs="Arial"/>
                      <w:b/>
                      <w:sz w:val="18"/>
                      <w:szCs w:val="18"/>
                      <w:lang w:val="eu-ES" w:eastAsia="en-US"/>
                    </w:rPr>
                  </w:pPr>
                  <w:r w:rsidRPr="000C2840">
                    <w:rPr>
                      <w:rFonts w:ascii="Arial" w:hAnsi="Arial" w:cs="Arial"/>
                      <w:b/>
                      <w:sz w:val="18"/>
                      <w:szCs w:val="18"/>
                      <w:lang w:val="eu-ES" w:eastAsia="en-US"/>
                    </w:rPr>
                    <w:t>Haztapen</w:t>
                  </w:r>
                  <w:r>
                    <w:rPr>
                      <w:rFonts w:ascii="Arial" w:hAnsi="Arial" w:cs="Arial"/>
                      <w:b/>
                      <w:sz w:val="18"/>
                      <w:szCs w:val="18"/>
                      <w:lang w:val="eu-ES" w:eastAsia="en-US"/>
                    </w:rPr>
                    <w:t>a</w:t>
                  </w:r>
                </w:p>
              </w:tc>
            </w:tr>
            <w:tr w:rsidR="008F2A0F" w:rsidRPr="000C2840" w:rsidTr="00CF29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09"/>
              </w:trPr>
              <w:tc>
                <w:tcPr>
                  <w:tcW w:w="6662" w:type="dxa"/>
                  <w:tcBorders>
                    <w:top w:val="single" w:sz="6" w:space="0" w:color="auto"/>
                    <w:left w:val="single" w:sz="6" w:space="0" w:color="auto"/>
                    <w:bottom w:val="single" w:sz="6" w:space="0" w:color="auto"/>
                    <w:right w:val="single" w:sz="6" w:space="0" w:color="auto"/>
                  </w:tcBorders>
                </w:tcPr>
                <w:p w:rsidR="008F2A0F" w:rsidRPr="00CF295F" w:rsidRDefault="008F2A0F" w:rsidP="009758EC">
                  <w:pPr>
                    <w:tabs>
                      <w:tab w:val="num" w:pos="492"/>
                    </w:tabs>
                    <w:ind w:left="613" w:hanging="500"/>
                    <w:jc w:val="both"/>
                    <w:rPr>
                      <w:rFonts w:ascii="Arial" w:hAnsi="Arial" w:cs="Arial"/>
                      <w:lang w:val="eu-ES" w:eastAsia="en-US"/>
                    </w:rPr>
                  </w:pPr>
                </w:p>
                <w:p w:rsidR="00CF295F" w:rsidRPr="00CF295F" w:rsidRDefault="00CF295F" w:rsidP="00CF295F">
                  <w:pPr>
                    <w:pStyle w:val="Ttulo2"/>
                    <w:numPr>
                      <w:ilvl w:val="1"/>
                      <w:numId w:val="0"/>
                    </w:numPr>
                    <w:rPr>
                      <w:i w:val="0"/>
                      <w:sz w:val="20"/>
                      <w:szCs w:val="20"/>
                      <w:u w:val="single"/>
                    </w:rPr>
                  </w:pPr>
                  <w:bookmarkStart w:id="20" w:name="_Toc25307282"/>
                  <w:r>
                    <w:rPr>
                      <w:i w:val="0"/>
                      <w:sz w:val="20"/>
                      <w:szCs w:val="20"/>
                      <w:u w:val="single"/>
                      <w:lang w:val="eu-ES"/>
                    </w:rPr>
                    <w:t>1- BALIO JUDIZIO BATEN ARABERAKO IRIZPIDEAK</w:t>
                  </w:r>
                  <w:bookmarkEnd w:id="20"/>
                  <w:r w:rsidRPr="00CF295F">
                    <w:rPr>
                      <w:i w:val="0"/>
                      <w:sz w:val="20"/>
                      <w:szCs w:val="20"/>
                      <w:u w:val="single"/>
                      <w:lang w:val="eu-ES"/>
                    </w:rPr>
                    <w:t xml:space="preserve"> </w:t>
                  </w:r>
                </w:p>
                <w:p w:rsidR="00CF295F" w:rsidRPr="00CF295F" w:rsidRDefault="00CF295F" w:rsidP="00CF295F">
                  <w:pPr>
                    <w:pStyle w:val="Sangradetextonormal"/>
                    <w:ind w:left="0"/>
                    <w:rPr>
                      <w:rFonts w:eastAsia="Calibri" w:cs="Arial"/>
                      <w:b/>
                      <w:sz w:val="20"/>
                    </w:rPr>
                  </w:pPr>
                </w:p>
                <w:p w:rsidR="00CF295F" w:rsidRPr="00CF295F" w:rsidRDefault="00CF295F" w:rsidP="00CF295F">
                  <w:pPr>
                    <w:jc w:val="both"/>
                    <w:rPr>
                      <w:rFonts w:ascii="Arial" w:eastAsia="Calibri" w:hAnsi="Arial" w:cs="Arial"/>
                    </w:rPr>
                  </w:pPr>
                  <w:r w:rsidRPr="00CF295F">
                    <w:rPr>
                      <w:rFonts w:ascii="Arial" w:eastAsia="Calibri" w:hAnsi="Arial" w:cs="Arial"/>
                      <w:lang w:val="eu-ES"/>
                    </w:rPr>
                    <w:t>Ekonomia Sustapeneko, Turismoko eta Landa Inguruneko Departamentuko Nekazaritza eta Landa Garapeneko Zuzendaritzaren eta Mendietako eta Natura Inguruneko Zuzendaritzaren ardatzetara eta jardueren eremutara proposamena nola moldatzen den baloratuko da.</w:t>
                  </w:r>
                </w:p>
                <w:p w:rsidR="00CF295F" w:rsidRPr="00CF295F" w:rsidRDefault="00CF295F" w:rsidP="00CF295F">
                  <w:pPr>
                    <w:jc w:val="both"/>
                    <w:rPr>
                      <w:rFonts w:ascii="Arial" w:eastAsia="Calibri" w:hAnsi="Arial" w:cs="Arial"/>
                    </w:rPr>
                  </w:pPr>
                  <w:r w:rsidRPr="00CF295F">
                    <w:rPr>
                      <w:rFonts w:ascii="Arial" w:eastAsia="Calibri" w:hAnsi="Arial" w:cs="Arial"/>
                      <w:lang w:val="eu-ES"/>
                    </w:rPr>
                    <w:t>Preskripzio Teknikoaren Agirian jasotako lanak egiteko eta garatzeko sistema deskribatzen duen memoria tekniko bat aurkeztuko da. Gehienez, 40 puntuz baloratuko da ondorengo parametroen arabera:</w:t>
                  </w:r>
                </w:p>
                <w:p w:rsidR="00CF295F" w:rsidRPr="00CF295F" w:rsidRDefault="00CF295F" w:rsidP="00CF295F">
                  <w:pPr>
                    <w:ind w:left="1418"/>
                    <w:jc w:val="both"/>
                    <w:rPr>
                      <w:rFonts w:ascii="Arial" w:hAnsi="Arial" w:cs="Arial"/>
                    </w:rPr>
                  </w:pPr>
                </w:p>
                <w:p w:rsidR="00CF295F" w:rsidRPr="00CF295F" w:rsidRDefault="00CF295F" w:rsidP="00CF295F">
                  <w:pPr>
                    <w:numPr>
                      <w:ilvl w:val="0"/>
                      <w:numId w:val="37"/>
                    </w:numPr>
                    <w:ind w:firstLine="0"/>
                    <w:jc w:val="both"/>
                    <w:rPr>
                      <w:rFonts w:ascii="Arial" w:hAnsi="Arial" w:cs="Arial"/>
                    </w:rPr>
                  </w:pPr>
                  <w:r w:rsidRPr="00CF295F">
                    <w:rPr>
                      <w:rFonts w:ascii="Arial" w:hAnsi="Arial" w:cs="Arial"/>
                      <w:lang w:val="eu-ES"/>
                    </w:rPr>
                    <w:t>Proposamenaren egokitasuna Prestazio Teknikoen Agirian ezarritako baldintzetara.</w:t>
                  </w:r>
                  <w:r w:rsidRPr="00CF295F">
                    <w:rPr>
                      <w:rFonts w:ascii="Arial" w:hAnsi="Arial" w:cs="Arial"/>
                    </w:rPr>
                    <w:t xml:space="preserve"> </w:t>
                  </w:r>
                </w:p>
                <w:p w:rsidR="00CF295F" w:rsidRPr="00CF295F" w:rsidRDefault="00CF295F" w:rsidP="00CF295F">
                  <w:pPr>
                    <w:numPr>
                      <w:ilvl w:val="0"/>
                      <w:numId w:val="37"/>
                    </w:numPr>
                    <w:ind w:firstLine="0"/>
                    <w:jc w:val="both"/>
                    <w:rPr>
                      <w:rFonts w:ascii="Arial" w:hAnsi="Arial" w:cs="Arial"/>
                    </w:rPr>
                  </w:pPr>
                  <w:r w:rsidRPr="00CF295F">
                    <w:rPr>
                      <w:rFonts w:ascii="Arial" w:hAnsi="Arial" w:cs="Arial"/>
                      <w:lang w:val="eu-ES"/>
                    </w:rPr>
                    <w:t>Lanak egiteko proposatu den metodologiaren sendotasuna.</w:t>
                  </w:r>
                  <w:r w:rsidRPr="00CF295F">
                    <w:rPr>
                      <w:rFonts w:ascii="Arial" w:hAnsi="Arial" w:cs="Arial"/>
                    </w:rPr>
                    <w:t xml:space="preserve">  </w:t>
                  </w:r>
                </w:p>
                <w:p w:rsidR="00CF295F" w:rsidRPr="00085EFB" w:rsidRDefault="00085EFB" w:rsidP="00CF295F">
                  <w:pPr>
                    <w:numPr>
                      <w:ilvl w:val="0"/>
                      <w:numId w:val="37"/>
                    </w:numPr>
                    <w:ind w:firstLine="0"/>
                    <w:jc w:val="both"/>
                    <w:rPr>
                      <w:rFonts w:ascii="Arial" w:hAnsi="Arial" w:cs="Arial"/>
                      <w:lang w:val="en-US"/>
                    </w:rPr>
                  </w:pPr>
                  <w:r>
                    <w:rPr>
                      <w:rFonts w:ascii="Arial" w:hAnsi="Arial" w:cs="Arial"/>
                      <w:lang w:val="eu-ES"/>
                    </w:rPr>
                    <w:t>I</w:t>
                  </w:r>
                  <w:r w:rsidR="00CF295F" w:rsidRPr="00CF295F">
                    <w:rPr>
                      <w:rFonts w:ascii="Arial" w:hAnsi="Arial" w:cs="Arial"/>
                      <w:lang w:val="eu-ES"/>
                    </w:rPr>
                    <w:t>n situ lan egiteko prest egotea.</w:t>
                  </w:r>
                </w:p>
                <w:p w:rsidR="008F2A0F" w:rsidRPr="000C2840" w:rsidRDefault="008F2A0F" w:rsidP="009758EC">
                  <w:pPr>
                    <w:tabs>
                      <w:tab w:val="num" w:pos="492"/>
                    </w:tabs>
                    <w:ind w:left="992" w:hanging="500"/>
                    <w:rPr>
                      <w:rFonts w:ascii="Arial" w:hAnsi="Arial" w:cs="Arial"/>
                      <w:sz w:val="18"/>
                      <w:szCs w:val="18"/>
                      <w:lang w:val="eu-ES" w:eastAsia="en-US"/>
                    </w:rPr>
                  </w:pPr>
                </w:p>
              </w:tc>
              <w:tc>
                <w:tcPr>
                  <w:tcW w:w="1276" w:type="dxa"/>
                  <w:tcBorders>
                    <w:top w:val="single" w:sz="6" w:space="0" w:color="auto"/>
                    <w:left w:val="single" w:sz="6" w:space="0" w:color="auto"/>
                    <w:bottom w:val="single" w:sz="6" w:space="0" w:color="auto"/>
                    <w:right w:val="single" w:sz="6" w:space="0" w:color="auto"/>
                  </w:tcBorders>
                </w:tcPr>
                <w:p w:rsidR="008F2A0F" w:rsidRDefault="008F2A0F" w:rsidP="009758EC">
                  <w:pPr>
                    <w:jc w:val="center"/>
                    <w:rPr>
                      <w:rFonts w:ascii="Arial" w:hAnsi="Arial" w:cs="Arial"/>
                      <w:sz w:val="18"/>
                      <w:szCs w:val="18"/>
                      <w:lang w:val="eu-ES" w:eastAsia="en-US"/>
                    </w:rPr>
                  </w:pPr>
                </w:p>
                <w:p w:rsidR="00CF295F" w:rsidRPr="00CF295F" w:rsidRDefault="00CF295F" w:rsidP="009758EC">
                  <w:pPr>
                    <w:jc w:val="center"/>
                    <w:rPr>
                      <w:rFonts w:ascii="Arial" w:hAnsi="Arial" w:cs="Arial"/>
                      <w:b/>
                      <w:sz w:val="18"/>
                      <w:szCs w:val="18"/>
                      <w:lang w:val="eu-ES" w:eastAsia="en-US"/>
                    </w:rPr>
                  </w:pPr>
                </w:p>
                <w:p w:rsidR="00CF295F" w:rsidRPr="00CF295F" w:rsidRDefault="00CF295F" w:rsidP="009758EC">
                  <w:pPr>
                    <w:jc w:val="center"/>
                    <w:rPr>
                      <w:rFonts w:ascii="Arial" w:hAnsi="Arial" w:cs="Arial"/>
                      <w:lang w:val="eu-ES" w:eastAsia="en-US"/>
                    </w:rPr>
                  </w:pPr>
                  <w:r w:rsidRPr="00CF295F">
                    <w:rPr>
                      <w:rFonts w:ascii="Arial" w:hAnsi="Arial" w:cs="Arial"/>
                      <w:b/>
                      <w:lang w:val="eu-ES" w:eastAsia="en-US"/>
                    </w:rPr>
                    <w:t>40 PUNTU</w:t>
                  </w:r>
                </w:p>
              </w:tc>
            </w:tr>
          </w:tbl>
          <w:p w:rsidR="008F2A0F" w:rsidRPr="000C2840" w:rsidRDefault="008F2A0F" w:rsidP="009758EC">
            <w:pPr>
              <w:jc w:val="both"/>
              <w:rPr>
                <w:rFonts w:ascii="Arial" w:hAnsi="Arial" w:cs="Arial"/>
                <w:szCs w:val="22"/>
                <w:lang w:val="eu-ES" w:eastAsia="en-US"/>
              </w:rPr>
            </w:pPr>
          </w:p>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Adierazi ezazu ebaluazioa nori dagokion:</w:t>
            </w:r>
          </w:p>
          <w:p w:rsidR="008F2A0F" w:rsidRPr="000C2840" w:rsidRDefault="008F2A0F" w:rsidP="009758EC">
            <w:pPr>
              <w:jc w:val="both"/>
              <w:rPr>
                <w:rFonts w:ascii="Arial" w:hAnsi="Arial" w:cs="Arial"/>
                <w:b/>
                <w:sz w:val="10"/>
                <w:szCs w:val="10"/>
                <w:lang w:val="eu-ES" w:eastAsia="en-US"/>
              </w:rPr>
            </w:pPr>
          </w:p>
          <w:tbl>
            <w:tblPr>
              <w:tblW w:w="7950" w:type="dxa"/>
              <w:tblInd w:w="654" w:type="dxa"/>
              <w:tblLayout w:type="fixed"/>
              <w:tblCellMar>
                <w:left w:w="51" w:type="dxa"/>
                <w:right w:w="55" w:type="dxa"/>
              </w:tblCellMar>
              <w:tblLook w:val="0000" w:firstRow="0" w:lastRow="0" w:firstColumn="0" w:lastColumn="0" w:noHBand="0" w:noVBand="0"/>
            </w:tblPr>
            <w:tblGrid>
              <w:gridCol w:w="284"/>
              <w:gridCol w:w="7666"/>
            </w:tblGrid>
            <w:tr w:rsidR="008F2A0F" w:rsidRPr="00522BC4" w:rsidTr="009758EC">
              <w:trPr>
                <w:trHeight w:hRule="exact" w:val="284"/>
              </w:trPr>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suppressAutoHyphens/>
                    <w:spacing w:before="40" w:after="40"/>
                    <w:jc w:val="center"/>
                    <w:rPr>
                      <w:rFonts w:ascii="Arial" w:hAnsi="Arial" w:cs="Arial"/>
                      <w:bCs/>
                      <w:kern w:val="1"/>
                      <w:lang w:val="eu-ES"/>
                    </w:rPr>
                  </w:pPr>
                </w:p>
              </w:tc>
              <w:tc>
                <w:tcPr>
                  <w:tcW w:w="7666" w:type="dxa"/>
                  <w:tcBorders>
                    <w:left w:val="single" w:sz="8" w:space="0" w:color="auto"/>
                  </w:tcBorders>
                  <w:shd w:val="clear" w:color="auto" w:fill="FFFFFF"/>
                  <w:vAlign w:val="center"/>
                </w:tcPr>
                <w:p w:rsidR="008F2A0F" w:rsidRPr="000C2840" w:rsidRDefault="008F2A0F" w:rsidP="009758EC">
                  <w:pPr>
                    <w:spacing w:before="40" w:after="40"/>
                    <w:jc w:val="both"/>
                    <w:rPr>
                      <w:rFonts w:ascii="Arial" w:hAnsi="Arial" w:cs="Arial"/>
                      <w:szCs w:val="22"/>
                      <w:lang w:val="eu-ES" w:eastAsia="en-US"/>
                    </w:rPr>
                  </w:pPr>
                  <w:r w:rsidRPr="000C2840">
                    <w:rPr>
                      <w:rFonts w:ascii="Arial" w:hAnsi="Arial" w:cs="Arial"/>
                      <w:szCs w:val="22"/>
                      <w:lang w:val="eu-ES" w:eastAsia="en-US"/>
                    </w:rPr>
                    <w:t xml:space="preserve">  Aditu batzordea</w:t>
                  </w:r>
                </w:p>
              </w:tc>
            </w:tr>
            <w:tr w:rsidR="008F2A0F" w:rsidRPr="00522BC4" w:rsidTr="009758EC">
              <w:trPr>
                <w:trHeight w:hRule="exact" w:val="243"/>
              </w:trPr>
              <w:tc>
                <w:tcPr>
                  <w:tcW w:w="284" w:type="dxa"/>
                  <w:tcBorders>
                    <w:top w:val="single" w:sz="8" w:space="0" w:color="auto"/>
                    <w:bottom w:val="single" w:sz="8" w:space="0" w:color="auto"/>
                  </w:tcBorders>
                  <w:shd w:val="clear" w:color="auto" w:fill="FFFFFF"/>
                  <w:vAlign w:val="center"/>
                </w:tcPr>
                <w:p w:rsidR="008F2A0F" w:rsidRPr="000C2840" w:rsidRDefault="008F2A0F" w:rsidP="009758EC">
                  <w:pPr>
                    <w:suppressAutoHyphens/>
                    <w:spacing w:before="40" w:after="40"/>
                    <w:jc w:val="center"/>
                    <w:rPr>
                      <w:rFonts w:ascii="Arial" w:hAnsi="Arial" w:cs="Arial"/>
                      <w:bCs/>
                      <w:kern w:val="1"/>
                      <w:lang w:val="eu-ES"/>
                    </w:rPr>
                  </w:pPr>
                </w:p>
              </w:tc>
              <w:tc>
                <w:tcPr>
                  <w:tcW w:w="7666" w:type="dxa"/>
                  <w:tcBorders>
                    <w:left w:val="nil"/>
                  </w:tcBorders>
                  <w:shd w:val="clear" w:color="auto" w:fill="FFFFFF"/>
                  <w:vAlign w:val="center"/>
                </w:tcPr>
                <w:p w:rsidR="008F2A0F" w:rsidRPr="000C2840" w:rsidRDefault="008F2A0F" w:rsidP="009758EC">
                  <w:pPr>
                    <w:spacing w:before="40" w:after="40"/>
                    <w:jc w:val="both"/>
                    <w:rPr>
                      <w:rFonts w:ascii="Arial" w:hAnsi="Arial" w:cs="Arial"/>
                      <w:szCs w:val="22"/>
                      <w:lang w:val="eu-ES" w:eastAsia="en-US"/>
                    </w:rPr>
                  </w:pPr>
                </w:p>
              </w:tc>
            </w:tr>
            <w:tr w:rsidR="008F2A0F" w:rsidRPr="00522BC4" w:rsidTr="009758EC">
              <w:trPr>
                <w:trHeight w:hRule="exact" w:val="284"/>
              </w:trPr>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suppressAutoHyphens/>
                    <w:spacing w:before="40" w:after="40"/>
                    <w:jc w:val="center"/>
                    <w:rPr>
                      <w:rFonts w:ascii="Arial" w:hAnsi="Arial" w:cs="Arial"/>
                      <w:bCs/>
                      <w:kern w:val="1"/>
                      <w:lang w:val="eu-ES"/>
                    </w:rPr>
                  </w:pPr>
                </w:p>
              </w:tc>
              <w:tc>
                <w:tcPr>
                  <w:tcW w:w="7666" w:type="dxa"/>
                  <w:tcBorders>
                    <w:left w:val="single" w:sz="8" w:space="0" w:color="auto"/>
                  </w:tcBorders>
                  <w:shd w:val="clear" w:color="auto" w:fill="FFFFFF"/>
                  <w:vAlign w:val="center"/>
                </w:tcPr>
                <w:p w:rsidR="008F2A0F" w:rsidRPr="000C2840" w:rsidRDefault="008F2A0F" w:rsidP="009758EC">
                  <w:pPr>
                    <w:spacing w:before="40" w:after="40"/>
                    <w:jc w:val="both"/>
                    <w:rPr>
                      <w:rFonts w:ascii="Arial" w:hAnsi="Arial" w:cs="Arial"/>
                      <w:szCs w:val="22"/>
                      <w:lang w:val="eu-ES" w:eastAsia="en-US"/>
                    </w:rPr>
                  </w:pPr>
                  <w:r w:rsidRPr="000C2840">
                    <w:rPr>
                      <w:rFonts w:ascii="Arial" w:hAnsi="Arial" w:cs="Arial"/>
                      <w:szCs w:val="22"/>
                      <w:lang w:val="eu-ES" w:eastAsia="en-US"/>
                    </w:rPr>
                    <w:t xml:space="preserve">  Organismo tekniko espezializatua: (identifikatu)</w:t>
                  </w:r>
                </w:p>
              </w:tc>
            </w:tr>
          </w:tbl>
          <w:p w:rsidR="008F2A0F" w:rsidRPr="000C2840" w:rsidRDefault="008F2A0F" w:rsidP="009758EC">
            <w:pPr>
              <w:ind w:left="530"/>
              <w:jc w:val="both"/>
              <w:rPr>
                <w:rFonts w:ascii="Arial" w:hAnsi="Arial" w:cs="Arial"/>
                <w:sz w:val="18"/>
                <w:szCs w:val="18"/>
                <w:lang w:val="eu-ES" w:eastAsia="en-US"/>
              </w:rPr>
            </w:pPr>
          </w:p>
          <w:p w:rsidR="008F2A0F" w:rsidRPr="000C2840" w:rsidRDefault="008F2A0F" w:rsidP="009758EC">
            <w:pPr>
              <w:ind w:left="530"/>
              <w:jc w:val="both"/>
              <w:rPr>
                <w:rFonts w:ascii="Arial" w:hAnsi="Arial" w:cs="Arial"/>
                <w:sz w:val="18"/>
                <w:szCs w:val="18"/>
                <w:lang w:val="eu-ES" w:eastAsia="en-US"/>
              </w:rPr>
            </w:pPr>
          </w:p>
          <w:p w:rsidR="008F2A0F" w:rsidRPr="000C2840" w:rsidRDefault="008F2A0F" w:rsidP="009758EC">
            <w:pPr>
              <w:jc w:val="both"/>
              <w:rPr>
                <w:rFonts w:ascii="Arial" w:hAnsi="Arial" w:cs="Arial"/>
                <w:b/>
                <w:szCs w:val="22"/>
                <w:lang w:val="eu-ES" w:eastAsia="en-US"/>
              </w:rPr>
            </w:pPr>
          </w:p>
          <w:p w:rsidR="008F2A0F" w:rsidRDefault="008F2A0F" w:rsidP="009758EC">
            <w:pPr>
              <w:jc w:val="both"/>
              <w:rPr>
                <w:rFonts w:ascii="Arial" w:hAnsi="Arial" w:cs="Arial"/>
                <w:b/>
                <w:lang w:val="eu-ES"/>
              </w:rPr>
            </w:pPr>
            <w:r w:rsidRPr="000C2840">
              <w:rPr>
                <w:rFonts w:ascii="Arial" w:hAnsi="Arial" w:cs="Arial"/>
                <w:b/>
                <w:lang w:val="eu-ES"/>
              </w:rPr>
              <w:lastRenderedPageBreak/>
              <w:t>2) FORMULEN APLIKAZIOAREN BITARTEZ BALIOSTEKO IRIZPIDEAK</w:t>
            </w:r>
          </w:p>
          <w:p w:rsidR="00745B7F" w:rsidRDefault="00745B7F" w:rsidP="009758EC">
            <w:pPr>
              <w:jc w:val="both"/>
              <w:rPr>
                <w:rFonts w:ascii="Arial" w:hAnsi="Arial" w:cs="Arial"/>
                <w:b/>
                <w:lang w:val="eu-ES"/>
              </w:rPr>
            </w:pPr>
          </w:p>
          <w:p w:rsidR="00745B7F" w:rsidRPr="00745B7F" w:rsidRDefault="00745B7F" w:rsidP="00745B7F">
            <w:pPr>
              <w:jc w:val="both"/>
              <w:rPr>
                <w:rFonts w:ascii="Arial" w:hAnsi="Arial" w:cs="Arial"/>
                <w:b/>
                <w:lang w:val="eu-ES"/>
              </w:rPr>
            </w:pPr>
            <w:r w:rsidRPr="00745B7F">
              <w:rPr>
                <w:rFonts w:ascii="Arial" w:hAnsi="Arial" w:cs="Arial"/>
                <w:b/>
                <w:lang w:val="eu-ES"/>
              </w:rPr>
              <w:t>HIRUGARREN gutunazal edo fitxategian balio-judizioaren bidez balioetsi ezin diren irizpideak balioesteko beharrezkoa den dokumentazioa sartuko da, administrazio-klausula partikularren agiriko IX. eranskina osatuz.</w:t>
            </w:r>
          </w:p>
          <w:p w:rsidR="00745B7F" w:rsidRPr="000C2840" w:rsidRDefault="00745B7F" w:rsidP="009758EC">
            <w:pPr>
              <w:jc w:val="both"/>
              <w:rPr>
                <w:rFonts w:ascii="Arial" w:hAnsi="Arial" w:cs="Arial"/>
                <w:b/>
                <w:lang w:val="eu-ES"/>
              </w:rPr>
            </w:pPr>
          </w:p>
          <w:p w:rsidR="008F2A0F" w:rsidRPr="00522BC4" w:rsidRDefault="008F2A0F" w:rsidP="009758EC">
            <w:pPr>
              <w:jc w:val="both"/>
              <w:rPr>
                <w:rFonts w:ascii="Arial" w:hAnsi="Arial" w:cs="Arial"/>
                <w:b/>
                <w:color w:val="FF0000"/>
                <w:sz w:val="18"/>
                <w:szCs w:val="18"/>
                <w:lang w:val="eu-ES"/>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8F2A0F" w:rsidRPr="00522BC4" w:rsidTr="009758EC">
              <w:trPr>
                <w:cantSplit/>
                <w:trHeight w:val="357"/>
              </w:trPr>
              <w:tc>
                <w:tcPr>
                  <w:tcW w:w="6662" w:type="dxa"/>
                  <w:gridSpan w:val="2"/>
                  <w:tcBorders>
                    <w:top w:val="single" w:sz="6" w:space="0" w:color="000000"/>
                    <w:left w:val="single" w:sz="6" w:space="0" w:color="000000"/>
                    <w:bottom w:val="single" w:sz="6" w:space="0" w:color="000000"/>
                    <w:right w:val="single" w:sz="6" w:space="0" w:color="000000"/>
                  </w:tcBorders>
                  <w:vAlign w:val="center"/>
                </w:tcPr>
                <w:p w:rsidR="008F2A0F" w:rsidRPr="000C2840" w:rsidRDefault="008F2A0F" w:rsidP="009758EC">
                  <w:pPr>
                    <w:ind w:right="-434"/>
                    <w:jc w:val="center"/>
                    <w:rPr>
                      <w:rFonts w:ascii="Arial" w:hAnsi="Arial" w:cs="Arial"/>
                      <w:b/>
                      <w:sz w:val="18"/>
                      <w:szCs w:val="18"/>
                      <w:lang w:val="eu-ES"/>
                    </w:rPr>
                  </w:pPr>
                  <w:r w:rsidRPr="000C2840">
                    <w:rPr>
                      <w:rFonts w:ascii="Arial" w:hAnsi="Arial" w:cs="Arial"/>
                      <w:b/>
                      <w:sz w:val="18"/>
                      <w:szCs w:val="18"/>
                      <w:lang w:val="eu-ES"/>
                    </w:rPr>
                    <w:t>Irizpidea</w:t>
                  </w:r>
                </w:p>
              </w:tc>
              <w:tc>
                <w:tcPr>
                  <w:tcW w:w="1276" w:type="dxa"/>
                  <w:tcBorders>
                    <w:top w:val="single" w:sz="6" w:space="0" w:color="000000"/>
                    <w:left w:val="single" w:sz="6" w:space="0" w:color="000000"/>
                    <w:bottom w:val="single" w:sz="6" w:space="0" w:color="000000"/>
                    <w:right w:val="single" w:sz="6" w:space="0" w:color="000000"/>
                  </w:tcBorders>
                  <w:vAlign w:val="center"/>
                </w:tcPr>
                <w:p w:rsidR="008F2A0F" w:rsidRPr="000C2840" w:rsidRDefault="008F2A0F" w:rsidP="009758EC">
                  <w:pPr>
                    <w:jc w:val="center"/>
                    <w:rPr>
                      <w:rFonts w:ascii="Arial" w:hAnsi="Arial" w:cs="Arial"/>
                      <w:sz w:val="18"/>
                      <w:szCs w:val="18"/>
                      <w:lang w:val="eu-ES"/>
                    </w:rPr>
                  </w:pPr>
                  <w:r w:rsidRPr="000C2840">
                    <w:rPr>
                      <w:rFonts w:ascii="Arial" w:hAnsi="Arial" w:cs="Arial"/>
                      <w:b/>
                      <w:sz w:val="18"/>
                      <w:szCs w:val="18"/>
                      <w:lang w:val="eu-ES"/>
                    </w:rPr>
                    <w:t>Haztapen</w:t>
                  </w:r>
                  <w:r>
                    <w:rPr>
                      <w:rFonts w:ascii="Arial" w:hAnsi="Arial" w:cs="Arial"/>
                      <w:b/>
                      <w:sz w:val="18"/>
                      <w:szCs w:val="18"/>
                      <w:lang w:val="eu-ES"/>
                    </w:rPr>
                    <w:t>a</w:t>
                  </w:r>
                </w:p>
              </w:tc>
            </w:tr>
            <w:tr w:rsidR="008F2A0F" w:rsidRPr="00522BC4" w:rsidTr="009758EC">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8F2A0F" w:rsidRPr="000C2840" w:rsidRDefault="008F2A0F" w:rsidP="009758EC">
                  <w:pPr>
                    <w:tabs>
                      <w:tab w:val="left" w:pos="960"/>
                    </w:tabs>
                    <w:ind w:right="-434"/>
                    <w:rPr>
                      <w:rFonts w:ascii="Arial" w:hAnsi="Arial" w:cs="Arial"/>
                      <w:b/>
                      <w:sz w:val="18"/>
                      <w:szCs w:val="18"/>
                      <w:lang w:val="eu-ES"/>
                    </w:rPr>
                  </w:pPr>
                  <w:r w:rsidRPr="000C2840">
                    <w:rPr>
                      <w:rFonts w:ascii="Arial" w:hAnsi="Arial" w:cs="Arial"/>
                      <w:b/>
                      <w:sz w:val="18"/>
                      <w:szCs w:val="18"/>
                      <w:lang w:val="eu-ES"/>
                    </w:rPr>
                    <w:t>1.-</w:t>
                  </w:r>
                </w:p>
              </w:tc>
              <w:tc>
                <w:tcPr>
                  <w:tcW w:w="6095" w:type="dxa"/>
                  <w:tcBorders>
                    <w:top w:val="single" w:sz="6" w:space="0" w:color="000000"/>
                    <w:left w:val="single" w:sz="6" w:space="0" w:color="000000"/>
                    <w:bottom w:val="single" w:sz="6" w:space="0" w:color="000000"/>
                    <w:right w:val="single" w:sz="6" w:space="0" w:color="000000"/>
                  </w:tcBorders>
                  <w:vAlign w:val="center"/>
                </w:tcPr>
                <w:p w:rsidR="008F2A0F" w:rsidRPr="000C2840" w:rsidRDefault="00CF295F" w:rsidP="00CF295F">
                  <w:pPr>
                    <w:tabs>
                      <w:tab w:val="left" w:pos="960"/>
                      <w:tab w:val="right" w:leader="hyphen" w:pos="6806"/>
                    </w:tabs>
                    <w:ind w:right="-434"/>
                    <w:rPr>
                      <w:rFonts w:ascii="Arial" w:hAnsi="Arial" w:cs="Arial"/>
                      <w:b/>
                      <w:sz w:val="18"/>
                      <w:szCs w:val="18"/>
                      <w:lang w:val="eu-ES"/>
                    </w:rPr>
                  </w:pPr>
                  <w:r>
                    <w:rPr>
                      <w:rFonts w:ascii="Arial" w:hAnsi="Arial" w:cs="Arial"/>
                      <w:b/>
                      <w:sz w:val="18"/>
                      <w:szCs w:val="18"/>
                      <w:lang w:val="eu-ES"/>
                    </w:rPr>
                    <w:t>PREZIOA</w:t>
                  </w:r>
                </w:p>
              </w:tc>
              <w:tc>
                <w:tcPr>
                  <w:tcW w:w="1276" w:type="dxa"/>
                  <w:tcBorders>
                    <w:top w:val="single" w:sz="6" w:space="0" w:color="000000"/>
                    <w:left w:val="single" w:sz="6" w:space="0" w:color="000000"/>
                    <w:bottom w:val="single" w:sz="6" w:space="0" w:color="000000"/>
                    <w:right w:val="single" w:sz="6" w:space="0" w:color="000000"/>
                  </w:tcBorders>
                  <w:vAlign w:val="center"/>
                </w:tcPr>
                <w:p w:rsidR="008F2A0F" w:rsidRPr="00CF295F" w:rsidRDefault="00CF295F" w:rsidP="009758EC">
                  <w:pPr>
                    <w:tabs>
                      <w:tab w:val="left" w:leader="hyphen" w:pos="130"/>
                      <w:tab w:val="left" w:pos="330"/>
                    </w:tabs>
                    <w:ind w:left="-370" w:right="-434"/>
                    <w:jc w:val="center"/>
                    <w:rPr>
                      <w:rFonts w:ascii="Arial" w:hAnsi="Arial" w:cs="Arial"/>
                      <w:b/>
                      <w:sz w:val="18"/>
                      <w:szCs w:val="18"/>
                      <w:lang w:val="eu-ES"/>
                    </w:rPr>
                  </w:pPr>
                  <w:r w:rsidRPr="00CF295F">
                    <w:rPr>
                      <w:rFonts w:ascii="Arial" w:hAnsi="Arial" w:cs="Arial"/>
                      <w:b/>
                      <w:sz w:val="18"/>
                      <w:szCs w:val="18"/>
                      <w:lang w:val="eu-ES"/>
                    </w:rPr>
                    <w:t>30 PUNTU</w:t>
                  </w:r>
                </w:p>
              </w:tc>
            </w:tr>
            <w:tr w:rsidR="008F2A0F" w:rsidRPr="000C2840" w:rsidTr="009758EC">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8F2A0F" w:rsidRPr="000C2840" w:rsidRDefault="008F2A0F" w:rsidP="009758EC">
                  <w:pPr>
                    <w:tabs>
                      <w:tab w:val="left" w:pos="960"/>
                    </w:tabs>
                    <w:ind w:right="-434"/>
                    <w:rPr>
                      <w:rFonts w:ascii="Arial" w:hAnsi="Arial" w:cs="Arial"/>
                      <w:sz w:val="18"/>
                      <w:szCs w:val="18"/>
                      <w:lang w:val="eu-ES"/>
                    </w:rPr>
                  </w:pPr>
                </w:p>
              </w:tc>
              <w:tc>
                <w:tcPr>
                  <w:tcW w:w="6095" w:type="dxa"/>
                  <w:tcBorders>
                    <w:top w:val="single" w:sz="6" w:space="0" w:color="000000"/>
                    <w:left w:val="single" w:sz="6" w:space="0" w:color="000000"/>
                    <w:bottom w:val="single" w:sz="6" w:space="0" w:color="000000"/>
                    <w:right w:val="single" w:sz="6" w:space="0" w:color="000000"/>
                  </w:tcBorders>
                  <w:vAlign w:val="center"/>
                </w:tcPr>
                <w:p w:rsidR="00CF295F" w:rsidRPr="00CF295F" w:rsidRDefault="00CF295F" w:rsidP="00CF295F">
                  <w:pPr>
                    <w:pStyle w:val="Sangradetextonormal"/>
                    <w:spacing w:line="276" w:lineRule="auto"/>
                    <w:ind w:left="0" w:hanging="11"/>
                    <w:rPr>
                      <w:rFonts w:cs="Arial"/>
                      <w:sz w:val="20"/>
                    </w:rPr>
                  </w:pPr>
                  <w:r w:rsidRPr="00CF295F">
                    <w:rPr>
                      <w:rFonts w:cs="Arial"/>
                      <w:sz w:val="20"/>
                      <w:lang w:val="eu-ES"/>
                    </w:rPr>
                    <w:t>Atal honi 30 puntu emango zaizkio, formula honen arabera:</w:t>
                  </w:r>
                </w:p>
                <w:p w:rsidR="00CF295F" w:rsidRPr="00CF295F" w:rsidRDefault="00CF295F" w:rsidP="00CF295F">
                  <w:pPr>
                    <w:pStyle w:val="Sangradetextonormal"/>
                    <w:spacing w:line="276" w:lineRule="auto"/>
                    <w:ind w:left="0" w:hanging="11"/>
                    <w:rPr>
                      <w:rFonts w:cs="Arial"/>
                      <w:sz w:val="20"/>
                    </w:rPr>
                  </w:pPr>
                </w:p>
                <w:p w:rsidR="00CF295F" w:rsidRPr="00CF295F" w:rsidRDefault="00CF295F" w:rsidP="00CF295F">
                  <w:pPr>
                    <w:pStyle w:val="Sangradetextonormal"/>
                    <w:spacing w:line="276" w:lineRule="auto"/>
                    <w:ind w:left="0" w:hanging="11"/>
                    <w:rPr>
                      <w:rFonts w:cs="Arial"/>
                      <w:sz w:val="20"/>
                    </w:rPr>
                  </w:pPr>
                  <w:r w:rsidRPr="00CF295F">
                    <w:rPr>
                      <w:rFonts w:cs="Arial"/>
                      <w:sz w:val="20"/>
                      <w:lang w:val="eu-ES"/>
                    </w:rPr>
                    <w:t>100 puntutik, lizitazioa berdintzen duen eskaintzari 0 puntu emango zaio, eta 2 puntu gehituko zaizkio % 1eko beherapen bakoitzeko, proportzionalki; hala, 100 puntu emango zaizkio % 50eko beherapena duen eskaintzari.</w:t>
                  </w:r>
                </w:p>
                <w:p w:rsidR="00CF295F" w:rsidRPr="00CF295F" w:rsidRDefault="00CF295F" w:rsidP="00CF295F">
                  <w:pPr>
                    <w:pStyle w:val="Sangradetextonormal"/>
                    <w:spacing w:line="276" w:lineRule="auto"/>
                    <w:ind w:left="0" w:hanging="11"/>
                    <w:rPr>
                      <w:rFonts w:cs="Arial"/>
                      <w:sz w:val="20"/>
                    </w:rPr>
                  </w:pPr>
                </w:p>
                <w:p w:rsidR="00CF295F" w:rsidRPr="00CF295F" w:rsidRDefault="00CF295F" w:rsidP="00CF295F">
                  <w:pPr>
                    <w:pStyle w:val="Sangradetextonormal"/>
                    <w:spacing w:line="276" w:lineRule="auto"/>
                    <w:ind w:left="0" w:hanging="11"/>
                    <w:rPr>
                      <w:rFonts w:cs="Arial"/>
                      <w:sz w:val="20"/>
                    </w:rPr>
                  </w:pPr>
                  <w:r w:rsidRPr="00CF295F">
                    <w:rPr>
                      <w:rFonts w:cs="Arial"/>
                      <w:sz w:val="20"/>
                      <w:lang w:val="eu-ES"/>
                    </w:rPr>
                    <w:t xml:space="preserve">X eskaintzaren puntuak (100) = 2 *X eskaintzaren beherapena (100) </w:t>
                  </w:r>
                </w:p>
                <w:p w:rsidR="00CF295F" w:rsidRPr="00CF295F" w:rsidRDefault="00CF295F" w:rsidP="00CF295F">
                  <w:pPr>
                    <w:pStyle w:val="Sangradetextonormal"/>
                    <w:spacing w:line="276" w:lineRule="auto"/>
                    <w:ind w:left="0" w:hanging="11"/>
                    <w:rPr>
                      <w:rFonts w:cs="Arial"/>
                      <w:sz w:val="20"/>
                      <w:lang w:val="eu-ES"/>
                    </w:rPr>
                  </w:pPr>
                  <w:r w:rsidRPr="00CF295F">
                    <w:rPr>
                      <w:rFonts w:cs="Arial"/>
                      <w:sz w:val="20"/>
                      <w:lang w:val="eu-ES"/>
                    </w:rPr>
                    <w:t>Beherapena izanik:</w:t>
                  </w:r>
                  <w:r w:rsidRPr="00CF295F">
                    <w:rPr>
                      <w:rFonts w:cs="Arial"/>
                      <w:sz w:val="20"/>
                    </w:rPr>
                    <w:t xml:space="preserve"> </w:t>
                  </w:r>
                  <w:r w:rsidRPr="00CF295F">
                    <w:rPr>
                      <w:rFonts w:cs="Arial"/>
                      <w:sz w:val="20"/>
                      <w:lang w:val="eu-ES"/>
                    </w:rPr>
                    <w:t>(lizitazio prezioa – X eskaintza/lizitazio prezioa.</w:t>
                  </w:r>
                </w:p>
                <w:p w:rsidR="00CF295F" w:rsidRPr="00CF295F" w:rsidRDefault="00CF295F" w:rsidP="00CF295F">
                  <w:pPr>
                    <w:pStyle w:val="Sangradetextonormal"/>
                    <w:spacing w:line="276" w:lineRule="auto"/>
                    <w:ind w:left="0" w:hanging="11"/>
                    <w:rPr>
                      <w:rFonts w:cs="Arial"/>
                      <w:sz w:val="20"/>
                    </w:rPr>
                  </w:pPr>
                </w:p>
                <w:p w:rsidR="00CF295F" w:rsidRPr="00CF295F" w:rsidRDefault="00CF295F" w:rsidP="00CF295F">
                  <w:pPr>
                    <w:pStyle w:val="Sangradetextonormal"/>
                    <w:spacing w:line="276" w:lineRule="auto"/>
                    <w:ind w:left="0" w:hanging="11"/>
                    <w:rPr>
                      <w:rFonts w:cs="Arial"/>
                      <w:sz w:val="20"/>
                      <w:lang w:val="eu-ES"/>
                    </w:rPr>
                  </w:pPr>
                  <w:r w:rsidRPr="00CF295F">
                    <w:rPr>
                      <w:rFonts w:cs="Arial"/>
                      <w:sz w:val="20"/>
                      <w:lang w:val="eu-ES"/>
                    </w:rPr>
                    <w:t>Baldin eta, eskaintzetako beherapenaren batek edo batzuek % 50a gainditzen badute, balorazioa egiterakoan 100 puntu emango zaizkio beherapen handienari, eta 0 puntu, berriz, lizitazio prezioari.</w:t>
                  </w:r>
                  <w:r w:rsidRPr="00CF295F">
                    <w:rPr>
                      <w:rFonts w:cs="Arial"/>
                      <w:sz w:val="20"/>
                    </w:rPr>
                    <w:t xml:space="preserve"> </w:t>
                  </w:r>
                  <w:r w:rsidRPr="00CF295F">
                    <w:rPr>
                      <w:rFonts w:cs="Arial"/>
                      <w:sz w:val="20"/>
                      <w:lang w:val="eu-ES"/>
                    </w:rPr>
                    <w:t>Gainerako puntuazioak bi puntu horien arteko interpolazio bidez lortuko dira.</w:t>
                  </w:r>
                </w:p>
                <w:p w:rsidR="00CF295F" w:rsidRPr="00CF295F" w:rsidRDefault="00CF295F" w:rsidP="00CF295F">
                  <w:pPr>
                    <w:pStyle w:val="Sangradetextonormal"/>
                    <w:spacing w:line="276" w:lineRule="auto"/>
                    <w:ind w:left="0" w:hanging="11"/>
                    <w:rPr>
                      <w:rFonts w:cs="Arial"/>
                      <w:sz w:val="20"/>
                    </w:rPr>
                  </w:pPr>
                </w:p>
                <w:p w:rsidR="00CF295F" w:rsidRPr="00B36103" w:rsidRDefault="00CF295F" w:rsidP="00CF295F">
                  <w:pPr>
                    <w:pStyle w:val="Sangradetextonormal"/>
                    <w:spacing w:line="276" w:lineRule="auto"/>
                    <w:ind w:left="0" w:hanging="11"/>
                    <w:rPr>
                      <w:rFonts w:cs="Arial"/>
                      <w:sz w:val="22"/>
                      <w:szCs w:val="22"/>
                    </w:rPr>
                  </w:pPr>
                  <w:r w:rsidRPr="00CF295F">
                    <w:rPr>
                      <w:rFonts w:cs="Arial"/>
                      <w:sz w:val="20"/>
                      <w:lang w:val="eu-ES"/>
                    </w:rPr>
                    <w:t>Horrela, lizitatzaile bakoitzarentzat puntuazio bat lortzen da, 100 punturen gainean, eta, horri 30 punturen gainean proportzioz dagokiona kalkulatuta, puntuazio berri hori emango baitzaio proposamen ekonomikoari adjudikazio irizpideetan.</w:t>
                  </w:r>
                </w:p>
                <w:p w:rsidR="008F2A0F" w:rsidRPr="00CF295F" w:rsidRDefault="008F2A0F" w:rsidP="009758EC">
                  <w:pPr>
                    <w:tabs>
                      <w:tab w:val="left" w:pos="960"/>
                      <w:tab w:val="right" w:leader="hyphen" w:pos="6806"/>
                    </w:tabs>
                    <w:jc w:val="both"/>
                    <w:rPr>
                      <w:rFonts w:ascii="Arial" w:hAnsi="Arial" w:cs="Arial"/>
                      <w:sz w:val="18"/>
                      <w:szCs w:val="18"/>
                      <w:lang w:val="es-ES_tradnl"/>
                    </w:rPr>
                  </w:pPr>
                </w:p>
              </w:tc>
              <w:tc>
                <w:tcPr>
                  <w:tcW w:w="1276" w:type="dxa"/>
                  <w:tcBorders>
                    <w:top w:val="single" w:sz="6" w:space="0" w:color="000000"/>
                    <w:left w:val="single" w:sz="6" w:space="0" w:color="000000"/>
                    <w:bottom w:val="single" w:sz="6" w:space="0" w:color="000000"/>
                    <w:right w:val="single" w:sz="6" w:space="0" w:color="000000"/>
                  </w:tcBorders>
                  <w:vAlign w:val="center"/>
                </w:tcPr>
                <w:p w:rsidR="008F2A0F" w:rsidRPr="000C2840" w:rsidRDefault="008F2A0F" w:rsidP="009758EC">
                  <w:pPr>
                    <w:tabs>
                      <w:tab w:val="left" w:leader="hyphen" w:pos="130"/>
                      <w:tab w:val="left" w:pos="330"/>
                    </w:tabs>
                    <w:ind w:left="-370" w:right="-434"/>
                    <w:jc w:val="center"/>
                    <w:rPr>
                      <w:rFonts w:ascii="Arial" w:hAnsi="Arial" w:cs="Arial"/>
                      <w:i/>
                      <w:sz w:val="18"/>
                      <w:szCs w:val="18"/>
                      <w:u w:val="single"/>
                      <w:lang w:val="eu-ES"/>
                    </w:rPr>
                  </w:pPr>
                </w:p>
              </w:tc>
            </w:tr>
            <w:tr w:rsidR="00CF295F" w:rsidRPr="000C2840" w:rsidTr="00B257ED">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CF295F" w:rsidRPr="000C2840" w:rsidRDefault="00CF295F" w:rsidP="00B257ED">
                  <w:pPr>
                    <w:tabs>
                      <w:tab w:val="left" w:pos="960"/>
                    </w:tabs>
                    <w:ind w:right="-434"/>
                    <w:rPr>
                      <w:rFonts w:ascii="Arial" w:hAnsi="Arial" w:cs="Arial"/>
                      <w:b/>
                      <w:sz w:val="18"/>
                      <w:szCs w:val="18"/>
                      <w:lang w:val="eu-ES"/>
                    </w:rPr>
                  </w:pPr>
                  <w:r>
                    <w:rPr>
                      <w:rFonts w:ascii="Arial" w:hAnsi="Arial" w:cs="Arial"/>
                      <w:b/>
                      <w:sz w:val="18"/>
                      <w:szCs w:val="18"/>
                      <w:lang w:val="eu-ES"/>
                    </w:rPr>
                    <w:t>2</w:t>
                  </w:r>
                  <w:r w:rsidRPr="000C2840">
                    <w:rPr>
                      <w:rFonts w:ascii="Arial" w:hAnsi="Arial" w:cs="Arial"/>
                      <w:b/>
                      <w:sz w:val="18"/>
                      <w:szCs w:val="18"/>
                      <w:lang w:val="eu-ES"/>
                    </w:rPr>
                    <w:t>.-</w:t>
                  </w:r>
                </w:p>
              </w:tc>
              <w:tc>
                <w:tcPr>
                  <w:tcW w:w="6095" w:type="dxa"/>
                  <w:tcBorders>
                    <w:top w:val="single" w:sz="6" w:space="0" w:color="000000"/>
                    <w:left w:val="single" w:sz="6" w:space="0" w:color="000000"/>
                    <w:bottom w:val="single" w:sz="6" w:space="0" w:color="000000"/>
                    <w:right w:val="single" w:sz="6" w:space="0" w:color="000000"/>
                  </w:tcBorders>
                  <w:vAlign w:val="center"/>
                </w:tcPr>
                <w:p w:rsidR="00CF295F" w:rsidRPr="000C2840" w:rsidRDefault="00CF295F" w:rsidP="00CF295F">
                  <w:pPr>
                    <w:tabs>
                      <w:tab w:val="left" w:pos="960"/>
                      <w:tab w:val="right" w:leader="hyphen" w:pos="6806"/>
                    </w:tabs>
                    <w:ind w:right="-434"/>
                    <w:rPr>
                      <w:rFonts w:ascii="Arial" w:hAnsi="Arial" w:cs="Arial"/>
                      <w:b/>
                      <w:sz w:val="18"/>
                      <w:szCs w:val="18"/>
                      <w:lang w:val="eu-ES"/>
                    </w:rPr>
                  </w:pPr>
                  <w:r>
                    <w:rPr>
                      <w:rFonts w:ascii="Arial" w:hAnsi="Arial" w:cs="Arial"/>
                      <w:b/>
                      <w:sz w:val="18"/>
                      <w:szCs w:val="18"/>
                      <w:lang w:val="eu-ES"/>
                    </w:rPr>
                    <w:t>LANTALDEAREN ESPERIENTZIA</w:t>
                  </w:r>
                </w:p>
              </w:tc>
              <w:tc>
                <w:tcPr>
                  <w:tcW w:w="1276" w:type="dxa"/>
                  <w:tcBorders>
                    <w:top w:val="single" w:sz="6" w:space="0" w:color="000000"/>
                    <w:left w:val="single" w:sz="6" w:space="0" w:color="000000"/>
                    <w:bottom w:val="single" w:sz="6" w:space="0" w:color="000000"/>
                    <w:right w:val="single" w:sz="6" w:space="0" w:color="000000"/>
                  </w:tcBorders>
                  <w:vAlign w:val="center"/>
                </w:tcPr>
                <w:p w:rsidR="00CF295F" w:rsidRPr="00CF295F" w:rsidRDefault="00CF295F" w:rsidP="00B257ED">
                  <w:pPr>
                    <w:tabs>
                      <w:tab w:val="left" w:leader="hyphen" w:pos="130"/>
                      <w:tab w:val="left" w:pos="330"/>
                    </w:tabs>
                    <w:ind w:left="-370" w:right="-434"/>
                    <w:jc w:val="center"/>
                    <w:rPr>
                      <w:rFonts w:ascii="Arial" w:hAnsi="Arial" w:cs="Arial"/>
                      <w:b/>
                      <w:sz w:val="18"/>
                      <w:szCs w:val="18"/>
                      <w:lang w:val="eu-ES"/>
                    </w:rPr>
                  </w:pPr>
                  <w:r w:rsidRPr="00CF295F">
                    <w:rPr>
                      <w:rFonts w:ascii="Arial" w:hAnsi="Arial" w:cs="Arial"/>
                      <w:b/>
                      <w:sz w:val="18"/>
                      <w:szCs w:val="18"/>
                      <w:lang w:val="eu-ES"/>
                    </w:rPr>
                    <w:t>30 PUNTU</w:t>
                  </w:r>
                </w:p>
              </w:tc>
            </w:tr>
            <w:tr w:rsidR="00CF295F" w:rsidRPr="000C2840" w:rsidTr="00B257ED">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CF295F" w:rsidRPr="000C2840" w:rsidRDefault="00CF295F" w:rsidP="00B257ED">
                  <w:pPr>
                    <w:tabs>
                      <w:tab w:val="left" w:pos="960"/>
                    </w:tabs>
                    <w:ind w:right="-434"/>
                    <w:rPr>
                      <w:rFonts w:ascii="Arial" w:hAnsi="Arial" w:cs="Arial"/>
                      <w:sz w:val="18"/>
                      <w:szCs w:val="18"/>
                      <w:lang w:val="eu-ES"/>
                    </w:rPr>
                  </w:pPr>
                </w:p>
              </w:tc>
              <w:tc>
                <w:tcPr>
                  <w:tcW w:w="6095" w:type="dxa"/>
                  <w:tcBorders>
                    <w:top w:val="single" w:sz="6" w:space="0" w:color="000000"/>
                    <w:left w:val="single" w:sz="6" w:space="0" w:color="000000"/>
                    <w:bottom w:val="single" w:sz="6" w:space="0" w:color="000000"/>
                    <w:right w:val="single" w:sz="6" w:space="0" w:color="000000"/>
                  </w:tcBorders>
                  <w:vAlign w:val="center"/>
                </w:tcPr>
                <w:p w:rsidR="00CF295F" w:rsidRPr="00CF295F" w:rsidRDefault="00CF295F" w:rsidP="00CF295F">
                  <w:pPr>
                    <w:jc w:val="both"/>
                    <w:rPr>
                      <w:rFonts w:ascii="Arial" w:hAnsi="Arial" w:cs="Arial"/>
                      <w:lang w:val="eu-ES"/>
                    </w:rPr>
                  </w:pPr>
                </w:p>
                <w:p w:rsidR="00CF295F" w:rsidRPr="00CF295F" w:rsidRDefault="00CF295F" w:rsidP="00CF295F">
                  <w:pPr>
                    <w:jc w:val="both"/>
                    <w:rPr>
                      <w:rFonts w:ascii="Arial" w:hAnsi="Arial" w:cs="Arial"/>
                      <w:lang w:val="eu-ES"/>
                    </w:rPr>
                  </w:pPr>
                  <w:r w:rsidRPr="00CF295F">
                    <w:rPr>
                      <w:rFonts w:ascii="Arial" w:hAnsi="Arial" w:cs="Arial"/>
                      <w:lang w:val="eu-ES"/>
                    </w:rPr>
                    <w:t>Lantaldearen lanbide esperientzia baloratuko da aholkularitzan eta proiektuen kudeaketan.</w:t>
                  </w:r>
                </w:p>
                <w:p w:rsidR="00CF295F" w:rsidRPr="00CF295F" w:rsidRDefault="00CF295F" w:rsidP="00CF295F">
                  <w:pPr>
                    <w:jc w:val="both"/>
                    <w:rPr>
                      <w:rFonts w:ascii="Arial" w:hAnsi="Arial" w:cs="Arial"/>
                    </w:rPr>
                  </w:pPr>
                </w:p>
                <w:p w:rsidR="00CF295F" w:rsidRPr="00CF295F" w:rsidRDefault="00CF295F" w:rsidP="00CF295F">
                  <w:pPr>
                    <w:jc w:val="both"/>
                    <w:rPr>
                      <w:rFonts w:ascii="Arial" w:hAnsi="Arial" w:cs="Arial"/>
                    </w:rPr>
                  </w:pPr>
                </w:p>
                <w:p w:rsidR="00CF295F" w:rsidRPr="00CF295F" w:rsidRDefault="00CF295F" w:rsidP="00CF295F">
                  <w:pPr>
                    <w:jc w:val="both"/>
                    <w:rPr>
                      <w:rFonts w:ascii="Arial" w:hAnsi="Arial" w:cs="Arial"/>
                      <w:b/>
                    </w:rPr>
                  </w:pPr>
                  <w:r w:rsidRPr="00CF295F">
                    <w:rPr>
                      <w:rFonts w:ascii="Arial" w:hAnsi="Arial" w:cs="Arial"/>
                      <w:lang w:val="eu-ES"/>
                    </w:rPr>
                    <w:t>Lanbide esperientzia EP = (tx1) + (tx2) + (tx3) + …</w:t>
                  </w:r>
                </w:p>
                <w:p w:rsidR="00CF295F" w:rsidRPr="00D135F4" w:rsidRDefault="00CF295F" w:rsidP="00CF295F">
                  <w:pPr>
                    <w:ind w:left="708"/>
                    <w:jc w:val="both"/>
                    <w:rPr>
                      <w:rFonts w:ascii="Arial" w:hAnsi="Arial" w:cs="Arial"/>
                    </w:rPr>
                  </w:pPr>
                  <w:r w:rsidRPr="00CF295F">
                    <w:rPr>
                      <w:rFonts w:ascii="Arial" w:hAnsi="Arial" w:cs="Arial"/>
                      <w:b/>
                      <w:lang w:val="eu-ES"/>
                    </w:rPr>
                    <w:t xml:space="preserve">tx1: </w:t>
                  </w:r>
                  <w:r w:rsidRPr="00CF295F">
                    <w:rPr>
                      <w:rFonts w:ascii="Arial" w:hAnsi="Arial" w:cs="Arial"/>
                      <w:lang w:val="eu-ES"/>
                    </w:rPr>
                    <w:t>zerbitzura derrigorrez atxikitzen den</w:t>
                  </w:r>
                  <w:r w:rsidRPr="00CF295F">
                    <w:rPr>
                      <w:rFonts w:ascii="Arial" w:hAnsi="Arial" w:cs="Arial"/>
                      <w:b/>
                      <w:lang w:val="eu-ES"/>
                    </w:rPr>
                    <w:t xml:space="preserve"> </w:t>
                  </w:r>
                  <w:r w:rsidRPr="00CF295F">
                    <w:rPr>
                      <w:rFonts w:ascii="Arial" w:hAnsi="Arial" w:cs="Arial"/>
                      <w:lang w:val="eu-ES"/>
                    </w:rPr>
                    <w:t xml:space="preserve">proiektuaren </w:t>
                  </w:r>
                  <w:r w:rsidRPr="00D135F4">
                    <w:rPr>
                      <w:rFonts w:ascii="Arial" w:hAnsi="Arial" w:cs="Arial"/>
                      <w:lang w:val="eu-ES"/>
                    </w:rPr>
                    <w:t>arduradunaren esperientzia, 8.3 puntuaren arabera. Esperientzia baloratuko da lehenengo urtebetetik aurrera, urte bakoitzeko puntu bat.</w:t>
                  </w:r>
                </w:p>
                <w:p w:rsidR="00CF295F" w:rsidRPr="00D135F4" w:rsidRDefault="00CF295F" w:rsidP="00CF295F">
                  <w:pPr>
                    <w:ind w:left="708"/>
                    <w:jc w:val="both"/>
                    <w:rPr>
                      <w:rFonts w:ascii="Arial" w:hAnsi="Arial" w:cs="Arial"/>
                    </w:rPr>
                  </w:pPr>
                  <w:r w:rsidRPr="00D135F4">
                    <w:rPr>
                      <w:rFonts w:ascii="Arial" w:hAnsi="Arial" w:cs="Arial"/>
                      <w:b/>
                      <w:lang w:val="eu-ES"/>
                    </w:rPr>
                    <w:t xml:space="preserve">tx2, tx3,…: </w:t>
                  </w:r>
                  <w:r w:rsidRPr="00D135F4">
                    <w:rPr>
                      <w:rFonts w:ascii="Arial" w:hAnsi="Arial" w:cs="Arial"/>
                      <w:lang w:val="eu-ES"/>
                    </w:rPr>
                    <w:t>derrigorrez eskatzen den</w:t>
                  </w:r>
                  <w:r w:rsidRPr="00D135F4">
                    <w:rPr>
                      <w:rFonts w:ascii="Arial" w:hAnsi="Arial" w:cs="Arial"/>
                      <w:b/>
                      <w:lang w:val="eu-ES"/>
                    </w:rPr>
                    <w:t xml:space="preserve"> </w:t>
                  </w:r>
                  <w:r w:rsidRPr="00D135F4">
                    <w:rPr>
                      <w:rFonts w:ascii="Arial" w:hAnsi="Arial" w:cs="Arial"/>
                      <w:lang w:val="eu-ES"/>
                    </w:rPr>
                    <w:t>langileak ez diren langileen esperientzia.</w:t>
                  </w:r>
                  <w:r w:rsidRPr="00D135F4">
                    <w:rPr>
                      <w:rFonts w:ascii="Arial" w:hAnsi="Arial" w:cs="Arial"/>
                    </w:rPr>
                    <w:t xml:space="preserve"> </w:t>
                  </w:r>
                  <w:r w:rsidRPr="00D135F4">
                    <w:rPr>
                      <w:rFonts w:ascii="Arial" w:hAnsi="Arial" w:cs="Arial"/>
                      <w:lang w:val="eu-ES"/>
                    </w:rPr>
                    <w:t>Proiektu kudeaketan eta aholkularitzan izandako esperientzia urte guztiak baloratuko dira, urte bakoitzeko puntu bat.</w:t>
                  </w:r>
                </w:p>
                <w:p w:rsidR="00CF295F" w:rsidRPr="00CF295F" w:rsidRDefault="00CF295F" w:rsidP="00CF295F">
                  <w:pPr>
                    <w:jc w:val="both"/>
                    <w:rPr>
                      <w:rFonts w:ascii="Arial" w:hAnsi="Arial" w:cs="Arial"/>
                    </w:rPr>
                  </w:pPr>
                  <w:r w:rsidRPr="00CF295F">
                    <w:rPr>
                      <w:rFonts w:ascii="Arial" w:hAnsi="Arial" w:cs="Arial"/>
                      <w:lang w:val="eu-ES"/>
                    </w:rPr>
                    <w:t xml:space="preserve"> (tx1) handiena:</w:t>
                  </w:r>
                  <w:r w:rsidRPr="00CF295F">
                    <w:rPr>
                      <w:rFonts w:ascii="Arial" w:hAnsi="Arial" w:cs="Arial"/>
                    </w:rPr>
                    <w:t xml:space="preserve"> </w:t>
                  </w:r>
                  <w:r w:rsidRPr="00CF295F">
                    <w:rPr>
                      <w:rFonts w:ascii="Arial" w:hAnsi="Arial" w:cs="Arial"/>
                      <w:lang w:val="eu-ES"/>
                    </w:rPr>
                    <w:t>15 puntu</w:t>
                  </w:r>
                </w:p>
                <w:p w:rsidR="00CF295F" w:rsidRPr="00CF295F" w:rsidRDefault="00CF295F" w:rsidP="00CF295F">
                  <w:pPr>
                    <w:jc w:val="both"/>
                    <w:rPr>
                      <w:rFonts w:ascii="Arial" w:hAnsi="Arial" w:cs="Arial"/>
                    </w:rPr>
                  </w:pPr>
                  <w:r w:rsidRPr="00CF295F">
                    <w:rPr>
                      <w:rFonts w:ascii="Arial" w:hAnsi="Arial" w:cs="Arial"/>
                      <w:b/>
                      <w:lang w:val="eu-ES"/>
                    </w:rPr>
                    <w:t>EP gehienez</w:t>
                  </w:r>
                  <w:r w:rsidRPr="00CF295F">
                    <w:rPr>
                      <w:rFonts w:ascii="Arial" w:hAnsi="Arial" w:cs="Arial"/>
                      <w:b/>
                    </w:rPr>
                    <w:t xml:space="preserve"> </w:t>
                  </w:r>
                  <w:r w:rsidRPr="00CF295F">
                    <w:rPr>
                      <w:rFonts w:ascii="Arial" w:hAnsi="Arial" w:cs="Arial"/>
                      <w:lang w:val="eu-ES"/>
                    </w:rPr>
                    <w:t>30 puntu.</w:t>
                  </w:r>
                </w:p>
                <w:p w:rsidR="00CF295F" w:rsidRPr="00CF295F" w:rsidRDefault="00CF295F" w:rsidP="00CF295F">
                  <w:pPr>
                    <w:jc w:val="both"/>
                    <w:rPr>
                      <w:rFonts w:ascii="Arial" w:hAnsi="Arial" w:cs="Arial"/>
                    </w:rPr>
                  </w:pPr>
                </w:p>
                <w:p w:rsidR="00CF295F" w:rsidRPr="00CF295F" w:rsidRDefault="00CF295F" w:rsidP="00CF295F">
                  <w:pPr>
                    <w:pStyle w:val="Sangradetextonormal"/>
                    <w:spacing w:line="276" w:lineRule="auto"/>
                    <w:ind w:left="0" w:hanging="11"/>
                    <w:rPr>
                      <w:rFonts w:cs="Arial"/>
                      <w:sz w:val="20"/>
                      <w:lang w:val="es-ES"/>
                    </w:rPr>
                  </w:pPr>
                </w:p>
              </w:tc>
              <w:tc>
                <w:tcPr>
                  <w:tcW w:w="1276" w:type="dxa"/>
                  <w:tcBorders>
                    <w:top w:val="single" w:sz="6" w:space="0" w:color="000000"/>
                    <w:left w:val="single" w:sz="6" w:space="0" w:color="000000"/>
                    <w:bottom w:val="single" w:sz="6" w:space="0" w:color="000000"/>
                    <w:right w:val="single" w:sz="6" w:space="0" w:color="000000"/>
                  </w:tcBorders>
                  <w:vAlign w:val="center"/>
                </w:tcPr>
                <w:p w:rsidR="00CF295F" w:rsidRPr="000C2840" w:rsidRDefault="00CF295F" w:rsidP="00B257ED">
                  <w:pPr>
                    <w:tabs>
                      <w:tab w:val="left" w:leader="hyphen" w:pos="130"/>
                      <w:tab w:val="left" w:pos="330"/>
                    </w:tabs>
                    <w:ind w:left="-370" w:right="-434"/>
                    <w:jc w:val="center"/>
                    <w:rPr>
                      <w:rFonts w:ascii="Arial" w:hAnsi="Arial" w:cs="Arial"/>
                      <w:i/>
                      <w:sz w:val="18"/>
                      <w:szCs w:val="18"/>
                      <w:u w:val="single"/>
                      <w:lang w:val="eu-ES"/>
                    </w:rPr>
                  </w:pPr>
                </w:p>
              </w:tc>
            </w:tr>
          </w:tbl>
          <w:p w:rsidR="008F2A0F" w:rsidRPr="00CF295F" w:rsidRDefault="008F2A0F" w:rsidP="009758EC">
            <w:pPr>
              <w:jc w:val="both"/>
              <w:rPr>
                <w:rFonts w:ascii="Arial" w:hAnsi="Arial" w:cs="Arial"/>
                <w:b/>
                <w:sz w:val="18"/>
                <w:szCs w:val="18"/>
              </w:rPr>
            </w:pPr>
          </w:p>
          <w:p w:rsidR="008F2A0F" w:rsidRPr="000C2840" w:rsidRDefault="008F2A0F" w:rsidP="009758EC">
            <w:pPr>
              <w:tabs>
                <w:tab w:val="left" w:pos="0"/>
              </w:tabs>
              <w:spacing w:before="40" w:after="40"/>
              <w:jc w:val="both"/>
              <w:rPr>
                <w:rFonts w:ascii="Arial" w:hAnsi="Arial" w:cs="Arial"/>
                <w:b/>
                <w:lang w:val="eu-ES"/>
              </w:rPr>
            </w:pPr>
          </w:p>
        </w:tc>
      </w:tr>
      <w:tr w:rsidR="008F2A0F" w:rsidRPr="00AE15B3"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017"/>
        </w:trPr>
        <w:tc>
          <w:tcPr>
            <w:tcW w:w="8506" w:type="dxa"/>
            <w:gridSpan w:val="6"/>
            <w:tcBorders>
              <w:top w:val="single" w:sz="4" w:space="0" w:color="000000"/>
            </w:tcBorders>
          </w:tcPr>
          <w:p w:rsidR="008F2A0F" w:rsidRPr="000C2840" w:rsidRDefault="008F2A0F" w:rsidP="009758EC">
            <w:pPr>
              <w:tabs>
                <w:tab w:val="left" w:pos="176"/>
                <w:tab w:val="left" w:pos="567"/>
                <w:tab w:val="left" w:pos="993"/>
                <w:tab w:val="left" w:pos="1560"/>
              </w:tabs>
              <w:ind w:left="176" w:hanging="142"/>
              <w:jc w:val="both"/>
              <w:rPr>
                <w:rFonts w:ascii="Arial" w:hAnsi="Arial" w:cs="Arial"/>
                <w:szCs w:val="22"/>
                <w:lang w:val="eu-ES" w:eastAsia="en-US"/>
              </w:rPr>
            </w:pPr>
          </w:p>
          <w:p w:rsidR="008F2A0F" w:rsidRPr="000C2840" w:rsidRDefault="008F2A0F" w:rsidP="009758EC">
            <w:pPr>
              <w:tabs>
                <w:tab w:val="left" w:pos="34"/>
                <w:tab w:val="left" w:pos="567"/>
                <w:tab w:val="left" w:pos="993"/>
                <w:tab w:val="left" w:pos="1560"/>
              </w:tabs>
              <w:ind w:left="33"/>
              <w:jc w:val="both"/>
              <w:rPr>
                <w:rFonts w:ascii="Arial" w:hAnsi="Arial" w:cs="Arial"/>
                <w:b/>
                <w:szCs w:val="22"/>
                <w:lang w:val="eu-ES" w:eastAsia="en-US"/>
              </w:rPr>
            </w:pPr>
            <w:r w:rsidRPr="000C2840">
              <w:rPr>
                <w:rFonts w:ascii="Arial" w:hAnsi="Arial" w:cs="Arial"/>
                <w:b/>
                <w:szCs w:val="22"/>
                <w:lang w:val="eu-ES" w:eastAsia="en-US"/>
              </w:rPr>
              <w:t>Parametroak, balio anormalak edo neurrigabeak dituen eskaintza bat kontuan hartzeko</w:t>
            </w:r>
          </w:p>
          <w:p w:rsidR="00CF295F" w:rsidRPr="00CF295F" w:rsidRDefault="00CF295F" w:rsidP="00CF295F">
            <w:pPr>
              <w:ind w:hanging="11"/>
              <w:jc w:val="both"/>
              <w:rPr>
                <w:rFonts w:ascii="Arial" w:hAnsi="Arial" w:cs="Arial"/>
                <w:lang w:val="eu-ES"/>
              </w:rPr>
            </w:pPr>
            <w:r w:rsidRPr="00CF295F">
              <w:rPr>
                <w:rFonts w:ascii="Arial" w:hAnsi="Arial" w:cs="Arial"/>
                <w:lang w:val="eu-ES"/>
              </w:rPr>
              <w:t>Hasteko, eskaintza bat ezohikotzat edo neurrigabetzat joko da, baldin eta % 20tik gora txikiagoa bada onartutako eskaintza guztien batezbesteko aritmetikoa baino, edo  lizitatzaile bakarra aurkezten den kasuan %25 txikiagoa ezarritako gehieneko zenbatekoa baino. Adierazpen hori egin aurretik, informazioa eskatu beharko zaie ustez eskaintza horretan parte hartu duten lizitatzaile guztiei, eta aholku teknikoa, dagokion zerbitzuari.</w:t>
            </w:r>
          </w:p>
          <w:p w:rsidR="008F2A0F" w:rsidRPr="000C2840" w:rsidRDefault="008F2A0F" w:rsidP="009758EC">
            <w:pPr>
              <w:tabs>
                <w:tab w:val="left" w:pos="34"/>
                <w:tab w:val="left" w:pos="214"/>
                <w:tab w:val="left" w:pos="567"/>
                <w:tab w:val="left" w:pos="993"/>
                <w:tab w:val="left" w:pos="1560"/>
              </w:tabs>
              <w:ind w:left="33"/>
              <w:jc w:val="both"/>
              <w:rPr>
                <w:rFonts w:ascii="Arial" w:hAnsi="Arial" w:cs="Arial"/>
                <w:lang w:val="eu-ES"/>
              </w:rPr>
            </w:pPr>
          </w:p>
          <w:p w:rsidR="008F2A0F" w:rsidRPr="000F72CF" w:rsidRDefault="008F2A0F" w:rsidP="009758EC">
            <w:pPr>
              <w:tabs>
                <w:tab w:val="left" w:pos="34"/>
                <w:tab w:val="left" w:pos="567"/>
                <w:tab w:val="left" w:pos="993"/>
                <w:tab w:val="left" w:pos="1560"/>
              </w:tabs>
              <w:ind w:left="33" w:hanging="1"/>
              <w:jc w:val="both"/>
              <w:rPr>
                <w:rFonts w:ascii="Arial" w:hAnsi="Arial" w:cs="Arial"/>
                <w:lang w:val="eu-ES"/>
              </w:rPr>
            </w:pPr>
          </w:p>
          <w:p w:rsidR="000F72CF" w:rsidRPr="000F72CF" w:rsidRDefault="008F2A0F" w:rsidP="000F72CF">
            <w:pPr>
              <w:tabs>
                <w:tab w:val="left" w:pos="34"/>
                <w:tab w:val="left" w:pos="567"/>
                <w:tab w:val="left" w:pos="993"/>
                <w:tab w:val="left" w:pos="1560"/>
              </w:tabs>
              <w:ind w:left="33" w:hanging="1"/>
              <w:jc w:val="both"/>
              <w:rPr>
                <w:rFonts w:ascii="Arial" w:hAnsi="Arial" w:cs="Arial"/>
                <w:b/>
                <w:lang w:val="eu-ES"/>
              </w:rPr>
            </w:pPr>
            <w:r w:rsidRPr="000F72CF">
              <w:rPr>
                <w:rFonts w:ascii="Arial" w:hAnsi="Arial" w:cs="Arial"/>
                <w:b/>
                <w:lang w:val="eu-ES"/>
              </w:rPr>
              <w:t>Irizpide espezifikoak, berdinketak desegiteko</w:t>
            </w:r>
          </w:p>
          <w:p w:rsidR="000F72CF" w:rsidRPr="000F72CF" w:rsidRDefault="000F72CF" w:rsidP="000F72CF">
            <w:pPr>
              <w:tabs>
                <w:tab w:val="left" w:pos="34"/>
                <w:tab w:val="left" w:pos="567"/>
                <w:tab w:val="left" w:pos="993"/>
                <w:tab w:val="left" w:pos="1560"/>
              </w:tabs>
              <w:ind w:left="33" w:hanging="1"/>
              <w:jc w:val="both"/>
              <w:rPr>
                <w:rFonts w:ascii="Arial" w:hAnsi="Arial" w:cs="Arial"/>
                <w:b/>
                <w:lang w:val="eu-ES"/>
              </w:rPr>
            </w:pPr>
            <w:r w:rsidRPr="000F72CF">
              <w:rPr>
                <w:rFonts w:ascii="Arial" w:hAnsi="Arial" w:cs="Arial"/>
                <w:lang w:val="eu-ES"/>
              </w:rPr>
              <w:t>SPKLak 147.2 artikuluan ezartzen dituenak.</w:t>
            </w:r>
          </w:p>
          <w:p w:rsidR="008F2A0F" w:rsidRPr="000C2840" w:rsidRDefault="008F2A0F" w:rsidP="009758EC">
            <w:pPr>
              <w:tabs>
                <w:tab w:val="left" w:pos="34"/>
                <w:tab w:val="left" w:pos="567"/>
                <w:tab w:val="left" w:pos="993"/>
                <w:tab w:val="left" w:pos="1560"/>
              </w:tabs>
              <w:ind w:left="33" w:hanging="1"/>
              <w:jc w:val="both"/>
              <w:rPr>
                <w:rFonts w:ascii="Arial" w:eastAsia="MS Gothic" w:hAnsi="Arial" w:cs="Arial"/>
                <w:b/>
                <w:sz w:val="24"/>
                <w:szCs w:val="24"/>
                <w:lang w:val="eu-ES"/>
              </w:rPr>
            </w:pPr>
          </w:p>
        </w:tc>
      </w:tr>
      <w:tr w:rsidR="008F2A0F" w:rsidRPr="000C2840"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677"/>
        </w:trPr>
        <w:tc>
          <w:tcPr>
            <w:tcW w:w="8506" w:type="dxa"/>
            <w:gridSpan w:val="6"/>
          </w:tcPr>
          <w:p w:rsidR="008F2A0F" w:rsidRPr="000C2840" w:rsidRDefault="008F2A0F" w:rsidP="00502226">
            <w:pPr>
              <w:spacing w:before="120" w:after="60" w:line="240" w:lineRule="atLeast"/>
              <w:ind w:right="-1"/>
              <w:jc w:val="both"/>
              <w:rPr>
                <w:rFonts w:ascii="Arial" w:hAnsi="Arial" w:cs="Arial"/>
                <w:i/>
                <w:lang w:val="eu-ES"/>
              </w:rPr>
            </w:pPr>
            <w:r w:rsidRPr="000C2840">
              <w:rPr>
                <w:rFonts w:ascii="Arial" w:hAnsi="Arial" w:cs="Arial"/>
                <w:b/>
                <w:lang w:val="eu-ES"/>
              </w:rPr>
              <w:t>AURKEZTEN DIREN TESTU IDATZIETAN DERRIGORREAN BETETZEKO IRIZPIDEAK (GRAFIKOAK, ARGAZKIAK, DIAGRAMAK ETA ABAR ALDE BATERA UTZITA).</w:t>
            </w:r>
          </w:p>
          <w:p w:rsidR="008F2A0F" w:rsidRPr="000C2840" w:rsidRDefault="008F2A0F" w:rsidP="00502226">
            <w:pPr>
              <w:spacing w:before="40" w:after="60" w:line="240" w:lineRule="atLeast"/>
              <w:ind w:right="-1"/>
              <w:jc w:val="both"/>
              <w:rPr>
                <w:rFonts w:ascii="Arial" w:hAnsi="Arial" w:cs="Arial"/>
                <w:lang w:val="eu-ES"/>
              </w:rPr>
            </w:pPr>
            <w:r w:rsidRPr="000C2840">
              <w:rPr>
                <w:rFonts w:ascii="Arial" w:hAnsi="Arial" w:cs="Arial"/>
                <w:lang w:val="eu-ES"/>
              </w:rPr>
              <w:t xml:space="preserve">Irizpide hauei dagokionez, aurkezten diren testu idatzi guztien idazkerak ondoko parametroak bete beharko dituzte: </w:t>
            </w:r>
          </w:p>
          <w:p w:rsidR="000F72CF" w:rsidRDefault="000F72CF" w:rsidP="000F72CF">
            <w:pPr>
              <w:pStyle w:val="TableParagraph"/>
              <w:numPr>
                <w:ilvl w:val="0"/>
                <w:numId w:val="38"/>
              </w:numPr>
              <w:tabs>
                <w:tab w:val="left" w:pos="820"/>
                <w:tab w:val="left" w:pos="821"/>
              </w:tabs>
              <w:spacing w:before="47" w:line="266" w:lineRule="auto"/>
              <w:ind w:right="98"/>
              <w:rPr>
                <w:sz w:val="20"/>
              </w:rPr>
            </w:pPr>
            <w:r w:rsidRPr="00F33793">
              <w:rPr>
                <w:sz w:val="20"/>
              </w:rPr>
              <w:t>Memoria teknikoaren gehienezko luzera da (azalak eta aurkibideak</w:t>
            </w:r>
            <w:r w:rsidRPr="00F33793">
              <w:rPr>
                <w:spacing w:val="2"/>
                <w:sz w:val="20"/>
              </w:rPr>
              <w:t xml:space="preserve"> </w:t>
            </w:r>
            <w:r w:rsidRPr="00F33793">
              <w:rPr>
                <w:sz w:val="20"/>
              </w:rPr>
              <w:t>kenduta):</w:t>
            </w:r>
          </w:p>
          <w:p w:rsidR="000F72CF" w:rsidRPr="00F33793" w:rsidRDefault="000F72CF" w:rsidP="000F72CF">
            <w:pPr>
              <w:pStyle w:val="TableParagraph"/>
              <w:tabs>
                <w:tab w:val="left" w:pos="820"/>
                <w:tab w:val="left" w:pos="821"/>
              </w:tabs>
              <w:spacing w:before="47" w:line="266" w:lineRule="auto"/>
              <w:ind w:left="460" w:right="98"/>
              <w:rPr>
                <w:sz w:val="20"/>
              </w:rPr>
            </w:pPr>
          </w:p>
          <w:p w:rsidR="000F72CF" w:rsidRPr="00F33793" w:rsidRDefault="000F72CF" w:rsidP="000F72CF">
            <w:pPr>
              <w:pStyle w:val="TableParagraph"/>
              <w:numPr>
                <w:ilvl w:val="0"/>
                <w:numId w:val="38"/>
              </w:numPr>
              <w:tabs>
                <w:tab w:val="left" w:pos="820"/>
                <w:tab w:val="left" w:pos="821"/>
              </w:tabs>
              <w:spacing w:line="237" w:lineRule="exact"/>
              <w:ind w:hanging="358"/>
              <w:rPr>
                <w:sz w:val="20"/>
              </w:rPr>
            </w:pPr>
            <w:r w:rsidRPr="00F33793">
              <w:rPr>
                <w:sz w:val="20"/>
              </w:rPr>
              <w:t>Marjinak:</w:t>
            </w:r>
          </w:p>
          <w:p w:rsidR="000F72CF" w:rsidRPr="00F33793" w:rsidRDefault="000F72CF" w:rsidP="000F72CF">
            <w:pPr>
              <w:pStyle w:val="TableParagraph"/>
              <w:numPr>
                <w:ilvl w:val="0"/>
                <w:numId w:val="39"/>
              </w:numPr>
              <w:tabs>
                <w:tab w:val="left" w:pos="1540"/>
              </w:tabs>
              <w:spacing w:before="30" w:line="211" w:lineRule="exact"/>
              <w:ind w:firstLine="203"/>
              <w:rPr>
                <w:sz w:val="20"/>
                <w:lang w:val="en-US"/>
              </w:rPr>
            </w:pPr>
            <w:r w:rsidRPr="00F33793">
              <w:rPr>
                <w:sz w:val="20"/>
                <w:lang w:val="en-US"/>
              </w:rPr>
              <w:t>Goikoa eta behekoa: goikoa 2,5 cm; behekoa 2</w:t>
            </w:r>
            <w:r w:rsidRPr="00F33793">
              <w:rPr>
                <w:spacing w:val="-6"/>
                <w:sz w:val="20"/>
                <w:lang w:val="en-US"/>
              </w:rPr>
              <w:t xml:space="preserve"> </w:t>
            </w:r>
            <w:r w:rsidRPr="00F33793">
              <w:rPr>
                <w:sz w:val="20"/>
                <w:lang w:val="en-US"/>
              </w:rPr>
              <w:t>cm</w:t>
            </w:r>
          </w:p>
          <w:p w:rsidR="000F72CF" w:rsidRDefault="000F72CF" w:rsidP="000F72CF">
            <w:pPr>
              <w:pStyle w:val="TableParagraph"/>
              <w:numPr>
                <w:ilvl w:val="0"/>
                <w:numId w:val="39"/>
              </w:numPr>
              <w:tabs>
                <w:tab w:val="left" w:pos="1540"/>
              </w:tabs>
              <w:spacing w:before="30" w:line="211" w:lineRule="exact"/>
              <w:ind w:firstLine="203"/>
              <w:rPr>
                <w:sz w:val="20"/>
              </w:rPr>
            </w:pPr>
            <w:r w:rsidRPr="00F33793">
              <w:rPr>
                <w:sz w:val="20"/>
              </w:rPr>
              <w:t>Ezkerra eta eskubia: ezkerra  2,5 cm; eskubia 1,5</w:t>
            </w:r>
            <w:r w:rsidRPr="00F33793">
              <w:rPr>
                <w:spacing w:val="-6"/>
                <w:sz w:val="20"/>
              </w:rPr>
              <w:t xml:space="preserve"> </w:t>
            </w:r>
            <w:r w:rsidRPr="00F33793">
              <w:rPr>
                <w:sz w:val="20"/>
              </w:rPr>
              <w:t>cm</w:t>
            </w:r>
          </w:p>
          <w:p w:rsidR="000F72CF" w:rsidRPr="00F33793" w:rsidRDefault="000F72CF" w:rsidP="000F72CF">
            <w:pPr>
              <w:pStyle w:val="TableParagraph"/>
              <w:numPr>
                <w:ilvl w:val="0"/>
                <w:numId w:val="39"/>
              </w:numPr>
              <w:tabs>
                <w:tab w:val="left" w:pos="1540"/>
              </w:tabs>
              <w:spacing w:before="30" w:line="211" w:lineRule="exact"/>
              <w:ind w:firstLine="203"/>
              <w:rPr>
                <w:sz w:val="20"/>
              </w:rPr>
            </w:pPr>
          </w:p>
          <w:p w:rsidR="000F72CF" w:rsidRPr="00F33793" w:rsidRDefault="000F72CF" w:rsidP="000F72CF">
            <w:pPr>
              <w:pStyle w:val="TableParagraph"/>
              <w:numPr>
                <w:ilvl w:val="0"/>
                <w:numId w:val="40"/>
              </w:numPr>
              <w:tabs>
                <w:tab w:val="left" w:pos="1540"/>
              </w:tabs>
              <w:spacing w:before="30" w:line="211" w:lineRule="exact"/>
              <w:rPr>
                <w:sz w:val="20"/>
              </w:rPr>
            </w:pPr>
            <w:r w:rsidRPr="00F33793">
              <w:rPr>
                <w:sz w:val="20"/>
              </w:rPr>
              <w:t>Letra mota eta tamaina: Arail edo Times New Roman 11</w:t>
            </w:r>
          </w:p>
          <w:p w:rsidR="008F2A0F" w:rsidRPr="000C2840" w:rsidRDefault="000F72CF" w:rsidP="00085EFB">
            <w:pPr>
              <w:pStyle w:val="TableParagraph"/>
              <w:tabs>
                <w:tab w:val="left" w:pos="1540"/>
              </w:tabs>
              <w:spacing w:before="30" w:line="211" w:lineRule="exact"/>
              <w:ind w:firstLine="203"/>
              <w:rPr>
                <w:i/>
                <w:lang w:val="eu-ES"/>
              </w:rPr>
            </w:pPr>
            <w:r w:rsidRPr="00F33793">
              <w:rPr>
                <w:sz w:val="20"/>
              </w:rPr>
              <w:t xml:space="preserve">            Lerroartea: 6 puntu</w:t>
            </w:r>
          </w:p>
        </w:tc>
      </w:tr>
    </w:tbl>
    <w:p w:rsidR="008F2A0F" w:rsidRPr="000C2840" w:rsidRDefault="008F2A0F" w:rsidP="009758EC">
      <w:pPr>
        <w:jc w:val="both"/>
        <w:rPr>
          <w:rFonts w:ascii="Arial" w:hAnsi="Arial" w:cs="Arial"/>
          <w:b/>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FA18A3" w:rsidTr="009758EC">
        <w:trPr>
          <w:trHeight w:hRule="exact" w:val="340"/>
        </w:trPr>
        <w:tc>
          <w:tcPr>
            <w:tcW w:w="8506" w:type="dxa"/>
            <w:vAlign w:val="center"/>
          </w:tcPr>
          <w:p w:rsidR="008F2A0F" w:rsidRPr="000C2840" w:rsidRDefault="00FA18A3" w:rsidP="00870984">
            <w:pPr>
              <w:jc w:val="both"/>
              <w:rPr>
                <w:rFonts w:ascii="Arial" w:hAnsi="Arial" w:cs="Arial"/>
                <w:b/>
                <w:lang w:val="eu-ES"/>
              </w:rPr>
            </w:pPr>
            <w:bookmarkStart w:id="21" w:name="CC_20"/>
            <w:r w:rsidRPr="00434494">
              <w:rPr>
                <w:rFonts w:ascii="Arial" w:hAnsi="Arial" w:cs="Arial"/>
                <w:b/>
                <w:lang w:val="eu-ES"/>
              </w:rPr>
              <w:t>20</w:t>
            </w:r>
            <w:r w:rsidR="008F2A0F" w:rsidRPr="00434494">
              <w:rPr>
                <w:rFonts w:ascii="Arial" w:hAnsi="Arial" w:cs="Arial"/>
                <w:b/>
                <w:lang w:val="eu-ES"/>
              </w:rPr>
              <w:t>.-</w:t>
            </w:r>
            <w:bookmarkEnd w:id="21"/>
            <w:r w:rsidR="008F2A0F" w:rsidRPr="00434494">
              <w:rPr>
                <w:rFonts w:ascii="Arial" w:hAnsi="Arial" w:cs="Arial"/>
                <w:b/>
                <w:lang w:val="eu-ES"/>
              </w:rPr>
              <w:t xml:space="preserve"> EGIKARITZEKO BALDINTZA BEREZIAK </w:t>
            </w:r>
          </w:p>
        </w:tc>
      </w:tr>
      <w:tr w:rsidR="008F2A0F" w:rsidRPr="00FA18A3" w:rsidTr="009758EC">
        <w:trPr>
          <w:trHeight w:val="454"/>
        </w:trPr>
        <w:tc>
          <w:tcPr>
            <w:tcW w:w="8506" w:type="dxa"/>
          </w:tcPr>
          <w:p w:rsidR="008F2A0F" w:rsidRPr="000C2840" w:rsidRDefault="00434494" w:rsidP="009758EC">
            <w:pPr>
              <w:spacing w:before="60" w:after="60"/>
              <w:jc w:val="both"/>
              <w:rPr>
                <w:rFonts w:ascii="Arial" w:hAnsi="Arial" w:cs="Arial"/>
                <w:lang w:val="eu-ES"/>
              </w:rPr>
            </w:pPr>
            <w:r>
              <w:rPr>
                <w:rFonts w:ascii="Arial" w:hAnsi="Arial" w:cs="Arial"/>
                <w:lang w:val="eu-ES"/>
              </w:rPr>
              <w:t>Kontratu honetan egikaritzeko baldintza bereziak  SKPL an eta agiriko klausuletan zehazten direnak dira.</w:t>
            </w:r>
          </w:p>
        </w:tc>
      </w:tr>
    </w:tbl>
    <w:p w:rsidR="008F2A0F" w:rsidRPr="000C2840" w:rsidRDefault="008F2A0F" w:rsidP="009758EC">
      <w:pPr>
        <w:jc w:val="both"/>
        <w:rPr>
          <w:rFonts w:ascii="Arial" w:hAnsi="Arial" w:cs="Arial"/>
          <w:b/>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FA18A3" w:rsidTr="009758EC">
        <w:trPr>
          <w:trHeight w:hRule="exact" w:val="340"/>
        </w:trPr>
        <w:tc>
          <w:tcPr>
            <w:tcW w:w="8506" w:type="dxa"/>
            <w:vAlign w:val="center"/>
          </w:tcPr>
          <w:p w:rsidR="008F2A0F" w:rsidRPr="000C2840" w:rsidRDefault="008F2A0F" w:rsidP="00FA18A3">
            <w:pPr>
              <w:jc w:val="both"/>
              <w:rPr>
                <w:rFonts w:ascii="Arial" w:hAnsi="Arial" w:cs="Arial"/>
                <w:b/>
                <w:lang w:val="eu-ES"/>
              </w:rPr>
            </w:pPr>
            <w:bookmarkStart w:id="22" w:name="CC_21"/>
            <w:r w:rsidRPr="000C2840">
              <w:rPr>
                <w:rFonts w:ascii="Arial" w:hAnsi="Arial" w:cs="Arial"/>
                <w:b/>
                <w:lang w:val="eu-ES"/>
              </w:rPr>
              <w:t>2</w:t>
            </w:r>
            <w:r w:rsidR="00FA18A3">
              <w:rPr>
                <w:rFonts w:ascii="Arial" w:hAnsi="Arial" w:cs="Arial"/>
                <w:b/>
                <w:lang w:val="eu-ES"/>
              </w:rPr>
              <w:t>1</w:t>
            </w:r>
            <w:r w:rsidRPr="000C2840">
              <w:rPr>
                <w:rFonts w:ascii="Arial" w:hAnsi="Arial" w:cs="Arial"/>
                <w:b/>
                <w:lang w:val="eu-ES"/>
              </w:rPr>
              <w:t>.-</w:t>
            </w:r>
            <w:bookmarkEnd w:id="22"/>
            <w:r w:rsidRPr="000C2840">
              <w:rPr>
                <w:rFonts w:ascii="Arial" w:hAnsi="Arial" w:cs="Arial"/>
                <w:b/>
                <w:lang w:val="eu-ES"/>
              </w:rPr>
              <w:t xml:space="preserve"> KONTRATUKO FUNTSEZKO BETEBEHARRAK</w:t>
            </w:r>
          </w:p>
        </w:tc>
      </w:tr>
      <w:tr w:rsidR="008F2A0F" w:rsidRPr="00EB4EEB" w:rsidTr="009758EC">
        <w:trPr>
          <w:trHeight w:val="454"/>
        </w:trPr>
        <w:tc>
          <w:tcPr>
            <w:tcW w:w="8506" w:type="dxa"/>
            <w:vAlign w:val="center"/>
          </w:tcPr>
          <w:p w:rsidR="008F2A0F" w:rsidRPr="00EB4EEB" w:rsidRDefault="00EB4EEB" w:rsidP="009758EC">
            <w:pPr>
              <w:jc w:val="both"/>
              <w:rPr>
                <w:rFonts w:ascii="Arial" w:hAnsi="Arial" w:cs="Arial"/>
                <w:lang w:val="eu-ES"/>
              </w:rPr>
            </w:pPr>
            <w:r w:rsidRPr="00EB4EEB">
              <w:rPr>
                <w:rFonts w:ascii="Arial" w:hAnsi="Arial" w:cs="Arial"/>
              </w:rPr>
              <w:t>Funtsezko betebeharra izango 1</w:t>
            </w:r>
            <w:r w:rsidR="001D4C6A">
              <w:rPr>
                <w:rFonts w:ascii="Arial" w:hAnsi="Arial" w:cs="Arial"/>
              </w:rPr>
              <w:t>5</w:t>
            </w:r>
            <w:r w:rsidRPr="00EB4EEB">
              <w:rPr>
                <w:rFonts w:ascii="Arial" w:hAnsi="Arial" w:cs="Arial"/>
              </w:rPr>
              <w:t>. atalean zehaztutako da bitartekoak nahitaez atxikitzeko konpromisoa: Baldintza hori ez bada betetzen kontratua suntsiarazteko arrazoia izango da  9/2017 Legeak, azaroaren 8koak, 211.f) artikuluan xedatutakoaren arabera.</w:t>
            </w:r>
          </w:p>
          <w:p w:rsidR="008F2A0F" w:rsidRPr="00EB4EEB" w:rsidRDefault="008F2A0F" w:rsidP="009758EC">
            <w:pPr>
              <w:spacing w:before="60" w:after="60"/>
              <w:jc w:val="both"/>
              <w:rPr>
                <w:rFonts w:ascii="Arial" w:hAnsi="Arial" w:cs="Arial"/>
                <w:lang w:val="eu-ES"/>
              </w:rPr>
            </w:pPr>
          </w:p>
        </w:tc>
      </w:tr>
    </w:tbl>
    <w:p w:rsidR="008F2A0F" w:rsidRPr="00EB4EEB" w:rsidRDefault="008F2A0F" w:rsidP="009758EC">
      <w:pPr>
        <w:jc w:val="both"/>
        <w:rPr>
          <w:rFonts w:ascii="Arial" w:hAnsi="Arial" w:cs="Arial"/>
          <w:b/>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709"/>
        <w:gridCol w:w="283"/>
        <w:gridCol w:w="709"/>
        <w:gridCol w:w="284"/>
        <w:gridCol w:w="6237"/>
      </w:tblGrid>
      <w:tr w:rsidR="008F2A0F" w:rsidRPr="00EB4EEB" w:rsidTr="009758E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EB4EEB" w:rsidRDefault="008F2A0F" w:rsidP="00FA18A3">
            <w:pPr>
              <w:spacing w:before="40" w:after="40"/>
              <w:jc w:val="both"/>
              <w:rPr>
                <w:rFonts w:ascii="Arial" w:hAnsi="Arial" w:cs="Arial"/>
                <w:szCs w:val="22"/>
                <w:lang w:val="eu-ES" w:eastAsia="en-US"/>
              </w:rPr>
            </w:pPr>
            <w:bookmarkStart w:id="23" w:name="CC_22"/>
            <w:r w:rsidRPr="00EB4EEB">
              <w:rPr>
                <w:rFonts w:ascii="Arial" w:hAnsi="Arial" w:cs="Arial"/>
                <w:b/>
                <w:szCs w:val="22"/>
                <w:lang w:val="eu-ES" w:eastAsia="en-US"/>
              </w:rPr>
              <w:t>2</w:t>
            </w:r>
            <w:r w:rsidR="00FA18A3" w:rsidRPr="00EB4EEB">
              <w:rPr>
                <w:rFonts w:ascii="Arial" w:hAnsi="Arial" w:cs="Arial"/>
                <w:b/>
                <w:szCs w:val="22"/>
                <w:lang w:val="eu-ES" w:eastAsia="en-US"/>
              </w:rPr>
              <w:t xml:space="preserve">2.- </w:t>
            </w:r>
            <w:bookmarkEnd w:id="23"/>
            <w:r w:rsidRPr="00EB4EEB">
              <w:rPr>
                <w:rFonts w:ascii="Arial" w:hAnsi="Arial" w:cs="Arial"/>
                <w:b/>
                <w:lang w:val="eu-ES"/>
              </w:rPr>
              <w:t>AURREIKUSITAKO KONTRATU ALDAKETAK</w:t>
            </w:r>
          </w:p>
        </w:tc>
      </w:tr>
      <w:tr w:rsidR="008F2A0F" w:rsidRPr="00EB4EEB"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8F2A0F" w:rsidRPr="00EB4EEB" w:rsidRDefault="008F2A0F" w:rsidP="009758EC">
            <w:pPr>
              <w:jc w:val="both"/>
              <w:rPr>
                <w:rFonts w:ascii="Arial" w:hAnsi="Arial" w:cs="Arial"/>
                <w:sz w:val="16"/>
                <w:szCs w:val="16"/>
                <w:lang w:val="eu-ES"/>
              </w:rPr>
            </w:pPr>
          </w:p>
        </w:tc>
      </w:tr>
      <w:tr w:rsidR="008F2A0F" w:rsidRPr="00EB4EEB"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EB4EEB" w:rsidRDefault="008F2A0F" w:rsidP="009758EC">
            <w:pPr>
              <w:jc w:val="both"/>
              <w:rPr>
                <w:rFonts w:ascii="Arial" w:hAnsi="Arial" w:cs="Arial"/>
                <w:szCs w:val="22"/>
                <w:lang w:val="eu-ES" w:eastAsia="en-US"/>
              </w:rPr>
            </w:pPr>
          </w:p>
        </w:tc>
        <w:tc>
          <w:tcPr>
            <w:tcW w:w="709" w:type="dxa"/>
            <w:tcBorders>
              <w:top w:val="nil"/>
              <w:left w:val="nil"/>
              <w:bottom w:val="nil"/>
              <w:right w:val="single" w:sz="8" w:space="0" w:color="auto"/>
            </w:tcBorders>
            <w:shd w:val="clear" w:color="auto" w:fill="FFFFFF"/>
            <w:vAlign w:val="center"/>
          </w:tcPr>
          <w:p w:rsidR="008F2A0F" w:rsidRPr="00EB4EEB" w:rsidRDefault="008F2A0F" w:rsidP="009758EC">
            <w:pPr>
              <w:jc w:val="both"/>
              <w:rPr>
                <w:rFonts w:ascii="Arial" w:hAnsi="Arial" w:cs="Arial"/>
                <w:szCs w:val="22"/>
                <w:lang w:val="eu-ES" w:eastAsia="en-US"/>
              </w:rPr>
            </w:pPr>
            <w:r w:rsidRPr="00EB4EEB">
              <w:rPr>
                <w:rFonts w:ascii="Arial" w:hAnsi="Arial" w:cs="Arial"/>
                <w:szCs w:val="22"/>
                <w:lang w:val="eu-ES" w:eastAsia="en-US"/>
              </w:rPr>
              <w:t xml:space="preserve">  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EB4EEB" w:rsidRDefault="008F2A0F" w:rsidP="009758EC">
            <w:pPr>
              <w:jc w:val="both"/>
              <w:rPr>
                <w:rFonts w:ascii="Arial" w:hAnsi="Arial" w:cs="Arial"/>
                <w:szCs w:val="22"/>
                <w:lang w:val="eu-ES" w:eastAsia="en-US"/>
              </w:rPr>
            </w:pPr>
          </w:p>
        </w:tc>
        <w:tc>
          <w:tcPr>
            <w:tcW w:w="709" w:type="dxa"/>
            <w:tcBorders>
              <w:top w:val="nil"/>
              <w:left w:val="single" w:sz="8" w:space="0" w:color="auto"/>
              <w:bottom w:val="nil"/>
              <w:right w:val="single" w:sz="8" w:space="0" w:color="auto"/>
            </w:tcBorders>
            <w:shd w:val="clear" w:color="auto" w:fill="FFFFFF"/>
            <w:vAlign w:val="center"/>
          </w:tcPr>
          <w:p w:rsidR="008F2A0F" w:rsidRPr="00EB4EEB" w:rsidRDefault="008F2A0F" w:rsidP="009758EC">
            <w:pPr>
              <w:jc w:val="both"/>
              <w:rPr>
                <w:rFonts w:ascii="Arial" w:hAnsi="Arial" w:cs="Arial"/>
                <w:szCs w:val="22"/>
                <w:lang w:val="eu-ES" w:eastAsia="en-US"/>
              </w:rPr>
            </w:pPr>
            <w:r w:rsidRPr="00EB4EEB">
              <w:rPr>
                <w:rFonts w:ascii="Arial" w:hAnsi="Arial" w:cs="Arial"/>
                <w:szCs w:val="22"/>
                <w:lang w:val="eu-ES" w:eastAsia="en-US"/>
              </w:rPr>
              <w:t xml:space="preserve">  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EB4EEB" w:rsidRDefault="001D4C6A" w:rsidP="009758EC">
            <w:pPr>
              <w:jc w:val="both"/>
              <w:rPr>
                <w:rFonts w:ascii="Arial" w:hAnsi="Arial" w:cs="Arial"/>
                <w:szCs w:val="22"/>
                <w:lang w:val="eu-ES" w:eastAsia="en-US"/>
              </w:rPr>
            </w:pPr>
            <w:r>
              <w:rPr>
                <w:rFonts w:ascii="Arial" w:hAnsi="Arial" w:cs="Arial"/>
                <w:szCs w:val="22"/>
                <w:lang w:val="eu-ES" w:eastAsia="en-US"/>
              </w:rPr>
              <w:t>X</w:t>
            </w:r>
          </w:p>
        </w:tc>
        <w:tc>
          <w:tcPr>
            <w:tcW w:w="6237" w:type="dxa"/>
            <w:tcBorders>
              <w:top w:val="nil"/>
              <w:left w:val="single" w:sz="8" w:space="0" w:color="auto"/>
              <w:bottom w:val="nil"/>
            </w:tcBorders>
            <w:shd w:val="clear" w:color="auto" w:fill="FFFFFF"/>
            <w:vAlign w:val="center"/>
          </w:tcPr>
          <w:p w:rsidR="008F2A0F" w:rsidRPr="00EB4EEB" w:rsidRDefault="008F2A0F" w:rsidP="009758EC">
            <w:pPr>
              <w:jc w:val="both"/>
              <w:rPr>
                <w:rFonts w:ascii="Arial" w:hAnsi="Arial" w:cs="Arial"/>
                <w:szCs w:val="22"/>
                <w:lang w:val="eu-ES" w:eastAsia="en-US"/>
              </w:rPr>
            </w:pPr>
          </w:p>
        </w:tc>
      </w:tr>
      <w:tr w:rsidR="008F2A0F" w:rsidRPr="00EB4EEB"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8F2A0F" w:rsidRPr="00EB4EEB" w:rsidRDefault="008F2A0F" w:rsidP="009758EC">
            <w:pPr>
              <w:spacing w:before="60"/>
              <w:jc w:val="both"/>
              <w:rPr>
                <w:rFonts w:ascii="Arial" w:hAnsi="Arial" w:cs="Arial"/>
                <w:lang w:val="eu-ES"/>
              </w:rPr>
            </w:pPr>
            <w:r w:rsidRPr="00EB4EEB">
              <w:rPr>
                <w:rFonts w:ascii="Arial" w:hAnsi="Arial" w:cs="Arial"/>
                <w:lang w:val="eu-ES"/>
              </w:rPr>
              <w:t>Erantzuna baiezkoa balitz:</w:t>
            </w:r>
          </w:p>
          <w:p w:rsidR="008F2A0F" w:rsidRPr="00EB4EEB" w:rsidRDefault="008F2A0F" w:rsidP="009758EC">
            <w:pPr>
              <w:jc w:val="both"/>
              <w:rPr>
                <w:rFonts w:ascii="Arial" w:hAnsi="Arial" w:cs="Arial"/>
                <w:lang w:val="eu-ES"/>
              </w:rPr>
            </w:pPr>
          </w:p>
          <w:p w:rsidR="008F2A0F" w:rsidRPr="00EB4EEB" w:rsidRDefault="008F2A0F" w:rsidP="009758EC">
            <w:pPr>
              <w:jc w:val="both"/>
              <w:rPr>
                <w:rFonts w:ascii="Arial" w:hAnsi="Arial" w:cs="Arial"/>
                <w:lang w:val="eu-ES"/>
              </w:rPr>
            </w:pPr>
          </w:p>
        </w:tc>
      </w:tr>
    </w:tbl>
    <w:p w:rsidR="008F2A0F" w:rsidRPr="00EB4EEB" w:rsidRDefault="008F2A0F" w:rsidP="009758EC">
      <w:pPr>
        <w:jc w:val="both"/>
        <w:rPr>
          <w:rFonts w:ascii="Arial" w:hAnsi="Arial" w:cs="Arial"/>
          <w:b/>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EB4EEB" w:rsidTr="009758EC">
        <w:trPr>
          <w:trHeight w:hRule="exact" w:val="340"/>
        </w:trPr>
        <w:tc>
          <w:tcPr>
            <w:tcW w:w="8506" w:type="dxa"/>
            <w:vAlign w:val="center"/>
          </w:tcPr>
          <w:p w:rsidR="008F2A0F" w:rsidRPr="00EB4EEB" w:rsidRDefault="008F2A0F" w:rsidP="00FA18A3">
            <w:pPr>
              <w:jc w:val="both"/>
              <w:rPr>
                <w:rFonts w:ascii="Arial" w:hAnsi="Arial" w:cs="Arial"/>
                <w:b/>
                <w:lang w:val="eu-ES"/>
              </w:rPr>
            </w:pPr>
            <w:bookmarkStart w:id="24" w:name="CC_23"/>
            <w:r w:rsidRPr="00EB4EEB">
              <w:rPr>
                <w:rFonts w:ascii="Arial" w:hAnsi="Arial" w:cs="Arial"/>
                <w:b/>
                <w:lang w:val="eu-ES"/>
              </w:rPr>
              <w:t>2</w:t>
            </w:r>
            <w:r w:rsidR="00FA18A3" w:rsidRPr="00EB4EEB">
              <w:rPr>
                <w:rFonts w:ascii="Arial" w:hAnsi="Arial" w:cs="Arial"/>
                <w:b/>
                <w:lang w:val="eu-ES"/>
              </w:rPr>
              <w:t>3</w:t>
            </w:r>
            <w:r w:rsidRPr="00EB4EEB">
              <w:rPr>
                <w:rFonts w:ascii="Arial" w:hAnsi="Arial" w:cs="Arial"/>
                <w:b/>
                <w:lang w:val="eu-ES"/>
              </w:rPr>
              <w:t>.-</w:t>
            </w:r>
            <w:bookmarkEnd w:id="24"/>
            <w:r w:rsidRPr="00EB4EEB">
              <w:rPr>
                <w:rFonts w:ascii="Arial" w:hAnsi="Arial" w:cs="Arial"/>
                <w:b/>
                <w:lang w:val="eu-ES"/>
              </w:rPr>
              <w:t xml:space="preserve"> ZIGORRAK</w:t>
            </w:r>
          </w:p>
        </w:tc>
      </w:tr>
      <w:tr w:rsidR="008F2A0F" w:rsidRPr="00EB4EEB" w:rsidTr="009758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8F2A0F" w:rsidRPr="00EB4EEB" w:rsidRDefault="008F2A0F" w:rsidP="009758EC">
            <w:pPr>
              <w:jc w:val="both"/>
              <w:rPr>
                <w:rFonts w:ascii="Arial" w:hAnsi="Arial" w:cs="Arial"/>
                <w:szCs w:val="22"/>
                <w:lang w:val="eu-ES" w:eastAsia="en-US"/>
              </w:rPr>
            </w:pPr>
          </w:p>
          <w:p w:rsidR="008F2A0F" w:rsidRPr="00EB4EEB" w:rsidRDefault="00EB4EEB" w:rsidP="009758EC">
            <w:pPr>
              <w:jc w:val="both"/>
              <w:rPr>
                <w:rFonts w:ascii="Arial" w:hAnsi="Arial" w:cs="Arial"/>
                <w:szCs w:val="22"/>
                <w:lang w:val="eu-ES" w:eastAsia="en-US"/>
              </w:rPr>
            </w:pPr>
            <w:r w:rsidRPr="00EB4EEB">
              <w:rPr>
                <w:rFonts w:ascii="Arial" w:hAnsi="Arial" w:cs="Arial"/>
              </w:rPr>
              <w:t>9/2017 Legeak, azaroaren 8koak, Sektore Publikoko Kontratuenak, aurreikusten dituenak, eta agiri honen 42. klausulak ezartzen dituenak.</w:t>
            </w:r>
          </w:p>
          <w:p w:rsidR="008F2A0F" w:rsidRPr="00EB4EEB" w:rsidRDefault="008F2A0F" w:rsidP="009758EC">
            <w:pPr>
              <w:jc w:val="both"/>
              <w:rPr>
                <w:rFonts w:ascii="Arial" w:hAnsi="Arial" w:cs="Arial"/>
                <w:szCs w:val="22"/>
                <w:lang w:val="eu-ES" w:eastAsia="en-US"/>
              </w:rPr>
            </w:pPr>
          </w:p>
        </w:tc>
      </w:tr>
    </w:tbl>
    <w:p w:rsidR="008F2A0F" w:rsidRPr="00EB4EEB" w:rsidRDefault="008F2A0F" w:rsidP="009758EC">
      <w:pPr>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EB4EEB" w:rsidTr="00492BF5">
        <w:trPr>
          <w:trHeight w:hRule="exact" w:val="340"/>
        </w:trPr>
        <w:tc>
          <w:tcPr>
            <w:tcW w:w="8506" w:type="dxa"/>
            <w:vAlign w:val="center"/>
          </w:tcPr>
          <w:p w:rsidR="008F2A0F" w:rsidRPr="00EB4EEB" w:rsidRDefault="008F2A0F" w:rsidP="00FA18A3">
            <w:pPr>
              <w:jc w:val="both"/>
              <w:rPr>
                <w:rFonts w:ascii="Arial" w:hAnsi="Arial" w:cs="Arial"/>
                <w:b/>
                <w:lang w:val="eu-ES"/>
              </w:rPr>
            </w:pPr>
            <w:bookmarkStart w:id="25" w:name="CC_24"/>
            <w:r w:rsidRPr="00EB4EEB">
              <w:rPr>
                <w:rFonts w:ascii="Arial" w:hAnsi="Arial" w:cs="Arial"/>
                <w:b/>
                <w:lang w:val="eu-ES"/>
              </w:rPr>
              <w:lastRenderedPageBreak/>
              <w:t>2</w:t>
            </w:r>
            <w:r w:rsidR="00FA18A3" w:rsidRPr="00EB4EEB">
              <w:rPr>
                <w:rFonts w:ascii="Arial" w:hAnsi="Arial" w:cs="Arial"/>
                <w:b/>
                <w:lang w:val="eu-ES"/>
              </w:rPr>
              <w:t>4</w:t>
            </w:r>
            <w:r w:rsidRPr="00EB4EEB">
              <w:rPr>
                <w:rFonts w:ascii="Arial" w:hAnsi="Arial" w:cs="Arial"/>
                <w:b/>
                <w:lang w:val="eu-ES"/>
              </w:rPr>
              <w:t>.-</w:t>
            </w:r>
            <w:bookmarkEnd w:id="25"/>
            <w:r w:rsidRPr="00EB4EEB">
              <w:rPr>
                <w:rFonts w:ascii="Arial" w:hAnsi="Arial" w:cs="Arial"/>
                <w:b/>
                <w:lang w:val="eu-ES"/>
              </w:rPr>
              <w:t xml:space="preserve"> ASEGURUAK</w:t>
            </w:r>
          </w:p>
        </w:tc>
      </w:tr>
      <w:tr w:rsidR="00EB4EEB" w:rsidRPr="00EB4EEB" w:rsidTr="00492BF5">
        <w:trPr>
          <w:trHeight w:val="454"/>
        </w:trPr>
        <w:tc>
          <w:tcPr>
            <w:tcW w:w="8506" w:type="dxa"/>
          </w:tcPr>
          <w:p w:rsidR="00EB4EEB" w:rsidRPr="00EB4EEB" w:rsidRDefault="00EB4EEB" w:rsidP="00A06D57">
            <w:pPr>
              <w:pStyle w:val="TableParagraph"/>
              <w:ind w:left="100" w:right="99"/>
              <w:rPr>
                <w:sz w:val="20"/>
              </w:rPr>
            </w:pPr>
            <w:r w:rsidRPr="00EB4EEB">
              <w:rPr>
                <w:sz w:val="20"/>
              </w:rPr>
              <w:t>Agiri honetako 38.1.4 klausulan xedatutakoa.</w:t>
            </w:r>
          </w:p>
        </w:tc>
      </w:tr>
    </w:tbl>
    <w:p w:rsidR="008F2A0F" w:rsidRDefault="008F2A0F" w:rsidP="009758EC">
      <w:pPr>
        <w:jc w:val="both"/>
        <w:rPr>
          <w:rFonts w:ascii="Arial" w:hAnsi="Arial" w:cs="Arial"/>
          <w:szCs w:val="22"/>
          <w:lang w:val="eu-ES" w:eastAsia="en-US"/>
        </w:rPr>
      </w:pPr>
    </w:p>
    <w:p w:rsidR="00EB4EEB" w:rsidRPr="000C2840" w:rsidRDefault="00EB4EEB" w:rsidP="009758EC">
      <w:pPr>
        <w:jc w:val="both"/>
        <w:rPr>
          <w:rFonts w:ascii="Arial" w:hAnsi="Arial" w:cs="Arial"/>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8F2A0F" w:rsidRPr="000C2840" w:rsidTr="00492BF5">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FA18A3">
            <w:pPr>
              <w:spacing w:before="40" w:after="40"/>
              <w:jc w:val="both"/>
              <w:rPr>
                <w:rFonts w:ascii="Arial" w:hAnsi="Arial" w:cs="Arial"/>
                <w:szCs w:val="22"/>
                <w:lang w:val="eu-ES" w:eastAsia="en-US"/>
              </w:rPr>
            </w:pPr>
            <w:bookmarkStart w:id="26" w:name="CC_25"/>
            <w:r w:rsidRPr="000C2840">
              <w:rPr>
                <w:rFonts w:ascii="Arial" w:hAnsi="Arial" w:cs="Arial"/>
                <w:b/>
                <w:lang w:val="eu-ES"/>
              </w:rPr>
              <w:t>2</w:t>
            </w:r>
            <w:r w:rsidR="00FA18A3">
              <w:rPr>
                <w:rFonts w:ascii="Arial" w:hAnsi="Arial" w:cs="Arial"/>
                <w:b/>
                <w:lang w:val="eu-ES"/>
              </w:rPr>
              <w:t>5</w:t>
            </w:r>
            <w:r w:rsidRPr="000C2840">
              <w:rPr>
                <w:rFonts w:ascii="Arial" w:hAnsi="Arial" w:cs="Arial"/>
                <w:b/>
                <w:lang w:val="eu-ES"/>
              </w:rPr>
              <w:t>.-</w:t>
            </w:r>
            <w:bookmarkEnd w:id="26"/>
            <w:r w:rsidRPr="000C2840">
              <w:rPr>
                <w:rFonts w:ascii="Arial" w:hAnsi="Arial" w:cs="Arial"/>
                <w:b/>
                <w:lang w:val="eu-ES"/>
              </w:rPr>
              <w:t xml:space="preserve"> LAN HARREMAN JAKIN BATZUETAKO SUBROGAZIOA</w:t>
            </w:r>
          </w:p>
        </w:tc>
      </w:tr>
      <w:tr w:rsidR="008F2A0F" w:rsidRPr="000C2840" w:rsidTr="00492B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8F2A0F" w:rsidRPr="000C2840" w:rsidRDefault="008F2A0F" w:rsidP="00492BF5">
            <w:pPr>
              <w:jc w:val="both"/>
              <w:rPr>
                <w:rFonts w:ascii="Arial" w:hAnsi="Arial" w:cs="Arial"/>
                <w:sz w:val="16"/>
                <w:szCs w:val="16"/>
                <w:lang w:val="eu-ES"/>
              </w:rPr>
            </w:pPr>
          </w:p>
        </w:tc>
      </w:tr>
      <w:tr w:rsidR="008F2A0F" w:rsidRPr="000C2840" w:rsidTr="00492B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0C2840" w:rsidRDefault="008F2A0F" w:rsidP="00492BF5">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0C2840" w:rsidRDefault="008F2A0F" w:rsidP="00492BF5">
            <w:pPr>
              <w:jc w:val="both"/>
              <w:rPr>
                <w:rFonts w:ascii="Arial" w:hAnsi="Arial" w:cs="Arial"/>
                <w:szCs w:val="22"/>
                <w:lang w:val="eu-ES" w:eastAsia="en-US"/>
              </w:rPr>
            </w:pPr>
            <w:r w:rsidRPr="000C2840">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492BF5">
            <w:pPr>
              <w:jc w:val="both"/>
              <w:rPr>
                <w:rFonts w:ascii="Arial" w:hAnsi="Arial" w:cs="Arial"/>
                <w:szCs w:val="22"/>
                <w:lang w:val="eu-ES" w:eastAsia="en-US"/>
              </w:rPr>
            </w:pPr>
          </w:p>
        </w:tc>
        <w:tc>
          <w:tcPr>
            <w:tcW w:w="723" w:type="dxa"/>
            <w:tcBorders>
              <w:top w:val="nil"/>
              <w:left w:val="single" w:sz="8" w:space="0" w:color="auto"/>
              <w:bottom w:val="nil"/>
              <w:right w:val="single" w:sz="8" w:space="0" w:color="auto"/>
            </w:tcBorders>
            <w:shd w:val="clear" w:color="auto" w:fill="FFFFFF"/>
            <w:vAlign w:val="center"/>
          </w:tcPr>
          <w:p w:rsidR="008F2A0F" w:rsidRPr="000C2840" w:rsidRDefault="008F2A0F" w:rsidP="00492BF5">
            <w:pPr>
              <w:jc w:val="both"/>
              <w:rPr>
                <w:rFonts w:ascii="Arial" w:hAnsi="Arial" w:cs="Arial"/>
                <w:szCs w:val="22"/>
                <w:lang w:val="eu-ES" w:eastAsia="en-US"/>
              </w:rPr>
            </w:pPr>
            <w:r w:rsidRPr="000C2840">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1D4C6A" w:rsidP="00492BF5">
            <w:pPr>
              <w:jc w:val="both"/>
              <w:rPr>
                <w:rFonts w:ascii="Arial" w:hAnsi="Arial" w:cs="Arial"/>
                <w:szCs w:val="22"/>
                <w:lang w:val="eu-ES" w:eastAsia="en-US"/>
              </w:rPr>
            </w:pPr>
            <w:r>
              <w:rPr>
                <w:rFonts w:ascii="Arial" w:hAnsi="Arial" w:cs="Arial"/>
                <w:szCs w:val="22"/>
                <w:lang w:val="eu-ES" w:eastAsia="en-US"/>
              </w:rPr>
              <w:t>X</w:t>
            </w:r>
          </w:p>
        </w:tc>
        <w:tc>
          <w:tcPr>
            <w:tcW w:w="6332" w:type="dxa"/>
            <w:tcBorders>
              <w:top w:val="nil"/>
              <w:left w:val="single" w:sz="8" w:space="0" w:color="auto"/>
              <w:bottom w:val="nil"/>
            </w:tcBorders>
            <w:shd w:val="clear" w:color="auto" w:fill="FFFFFF"/>
            <w:vAlign w:val="center"/>
          </w:tcPr>
          <w:p w:rsidR="008F2A0F" w:rsidRPr="000C2840" w:rsidRDefault="008F2A0F" w:rsidP="00492BF5">
            <w:pPr>
              <w:jc w:val="both"/>
              <w:rPr>
                <w:rFonts w:ascii="Arial" w:hAnsi="Arial" w:cs="Arial"/>
                <w:szCs w:val="22"/>
                <w:lang w:val="eu-ES" w:eastAsia="en-US"/>
              </w:rPr>
            </w:pPr>
          </w:p>
        </w:tc>
      </w:tr>
      <w:tr w:rsidR="008F2A0F" w:rsidRPr="000C2840" w:rsidTr="00492B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8F2A0F" w:rsidRPr="000C2840" w:rsidRDefault="008F2A0F" w:rsidP="00492BF5">
            <w:pPr>
              <w:spacing w:before="60"/>
              <w:jc w:val="both"/>
              <w:rPr>
                <w:rFonts w:ascii="Arial" w:hAnsi="Arial" w:cs="Arial"/>
                <w:lang w:val="eu-ES"/>
              </w:rPr>
            </w:pPr>
            <w:r w:rsidRPr="000C2840">
              <w:rPr>
                <w:rFonts w:ascii="Arial" w:hAnsi="Arial" w:cs="Arial"/>
                <w:lang w:val="eu-ES"/>
              </w:rPr>
              <w:t>Erantzuna baiezkoa balitz:</w:t>
            </w:r>
          </w:p>
          <w:p w:rsidR="008F2A0F" w:rsidRPr="000C2840" w:rsidRDefault="008F2A0F" w:rsidP="00492BF5">
            <w:pPr>
              <w:jc w:val="both"/>
              <w:rPr>
                <w:rFonts w:ascii="Arial" w:hAnsi="Arial" w:cs="Arial"/>
                <w:lang w:val="eu-ES"/>
              </w:rPr>
            </w:pPr>
          </w:p>
          <w:p w:rsidR="008F2A0F" w:rsidRPr="000C2840" w:rsidRDefault="008F2A0F" w:rsidP="00492BF5">
            <w:pPr>
              <w:jc w:val="both"/>
              <w:rPr>
                <w:rFonts w:ascii="Arial" w:hAnsi="Arial" w:cs="Arial"/>
                <w:lang w:val="eu-ES"/>
              </w:rPr>
            </w:pPr>
          </w:p>
        </w:tc>
      </w:tr>
    </w:tbl>
    <w:p w:rsidR="008F2A0F" w:rsidRPr="000C2840" w:rsidRDefault="008F2A0F" w:rsidP="009758EC">
      <w:pPr>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rsidTr="009758EC">
        <w:trPr>
          <w:trHeight w:hRule="exact" w:val="340"/>
        </w:trPr>
        <w:tc>
          <w:tcPr>
            <w:tcW w:w="8506" w:type="dxa"/>
            <w:vAlign w:val="center"/>
          </w:tcPr>
          <w:p w:rsidR="008F2A0F" w:rsidRPr="000C2840" w:rsidRDefault="008F2A0F" w:rsidP="00FA18A3">
            <w:pPr>
              <w:jc w:val="both"/>
              <w:rPr>
                <w:rFonts w:ascii="Arial" w:hAnsi="Arial" w:cs="Arial"/>
                <w:b/>
                <w:lang w:val="eu-ES"/>
              </w:rPr>
            </w:pPr>
            <w:bookmarkStart w:id="27" w:name="CC_26"/>
            <w:r w:rsidRPr="000C2840">
              <w:rPr>
                <w:rFonts w:ascii="Arial" w:hAnsi="Arial" w:cs="Arial"/>
                <w:b/>
                <w:lang w:val="eu-ES"/>
              </w:rPr>
              <w:t>2</w:t>
            </w:r>
            <w:r w:rsidR="00FA18A3">
              <w:rPr>
                <w:rFonts w:ascii="Arial" w:hAnsi="Arial" w:cs="Arial"/>
                <w:b/>
                <w:lang w:val="eu-ES"/>
              </w:rPr>
              <w:t>6</w:t>
            </w:r>
            <w:r w:rsidRPr="000C2840">
              <w:rPr>
                <w:rFonts w:ascii="Arial" w:hAnsi="Arial" w:cs="Arial"/>
                <w:b/>
                <w:lang w:val="eu-ES"/>
              </w:rPr>
              <w:t>.-</w:t>
            </w:r>
            <w:bookmarkEnd w:id="27"/>
            <w:r w:rsidRPr="000C2840">
              <w:rPr>
                <w:rFonts w:ascii="Arial" w:hAnsi="Arial" w:cs="Arial"/>
                <w:b/>
                <w:lang w:val="eu-ES"/>
              </w:rPr>
              <w:t xml:space="preserve"> LIZITATZAILEAK KONPENTSATZEKO ZENBATEKOA</w:t>
            </w:r>
          </w:p>
        </w:tc>
      </w:tr>
      <w:tr w:rsidR="008F2A0F" w:rsidRPr="000C2840" w:rsidTr="009758EC">
        <w:trPr>
          <w:trHeight w:val="454"/>
        </w:trPr>
        <w:tc>
          <w:tcPr>
            <w:tcW w:w="8506" w:type="dxa"/>
          </w:tcPr>
          <w:p w:rsidR="008F2A0F" w:rsidRPr="000C2840" w:rsidRDefault="008F2A0F" w:rsidP="009758EC">
            <w:pPr>
              <w:jc w:val="both"/>
              <w:rPr>
                <w:rFonts w:ascii="Arial" w:hAnsi="Arial" w:cs="Arial"/>
                <w:lang w:val="eu-ES"/>
              </w:rPr>
            </w:pPr>
          </w:p>
          <w:p w:rsidR="008F2A0F" w:rsidRPr="001D4C6A" w:rsidRDefault="00EB4EEB" w:rsidP="009758EC">
            <w:pPr>
              <w:jc w:val="both"/>
              <w:rPr>
                <w:rFonts w:ascii="Arial" w:hAnsi="Arial" w:cs="Arial"/>
                <w:lang w:val="eu-ES"/>
              </w:rPr>
            </w:pPr>
            <w:r w:rsidRPr="001D4C6A">
              <w:rPr>
                <w:rFonts w:ascii="Arial" w:hAnsi="Arial" w:cs="Arial"/>
              </w:rPr>
              <w:t>Ez dagokio.</w:t>
            </w:r>
          </w:p>
          <w:p w:rsidR="008F2A0F" w:rsidRPr="000C2840" w:rsidRDefault="008F2A0F" w:rsidP="009758EC">
            <w:pPr>
              <w:jc w:val="both"/>
              <w:rPr>
                <w:rFonts w:ascii="Arial" w:hAnsi="Arial" w:cs="Arial"/>
                <w:i/>
                <w:lang w:val="eu-ES"/>
              </w:rPr>
            </w:pPr>
          </w:p>
        </w:tc>
      </w:tr>
    </w:tbl>
    <w:p w:rsidR="008F2A0F" w:rsidRPr="000C2840" w:rsidRDefault="008F2A0F" w:rsidP="009758EC">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8F2A0F" w:rsidRPr="000C2840" w:rsidTr="009758E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FA18A3">
            <w:pPr>
              <w:spacing w:before="40" w:after="40"/>
              <w:jc w:val="both"/>
              <w:rPr>
                <w:rFonts w:ascii="Arial" w:hAnsi="Arial" w:cs="Arial"/>
                <w:szCs w:val="22"/>
                <w:lang w:val="eu-ES" w:eastAsia="en-US"/>
              </w:rPr>
            </w:pPr>
            <w:bookmarkStart w:id="28" w:name="CC_27"/>
            <w:r w:rsidRPr="000C2840">
              <w:rPr>
                <w:rFonts w:ascii="Arial" w:hAnsi="Arial" w:cs="Arial"/>
                <w:b/>
                <w:lang w:val="eu-ES"/>
              </w:rPr>
              <w:t>2</w:t>
            </w:r>
            <w:r w:rsidR="00FA18A3">
              <w:rPr>
                <w:rFonts w:ascii="Arial" w:hAnsi="Arial" w:cs="Arial"/>
                <w:b/>
                <w:lang w:val="eu-ES"/>
              </w:rPr>
              <w:t>7</w:t>
            </w:r>
            <w:r w:rsidRPr="000C2840">
              <w:rPr>
                <w:rFonts w:ascii="Arial" w:hAnsi="Arial" w:cs="Arial"/>
                <w:b/>
                <w:lang w:val="eu-ES"/>
              </w:rPr>
              <w:t>.-</w:t>
            </w:r>
            <w:bookmarkEnd w:id="28"/>
            <w:r w:rsidRPr="000C2840">
              <w:rPr>
                <w:rFonts w:ascii="Arial" w:hAnsi="Arial" w:cs="Arial"/>
                <w:b/>
                <w:lang w:val="eu-ES"/>
              </w:rPr>
              <w:t xml:space="preserve"> PRESTAKETA LANEI DAGOZKIEN KONTURAKO ORDAINKETAK</w:t>
            </w:r>
          </w:p>
        </w:tc>
      </w:tr>
      <w:tr w:rsidR="008F2A0F" w:rsidRPr="000C2840"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8F2A0F" w:rsidRPr="000C2840" w:rsidRDefault="008F2A0F" w:rsidP="009758EC">
            <w:pPr>
              <w:jc w:val="both"/>
              <w:rPr>
                <w:rFonts w:ascii="Arial" w:hAnsi="Arial" w:cs="Arial"/>
                <w:sz w:val="16"/>
                <w:szCs w:val="16"/>
                <w:lang w:val="eu-ES"/>
              </w:rPr>
            </w:pPr>
          </w:p>
        </w:tc>
      </w:tr>
      <w:tr w:rsidR="008F2A0F" w:rsidRPr="000C2840"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0C2840" w:rsidRDefault="008F2A0F" w:rsidP="009758E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723" w:type="dxa"/>
            <w:tcBorders>
              <w:top w:val="nil"/>
              <w:left w:val="single" w:sz="8" w:space="0" w:color="auto"/>
              <w:bottom w:val="nil"/>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EB4EEB" w:rsidP="009758EC">
            <w:pPr>
              <w:jc w:val="both"/>
              <w:rPr>
                <w:rFonts w:ascii="Arial" w:hAnsi="Arial" w:cs="Arial"/>
                <w:szCs w:val="22"/>
                <w:lang w:val="eu-ES" w:eastAsia="en-US"/>
              </w:rPr>
            </w:pPr>
            <w:r>
              <w:rPr>
                <w:rFonts w:ascii="Arial" w:hAnsi="Arial" w:cs="Arial"/>
                <w:szCs w:val="22"/>
                <w:lang w:val="eu-ES" w:eastAsia="en-US"/>
              </w:rPr>
              <w:t>X</w:t>
            </w:r>
          </w:p>
        </w:tc>
        <w:tc>
          <w:tcPr>
            <w:tcW w:w="6332" w:type="dxa"/>
            <w:tcBorders>
              <w:top w:val="nil"/>
              <w:left w:val="single" w:sz="8" w:space="0" w:color="auto"/>
              <w:bottom w:val="nil"/>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8F2A0F" w:rsidRPr="000C2840" w:rsidRDefault="008F2A0F" w:rsidP="00EB4EEB">
            <w:pPr>
              <w:jc w:val="both"/>
              <w:rPr>
                <w:rFonts w:ascii="Arial" w:hAnsi="Arial" w:cs="Arial"/>
                <w:lang w:val="eu-ES"/>
              </w:rPr>
            </w:pPr>
          </w:p>
        </w:tc>
      </w:tr>
    </w:tbl>
    <w:p w:rsidR="008F2A0F" w:rsidRPr="000C2840" w:rsidRDefault="008F2A0F" w:rsidP="009758EC">
      <w:pPr>
        <w:jc w:val="both"/>
        <w:rPr>
          <w:rFonts w:ascii="Arial" w:hAnsi="Arial" w:cs="Arial"/>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rsidTr="009758EC">
        <w:trPr>
          <w:trHeight w:hRule="exact" w:val="340"/>
        </w:trPr>
        <w:tc>
          <w:tcPr>
            <w:tcW w:w="8506" w:type="dxa"/>
            <w:vAlign w:val="center"/>
          </w:tcPr>
          <w:p w:rsidR="008F2A0F" w:rsidRPr="000C2840" w:rsidRDefault="008F2A0F" w:rsidP="00FA18A3">
            <w:pPr>
              <w:jc w:val="both"/>
              <w:rPr>
                <w:rFonts w:ascii="Arial" w:hAnsi="Arial" w:cs="Arial"/>
                <w:b/>
                <w:lang w:val="eu-ES"/>
              </w:rPr>
            </w:pPr>
            <w:bookmarkStart w:id="29" w:name="CC_28"/>
            <w:r w:rsidRPr="000C2840">
              <w:rPr>
                <w:rFonts w:ascii="Arial" w:hAnsi="Arial" w:cs="Arial"/>
                <w:b/>
                <w:lang w:val="eu-ES"/>
              </w:rPr>
              <w:t>2</w:t>
            </w:r>
            <w:r w:rsidR="00FA18A3">
              <w:rPr>
                <w:rFonts w:ascii="Arial" w:hAnsi="Arial" w:cs="Arial"/>
                <w:b/>
                <w:lang w:val="eu-ES"/>
              </w:rPr>
              <w:t>8</w:t>
            </w:r>
            <w:r w:rsidRPr="000C2840">
              <w:rPr>
                <w:rFonts w:ascii="Arial" w:hAnsi="Arial" w:cs="Arial"/>
                <w:b/>
                <w:lang w:val="eu-ES"/>
              </w:rPr>
              <w:t>.-</w:t>
            </w:r>
            <w:bookmarkEnd w:id="29"/>
            <w:r w:rsidRPr="000C2840">
              <w:rPr>
                <w:rFonts w:ascii="Arial" w:hAnsi="Arial" w:cs="Arial"/>
                <w:b/>
                <w:lang w:val="eu-ES"/>
              </w:rPr>
              <w:t xml:space="preserve"> BESTE ZEHAZTAPEN OSAGARRI BATZUK</w:t>
            </w:r>
          </w:p>
        </w:tc>
      </w:tr>
      <w:tr w:rsidR="008F2A0F" w:rsidRPr="000C2840" w:rsidTr="009758EC">
        <w:trPr>
          <w:trHeight w:val="454"/>
        </w:trPr>
        <w:tc>
          <w:tcPr>
            <w:tcW w:w="8506" w:type="dxa"/>
            <w:vAlign w:val="center"/>
          </w:tcPr>
          <w:p w:rsidR="008F2A0F" w:rsidRPr="008B0DA7" w:rsidRDefault="00EB4EEB" w:rsidP="009758EC">
            <w:pPr>
              <w:spacing w:line="240" w:lineRule="atLeast"/>
              <w:jc w:val="both"/>
              <w:rPr>
                <w:rFonts w:ascii="Arial" w:hAnsi="Arial" w:cs="Arial"/>
                <w:lang w:val="eu-ES"/>
              </w:rPr>
            </w:pPr>
            <w:r w:rsidRPr="008B0DA7">
              <w:rPr>
                <w:rFonts w:ascii="Arial" w:hAnsi="Arial" w:cs="Arial"/>
              </w:rPr>
              <w:t>Ez dagokio.</w:t>
            </w:r>
          </w:p>
          <w:p w:rsidR="008F2A0F" w:rsidRPr="000C2840" w:rsidRDefault="008F2A0F" w:rsidP="009758EC">
            <w:pPr>
              <w:spacing w:line="240" w:lineRule="atLeast"/>
              <w:jc w:val="both"/>
              <w:rPr>
                <w:rFonts w:ascii="Arial" w:hAnsi="Arial" w:cs="Arial"/>
                <w:lang w:val="eu-ES"/>
              </w:rPr>
            </w:pPr>
          </w:p>
          <w:p w:rsidR="008F2A0F" w:rsidRPr="000C2840" w:rsidRDefault="008F2A0F" w:rsidP="009758EC">
            <w:pPr>
              <w:spacing w:line="240" w:lineRule="atLeast"/>
              <w:jc w:val="both"/>
              <w:rPr>
                <w:rFonts w:ascii="Arial" w:hAnsi="Arial" w:cs="Arial"/>
                <w:lang w:val="eu-ES"/>
              </w:rPr>
            </w:pPr>
          </w:p>
        </w:tc>
      </w:tr>
    </w:tbl>
    <w:p w:rsidR="008F2A0F" w:rsidRPr="000C2840" w:rsidRDefault="008F2A0F" w:rsidP="009758EC">
      <w:pPr>
        <w:tabs>
          <w:tab w:val="left" w:pos="1440"/>
          <w:tab w:val="left" w:pos="7655"/>
        </w:tabs>
        <w:ind w:right="-434"/>
        <w:jc w:val="both"/>
        <w:rPr>
          <w:rFonts w:ascii="Arial" w:hAnsi="Arial" w:cs="Arial"/>
          <w:b/>
          <w:sz w:val="18"/>
          <w:szCs w:val="18"/>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rsidTr="009758EC">
        <w:trPr>
          <w:trHeight w:hRule="exact" w:val="340"/>
        </w:trPr>
        <w:tc>
          <w:tcPr>
            <w:tcW w:w="8506" w:type="dxa"/>
            <w:vAlign w:val="center"/>
          </w:tcPr>
          <w:p w:rsidR="008F2A0F" w:rsidRPr="000C2840" w:rsidRDefault="008F2A0F" w:rsidP="00FA18A3">
            <w:pPr>
              <w:jc w:val="both"/>
              <w:rPr>
                <w:rFonts w:ascii="Arial" w:hAnsi="Arial" w:cs="Arial"/>
                <w:b/>
                <w:lang w:val="eu-ES"/>
              </w:rPr>
            </w:pPr>
            <w:bookmarkStart w:id="30" w:name="CC_29"/>
            <w:r w:rsidRPr="000C2840">
              <w:rPr>
                <w:rFonts w:ascii="Arial" w:hAnsi="Arial" w:cs="Arial"/>
                <w:b/>
                <w:lang w:val="eu-ES"/>
              </w:rPr>
              <w:t>2</w:t>
            </w:r>
            <w:r w:rsidR="00FA18A3">
              <w:rPr>
                <w:rFonts w:ascii="Arial" w:hAnsi="Arial" w:cs="Arial"/>
                <w:b/>
                <w:lang w:val="eu-ES"/>
              </w:rPr>
              <w:t>9</w:t>
            </w:r>
            <w:r w:rsidRPr="000C2840">
              <w:rPr>
                <w:rFonts w:ascii="Arial" w:hAnsi="Arial" w:cs="Arial"/>
                <w:b/>
                <w:lang w:val="eu-ES"/>
              </w:rPr>
              <w:t>.-</w:t>
            </w:r>
            <w:bookmarkEnd w:id="30"/>
            <w:r w:rsidRPr="000C2840">
              <w:rPr>
                <w:rFonts w:ascii="Arial" w:hAnsi="Arial" w:cs="Arial"/>
                <w:b/>
                <w:lang w:val="eu-ES"/>
              </w:rPr>
              <w:t xml:space="preserve"> KONTRATAZIO MAHAIA</w:t>
            </w:r>
          </w:p>
        </w:tc>
      </w:tr>
      <w:tr w:rsidR="008F2A0F" w:rsidRPr="00AE15B3" w:rsidTr="009758EC">
        <w:trPr>
          <w:trHeight w:val="454"/>
        </w:trPr>
        <w:tc>
          <w:tcPr>
            <w:tcW w:w="8506" w:type="dxa"/>
            <w:vAlign w:val="center"/>
          </w:tcPr>
          <w:p w:rsidR="00085EFB" w:rsidRDefault="00EB4EEB" w:rsidP="00EB4EEB">
            <w:pPr>
              <w:spacing w:line="240" w:lineRule="atLeast"/>
              <w:ind w:left="1168" w:hanging="1134"/>
              <w:jc w:val="both"/>
              <w:rPr>
                <w:rFonts w:ascii="Arial" w:hAnsi="Arial" w:cs="Arial"/>
                <w:lang w:val="eu-ES"/>
              </w:rPr>
            </w:pPr>
            <w:r w:rsidRPr="00EB4EEB">
              <w:rPr>
                <w:rFonts w:ascii="Arial" w:hAnsi="Arial" w:cs="Arial"/>
                <w:lang w:val="eu-ES"/>
              </w:rPr>
              <w:t xml:space="preserve">MAHAIBURUA: </w:t>
            </w:r>
            <w:r w:rsidR="00085EFB">
              <w:rPr>
                <w:rFonts w:ascii="Arial" w:hAnsi="Arial" w:cs="Arial"/>
                <w:lang w:val="eu-ES"/>
              </w:rPr>
              <w:t>Agurtzane Andueza Otaegi</w:t>
            </w:r>
            <w:r w:rsidRPr="00EB4EEB">
              <w:rPr>
                <w:rFonts w:ascii="Arial" w:hAnsi="Arial" w:cs="Arial"/>
                <w:lang w:val="eu-ES"/>
              </w:rPr>
              <w:t xml:space="preserve">, Laboratorio, Kalitate eta Nekazaritza </w:t>
            </w:r>
            <w:r w:rsidR="00085EFB">
              <w:rPr>
                <w:rFonts w:ascii="Arial" w:hAnsi="Arial" w:cs="Arial"/>
                <w:lang w:val="eu-ES"/>
              </w:rPr>
              <w:t xml:space="preserve">  </w:t>
            </w:r>
          </w:p>
          <w:p w:rsidR="00EB4EEB" w:rsidRPr="00EB4EEB" w:rsidRDefault="00085EFB" w:rsidP="00EB4EEB">
            <w:pPr>
              <w:spacing w:line="240" w:lineRule="atLeast"/>
              <w:ind w:left="1168" w:hanging="1134"/>
              <w:jc w:val="both"/>
              <w:rPr>
                <w:rFonts w:ascii="Arial" w:hAnsi="Arial" w:cs="Arial"/>
                <w:lang w:val="eu-ES"/>
              </w:rPr>
            </w:pPr>
            <w:r>
              <w:rPr>
                <w:rFonts w:ascii="Arial" w:hAnsi="Arial" w:cs="Arial"/>
                <w:lang w:val="eu-ES"/>
              </w:rPr>
              <w:t xml:space="preserve">                       </w:t>
            </w:r>
            <w:r w:rsidR="00EB4EEB" w:rsidRPr="00EB4EEB">
              <w:rPr>
                <w:rFonts w:ascii="Arial" w:hAnsi="Arial" w:cs="Arial"/>
                <w:lang w:val="eu-ES"/>
              </w:rPr>
              <w:t xml:space="preserve">Berrikuntzako Zerbitzuko </w:t>
            </w:r>
            <w:r w:rsidR="00EB4EEB" w:rsidRPr="00EB4EEB">
              <w:rPr>
                <w:rFonts w:ascii="Arial" w:hAnsi="Arial" w:cs="Arial"/>
                <w:color w:val="000000"/>
              </w:rPr>
              <w:t>burua.</w:t>
            </w:r>
          </w:p>
          <w:p w:rsidR="00EB4EEB" w:rsidRPr="00EB4EEB" w:rsidRDefault="00EB4EEB" w:rsidP="00EB4EEB">
            <w:pPr>
              <w:spacing w:line="240" w:lineRule="atLeast"/>
              <w:ind w:left="1168" w:hanging="1134"/>
              <w:jc w:val="both"/>
              <w:rPr>
                <w:rFonts w:ascii="Arial" w:hAnsi="Arial" w:cs="Arial"/>
                <w:lang w:val="eu-ES"/>
              </w:rPr>
            </w:pPr>
          </w:p>
          <w:p w:rsidR="00EB4EEB" w:rsidRPr="00EB4EEB" w:rsidRDefault="00EB4EEB" w:rsidP="00EB4EEB">
            <w:pPr>
              <w:spacing w:line="240" w:lineRule="atLeast"/>
              <w:ind w:left="1168" w:hanging="1134"/>
              <w:jc w:val="both"/>
              <w:rPr>
                <w:rFonts w:ascii="Arial" w:hAnsi="Arial" w:cs="Arial"/>
                <w:lang w:val="eu-ES"/>
              </w:rPr>
            </w:pPr>
            <w:r w:rsidRPr="00EB4EEB">
              <w:rPr>
                <w:rFonts w:ascii="Arial" w:hAnsi="Arial" w:cs="Arial"/>
                <w:lang w:val="eu-ES"/>
              </w:rPr>
              <w:t xml:space="preserve">MAHAIBURUORDEA ETA 1. BOKALA: </w:t>
            </w:r>
            <w:r w:rsidR="00AA7635">
              <w:rPr>
                <w:rFonts w:ascii="Arial" w:hAnsi="Arial" w:cs="Arial"/>
                <w:lang w:val="eu-ES"/>
              </w:rPr>
              <w:t>Segundo Díez Molinero</w:t>
            </w:r>
            <w:r w:rsidRPr="00EB4EEB">
              <w:rPr>
                <w:rFonts w:ascii="Arial" w:hAnsi="Arial" w:cs="Arial"/>
                <w:lang w:val="eu-ES"/>
              </w:rPr>
              <w:t xml:space="preserve">, Ekonomia Sustapeneko, </w:t>
            </w:r>
            <w:r w:rsidR="00AA7635">
              <w:rPr>
                <w:rFonts w:ascii="Arial" w:hAnsi="Arial" w:cs="Arial"/>
                <w:lang w:val="eu-ES"/>
              </w:rPr>
              <w:t xml:space="preserve">Turismoko eta </w:t>
            </w:r>
            <w:r w:rsidRPr="00EB4EEB">
              <w:rPr>
                <w:rFonts w:ascii="Arial" w:hAnsi="Arial" w:cs="Arial"/>
                <w:lang w:val="eu-ES"/>
              </w:rPr>
              <w:t>Landa Inguruneko Departamentuko Idazkari Teknikoa, lege aholkulari gisa.</w:t>
            </w:r>
          </w:p>
          <w:p w:rsidR="00EB4EEB" w:rsidRPr="00EB4EEB" w:rsidRDefault="00EB4EEB" w:rsidP="00EB4EEB">
            <w:pPr>
              <w:spacing w:line="240" w:lineRule="atLeast"/>
              <w:ind w:left="1168" w:hanging="1134"/>
              <w:jc w:val="both"/>
              <w:rPr>
                <w:rFonts w:ascii="Arial" w:hAnsi="Arial" w:cs="Arial"/>
                <w:lang w:val="eu-ES"/>
              </w:rPr>
            </w:pPr>
          </w:p>
          <w:p w:rsidR="00EB4EEB" w:rsidRPr="00EB4EEB" w:rsidRDefault="00085EFB" w:rsidP="00EB4EEB">
            <w:pPr>
              <w:pStyle w:val="Textodebloque"/>
              <w:ind w:left="1168" w:right="0" w:hanging="1134"/>
              <w:rPr>
                <w:rFonts w:cs="Arial"/>
                <w:sz w:val="20"/>
                <w:lang w:val="eu-ES"/>
              </w:rPr>
            </w:pPr>
            <w:r>
              <w:rPr>
                <w:rFonts w:cs="Arial"/>
                <w:sz w:val="20"/>
                <w:lang w:val="eu-ES"/>
              </w:rPr>
              <w:t>2</w:t>
            </w:r>
            <w:r w:rsidR="00EB4EEB" w:rsidRPr="00EB4EEB">
              <w:rPr>
                <w:rFonts w:cs="Arial"/>
                <w:sz w:val="20"/>
                <w:lang w:val="eu-ES"/>
              </w:rPr>
              <w:t>. BOKALA: Ogasun eta Finantza Departamentuko Kontuhartzaileta eta Auditoretza Zerbitzuko ordezkaria. Zerbitzu honetako ordezkariaren identifikazioa hasra batean posible ez denez, Kontratazio Mahaiaren behin-betiko eraketa kontratatzailearen profilan argitaratuko da, eskaintzen irekiera baino lehen.</w:t>
            </w:r>
          </w:p>
          <w:p w:rsidR="00EB4EEB" w:rsidRPr="00EB4EEB" w:rsidRDefault="00EB4EEB" w:rsidP="00EB4EEB">
            <w:pPr>
              <w:pStyle w:val="Textodebloque"/>
              <w:ind w:left="1168" w:right="0" w:hanging="1134"/>
              <w:rPr>
                <w:rFonts w:cs="Arial"/>
                <w:sz w:val="20"/>
                <w:lang w:val="eu-ES"/>
              </w:rPr>
            </w:pPr>
          </w:p>
          <w:p w:rsidR="00EB4EEB" w:rsidRPr="00EB4EEB" w:rsidRDefault="00085EFB" w:rsidP="00EB4EEB">
            <w:pPr>
              <w:pStyle w:val="Textodebloque"/>
              <w:ind w:left="1168" w:right="0" w:hanging="1134"/>
              <w:rPr>
                <w:rFonts w:cs="Arial"/>
                <w:sz w:val="20"/>
                <w:lang w:val="eu-ES"/>
              </w:rPr>
            </w:pPr>
            <w:r>
              <w:rPr>
                <w:rFonts w:cs="Arial"/>
                <w:sz w:val="20"/>
                <w:lang w:val="eu-ES"/>
              </w:rPr>
              <w:t>3</w:t>
            </w:r>
            <w:r w:rsidR="00EB4EEB" w:rsidRPr="00EB4EEB">
              <w:rPr>
                <w:rFonts w:cs="Arial"/>
                <w:sz w:val="20"/>
                <w:lang w:val="eu-ES"/>
              </w:rPr>
              <w:t xml:space="preserve">. BOKALA: Olatz Zubeldia Mendizabal, Ekonomia Sustapeneko, </w:t>
            </w:r>
            <w:r w:rsidR="00AA7635">
              <w:rPr>
                <w:rFonts w:cs="Arial"/>
                <w:sz w:val="20"/>
                <w:lang w:val="eu-ES"/>
              </w:rPr>
              <w:t xml:space="preserve">Turismoko eta </w:t>
            </w:r>
            <w:r w:rsidR="00EB4EEB" w:rsidRPr="00EB4EEB">
              <w:rPr>
                <w:rFonts w:cs="Arial"/>
                <w:sz w:val="20"/>
                <w:lang w:val="eu-ES"/>
              </w:rPr>
              <w:t>Landa Inguruneko Departamentuko kudeaketa ekonomikoko teknikaria.</w:t>
            </w:r>
          </w:p>
          <w:p w:rsidR="00EB4EEB" w:rsidRDefault="00EB4EEB" w:rsidP="00EB4EEB">
            <w:pPr>
              <w:pStyle w:val="Textodebloque"/>
              <w:ind w:left="1168" w:right="0" w:hanging="1134"/>
              <w:rPr>
                <w:rFonts w:cs="Arial"/>
                <w:sz w:val="20"/>
                <w:lang w:val="eu-ES"/>
              </w:rPr>
            </w:pPr>
          </w:p>
          <w:p w:rsidR="00085EFB" w:rsidRPr="00EB4EEB" w:rsidRDefault="00085EFB" w:rsidP="00085EFB">
            <w:pPr>
              <w:pStyle w:val="Textodebloque"/>
              <w:ind w:left="1168" w:right="0" w:hanging="1134"/>
              <w:rPr>
                <w:rFonts w:cs="Arial"/>
                <w:sz w:val="20"/>
                <w:lang w:val="eu-ES"/>
              </w:rPr>
            </w:pPr>
            <w:r>
              <w:rPr>
                <w:rFonts w:cs="Arial"/>
                <w:sz w:val="20"/>
                <w:lang w:val="eu-ES"/>
              </w:rPr>
              <w:t>4</w:t>
            </w:r>
            <w:r w:rsidRPr="00EB4EEB">
              <w:rPr>
                <w:rFonts w:cs="Arial"/>
                <w:sz w:val="20"/>
                <w:lang w:val="eu-ES"/>
              </w:rPr>
              <w:t xml:space="preserve">. BOKALA: </w:t>
            </w:r>
            <w:r w:rsidRPr="00085EFB">
              <w:rPr>
                <w:rFonts w:cs="Arial"/>
                <w:sz w:val="20"/>
                <w:lang w:val="eu-ES"/>
              </w:rPr>
              <w:t>Maixa Martín Arza,</w:t>
            </w:r>
            <w:r w:rsidRPr="00EB4EEB">
              <w:rPr>
                <w:rFonts w:cs="Arial"/>
                <w:sz w:val="20"/>
                <w:lang w:val="eu-ES"/>
              </w:rPr>
              <w:t xml:space="preserve"> Ekonomia Sustapeneko, </w:t>
            </w:r>
            <w:r>
              <w:rPr>
                <w:rFonts w:cs="Arial"/>
                <w:sz w:val="20"/>
                <w:lang w:val="eu-ES"/>
              </w:rPr>
              <w:t xml:space="preserve">Turismoko eta </w:t>
            </w:r>
            <w:r w:rsidRPr="00EB4EEB">
              <w:rPr>
                <w:rFonts w:cs="Arial"/>
                <w:sz w:val="20"/>
                <w:lang w:val="eu-ES"/>
              </w:rPr>
              <w:t xml:space="preserve">Landa Inguruneko Departamentuko </w:t>
            </w:r>
            <w:r>
              <w:rPr>
                <w:rFonts w:cs="Arial"/>
                <w:sz w:val="20"/>
                <w:lang w:val="eu-ES"/>
              </w:rPr>
              <w:t>Idazkaritza Teknikoko Administrazio Orokorreko Teknikaria</w:t>
            </w:r>
            <w:r w:rsidRPr="00EB4EEB">
              <w:rPr>
                <w:rFonts w:cs="Arial"/>
                <w:sz w:val="20"/>
                <w:lang w:val="eu-ES"/>
              </w:rPr>
              <w:t>.</w:t>
            </w:r>
          </w:p>
          <w:p w:rsidR="00085EFB" w:rsidRPr="00EB4EEB" w:rsidRDefault="00085EFB" w:rsidP="00EB4EEB">
            <w:pPr>
              <w:pStyle w:val="Textodebloque"/>
              <w:ind w:left="1168" w:right="0" w:hanging="1134"/>
              <w:rPr>
                <w:rFonts w:cs="Arial"/>
                <w:sz w:val="20"/>
                <w:lang w:val="eu-ES"/>
              </w:rPr>
            </w:pPr>
            <w:r w:rsidRPr="00085EFB">
              <w:rPr>
                <w:rFonts w:cs="Arial"/>
                <w:lang w:val="eu-ES"/>
              </w:rPr>
              <w:t xml:space="preserve">               </w:t>
            </w:r>
          </w:p>
          <w:p w:rsidR="008F2A0F" w:rsidRPr="00EB4EEB" w:rsidRDefault="00EB4EEB" w:rsidP="00085EFB">
            <w:pPr>
              <w:spacing w:before="40" w:after="40" w:line="240" w:lineRule="atLeast"/>
              <w:jc w:val="both"/>
              <w:rPr>
                <w:rFonts w:ascii="Arial" w:hAnsi="Arial" w:cs="Arial"/>
                <w:lang w:val="eu-ES"/>
              </w:rPr>
            </w:pPr>
            <w:r w:rsidRPr="00EB4EEB">
              <w:rPr>
                <w:rFonts w:ascii="Arial" w:hAnsi="Arial" w:cs="Arial"/>
                <w:lang w:val="eu-ES"/>
              </w:rPr>
              <w:t>IDAZKARIA: Iñaki Egizurain Nebreda, Ekonomia Sustapeneko, Landa Inguruneko eta Lurralde Orekako Departamentuko Idazkaritza Teknikoko Lege Aholkularitza eta Koordinazioko atalburua.</w:t>
            </w:r>
          </w:p>
        </w:tc>
      </w:tr>
    </w:tbl>
    <w:p w:rsidR="008F2A0F" w:rsidRPr="00EB4EEB" w:rsidRDefault="008F2A0F" w:rsidP="009758EC">
      <w:pPr>
        <w:tabs>
          <w:tab w:val="left" w:pos="1440"/>
          <w:tab w:val="left" w:pos="7655"/>
        </w:tabs>
        <w:ind w:right="-434"/>
        <w:jc w:val="both"/>
        <w:rPr>
          <w:rFonts w:ascii="Arial" w:hAnsi="Arial" w:cs="Arial"/>
          <w:b/>
          <w:sz w:val="18"/>
          <w:szCs w:val="18"/>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EB4EEB" w:rsidTr="009758EC">
        <w:trPr>
          <w:trHeight w:hRule="exact" w:val="340"/>
        </w:trPr>
        <w:tc>
          <w:tcPr>
            <w:tcW w:w="8506" w:type="dxa"/>
            <w:vAlign w:val="center"/>
          </w:tcPr>
          <w:p w:rsidR="008F2A0F" w:rsidRPr="00EB4EEB" w:rsidRDefault="00FA18A3" w:rsidP="009758EC">
            <w:pPr>
              <w:spacing w:before="40" w:after="40"/>
              <w:jc w:val="both"/>
              <w:rPr>
                <w:rFonts w:ascii="Arial" w:hAnsi="Arial" w:cs="Arial"/>
                <w:b/>
                <w:lang w:val="eu-ES"/>
              </w:rPr>
            </w:pPr>
            <w:bookmarkStart w:id="31" w:name="CC_30"/>
            <w:r w:rsidRPr="00EB4EEB">
              <w:rPr>
                <w:rFonts w:ascii="Arial" w:hAnsi="Arial" w:cs="Arial"/>
                <w:b/>
                <w:lang w:val="eu-ES"/>
              </w:rPr>
              <w:lastRenderedPageBreak/>
              <w:t>30</w:t>
            </w:r>
            <w:r w:rsidR="008F2A0F" w:rsidRPr="00EB4EEB">
              <w:rPr>
                <w:rFonts w:ascii="Arial" w:hAnsi="Arial" w:cs="Arial"/>
                <w:b/>
                <w:lang w:val="eu-ES"/>
              </w:rPr>
              <w:t>.-</w:t>
            </w:r>
            <w:bookmarkEnd w:id="31"/>
            <w:r w:rsidR="008F2A0F" w:rsidRPr="00EB4EEB">
              <w:rPr>
                <w:rFonts w:ascii="Arial" w:hAnsi="Arial" w:cs="Arial"/>
                <w:b/>
                <w:lang w:val="eu-ES"/>
              </w:rPr>
              <w:t xml:space="preserve"> PROPOSAMENAK AURKEZTEKO EPEA</w:t>
            </w:r>
          </w:p>
        </w:tc>
      </w:tr>
      <w:tr w:rsidR="008F2A0F" w:rsidRPr="00EB4EEB" w:rsidTr="009758EC">
        <w:trPr>
          <w:trHeight w:val="454"/>
        </w:trPr>
        <w:tc>
          <w:tcPr>
            <w:tcW w:w="8506" w:type="dxa"/>
          </w:tcPr>
          <w:p w:rsidR="008F2A0F" w:rsidRPr="00EB4EEB" w:rsidRDefault="00EB4EEB" w:rsidP="00085EFB">
            <w:pPr>
              <w:spacing w:before="40" w:after="40"/>
              <w:jc w:val="both"/>
              <w:rPr>
                <w:rFonts w:ascii="Arial" w:hAnsi="Arial" w:cs="Arial"/>
                <w:i/>
                <w:lang w:val="eu-ES"/>
              </w:rPr>
            </w:pPr>
            <w:r w:rsidRPr="00EB4EEB">
              <w:rPr>
                <w:rFonts w:ascii="Arial" w:hAnsi="Arial" w:cs="Arial"/>
                <w:lang w:val="eu-ES"/>
              </w:rPr>
              <w:t xml:space="preserve">Proposamenak aurkezteko epea </w:t>
            </w:r>
            <w:r w:rsidR="00085EFB">
              <w:rPr>
                <w:rFonts w:ascii="Arial" w:hAnsi="Arial" w:cs="Arial"/>
                <w:lang w:val="eu-ES"/>
              </w:rPr>
              <w:t>35</w:t>
            </w:r>
            <w:r w:rsidRPr="00EB4EEB">
              <w:rPr>
                <w:rFonts w:ascii="Arial" w:hAnsi="Arial" w:cs="Arial"/>
                <w:lang w:val="eu-ES"/>
              </w:rPr>
              <w:t xml:space="preserve"> egun naturalekoa izango da, lizitazio iragarkia argitaratu eta biharamunetik aurrera.</w:t>
            </w:r>
          </w:p>
        </w:tc>
      </w:tr>
    </w:tbl>
    <w:p w:rsidR="008F2A0F" w:rsidRPr="00EB4EEB" w:rsidRDefault="008F2A0F" w:rsidP="009758EC">
      <w:pPr>
        <w:tabs>
          <w:tab w:val="left" w:pos="1440"/>
          <w:tab w:val="left" w:pos="7655"/>
        </w:tabs>
        <w:ind w:right="-434"/>
        <w:rPr>
          <w:rFonts w:ascii="Arial" w:hAnsi="Arial" w:cs="Arial"/>
          <w:b/>
          <w:sz w:val="18"/>
          <w:szCs w:val="18"/>
          <w:lang w:val="eu-ES"/>
        </w:rPr>
      </w:pPr>
    </w:p>
    <w:p w:rsidR="00EB4EEB" w:rsidRPr="00775C51" w:rsidRDefault="00EB4EEB" w:rsidP="00EB4EEB">
      <w:pPr>
        <w:spacing w:before="120" w:after="120"/>
        <w:jc w:val="center"/>
        <w:rPr>
          <w:rFonts w:ascii="Arial" w:hAnsi="Arial" w:cs="Arial"/>
        </w:rPr>
      </w:pPr>
      <w:r w:rsidRPr="00775C51">
        <w:rPr>
          <w:rFonts w:ascii="Arial" w:hAnsi="Arial" w:cs="Arial"/>
        </w:rPr>
        <w:t>Donostia-San Sebastian, 20</w:t>
      </w:r>
      <w:r w:rsidR="00D87DDC">
        <w:rPr>
          <w:rFonts w:ascii="Arial" w:hAnsi="Arial" w:cs="Arial"/>
        </w:rPr>
        <w:t>20</w:t>
      </w:r>
      <w:r w:rsidRPr="00775C51">
        <w:rPr>
          <w:rFonts w:ascii="Arial" w:hAnsi="Arial" w:cs="Arial"/>
        </w:rPr>
        <w:t xml:space="preserve">ko </w:t>
      </w:r>
      <w:r w:rsidR="00D87DDC">
        <w:rPr>
          <w:rFonts w:ascii="Arial" w:hAnsi="Arial" w:cs="Arial"/>
        </w:rPr>
        <w:t>u</w:t>
      </w:r>
      <w:r w:rsidR="00775C51" w:rsidRPr="00775C51">
        <w:rPr>
          <w:rFonts w:ascii="Arial" w:hAnsi="Arial" w:cs="Arial"/>
        </w:rPr>
        <w:t>z</w:t>
      </w:r>
      <w:r w:rsidR="00D87DDC">
        <w:rPr>
          <w:rFonts w:ascii="Arial" w:hAnsi="Arial" w:cs="Arial"/>
        </w:rPr>
        <w:t>tail</w:t>
      </w:r>
      <w:r w:rsidR="00775C51" w:rsidRPr="00775C51">
        <w:rPr>
          <w:rFonts w:ascii="Arial" w:hAnsi="Arial" w:cs="Arial"/>
        </w:rPr>
        <w:t>aren</w:t>
      </w:r>
      <w:r w:rsidRPr="00775C51">
        <w:rPr>
          <w:rFonts w:ascii="Arial" w:hAnsi="Arial" w:cs="Arial"/>
        </w:rPr>
        <w:t xml:space="preserve"> </w:t>
      </w:r>
      <w:r w:rsidR="00D87DDC">
        <w:rPr>
          <w:rFonts w:ascii="Arial" w:hAnsi="Arial" w:cs="Arial"/>
        </w:rPr>
        <w:t>15a</w:t>
      </w:r>
    </w:p>
    <w:p w:rsidR="00EB4EEB" w:rsidRPr="00EB4EEB" w:rsidRDefault="00EB4EEB" w:rsidP="00EB4EEB">
      <w:pPr>
        <w:spacing w:before="120" w:after="120"/>
        <w:jc w:val="center"/>
        <w:rPr>
          <w:rFonts w:ascii="Arial" w:hAnsi="Arial" w:cs="Arial"/>
        </w:rPr>
      </w:pPr>
    </w:p>
    <w:p w:rsidR="00EB4EEB" w:rsidRPr="00EB4EEB" w:rsidRDefault="00EB4EEB" w:rsidP="00EB4EEB">
      <w:pPr>
        <w:spacing w:before="120" w:after="120"/>
        <w:jc w:val="center"/>
        <w:rPr>
          <w:rFonts w:ascii="Arial" w:hAnsi="Arial" w:cs="Arial"/>
        </w:rPr>
      </w:pPr>
    </w:p>
    <w:p w:rsidR="00EB4EEB" w:rsidRPr="00EB4EEB" w:rsidRDefault="00EB4EEB" w:rsidP="00EB4EEB">
      <w:pPr>
        <w:spacing w:before="120" w:after="120"/>
        <w:jc w:val="center"/>
        <w:rPr>
          <w:rFonts w:ascii="Arial" w:hAnsi="Arial" w:cs="Arial"/>
        </w:rPr>
      </w:pPr>
    </w:p>
    <w:p w:rsidR="00EB4EEB" w:rsidRPr="00EB4EEB" w:rsidRDefault="00EB4EEB" w:rsidP="00EB4EEB">
      <w:pPr>
        <w:spacing w:before="120" w:after="120"/>
        <w:jc w:val="center"/>
        <w:rPr>
          <w:rFonts w:ascii="Arial" w:hAnsi="Arial" w:cs="Arial"/>
        </w:rPr>
      </w:pPr>
      <w:r w:rsidRPr="00EB4EEB">
        <w:rPr>
          <w:rFonts w:ascii="Arial" w:hAnsi="Arial" w:cs="Arial"/>
        </w:rPr>
        <w:t>IDAZKARI TEKNIKOA</w:t>
      </w:r>
    </w:p>
    <w:p w:rsidR="00EB4EEB" w:rsidRPr="00EB4EEB" w:rsidRDefault="00EB4EEB" w:rsidP="00EB4EEB">
      <w:pPr>
        <w:spacing w:before="120" w:after="120"/>
        <w:jc w:val="center"/>
        <w:rPr>
          <w:rFonts w:ascii="Arial" w:hAnsi="Arial" w:cs="Arial"/>
        </w:rPr>
      </w:pPr>
      <w:r w:rsidRPr="00EB4EEB">
        <w:rPr>
          <w:rFonts w:ascii="Arial" w:hAnsi="Arial" w:cs="Arial"/>
        </w:rPr>
        <w:t>Sin.: Segundo Díez Molinero</w:t>
      </w:r>
    </w:p>
    <w:p w:rsidR="008F2A0F" w:rsidRDefault="008F2A0F" w:rsidP="00524178">
      <w:pPr>
        <w:tabs>
          <w:tab w:val="left" w:pos="1440"/>
          <w:tab w:val="left" w:pos="7655"/>
        </w:tabs>
        <w:ind w:right="-434"/>
        <w:rPr>
          <w:rFonts w:ascii="Arial" w:hAnsi="Arial" w:cs="Arial"/>
          <w:b/>
          <w:sz w:val="18"/>
          <w:szCs w:val="18"/>
        </w:rPr>
      </w:pPr>
    </w:p>
    <w:p w:rsidR="00EB4EEB" w:rsidRPr="00EB4EEB" w:rsidRDefault="00EB4EEB" w:rsidP="00524178">
      <w:pPr>
        <w:tabs>
          <w:tab w:val="left" w:pos="1440"/>
          <w:tab w:val="left" w:pos="7655"/>
        </w:tabs>
        <w:ind w:right="-434"/>
        <w:rPr>
          <w:rFonts w:ascii="Arial" w:hAnsi="Arial" w:cs="Arial"/>
          <w:b/>
          <w:sz w:val="18"/>
          <w:szCs w:val="18"/>
        </w:rPr>
      </w:pPr>
    </w:p>
    <w:p w:rsidR="008F2A0F" w:rsidRPr="000C2840" w:rsidRDefault="008F2A0F" w:rsidP="00524178">
      <w:pPr>
        <w:tabs>
          <w:tab w:val="left" w:pos="1440"/>
          <w:tab w:val="left" w:pos="7655"/>
        </w:tabs>
        <w:ind w:right="-434"/>
        <w:rPr>
          <w:rFonts w:ascii="Arial" w:hAnsi="Arial" w:cs="Arial"/>
          <w:b/>
          <w:sz w:val="18"/>
          <w:szCs w:val="18"/>
          <w:lang w:val="eu-ES"/>
        </w:rPr>
      </w:pPr>
    </w:p>
    <w:p w:rsidR="008F2A0F" w:rsidRPr="000C2840" w:rsidRDefault="008F2A0F" w:rsidP="0005729C">
      <w:pPr>
        <w:spacing w:before="120" w:after="120"/>
        <w:rPr>
          <w:rFonts w:ascii="Arial" w:hAnsi="Arial" w:cs="Arial"/>
          <w:lang w:val="eu-ES"/>
        </w:rPr>
        <w:sectPr w:rsidR="008F2A0F" w:rsidRPr="000C2840" w:rsidSect="00472F47">
          <w:headerReference w:type="default" r:id="rId12"/>
          <w:footerReference w:type="default" r:id="rId13"/>
          <w:pgSz w:w="11906" w:h="16838"/>
          <w:pgMar w:top="1985" w:right="1701" w:bottom="1701" w:left="1701" w:header="709" w:footer="709" w:gutter="0"/>
          <w:cols w:space="708"/>
          <w:rtlGutter/>
          <w:docGrid w:linePitch="360"/>
        </w:sectPr>
      </w:pPr>
    </w:p>
    <w:p w:rsidR="008F2A0F" w:rsidRPr="000C2840" w:rsidRDefault="008F2A0F">
      <w:pPr>
        <w:rPr>
          <w:rFonts w:ascii="Arial" w:hAnsi="Arial" w:cs="Arial"/>
          <w:lang w:val="eu-ES"/>
        </w:rPr>
      </w:pPr>
    </w:p>
    <w:p w:rsidR="005A3979" w:rsidRPr="000C2840" w:rsidRDefault="005A3979" w:rsidP="005A3979">
      <w:pPr>
        <w:pStyle w:val="TDC1"/>
        <w:rPr>
          <w:rFonts w:cs="Arial"/>
        </w:rPr>
      </w:pPr>
      <w:r w:rsidRPr="000C2840">
        <w:rPr>
          <w:rFonts w:cs="Arial"/>
        </w:rPr>
        <w:t>AURKIBIDEA</w:t>
      </w:r>
    </w:p>
    <w:p w:rsidR="005A3979" w:rsidRPr="000C2840" w:rsidRDefault="005A3979" w:rsidP="005A3979">
      <w:pPr>
        <w:rPr>
          <w:rFonts w:ascii="Arial" w:hAnsi="Arial" w:cs="Arial"/>
          <w:lang w:val="eu-ES"/>
        </w:rPr>
      </w:pPr>
    </w:p>
    <w:p w:rsidR="00716D77" w:rsidRDefault="005A3979">
      <w:pPr>
        <w:pStyle w:val="TDC2"/>
        <w:rPr>
          <w:rFonts w:asciiTheme="minorHAnsi" w:eastAsiaTheme="minorEastAsia" w:hAnsiTheme="minorHAnsi" w:cstheme="minorBidi"/>
          <w:noProof/>
          <w:sz w:val="22"/>
          <w:szCs w:val="22"/>
        </w:rPr>
      </w:pPr>
      <w:r w:rsidRPr="000C2840">
        <w:rPr>
          <w:rFonts w:cs="Arial"/>
          <w:b/>
          <w:sz w:val="22"/>
          <w:szCs w:val="22"/>
          <w:lang w:val="eu-ES"/>
        </w:rPr>
        <w:fldChar w:fldCharType="begin"/>
      </w:r>
      <w:r w:rsidRPr="000C2840">
        <w:rPr>
          <w:rFonts w:cs="Arial"/>
          <w:sz w:val="22"/>
          <w:szCs w:val="22"/>
        </w:rPr>
        <w:instrText xml:space="preserve"> TOC \o "1-4" \h \z \u </w:instrText>
      </w:r>
      <w:r w:rsidRPr="000C2840">
        <w:rPr>
          <w:rFonts w:cs="Arial"/>
          <w:b/>
          <w:sz w:val="22"/>
          <w:szCs w:val="22"/>
          <w:lang w:val="eu-ES"/>
        </w:rPr>
        <w:fldChar w:fldCharType="separate"/>
      </w:r>
      <w:hyperlink w:anchor="_Toc25307282" w:history="1">
        <w:r w:rsidR="00716D77" w:rsidRPr="008B1A35">
          <w:rPr>
            <w:rStyle w:val="Hipervnculo"/>
            <w:noProof/>
            <w:lang w:val="eu-ES"/>
          </w:rPr>
          <w:t>1- BALIO JUDIZIO BATEN ARABERAKO IRIZPIDEAK</w:t>
        </w:r>
        <w:r w:rsidR="00716D77">
          <w:rPr>
            <w:noProof/>
            <w:webHidden/>
          </w:rPr>
          <w:tab/>
        </w:r>
        <w:r w:rsidR="00716D77">
          <w:rPr>
            <w:noProof/>
            <w:webHidden/>
          </w:rPr>
          <w:fldChar w:fldCharType="begin"/>
        </w:r>
        <w:r w:rsidR="00716D77">
          <w:rPr>
            <w:noProof/>
            <w:webHidden/>
          </w:rPr>
          <w:instrText xml:space="preserve"> PAGEREF _Toc25307282 \h </w:instrText>
        </w:r>
        <w:r w:rsidR="00716D77">
          <w:rPr>
            <w:noProof/>
            <w:webHidden/>
          </w:rPr>
        </w:r>
        <w:r w:rsidR="00716D77">
          <w:rPr>
            <w:noProof/>
            <w:webHidden/>
          </w:rPr>
          <w:fldChar w:fldCharType="separate"/>
        </w:r>
        <w:r w:rsidR="00AE15B3">
          <w:rPr>
            <w:noProof/>
            <w:webHidden/>
          </w:rPr>
          <w:t>6</w:t>
        </w:r>
        <w:r w:rsidR="00716D77">
          <w:rPr>
            <w:noProof/>
            <w:webHidden/>
          </w:rPr>
          <w:fldChar w:fldCharType="end"/>
        </w:r>
      </w:hyperlink>
    </w:p>
    <w:p w:rsidR="00716D77" w:rsidRDefault="00AE15B3">
      <w:pPr>
        <w:pStyle w:val="TDC1"/>
        <w:rPr>
          <w:rFonts w:asciiTheme="minorHAnsi" w:eastAsiaTheme="minorEastAsia" w:hAnsiTheme="minorHAnsi" w:cstheme="minorBidi"/>
          <w:b w:val="0"/>
          <w:noProof/>
          <w:sz w:val="22"/>
          <w:szCs w:val="22"/>
          <w:lang w:val="es-ES"/>
        </w:rPr>
      </w:pPr>
      <w:hyperlink w:anchor="_Toc25307283" w:history="1">
        <w:r w:rsidR="00716D77" w:rsidRPr="008B1A35">
          <w:rPr>
            <w:rStyle w:val="Hipervnculo"/>
            <w:noProof/>
          </w:rPr>
          <w:t>I. KAPITULUA - XEDAPEN OROKORRAK</w:t>
        </w:r>
        <w:r w:rsidR="00716D77">
          <w:rPr>
            <w:noProof/>
            <w:webHidden/>
          </w:rPr>
          <w:tab/>
        </w:r>
        <w:r w:rsidR="00716D77">
          <w:rPr>
            <w:noProof/>
            <w:webHidden/>
          </w:rPr>
          <w:fldChar w:fldCharType="begin"/>
        </w:r>
        <w:r w:rsidR="00716D77">
          <w:rPr>
            <w:noProof/>
            <w:webHidden/>
          </w:rPr>
          <w:instrText xml:space="preserve"> PAGEREF _Toc25307283 \h </w:instrText>
        </w:r>
        <w:r w:rsidR="00716D77">
          <w:rPr>
            <w:noProof/>
            <w:webHidden/>
          </w:rPr>
        </w:r>
        <w:r w:rsidR="00716D77">
          <w:rPr>
            <w:noProof/>
            <w:webHidden/>
          </w:rPr>
          <w:fldChar w:fldCharType="separate"/>
        </w:r>
        <w:r>
          <w:rPr>
            <w:noProof/>
            <w:webHidden/>
          </w:rPr>
          <w:t>1</w:t>
        </w:r>
        <w:r w:rsidR="00716D77">
          <w:rPr>
            <w:noProof/>
            <w:webHidden/>
          </w:rPr>
          <w:fldChar w:fldCharType="end"/>
        </w:r>
      </w:hyperlink>
    </w:p>
    <w:p w:rsidR="00716D77" w:rsidRDefault="00AE15B3">
      <w:pPr>
        <w:pStyle w:val="TDC2"/>
        <w:rPr>
          <w:rFonts w:asciiTheme="minorHAnsi" w:eastAsiaTheme="minorEastAsia" w:hAnsiTheme="minorHAnsi" w:cstheme="minorBidi"/>
          <w:noProof/>
          <w:sz w:val="22"/>
          <w:szCs w:val="22"/>
        </w:rPr>
      </w:pPr>
      <w:hyperlink w:anchor="_Toc25307284" w:history="1">
        <w:r w:rsidR="00716D77" w:rsidRPr="008B1A35">
          <w:rPr>
            <w:rStyle w:val="Hipervnculo"/>
            <w:noProof/>
            <w:lang w:val="eu-ES"/>
          </w:rPr>
          <w:t>1.- Kontratuaren objektua</w:t>
        </w:r>
        <w:r w:rsidR="00716D77">
          <w:rPr>
            <w:noProof/>
            <w:webHidden/>
          </w:rPr>
          <w:tab/>
        </w:r>
        <w:r w:rsidR="00716D77">
          <w:rPr>
            <w:noProof/>
            <w:webHidden/>
          </w:rPr>
          <w:fldChar w:fldCharType="begin"/>
        </w:r>
        <w:r w:rsidR="00716D77">
          <w:rPr>
            <w:noProof/>
            <w:webHidden/>
          </w:rPr>
          <w:instrText xml:space="preserve"> PAGEREF _Toc25307284 \h </w:instrText>
        </w:r>
        <w:r w:rsidR="00716D77">
          <w:rPr>
            <w:noProof/>
            <w:webHidden/>
          </w:rPr>
        </w:r>
        <w:r w:rsidR="00716D77">
          <w:rPr>
            <w:noProof/>
            <w:webHidden/>
          </w:rPr>
          <w:fldChar w:fldCharType="separate"/>
        </w:r>
        <w:r>
          <w:rPr>
            <w:noProof/>
            <w:webHidden/>
          </w:rPr>
          <w:t>1</w:t>
        </w:r>
        <w:r w:rsidR="00716D77">
          <w:rPr>
            <w:noProof/>
            <w:webHidden/>
          </w:rPr>
          <w:fldChar w:fldCharType="end"/>
        </w:r>
      </w:hyperlink>
    </w:p>
    <w:p w:rsidR="00716D77" w:rsidRDefault="00AE15B3">
      <w:pPr>
        <w:pStyle w:val="TDC2"/>
        <w:rPr>
          <w:rFonts w:asciiTheme="minorHAnsi" w:eastAsiaTheme="minorEastAsia" w:hAnsiTheme="minorHAnsi" w:cstheme="minorBidi"/>
          <w:noProof/>
          <w:sz w:val="22"/>
          <w:szCs w:val="22"/>
        </w:rPr>
      </w:pPr>
      <w:hyperlink w:anchor="_Toc25307285" w:history="1">
        <w:r w:rsidR="00716D77" w:rsidRPr="008B1A35">
          <w:rPr>
            <w:rStyle w:val="Hipervnculo"/>
            <w:noProof/>
            <w:lang w:val="eu-ES"/>
          </w:rPr>
          <w:t>2.- Kontratuaren bitartez bete beharreko premia administratiboak</w:t>
        </w:r>
        <w:r w:rsidR="00716D77">
          <w:rPr>
            <w:noProof/>
            <w:webHidden/>
          </w:rPr>
          <w:tab/>
        </w:r>
        <w:r w:rsidR="00716D77">
          <w:rPr>
            <w:noProof/>
            <w:webHidden/>
          </w:rPr>
          <w:fldChar w:fldCharType="begin"/>
        </w:r>
        <w:r w:rsidR="00716D77">
          <w:rPr>
            <w:noProof/>
            <w:webHidden/>
          </w:rPr>
          <w:instrText xml:space="preserve"> PAGEREF _Toc25307285 \h </w:instrText>
        </w:r>
        <w:r w:rsidR="00716D77">
          <w:rPr>
            <w:noProof/>
            <w:webHidden/>
          </w:rPr>
        </w:r>
        <w:r w:rsidR="00716D77">
          <w:rPr>
            <w:noProof/>
            <w:webHidden/>
          </w:rPr>
          <w:fldChar w:fldCharType="separate"/>
        </w:r>
        <w:r>
          <w:rPr>
            <w:noProof/>
            <w:webHidden/>
          </w:rPr>
          <w:t>1</w:t>
        </w:r>
        <w:r w:rsidR="00716D77">
          <w:rPr>
            <w:noProof/>
            <w:webHidden/>
          </w:rPr>
          <w:fldChar w:fldCharType="end"/>
        </w:r>
      </w:hyperlink>
    </w:p>
    <w:p w:rsidR="00716D77" w:rsidRDefault="00AE15B3">
      <w:pPr>
        <w:pStyle w:val="TDC2"/>
        <w:rPr>
          <w:rFonts w:asciiTheme="minorHAnsi" w:eastAsiaTheme="minorEastAsia" w:hAnsiTheme="minorHAnsi" w:cstheme="minorBidi"/>
          <w:noProof/>
          <w:sz w:val="22"/>
          <w:szCs w:val="22"/>
        </w:rPr>
      </w:pPr>
      <w:hyperlink w:anchor="_Toc25307286" w:history="1">
        <w:r w:rsidR="00716D77" w:rsidRPr="008B1A35">
          <w:rPr>
            <w:rStyle w:val="Hipervnculo"/>
            <w:noProof/>
            <w:lang w:val="eu-ES"/>
          </w:rPr>
          <w:t>3.- Lizitazioaren oinarrizko aurrekontua</w:t>
        </w:r>
        <w:r w:rsidR="00716D77">
          <w:rPr>
            <w:noProof/>
            <w:webHidden/>
          </w:rPr>
          <w:tab/>
        </w:r>
        <w:r w:rsidR="00716D77">
          <w:rPr>
            <w:noProof/>
            <w:webHidden/>
          </w:rPr>
          <w:fldChar w:fldCharType="begin"/>
        </w:r>
        <w:r w:rsidR="00716D77">
          <w:rPr>
            <w:noProof/>
            <w:webHidden/>
          </w:rPr>
          <w:instrText xml:space="preserve"> PAGEREF _Toc25307286 \h </w:instrText>
        </w:r>
        <w:r w:rsidR="00716D77">
          <w:rPr>
            <w:noProof/>
            <w:webHidden/>
          </w:rPr>
        </w:r>
        <w:r w:rsidR="00716D77">
          <w:rPr>
            <w:noProof/>
            <w:webHidden/>
          </w:rPr>
          <w:fldChar w:fldCharType="separate"/>
        </w:r>
        <w:r>
          <w:rPr>
            <w:noProof/>
            <w:webHidden/>
          </w:rPr>
          <w:t>1</w:t>
        </w:r>
        <w:r w:rsidR="00716D77">
          <w:rPr>
            <w:noProof/>
            <w:webHidden/>
          </w:rPr>
          <w:fldChar w:fldCharType="end"/>
        </w:r>
      </w:hyperlink>
    </w:p>
    <w:p w:rsidR="00716D77" w:rsidRDefault="00AE15B3">
      <w:pPr>
        <w:pStyle w:val="TDC2"/>
        <w:rPr>
          <w:rFonts w:asciiTheme="minorHAnsi" w:eastAsiaTheme="minorEastAsia" w:hAnsiTheme="minorHAnsi" w:cstheme="minorBidi"/>
          <w:noProof/>
          <w:sz w:val="22"/>
          <w:szCs w:val="22"/>
        </w:rPr>
      </w:pPr>
      <w:hyperlink w:anchor="_Toc25307287" w:history="1">
        <w:r w:rsidR="00716D77" w:rsidRPr="008B1A35">
          <w:rPr>
            <w:rStyle w:val="Hipervnculo"/>
            <w:noProof/>
            <w:lang w:val="eu-ES"/>
          </w:rPr>
          <w:t>4.- Kontratuaren balio zenbatetsia</w:t>
        </w:r>
        <w:r w:rsidR="00716D77">
          <w:rPr>
            <w:noProof/>
            <w:webHidden/>
          </w:rPr>
          <w:tab/>
        </w:r>
        <w:r w:rsidR="00716D77">
          <w:rPr>
            <w:noProof/>
            <w:webHidden/>
          </w:rPr>
          <w:fldChar w:fldCharType="begin"/>
        </w:r>
        <w:r w:rsidR="00716D77">
          <w:rPr>
            <w:noProof/>
            <w:webHidden/>
          </w:rPr>
          <w:instrText xml:space="preserve"> PAGEREF _Toc25307287 \h </w:instrText>
        </w:r>
        <w:r w:rsidR="00716D77">
          <w:rPr>
            <w:noProof/>
            <w:webHidden/>
          </w:rPr>
        </w:r>
        <w:r w:rsidR="00716D77">
          <w:rPr>
            <w:noProof/>
            <w:webHidden/>
          </w:rPr>
          <w:fldChar w:fldCharType="separate"/>
        </w:r>
        <w:r>
          <w:rPr>
            <w:noProof/>
            <w:webHidden/>
          </w:rPr>
          <w:t>1</w:t>
        </w:r>
        <w:r w:rsidR="00716D77">
          <w:rPr>
            <w:noProof/>
            <w:webHidden/>
          </w:rPr>
          <w:fldChar w:fldCharType="end"/>
        </w:r>
      </w:hyperlink>
    </w:p>
    <w:p w:rsidR="00716D77" w:rsidRDefault="00AE15B3">
      <w:pPr>
        <w:pStyle w:val="TDC2"/>
        <w:rPr>
          <w:rFonts w:asciiTheme="minorHAnsi" w:eastAsiaTheme="minorEastAsia" w:hAnsiTheme="minorHAnsi" w:cstheme="minorBidi"/>
          <w:noProof/>
          <w:sz w:val="22"/>
          <w:szCs w:val="22"/>
        </w:rPr>
      </w:pPr>
      <w:hyperlink w:anchor="_Toc25307288" w:history="1">
        <w:r w:rsidR="00716D77" w:rsidRPr="008B1A35">
          <w:rPr>
            <w:rStyle w:val="Hipervnculo"/>
            <w:noProof/>
            <w:lang w:val="eu-ES"/>
          </w:rPr>
          <w:t>5.- Kontratuaren prezioa</w:t>
        </w:r>
        <w:r w:rsidR="00716D77">
          <w:rPr>
            <w:noProof/>
            <w:webHidden/>
          </w:rPr>
          <w:tab/>
        </w:r>
        <w:r w:rsidR="00716D77">
          <w:rPr>
            <w:noProof/>
            <w:webHidden/>
          </w:rPr>
          <w:fldChar w:fldCharType="begin"/>
        </w:r>
        <w:r w:rsidR="00716D77">
          <w:rPr>
            <w:noProof/>
            <w:webHidden/>
          </w:rPr>
          <w:instrText xml:space="preserve"> PAGEREF _Toc25307288 \h </w:instrText>
        </w:r>
        <w:r w:rsidR="00716D77">
          <w:rPr>
            <w:noProof/>
            <w:webHidden/>
          </w:rPr>
        </w:r>
        <w:r w:rsidR="00716D77">
          <w:rPr>
            <w:noProof/>
            <w:webHidden/>
          </w:rPr>
          <w:fldChar w:fldCharType="separate"/>
        </w:r>
        <w:r>
          <w:rPr>
            <w:noProof/>
            <w:webHidden/>
          </w:rPr>
          <w:t>1</w:t>
        </w:r>
        <w:r w:rsidR="00716D77">
          <w:rPr>
            <w:noProof/>
            <w:webHidden/>
          </w:rPr>
          <w:fldChar w:fldCharType="end"/>
        </w:r>
      </w:hyperlink>
    </w:p>
    <w:p w:rsidR="00716D77" w:rsidRDefault="00AE15B3">
      <w:pPr>
        <w:pStyle w:val="TDC2"/>
        <w:rPr>
          <w:rFonts w:asciiTheme="minorHAnsi" w:eastAsiaTheme="minorEastAsia" w:hAnsiTheme="minorHAnsi" w:cstheme="minorBidi"/>
          <w:noProof/>
          <w:sz w:val="22"/>
          <w:szCs w:val="22"/>
        </w:rPr>
      </w:pPr>
      <w:hyperlink w:anchor="_Toc25307289" w:history="1">
        <w:r w:rsidR="00716D77" w:rsidRPr="008B1A35">
          <w:rPr>
            <w:rStyle w:val="Hipervnculo"/>
            <w:noProof/>
            <w:lang w:val="eu-ES"/>
          </w:rPr>
          <w:t>6.- Kreditua izatea</w:t>
        </w:r>
        <w:r w:rsidR="00716D77">
          <w:rPr>
            <w:noProof/>
            <w:webHidden/>
          </w:rPr>
          <w:tab/>
        </w:r>
        <w:r w:rsidR="00716D77">
          <w:rPr>
            <w:noProof/>
            <w:webHidden/>
          </w:rPr>
          <w:fldChar w:fldCharType="begin"/>
        </w:r>
        <w:r w:rsidR="00716D77">
          <w:rPr>
            <w:noProof/>
            <w:webHidden/>
          </w:rPr>
          <w:instrText xml:space="preserve"> PAGEREF _Toc25307289 \h </w:instrText>
        </w:r>
        <w:r w:rsidR="00716D77">
          <w:rPr>
            <w:noProof/>
            <w:webHidden/>
          </w:rPr>
        </w:r>
        <w:r w:rsidR="00716D77">
          <w:rPr>
            <w:noProof/>
            <w:webHidden/>
          </w:rPr>
          <w:fldChar w:fldCharType="separate"/>
        </w:r>
        <w:r>
          <w:rPr>
            <w:noProof/>
            <w:webHidden/>
          </w:rPr>
          <w:t>2</w:t>
        </w:r>
        <w:r w:rsidR="00716D77">
          <w:rPr>
            <w:noProof/>
            <w:webHidden/>
          </w:rPr>
          <w:fldChar w:fldCharType="end"/>
        </w:r>
      </w:hyperlink>
    </w:p>
    <w:p w:rsidR="00716D77" w:rsidRDefault="00AE15B3">
      <w:pPr>
        <w:pStyle w:val="TDC2"/>
        <w:rPr>
          <w:rFonts w:asciiTheme="minorHAnsi" w:eastAsiaTheme="minorEastAsia" w:hAnsiTheme="minorHAnsi" w:cstheme="minorBidi"/>
          <w:noProof/>
          <w:sz w:val="22"/>
          <w:szCs w:val="22"/>
        </w:rPr>
      </w:pPr>
      <w:hyperlink w:anchor="_Toc25307290" w:history="1">
        <w:r w:rsidR="00716D77" w:rsidRPr="008B1A35">
          <w:rPr>
            <w:rStyle w:val="Hipervnculo"/>
            <w:noProof/>
            <w:lang w:val="eu-ES"/>
          </w:rPr>
          <w:t>7.- Zerbitzua betetzeko epea eta lekua</w:t>
        </w:r>
        <w:r w:rsidR="00716D77">
          <w:rPr>
            <w:noProof/>
            <w:webHidden/>
          </w:rPr>
          <w:tab/>
        </w:r>
        <w:r w:rsidR="00716D77">
          <w:rPr>
            <w:noProof/>
            <w:webHidden/>
          </w:rPr>
          <w:fldChar w:fldCharType="begin"/>
        </w:r>
        <w:r w:rsidR="00716D77">
          <w:rPr>
            <w:noProof/>
            <w:webHidden/>
          </w:rPr>
          <w:instrText xml:space="preserve"> PAGEREF _Toc25307290 \h </w:instrText>
        </w:r>
        <w:r w:rsidR="00716D77">
          <w:rPr>
            <w:noProof/>
            <w:webHidden/>
          </w:rPr>
        </w:r>
        <w:r w:rsidR="00716D77">
          <w:rPr>
            <w:noProof/>
            <w:webHidden/>
          </w:rPr>
          <w:fldChar w:fldCharType="separate"/>
        </w:r>
        <w:r>
          <w:rPr>
            <w:noProof/>
            <w:webHidden/>
          </w:rPr>
          <w:t>2</w:t>
        </w:r>
        <w:r w:rsidR="00716D77">
          <w:rPr>
            <w:noProof/>
            <w:webHidden/>
          </w:rPr>
          <w:fldChar w:fldCharType="end"/>
        </w:r>
      </w:hyperlink>
    </w:p>
    <w:p w:rsidR="00716D77" w:rsidRDefault="00AE15B3">
      <w:pPr>
        <w:pStyle w:val="TDC2"/>
        <w:rPr>
          <w:rFonts w:asciiTheme="minorHAnsi" w:eastAsiaTheme="minorEastAsia" w:hAnsiTheme="minorHAnsi" w:cstheme="minorBidi"/>
          <w:noProof/>
          <w:sz w:val="22"/>
          <w:szCs w:val="22"/>
        </w:rPr>
      </w:pPr>
      <w:hyperlink w:anchor="_Toc25307291" w:history="1">
        <w:r w:rsidR="00716D77" w:rsidRPr="008B1A35">
          <w:rPr>
            <w:rStyle w:val="Hipervnculo"/>
            <w:noProof/>
            <w:lang w:val="eu-ES"/>
          </w:rPr>
          <w:t>8.- Prezio berrikuspena</w:t>
        </w:r>
        <w:r w:rsidR="00716D77">
          <w:rPr>
            <w:noProof/>
            <w:webHidden/>
          </w:rPr>
          <w:tab/>
        </w:r>
        <w:r w:rsidR="00716D77">
          <w:rPr>
            <w:noProof/>
            <w:webHidden/>
          </w:rPr>
          <w:fldChar w:fldCharType="begin"/>
        </w:r>
        <w:r w:rsidR="00716D77">
          <w:rPr>
            <w:noProof/>
            <w:webHidden/>
          </w:rPr>
          <w:instrText xml:space="preserve"> PAGEREF _Toc25307291 \h </w:instrText>
        </w:r>
        <w:r w:rsidR="00716D77">
          <w:rPr>
            <w:noProof/>
            <w:webHidden/>
          </w:rPr>
        </w:r>
        <w:r w:rsidR="00716D77">
          <w:rPr>
            <w:noProof/>
            <w:webHidden/>
          </w:rPr>
          <w:fldChar w:fldCharType="separate"/>
        </w:r>
        <w:r>
          <w:rPr>
            <w:noProof/>
            <w:webHidden/>
          </w:rPr>
          <w:t>2</w:t>
        </w:r>
        <w:r w:rsidR="00716D77">
          <w:rPr>
            <w:noProof/>
            <w:webHidden/>
          </w:rPr>
          <w:fldChar w:fldCharType="end"/>
        </w:r>
      </w:hyperlink>
    </w:p>
    <w:p w:rsidR="00716D77" w:rsidRDefault="00AE15B3">
      <w:pPr>
        <w:pStyle w:val="TDC2"/>
        <w:rPr>
          <w:rFonts w:asciiTheme="minorHAnsi" w:eastAsiaTheme="minorEastAsia" w:hAnsiTheme="minorHAnsi" w:cstheme="minorBidi"/>
          <w:noProof/>
          <w:sz w:val="22"/>
          <w:szCs w:val="22"/>
        </w:rPr>
      </w:pPr>
      <w:hyperlink w:anchor="_Toc25307292" w:history="1">
        <w:r w:rsidR="00716D77" w:rsidRPr="008B1A35">
          <w:rPr>
            <w:rStyle w:val="Hipervnculo"/>
            <w:noProof/>
            <w:lang w:val="eu-ES"/>
          </w:rPr>
          <w:t>9.- Kontratuaren publizitatea</w:t>
        </w:r>
        <w:r w:rsidR="00716D77">
          <w:rPr>
            <w:noProof/>
            <w:webHidden/>
          </w:rPr>
          <w:tab/>
        </w:r>
        <w:r w:rsidR="00716D77">
          <w:rPr>
            <w:noProof/>
            <w:webHidden/>
          </w:rPr>
          <w:fldChar w:fldCharType="begin"/>
        </w:r>
        <w:r w:rsidR="00716D77">
          <w:rPr>
            <w:noProof/>
            <w:webHidden/>
          </w:rPr>
          <w:instrText xml:space="preserve"> PAGEREF _Toc25307292 \h </w:instrText>
        </w:r>
        <w:r w:rsidR="00716D77">
          <w:rPr>
            <w:noProof/>
            <w:webHidden/>
          </w:rPr>
        </w:r>
        <w:r w:rsidR="00716D77">
          <w:rPr>
            <w:noProof/>
            <w:webHidden/>
          </w:rPr>
          <w:fldChar w:fldCharType="separate"/>
        </w:r>
        <w:r>
          <w:rPr>
            <w:noProof/>
            <w:webHidden/>
          </w:rPr>
          <w:t>2</w:t>
        </w:r>
        <w:r w:rsidR="00716D77">
          <w:rPr>
            <w:noProof/>
            <w:webHidden/>
          </w:rPr>
          <w:fldChar w:fldCharType="end"/>
        </w:r>
      </w:hyperlink>
    </w:p>
    <w:p w:rsidR="00716D77" w:rsidRDefault="00AE15B3">
      <w:pPr>
        <w:pStyle w:val="TDC2"/>
        <w:rPr>
          <w:rFonts w:asciiTheme="minorHAnsi" w:eastAsiaTheme="minorEastAsia" w:hAnsiTheme="minorHAnsi" w:cstheme="minorBidi"/>
          <w:noProof/>
          <w:sz w:val="22"/>
          <w:szCs w:val="22"/>
        </w:rPr>
      </w:pPr>
      <w:hyperlink w:anchor="_Toc25307293" w:history="1">
        <w:r w:rsidR="00716D77" w:rsidRPr="008B1A35">
          <w:rPr>
            <w:rStyle w:val="Hipervnculo"/>
            <w:noProof/>
            <w:lang w:val="eu-ES"/>
          </w:rPr>
          <w:t>10.- Informazioa, zerga, ingurumen, emakume eta gizonen berdintasun, hizkuntza berdintasun, enpleguaren babes, lan baldintza eta laneko arriskuen prebentzio, eta datu babesaren arloan</w:t>
        </w:r>
        <w:r w:rsidR="00716D77">
          <w:rPr>
            <w:noProof/>
            <w:webHidden/>
          </w:rPr>
          <w:tab/>
        </w:r>
        <w:r w:rsidR="00716D77">
          <w:rPr>
            <w:noProof/>
            <w:webHidden/>
          </w:rPr>
          <w:fldChar w:fldCharType="begin"/>
        </w:r>
        <w:r w:rsidR="00716D77">
          <w:rPr>
            <w:noProof/>
            <w:webHidden/>
          </w:rPr>
          <w:instrText xml:space="preserve"> PAGEREF _Toc25307293 \h </w:instrText>
        </w:r>
        <w:r w:rsidR="00716D77">
          <w:rPr>
            <w:noProof/>
            <w:webHidden/>
          </w:rPr>
        </w:r>
        <w:r w:rsidR="00716D77">
          <w:rPr>
            <w:noProof/>
            <w:webHidden/>
          </w:rPr>
          <w:fldChar w:fldCharType="separate"/>
        </w:r>
        <w:r>
          <w:rPr>
            <w:noProof/>
            <w:webHidden/>
          </w:rPr>
          <w:t>3</w:t>
        </w:r>
        <w:r w:rsidR="00716D77">
          <w:rPr>
            <w:noProof/>
            <w:webHidden/>
          </w:rPr>
          <w:fldChar w:fldCharType="end"/>
        </w:r>
      </w:hyperlink>
    </w:p>
    <w:p w:rsidR="00716D77" w:rsidRDefault="00AE15B3">
      <w:pPr>
        <w:pStyle w:val="TDC2"/>
        <w:rPr>
          <w:rFonts w:asciiTheme="minorHAnsi" w:eastAsiaTheme="minorEastAsia" w:hAnsiTheme="minorHAnsi" w:cstheme="minorBidi"/>
          <w:noProof/>
          <w:sz w:val="22"/>
          <w:szCs w:val="22"/>
        </w:rPr>
      </w:pPr>
      <w:hyperlink w:anchor="_Toc25307294" w:history="1">
        <w:r w:rsidR="00716D77" w:rsidRPr="008B1A35">
          <w:rPr>
            <w:rStyle w:val="Hipervnculo"/>
            <w:noProof/>
            <w:lang w:val="eu-ES"/>
          </w:rPr>
          <w:t>11.- Kontratuaren araubide juridikoa eta Administrazioaren eskumenak</w:t>
        </w:r>
        <w:r w:rsidR="00716D77">
          <w:rPr>
            <w:noProof/>
            <w:webHidden/>
          </w:rPr>
          <w:tab/>
        </w:r>
        <w:r w:rsidR="00716D77">
          <w:rPr>
            <w:noProof/>
            <w:webHidden/>
          </w:rPr>
          <w:fldChar w:fldCharType="begin"/>
        </w:r>
        <w:r w:rsidR="00716D77">
          <w:rPr>
            <w:noProof/>
            <w:webHidden/>
          </w:rPr>
          <w:instrText xml:space="preserve"> PAGEREF _Toc25307294 \h </w:instrText>
        </w:r>
        <w:r w:rsidR="00716D77">
          <w:rPr>
            <w:noProof/>
            <w:webHidden/>
          </w:rPr>
        </w:r>
        <w:r w:rsidR="00716D77">
          <w:rPr>
            <w:noProof/>
            <w:webHidden/>
          </w:rPr>
          <w:fldChar w:fldCharType="separate"/>
        </w:r>
        <w:r>
          <w:rPr>
            <w:noProof/>
            <w:webHidden/>
          </w:rPr>
          <w:t>3</w:t>
        </w:r>
        <w:r w:rsidR="00716D77">
          <w:rPr>
            <w:noProof/>
            <w:webHidden/>
          </w:rPr>
          <w:fldChar w:fldCharType="end"/>
        </w:r>
      </w:hyperlink>
    </w:p>
    <w:p w:rsidR="00716D77" w:rsidRDefault="00AE15B3">
      <w:pPr>
        <w:pStyle w:val="TDC2"/>
        <w:rPr>
          <w:rFonts w:asciiTheme="minorHAnsi" w:eastAsiaTheme="minorEastAsia" w:hAnsiTheme="minorHAnsi" w:cstheme="minorBidi"/>
          <w:noProof/>
          <w:sz w:val="22"/>
          <w:szCs w:val="22"/>
        </w:rPr>
      </w:pPr>
      <w:hyperlink w:anchor="_Toc25307295" w:history="1">
        <w:r w:rsidR="00716D77" w:rsidRPr="008B1A35">
          <w:rPr>
            <w:rStyle w:val="Hipervnculo"/>
            <w:noProof/>
            <w:lang w:val="eu-ES"/>
          </w:rPr>
          <w:t>12.- Errekurtso araubidea</w:t>
        </w:r>
        <w:r w:rsidR="00716D77">
          <w:rPr>
            <w:noProof/>
            <w:webHidden/>
          </w:rPr>
          <w:tab/>
        </w:r>
        <w:r w:rsidR="00716D77">
          <w:rPr>
            <w:noProof/>
            <w:webHidden/>
          </w:rPr>
          <w:fldChar w:fldCharType="begin"/>
        </w:r>
        <w:r w:rsidR="00716D77">
          <w:rPr>
            <w:noProof/>
            <w:webHidden/>
          </w:rPr>
          <w:instrText xml:space="preserve"> PAGEREF _Toc25307295 \h </w:instrText>
        </w:r>
        <w:r w:rsidR="00716D77">
          <w:rPr>
            <w:noProof/>
            <w:webHidden/>
          </w:rPr>
        </w:r>
        <w:r w:rsidR="00716D77">
          <w:rPr>
            <w:noProof/>
            <w:webHidden/>
          </w:rPr>
          <w:fldChar w:fldCharType="separate"/>
        </w:r>
        <w:r>
          <w:rPr>
            <w:noProof/>
            <w:webHidden/>
          </w:rPr>
          <w:t>4</w:t>
        </w:r>
        <w:r w:rsidR="00716D77">
          <w:rPr>
            <w:noProof/>
            <w:webHidden/>
          </w:rPr>
          <w:fldChar w:fldCharType="end"/>
        </w:r>
      </w:hyperlink>
    </w:p>
    <w:p w:rsidR="00716D77" w:rsidRDefault="00AE15B3">
      <w:pPr>
        <w:pStyle w:val="TDC1"/>
        <w:rPr>
          <w:rFonts w:asciiTheme="minorHAnsi" w:eastAsiaTheme="minorEastAsia" w:hAnsiTheme="minorHAnsi" w:cstheme="minorBidi"/>
          <w:b w:val="0"/>
          <w:noProof/>
          <w:sz w:val="22"/>
          <w:szCs w:val="22"/>
          <w:lang w:val="es-ES"/>
        </w:rPr>
      </w:pPr>
      <w:hyperlink w:anchor="_Toc25307296" w:history="1">
        <w:r w:rsidR="00716D77" w:rsidRPr="008B1A35">
          <w:rPr>
            <w:rStyle w:val="Hipervnculo"/>
            <w:noProof/>
          </w:rPr>
          <w:t>II. KAPITULUA - KONTRATAZIOA</w:t>
        </w:r>
        <w:r w:rsidR="00716D77">
          <w:rPr>
            <w:noProof/>
            <w:webHidden/>
          </w:rPr>
          <w:tab/>
        </w:r>
        <w:r w:rsidR="00716D77">
          <w:rPr>
            <w:noProof/>
            <w:webHidden/>
          </w:rPr>
          <w:fldChar w:fldCharType="begin"/>
        </w:r>
        <w:r w:rsidR="00716D77">
          <w:rPr>
            <w:noProof/>
            <w:webHidden/>
          </w:rPr>
          <w:instrText xml:space="preserve"> PAGEREF _Toc25307296 \h </w:instrText>
        </w:r>
        <w:r w:rsidR="00716D77">
          <w:rPr>
            <w:noProof/>
            <w:webHidden/>
          </w:rPr>
        </w:r>
        <w:r w:rsidR="00716D77">
          <w:rPr>
            <w:noProof/>
            <w:webHidden/>
          </w:rPr>
          <w:fldChar w:fldCharType="separate"/>
        </w:r>
        <w:r>
          <w:rPr>
            <w:noProof/>
            <w:webHidden/>
          </w:rPr>
          <w:t>4</w:t>
        </w:r>
        <w:r w:rsidR="00716D77">
          <w:rPr>
            <w:noProof/>
            <w:webHidden/>
          </w:rPr>
          <w:fldChar w:fldCharType="end"/>
        </w:r>
      </w:hyperlink>
    </w:p>
    <w:p w:rsidR="00716D77" w:rsidRDefault="00AE15B3">
      <w:pPr>
        <w:pStyle w:val="TDC2"/>
        <w:rPr>
          <w:rFonts w:asciiTheme="minorHAnsi" w:eastAsiaTheme="minorEastAsia" w:hAnsiTheme="minorHAnsi" w:cstheme="minorBidi"/>
          <w:noProof/>
          <w:sz w:val="22"/>
          <w:szCs w:val="22"/>
        </w:rPr>
      </w:pPr>
      <w:hyperlink w:anchor="_Toc25307297" w:history="1">
        <w:r w:rsidR="00716D77" w:rsidRPr="008B1A35">
          <w:rPr>
            <w:rStyle w:val="Hipervnculo"/>
            <w:noProof/>
            <w:lang w:val="eu-ES"/>
          </w:rPr>
          <w:t>13.- Espediente mota eta lizitazio modua</w:t>
        </w:r>
        <w:r w:rsidR="00716D77">
          <w:rPr>
            <w:noProof/>
            <w:webHidden/>
          </w:rPr>
          <w:tab/>
        </w:r>
        <w:r w:rsidR="00716D77">
          <w:rPr>
            <w:noProof/>
            <w:webHidden/>
          </w:rPr>
          <w:fldChar w:fldCharType="begin"/>
        </w:r>
        <w:r w:rsidR="00716D77">
          <w:rPr>
            <w:noProof/>
            <w:webHidden/>
          </w:rPr>
          <w:instrText xml:space="preserve"> PAGEREF _Toc25307297 \h </w:instrText>
        </w:r>
        <w:r w:rsidR="00716D77">
          <w:rPr>
            <w:noProof/>
            <w:webHidden/>
          </w:rPr>
        </w:r>
        <w:r w:rsidR="00716D77">
          <w:rPr>
            <w:noProof/>
            <w:webHidden/>
          </w:rPr>
          <w:fldChar w:fldCharType="separate"/>
        </w:r>
        <w:r>
          <w:rPr>
            <w:noProof/>
            <w:webHidden/>
          </w:rPr>
          <w:t>4</w:t>
        </w:r>
        <w:r w:rsidR="00716D77">
          <w:rPr>
            <w:noProof/>
            <w:webHidden/>
          </w:rPr>
          <w:fldChar w:fldCharType="end"/>
        </w:r>
      </w:hyperlink>
    </w:p>
    <w:p w:rsidR="00716D77" w:rsidRDefault="00AE15B3">
      <w:pPr>
        <w:pStyle w:val="TDC2"/>
        <w:rPr>
          <w:rFonts w:asciiTheme="minorHAnsi" w:eastAsiaTheme="minorEastAsia" w:hAnsiTheme="minorHAnsi" w:cstheme="minorBidi"/>
          <w:noProof/>
          <w:sz w:val="22"/>
          <w:szCs w:val="22"/>
        </w:rPr>
      </w:pPr>
      <w:hyperlink w:anchor="_Toc25307298" w:history="1">
        <w:r w:rsidR="00716D77" w:rsidRPr="008B1A35">
          <w:rPr>
            <w:rStyle w:val="Hipervnculo"/>
            <w:noProof/>
            <w:lang w:val="eu-ES"/>
          </w:rPr>
          <w:t>14.- Pertsona natural edo juridiko lizitatzaileak</w:t>
        </w:r>
        <w:r w:rsidR="00716D77">
          <w:rPr>
            <w:noProof/>
            <w:webHidden/>
          </w:rPr>
          <w:tab/>
        </w:r>
        <w:r w:rsidR="00716D77">
          <w:rPr>
            <w:noProof/>
            <w:webHidden/>
          </w:rPr>
          <w:fldChar w:fldCharType="begin"/>
        </w:r>
        <w:r w:rsidR="00716D77">
          <w:rPr>
            <w:noProof/>
            <w:webHidden/>
          </w:rPr>
          <w:instrText xml:space="preserve"> PAGEREF _Toc25307298 \h </w:instrText>
        </w:r>
        <w:r w:rsidR="00716D77">
          <w:rPr>
            <w:noProof/>
            <w:webHidden/>
          </w:rPr>
        </w:r>
        <w:r w:rsidR="00716D77">
          <w:rPr>
            <w:noProof/>
            <w:webHidden/>
          </w:rPr>
          <w:fldChar w:fldCharType="separate"/>
        </w:r>
        <w:r>
          <w:rPr>
            <w:noProof/>
            <w:webHidden/>
          </w:rPr>
          <w:t>5</w:t>
        </w:r>
        <w:r w:rsidR="00716D77">
          <w:rPr>
            <w:noProof/>
            <w:webHidden/>
          </w:rPr>
          <w:fldChar w:fldCharType="end"/>
        </w:r>
      </w:hyperlink>
    </w:p>
    <w:p w:rsidR="00716D77" w:rsidRDefault="00AE15B3">
      <w:pPr>
        <w:pStyle w:val="TDC2"/>
        <w:rPr>
          <w:rFonts w:asciiTheme="minorHAnsi" w:eastAsiaTheme="minorEastAsia" w:hAnsiTheme="minorHAnsi" w:cstheme="minorBidi"/>
          <w:noProof/>
          <w:sz w:val="22"/>
          <w:szCs w:val="22"/>
        </w:rPr>
      </w:pPr>
      <w:hyperlink w:anchor="_Toc25307299" w:history="1">
        <w:r w:rsidR="00716D77" w:rsidRPr="008B1A35">
          <w:rPr>
            <w:rStyle w:val="Hipervnculo"/>
            <w:noProof/>
            <w:lang w:val="eu-ES"/>
          </w:rPr>
          <w:t>15.- Behin-behineko bermea</w:t>
        </w:r>
        <w:r w:rsidR="00716D77">
          <w:rPr>
            <w:noProof/>
            <w:webHidden/>
          </w:rPr>
          <w:tab/>
        </w:r>
        <w:r w:rsidR="00716D77">
          <w:rPr>
            <w:noProof/>
            <w:webHidden/>
          </w:rPr>
          <w:fldChar w:fldCharType="begin"/>
        </w:r>
        <w:r w:rsidR="00716D77">
          <w:rPr>
            <w:noProof/>
            <w:webHidden/>
          </w:rPr>
          <w:instrText xml:space="preserve"> PAGEREF _Toc25307299 \h </w:instrText>
        </w:r>
        <w:r w:rsidR="00716D77">
          <w:rPr>
            <w:noProof/>
            <w:webHidden/>
          </w:rPr>
        </w:r>
        <w:r w:rsidR="00716D77">
          <w:rPr>
            <w:noProof/>
            <w:webHidden/>
          </w:rPr>
          <w:fldChar w:fldCharType="separate"/>
        </w:r>
        <w:r>
          <w:rPr>
            <w:noProof/>
            <w:webHidden/>
          </w:rPr>
          <w:t>5</w:t>
        </w:r>
        <w:r w:rsidR="00716D77">
          <w:rPr>
            <w:noProof/>
            <w:webHidden/>
          </w:rPr>
          <w:fldChar w:fldCharType="end"/>
        </w:r>
      </w:hyperlink>
    </w:p>
    <w:p w:rsidR="00716D77" w:rsidRDefault="00AE15B3">
      <w:pPr>
        <w:pStyle w:val="TDC2"/>
        <w:rPr>
          <w:rFonts w:asciiTheme="minorHAnsi" w:eastAsiaTheme="minorEastAsia" w:hAnsiTheme="minorHAnsi" w:cstheme="minorBidi"/>
          <w:noProof/>
          <w:sz w:val="22"/>
          <w:szCs w:val="22"/>
        </w:rPr>
      </w:pPr>
      <w:hyperlink w:anchor="_Toc25307300" w:history="1">
        <w:r w:rsidR="00716D77" w:rsidRPr="008B1A35">
          <w:rPr>
            <w:rStyle w:val="Hipervnculo"/>
            <w:noProof/>
            <w:lang w:val="eu-ES"/>
          </w:rPr>
          <w:t>16.- Proposamenak aurkeztea</w:t>
        </w:r>
        <w:r w:rsidR="00716D77">
          <w:rPr>
            <w:noProof/>
            <w:webHidden/>
          </w:rPr>
          <w:tab/>
        </w:r>
        <w:r w:rsidR="00716D77">
          <w:rPr>
            <w:noProof/>
            <w:webHidden/>
          </w:rPr>
          <w:fldChar w:fldCharType="begin"/>
        </w:r>
        <w:r w:rsidR="00716D77">
          <w:rPr>
            <w:noProof/>
            <w:webHidden/>
          </w:rPr>
          <w:instrText xml:space="preserve"> PAGEREF _Toc25307300 \h </w:instrText>
        </w:r>
        <w:r w:rsidR="00716D77">
          <w:rPr>
            <w:noProof/>
            <w:webHidden/>
          </w:rPr>
        </w:r>
        <w:r w:rsidR="00716D77">
          <w:rPr>
            <w:noProof/>
            <w:webHidden/>
          </w:rPr>
          <w:fldChar w:fldCharType="separate"/>
        </w:r>
        <w:r>
          <w:rPr>
            <w:noProof/>
            <w:webHidden/>
          </w:rPr>
          <w:t>5</w:t>
        </w:r>
        <w:r w:rsidR="00716D77">
          <w:rPr>
            <w:noProof/>
            <w:webHidden/>
          </w:rPr>
          <w:fldChar w:fldCharType="end"/>
        </w:r>
      </w:hyperlink>
    </w:p>
    <w:p w:rsidR="00716D77" w:rsidRDefault="00AE15B3">
      <w:pPr>
        <w:pStyle w:val="TDC2"/>
        <w:rPr>
          <w:rFonts w:asciiTheme="minorHAnsi" w:eastAsiaTheme="minorEastAsia" w:hAnsiTheme="minorHAnsi" w:cstheme="minorBidi"/>
          <w:noProof/>
          <w:sz w:val="22"/>
          <w:szCs w:val="22"/>
        </w:rPr>
      </w:pPr>
      <w:hyperlink w:anchor="_Toc25307301" w:history="1">
        <w:r w:rsidR="00716D77" w:rsidRPr="008B1A35">
          <w:rPr>
            <w:rStyle w:val="Hipervnculo"/>
            <w:noProof/>
            <w:lang w:val="eu-ES"/>
          </w:rPr>
          <w:t>17.- Lizitatzaileei informazioa ematea</w:t>
        </w:r>
        <w:r w:rsidR="00716D77">
          <w:rPr>
            <w:noProof/>
            <w:webHidden/>
          </w:rPr>
          <w:tab/>
        </w:r>
        <w:r w:rsidR="00716D77">
          <w:rPr>
            <w:noProof/>
            <w:webHidden/>
          </w:rPr>
          <w:fldChar w:fldCharType="begin"/>
        </w:r>
        <w:r w:rsidR="00716D77">
          <w:rPr>
            <w:noProof/>
            <w:webHidden/>
          </w:rPr>
          <w:instrText xml:space="preserve"> PAGEREF _Toc25307301 \h </w:instrText>
        </w:r>
        <w:r w:rsidR="00716D77">
          <w:rPr>
            <w:noProof/>
            <w:webHidden/>
          </w:rPr>
        </w:r>
        <w:r w:rsidR="00716D77">
          <w:rPr>
            <w:noProof/>
            <w:webHidden/>
          </w:rPr>
          <w:fldChar w:fldCharType="separate"/>
        </w:r>
        <w:r>
          <w:rPr>
            <w:noProof/>
            <w:webHidden/>
          </w:rPr>
          <w:t>6</w:t>
        </w:r>
        <w:r w:rsidR="00716D77">
          <w:rPr>
            <w:noProof/>
            <w:webHidden/>
          </w:rPr>
          <w:fldChar w:fldCharType="end"/>
        </w:r>
      </w:hyperlink>
    </w:p>
    <w:p w:rsidR="00716D77" w:rsidRDefault="00AE15B3">
      <w:pPr>
        <w:pStyle w:val="TDC2"/>
        <w:rPr>
          <w:rFonts w:asciiTheme="minorHAnsi" w:eastAsiaTheme="minorEastAsia" w:hAnsiTheme="minorHAnsi" w:cstheme="minorBidi"/>
          <w:noProof/>
          <w:sz w:val="22"/>
          <w:szCs w:val="22"/>
        </w:rPr>
      </w:pPr>
      <w:hyperlink w:anchor="_Toc25307302" w:history="1">
        <w:r w:rsidR="00716D77" w:rsidRPr="008B1A35">
          <w:rPr>
            <w:rStyle w:val="Hipervnculo"/>
            <w:noProof/>
            <w:lang w:val="eu-ES"/>
          </w:rPr>
          <w:t>18.- Proposamenen edukia</w:t>
        </w:r>
        <w:r w:rsidR="00716D77">
          <w:rPr>
            <w:noProof/>
            <w:webHidden/>
          </w:rPr>
          <w:tab/>
        </w:r>
        <w:r w:rsidR="00716D77">
          <w:rPr>
            <w:noProof/>
            <w:webHidden/>
          </w:rPr>
          <w:fldChar w:fldCharType="begin"/>
        </w:r>
        <w:r w:rsidR="00716D77">
          <w:rPr>
            <w:noProof/>
            <w:webHidden/>
          </w:rPr>
          <w:instrText xml:space="preserve"> PAGEREF _Toc25307302 \h </w:instrText>
        </w:r>
        <w:r w:rsidR="00716D77">
          <w:rPr>
            <w:noProof/>
            <w:webHidden/>
          </w:rPr>
        </w:r>
        <w:r w:rsidR="00716D77">
          <w:rPr>
            <w:noProof/>
            <w:webHidden/>
          </w:rPr>
          <w:fldChar w:fldCharType="separate"/>
        </w:r>
        <w:r>
          <w:rPr>
            <w:noProof/>
            <w:webHidden/>
          </w:rPr>
          <w:t>6</w:t>
        </w:r>
        <w:r w:rsidR="00716D77">
          <w:rPr>
            <w:noProof/>
            <w:webHidden/>
          </w:rPr>
          <w:fldChar w:fldCharType="end"/>
        </w:r>
      </w:hyperlink>
    </w:p>
    <w:p w:rsidR="00716D77" w:rsidRDefault="00AE15B3">
      <w:pPr>
        <w:pStyle w:val="TDC2"/>
        <w:rPr>
          <w:rFonts w:asciiTheme="minorHAnsi" w:eastAsiaTheme="minorEastAsia" w:hAnsiTheme="minorHAnsi" w:cstheme="minorBidi"/>
          <w:noProof/>
          <w:sz w:val="22"/>
          <w:szCs w:val="22"/>
        </w:rPr>
      </w:pPr>
      <w:hyperlink w:anchor="_Toc25307303" w:history="1">
        <w:r w:rsidR="00716D77" w:rsidRPr="008B1A35">
          <w:rPr>
            <w:rStyle w:val="Hipervnculo"/>
            <w:noProof/>
            <w:lang w:val="eu-ES"/>
          </w:rPr>
          <w:t>19.- BAT zenbakiko artxibo elektronikoa: “AURRETIKO BEHARKIZUNAK BETETZEN DIRELA FROGATZEN DUTEN AGIRIAK”</w:t>
        </w:r>
        <w:r w:rsidR="00716D77">
          <w:rPr>
            <w:noProof/>
            <w:webHidden/>
          </w:rPr>
          <w:tab/>
        </w:r>
        <w:r w:rsidR="00716D77">
          <w:rPr>
            <w:noProof/>
            <w:webHidden/>
          </w:rPr>
          <w:fldChar w:fldCharType="begin"/>
        </w:r>
        <w:r w:rsidR="00716D77">
          <w:rPr>
            <w:noProof/>
            <w:webHidden/>
          </w:rPr>
          <w:instrText xml:space="preserve"> PAGEREF _Toc25307303 \h </w:instrText>
        </w:r>
        <w:r w:rsidR="00716D77">
          <w:rPr>
            <w:noProof/>
            <w:webHidden/>
          </w:rPr>
        </w:r>
        <w:r w:rsidR="00716D77">
          <w:rPr>
            <w:noProof/>
            <w:webHidden/>
          </w:rPr>
          <w:fldChar w:fldCharType="separate"/>
        </w:r>
        <w:r>
          <w:rPr>
            <w:noProof/>
            <w:webHidden/>
          </w:rPr>
          <w:t>6</w:t>
        </w:r>
        <w:r w:rsidR="00716D77">
          <w:rPr>
            <w:noProof/>
            <w:webHidden/>
          </w:rPr>
          <w:fldChar w:fldCharType="end"/>
        </w:r>
      </w:hyperlink>
    </w:p>
    <w:p w:rsidR="00716D77" w:rsidRDefault="00AE15B3">
      <w:pPr>
        <w:pStyle w:val="TDC2"/>
        <w:rPr>
          <w:rFonts w:asciiTheme="minorHAnsi" w:eastAsiaTheme="minorEastAsia" w:hAnsiTheme="minorHAnsi" w:cstheme="minorBidi"/>
          <w:noProof/>
          <w:sz w:val="22"/>
          <w:szCs w:val="22"/>
        </w:rPr>
      </w:pPr>
      <w:hyperlink w:anchor="_Toc25307304" w:history="1">
        <w:r w:rsidR="00716D77" w:rsidRPr="008B1A35">
          <w:rPr>
            <w:rStyle w:val="Hipervnculo"/>
            <w:noProof/>
            <w:lang w:val="eu-ES"/>
          </w:rPr>
          <w:t>20.- BI zenbakiko artxibo elektronikoa: “BALIO IRIZPIDEEN BITARTEZ BALORATU BEHARREKO DOKUMENTAZIOA”</w:t>
        </w:r>
        <w:r w:rsidR="00716D77">
          <w:rPr>
            <w:noProof/>
            <w:webHidden/>
          </w:rPr>
          <w:tab/>
        </w:r>
        <w:r w:rsidR="00716D77">
          <w:rPr>
            <w:noProof/>
            <w:webHidden/>
          </w:rPr>
          <w:fldChar w:fldCharType="begin"/>
        </w:r>
        <w:r w:rsidR="00716D77">
          <w:rPr>
            <w:noProof/>
            <w:webHidden/>
          </w:rPr>
          <w:instrText xml:space="preserve"> PAGEREF _Toc25307304 \h </w:instrText>
        </w:r>
        <w:r w:rsidR="00716D77">
          <w:rPr>
            <w:noProof/>
            <w:webHidden/>
          </w:rPr>
        </w:r>
        <w:r w:rsidR="00716D77">
          <w:rPr>
            <w:noProof/>
            <w:webHidden/>
          </w:rPr>
          <w:fldChar w:fldCharType="separate"/>
        </w:r>
        <w:r>
          <w:rPr>
            <w:noProof/>
            <w:webHidden/>
          </w:rPr>
          <w:t>8</w:t>
        </w:r>
        <w:r w:rsidR="00716D77">
          <w:rPr>
            <w:noProof/>
            <w:webHidden/>
          </w:rPr>
          <w:fldChar w:fldCharType="end"/>
        </w:r>
      </w:hyperlink>
    </w:p>
    <w:p w:rsidR="00716D77" w:rsidRDefault="00AE15B3">
      <w:pPr>
        <w:pStyle w:val="TDC2"/>
        <w:rPr>
          <w:rFonts w:asciiTheme="minorHAnsi" w:eastAsiaTheme="minorEastAsia" w:hAnsiTheme="minorHAnsi" w:cstheme="minorBidi"/>
          <w:noProof/>
          <w:sz w:val="22"/>
          <w:szCs w:val="22"/>
        </w:rPr>
      </w:pPr>
      <w:hyperlink w:anchor="_Toc25307305" w:history="1">
        <w:r w:rsidR="00716D77" w:rsidRPr="008B1A35">
          <w:rPr>
            <w:rStyle w:val="Hipervnculo"/>
            <w:noProof/>
            <w:lang w:val="eu-ES"/>
          </w:rPr>
          <w:t>21.- HIRU zenbakiko artxibo elektronikoa: “FORMULEN APLIKAZIOAREN BITARTEZ EBALUATZEKO ESKAINTZA EKONOMIKOA ETA DOKUMENTAZIOA”</w:t>
        </w:r>
        <w:r w:rsidR="00716D77">
          <w:rPr>
            <w:noProof/>
            <w:webHidden/>
          </w:rPr>
          <w:tab/>
        </w:r>
        <w:r w:rsidR="00716D77">
          <w:rPr>
            <w:noProof/>
            <w:webHidden/>
          </w:rPr>
          <w:fldChar w:fldCharType="begin"/>
        </w:r>
        <w:r w:rsidR="00716D77">
          <w:rPr>
            <w:noProof/>
            <w:webHidden/>
          </w:rPr>
          <w:instrText xml:space="preserve"> PAGEREF _Toc25307305 \h </w:instrText>
        </w:r>
        <w:r w:rsidR="00716D77">
          <w:rPr>
            <w:noProof/>
            <w:webHidden/>
          </w:rPr>
        </w:r>
        <w:r w:rsidR="00716D77">
          <w:rPr>
            <w:noProof/>
            <w:webHidden/>
          </w:rPr>
          <w:fldChar w:fldCharType="separate"/>
        </w:r>
        <w:r>
          <w:rPr>
            <w:noProof/>
            <w:webHidden/>
          </w:rPr>
          <w:t>8</w:t>
        </w:r>
        <w:r w:rsidR="00716D77">
          <w:rPr>
            <w:noProof/>
            <w:webHidden/>
          </w:rPr>
          <w:fldChar w:fldCharType="end"/>
        </w:r>
      </w:hyperlink>
    </w:p>
    <w:p w:rsidR="00716D77" w:rsidRDefault="00AE15B3">
      <w:pPr>
        <w:pStyle w:val="TDC2"/>
        <w:rPr>
          <w:rFonts w:asciiTheme="minorHAnsi" w:eastAsiaTheme="minorEastAsia" w:hAnsiTheme="minorHAnsi" w:cstheme="minorBidi"/>
          <w:noProof/>
          <w:sz w:val="22"/>
          <w:szCs w:val="22"/>
        </w:rPr>
      </w:pPr>
      <w:hyperlink w:anchor="_Toc25307306" w:history="1">
        <w:r w:rsidR="00716D77" w:rsidRPr="008B1A35">
          <w:rPr>
            <w:rStyle w:val="Hipervnculo"/>
            <w:noProof/>
            <w:lang w:val="eu-ES"/>
          </w:rPr>
          <w:t>22.- Aldaerak onartzea</w:t>
        </w:r>
        <w:r w:rsidR="00716D77">
          <w:rPr>
            <w:noProof/>
            <w:webHidden/>
          </w:rPr>
          <w:tab/>
        </w:r>
        <w:r w:rsidR="00716D77">
          <w:rPr>
            <w:noProof/>
            <w:webHidden/>
          </w:rPr>
          <w:fldChar w:fldCharType="begin"/>
        </w:r>
        <w:r w:rsidR="00716D77">
          <w:rPr>
            <w:noProof/>
            <w:webHidden/>
          </w:rPr>
          <w:instrText xml:space="preserve"> PAGEREF _Toc25307306 \h </w:instrText>
        </w:r>
        <w:r w:rsidR="00716D77">
          <w:rPr>
            <w:noProof/>
            <w:webHidden/>
          </w:rPr>
        </w:r>
        <w:r w:rsidR="00716D77">
          <w:rPr>
            <w:noProof/>
            <w:webHidden/>
          </w:rPr>
          <w:fldChar w:fldCharType="separate"/>
        </w:r>
        <w:r>
          <w:rPr>
            <w:noProof/>
            <w:webHidden/>
          </w:rPr>
          <w:t>9</w:t>
        </w:r>
        <w:r w:rsidR="00716D77">
          <w:rPr>
            <w:noProof/>
            <w:webHidden/>
          </w:rPr>
          <w:fldChar w:fldCharType="end"/>
        </w:r>
      </w:hyperlink>
    </w:p>
    <w:p w:rsidR="00716D77" w:rsidRDefault="00AE15B3">
      <w:pPr>
        <w:pStyle w:val="TDC2"/>
        <w:rPr>
          <w:rFonts w:asciiTheme="minorHAnsi" w:eastAsiaTheme="minorEastAsia" w:hAnsiTheme="minorHAnsi" w:cstheme="minorBidi"/>
          <w:noProof/>
          <w:sz w:val="22"/>
          <w:szCs w:val="22"/>
        </w:rPr>
      </w:pPr>
      <w:hyperlink w:anchor="_Toc25307307" w:history="1">
        <w:r w:rsidR="00716D77" w:rsidRPr="008B1A35">
          <w:rPr>
            <w:rStyle w:val="Hipervnculo"/>
            <w:noProof/>
            <w:lang w:val="eu-ES"/>
          </w:rPr>
          <w:t>23.- Proposamenak aurkeztearen ondorioak</w:t>
        </w:r>
        <w:r w:rsidR="00716D77">
          <w:rPr>
            <w:noProof/>
            <w:webHidden/>
          </w:rPr>
          <w:tab/>
        </w:r>
        <w:r w:rsidR="00716D77">
          <w:rPr>
            <w:noProof/>
            <w:webHidden/>
          </w:rPr>
          <w:fldChar w:fldCharType="begin"/>
        </w:r>
        <w:r w:rsidR="00716D77">
          <w:rPr>
            <w:noProof/>
            <w:webHidden/>
          </w:rPr>
          <w:instrText xml:space="preserve"> PAGEREF _Toc25307307 \h </w:instrText>
        </w:r>
        <w:r w:rsidR="00716D77">
          <w:rPr>
            <w:noProof/>
            <w:webHidden/>
          </w:rPr>
        </w:r>
        <w:r w:rsidR="00716D77">
          <w:rPr>
            <w:noProof/>
            <w:webHidden/>
          </w:rPr>
          <w:fldChar w:fldCharType="separate"/>
        </w:r>
        <w:r>
          <w:rPr>
            <w:noProof/>
            <w:webHidden/>
          </w:rPr>
          <w:t>9</w:t>
        </w:r>
        <w:r w:rsidR="00716D77">
          <w:rPr>
            <w:noProof/>
            <w:webHidden/>
          </w:rPr>
          <w:fldChar w:fldCharType="end"/>
        </w:r>
      </w:hyperlink>
    </w:p>
    <w:p w:rsidR="00716D77" w:rsidRDefault="00AE15B3">
      <w:pPr>
        <w:pStyle w:val="TDC2"/>
        <w:rPr>
          <w:rFonts w:asciiTheme="minorHAnsi" w:eastAsiaTheme="minorEastAsia" w:hAnsiTheme="minorHAnsi" w:cstheme="minorBidi"/>
          <w:noProof/>
          <w:sz w:val="22"/>
          <w:szCs w:val="22"/>
        </w:rPr>
      </w:pPr>
      <w:hyperlink w:anchor="_Toc25307308" w:history="1">
        <w:r w:rsidR="00716D77" w:rsidRPr="008B1A35">
          <w:rPr>
            <w:rStyle w:val="Hipervnculo"/>
            <w:noProof/>
            <w:lang w:val="eu-ES"/>
          </w:rPr>
          <w:t>24.- Kontratazio mahaia</w:t>
        </w:r>
        <w:r w:rsidR="00716D77">
          <w:rPr>
            <w:noProof/>
            <w:webHidden/>
          </w:rPr>
          <w:tab/>
        </w:r>
        <w:r w:rsidR="00716D77">
          <w:rPr>
            <w:noProof/>
            <w:webHidden/>
          </w:rPr>
          <w:fldChar w:fldCharType="begin"/>
        </w:r>
        <w:r w:rsidR="00716D77">
          <w:rPr>
            <w:noProof/>
            <w:webHidden/>
          </w:rPr>
          <w:instrText xml:space="preserve"> PAGEREF _Toc25307308 \h </w:instrText>
        </w:r>
        <w:r w:rsidR="00716D77">
          <w:rPr>
            <w:noProof/>
            <w:webHidden/>
          </w:rPr>
        </w:r>
        <w:r w:rsidR="00716D77">
          <w:rPr>
            <w:noProof/>
            <w:webHidden/>
          </w:rPr>
          <w:fldChar w:fldCharType="separate"/>
        </w:r>
        <w:r>
          <w:rPr>
            <w:noProof/>
            <w:webHidden/>
          </w:rPr>
          <w:t>9</w:t>
        </w:r>
        <w:r w:rsidR="00716D77">
          <w:rPr>
            <w:noProof/>
            <w:webHidden/>
          </w:rPr>
          <w:fldChar w:fldCharType="end"/>
        </w:r>
      </w:hyperlink>
    </w:p>
    <w:p w:rsidR="00716D77" w:rsidRDefault="00AE15B3">
      <w:pPr>
        <w:pStyle w:val="TDC2"/>
        <w:rPr>
          <w:rFonts w:asciiTheme="minorHAnsi" w:eastAsiaTheme="minorEastAsia" w:hAnsiTheme="minorHAnsi" w:cstheme="minorBidi"/>
          <w:noProof/>
          <w:sz w:val="22"/>
          <w:szCs w:val="22"/>
        </w:rPr>
      </w:pPr>
      <w:hyperlink w:anchor="_Toc25307309" w:history="1">
        <w:r w:rsidR="00716D77" w:rsidRPr="008B1A35">
          <w:rPr>
            <w:rStyle w:val="Hipervnculo"/>
            <w:noProof/>
            <w:lang w:val="eu-ES"/>
          </w:rPr>
          <w:t>25.- Eskaintzak irekitzea eta aztertzea</w:t>
        </w:r>
        <w:r w:rsidR="00716D77">
          <w:rPr>
            <w:noProof/>
            <w:webHidden/>
          </w:rPr>
          <w:tab/>
        </w:r>
        <w:r w:rsidR="00716D77">
          <w:rPr>
            <w:noProof/>
            <w:webHidden/>
          </w:rPr>
          <w:fldChar w:fldCharType="begin"/>
        </w:r>
        <w:r w:rsidR="00716D77">
          <w:rPr>
            <w:noProof/>
            <w:webHidden/>
          </w:rPr>
          <w:instrText xml:space="preserve"> PAGEREF _Toc25307309 \h </w:instrText>
        </w:r>
        <w:r w:rsidR="00716D77">
          <w:rPr>
            <w:noProof/>
            <w:webHidden/>
          </w:rPr>
        </w:r>
        <w:r w:rsidR="00716D77">
          <w:rPr>
            <w:noProof/>
            <w:webHidden/>
          </w:rPr>
          <w:fldChar w:fldCharType="separate"/>
        </w:r>
        <w:r>
          <w:rPr>
            <w:noProof/>
            <w:webHidden/>
          </w:rPr>
          <w:t>10</w:t>
        </w:r>
        <w:r w:rsidR="00716D77">
          <w:rPr>
            <w:noProof/>
            <w:webHidden/>
          </w:rPr>
          <w:fldChar w:fldCharType="end"/>
        </w:r>
      </w:hyperlink>
    </w:p>
    <w:p w:rsidR="00716D77" w:rsidRDefault="00AE15B3">
      <w:pPr>
        <w:pStyle w:val="TDC3"/>
        <w:tabs>
          <w:tab w:val="right" w:leader="dot" w:pos="8494"/>
        </w:tabs>
        <w:rPr>
          <w:rFonts w:asciiTheme="minorHAnsi" w:eastAsiaTheme="minorEastAsia" w:hAnsiTheme="minorHAnsi" w:cstheme="minorBidi"/>
          <w:noProof/>
          <w:sz w:val="22"/>
          <w:szCs w:val="22"/>
        </w:rPr>
      </w:pPr>
      <w:hyperlink w:anchor="_Toc25307310" w:history="1">
        <w:r w:rsidR="00716D77" w:rsidRPr="008B1A35">
          <w:rPr>
            <w:rStyle w:val="Hipervnculo"/>
            <w:iCs/>
            <w:noProof/>
            <w:lang w:val="eu-ES"/>
          </w:rPr>
          <w:t>25.1.- BAT zenbakiko artxibo elektronikoak irekitzea eta dokumentazio administratiboa kalifikatzea</w:t>
        </w:r>
        <w:r w:rsidR="00716D77">
          <w:rPr>
            <w:noProof/>
            <w:webHidden/>
          </w:rPr>
          <w:tab/>
        </w:r>
        <w:r w:rsidR="00716D77">
          <w:rPr>
            <w:noProof/>
            <w:webHidden/>
          </w:rPr>
          <w:fldChar w:fldCharType="begin"/>
        </w:r>
        <w:r w:rsidR="00716D77">
          <w:rPr>
            <w:noProof/>
            <w:webHidden/>
          </w:rPr>
          <w:instrText xml:space="preserve"> PAGEREF _Toc25307310 \h </w:instrText>
        </w:r>
        <w:r w:rsidR="00716D77">
          <w:rPr>
            <w:noProof/>
            <w:webHidden/>
          </w:rPr>
        </w:r>
        <w:r w:rsidR="00716D77">
          <w:rPr>
            <w:noProof/>
            <w:webHidden/>
          </w:rPr>
          <w:fldChar w:fldCharType="separate"/>
        </w:r>
        <w:r>
          <w:rPr>
            <w:noProof/>
            <w:webHidden/>
          </w:rPr>
          <w:t>10</w:t>
        </w:r>
        <w:r w:rsidR="00716D77">
          <w:rPr>
            <w:noProof/>
            <w:webHidden/>
          </w:rPr>
          <w:fldChar w:fldCharType="end"/>
        </w:r>
      </w:hyperlink>
    </w:p>
    <w:p w:rsidR="00716D77" w:rsidRDefault="00AE15B3">
      <w:pPr>
        <w:pStyle w:val="TDC3"/>
        <w:tabs>
          <w:tab w:val="right" w:leader="dot" w:pos="8494"/>
        </w:tabs>
        <w:rPr>
          <w:rFonts w:asciiTheme="minorHAnsi" w:eastAsiaTheme="minorEastAsia" w:hAnsiTheme="minorHAnsi" w:cstheme="minorBidi"/>
          <w:noProof/>
          <w:sz w:val="22"/>
          <w:szCs w:val="22"/>
        </w:rPr>
      </w:pPr>
      <w:hyperlink w:anchor="_Toc25307311" w:history="1">
        <w:r w:rsidR="00716D77" w:rsidRPr="008B1A35">
          <w:rPr>
            <w:rStyle w:val="Hipervnculo"/>
            <w:iCs/>
            <w:noProof/>
            <w:lang w:val="eu-ES"/>
          </w:rPr>
          <w:t>25.2.- BI zenbakiko artxibo elektronikoak irekitzea eta aztertzea (bakarrik BI zenbakiko artxibo elektronikoa dagoenean)</w:t>
        </w:r>
        <w:r w:rsidR="00716D77">
          <w:rPr>
            <w:noProof/>
            <w:webHidden/>
          </w:rPr>
          <w:tab/>
        </w:r>
        <w:r w:rsidR="00716D77">
          <w:rPr>
            <w:noProof/>
            <w:webHidden/>
          </w:rPr>
          <w:fldChar w:fldCharType="begin"/>
        </w:r>
        <w:r w:rsidR="00716D77">
          <w:rPr>
            <w:noProof/>
            <w:webHidden/>
          </w:rPr>
          <w:instrText xml:space="preserve"> PAGEREF _Toc25307311 \h </w:instrText>
        </w:r>
        <w:r w:rsidR="00716D77">
          <w:rPr>
            <w:noProof/>
            <w:webHidden/>
          </w:rPr>
        </w:r>
        <w:r w:rsidR="00716D77">
          <w:rPr>
            <w:noProof/>
            <w:webHidden/>
          </w:rPr>
          <w:fldChar w:fldCharType="separate"/>
        </w:r>
        <w:r>
          <w:rPr>
            <w:noProof/>
            <w:webHidden/>
          </w:rPr>
          <w:t>10</w:t>
        </w:r>
        <w:r w:rsidR="00716D77">
          <w:rPr>
            <w:noProof/>
            <w:webHidden/>
          </w:rPr>
          <w:fldChar w:fldCharType="end"/>
        </w:r>
      </w:hyperlink>
    </w:p>
    <w:p w:rsidR="00716D77" w:rsidRDefault="00AE15B3">
      <w:pPr>
        <w:pStyle w:val="TDC3"/>
        <w:tabs>
          <w:tab w:val="right" w:leader="dot" w:pos="8494"/>
        </w:tabs>
        <w:rPr>
          <w:rFonts w:asciiTheme="minorHAnsi" w:eastAsiaTheme="minorEastAsia" w:hAnsiTheme="minorHAnsi" w:cstheme="minorBidi"/>
          <w:noProof/>
          <w:sz w:val="22"/>
          <w:szCs w:val="22"/>
        </w:rPr>
      </w:pPr>
      <w:hyperlink w:anchor="_Toc25307312" w:history="1">
        <w:r w:rsidR="00716D77" w:rsidRPr="008B1A35">
          <w:rPr>
            <w:rStyle w:val="Hipervnculo"/>
            <w:iCs/>
            <w:noProof/>
            <w:lang w:val="eu-ES"/>
          </w:rPr>
          <w:t>25.3.- HIRU zenbakiko artxibo elektronikoak irekitzea eta aztertzea</w:t>
        </w:r>
        <w:r w:rsidR="00716D77">
          <w:rPr>
            <w:noProof/>
            <w:webHidden/>
          </w:rPr>
          <w:tab/>
        </w:r>
        <w:r w:rsidR="00716D77">
          <w:rPr>
            <w:noProof/>
            <w:webHidden/>
          </w:rPr>
          <w:fldChar w:fldCharType="begin"/>
        </w:r>
        <w:r w:rsidR="00716D77">
          <w:rPr>
            <w:noProof/>
            <w:webHidden/>
          </w:rPr>
          <w:instrText xml:space="preserve"> PAGEREF _Toc25307312 \h </w:instrText>
        </w:r>
        <w:r w:rsidR="00716D77">
          <w:rPr>
            <w:noProof/>
            <w:webHidden/>
          </w:rPr>
        </w:r>
        <w:r w:rsidR="00716D77">
          <w:rPr>
            <w:noProof/>
            <w:webHidden/>
          </w:rPr>
          <w:fldChar w:fldCharType="separate"/>
        </w:r>
        <w:r>
          <w:rPr>
            <w:noProof/>
            <w:webHidden/>
          </w:rPr>
          <w:t>10</w:t>
        </w:r>
        <w:r w:rsidR="00716D77">
          <w:rPr>
            <w:noProof/>
            <w:webHidden/>
          </w:rPr>
          <w:fldChar w:fldCharType="end"/>
        </w:r>
      </w:hyperlink>
    </w:p>
    <w:p w:rsidR="00716D77" w:rsidRDefault="00AE15B3">
      <w:pPr>
        <w:pStyle w:val="TDC3"/>
        <w:tabs>
          <w:tab w:val="right" w:leader="dot" w:pos="8494"/>
        </w:tabs>
        <w:rPr>
          <w:rFonts w:asciiTheme="minorHAnsi" w:eastAsiaTheme="minorEastAsia" w:hAnsiTheme="minorHAnsi" w:cstheme="minorBidi"/>
          <w:noProof/>
          <w:sz w:val="22"/>
          <w:szCs w:val="22"/>
        </w:rPr>
      </w:pPr>
      <w:hyperlink w:anchor="_Toc25307313" w:history="1">
        <w:r w:rsidR="00716D77" w:rsidRPr="008B1A35">
          <w:rPr>
            <w:rStyle w:val="Hipervnculo"/>
            <w:iCs/>
            <w:noProof/>
            <w:lang w:val="eu-ES"/>
          </w:rPr>
          <w:t>25.4.- Kontratazio mahaiaren aktak</w:t>
        </w:r>
        <w:r w:rsidR="00716D77">
          <w:rPr>
            <w:noProof/>
            <w:webHidden/>
          </w:rPr>
          <w:tab/>
        </w:r>
        <w:r w:rsidR="00716D77">
          <w:rPr>
            <w:noProof/>
            <w:webHidden/>
          </w:rPr>
          <w:fldChar w:fldCharType="begin"/>
        </w:r>
        <w:r w:rsidR="00716D77">
          <w:rPr>
            <w:noProof/>
            <w:webHidden/>
          </w:rPr>
          <w:instrText xml:space="preserve"> PAGEREF _Toc25307313 \h </w:instrText>
        </w:r>
        <w:r w:rsidR="00716D77">
          <w:rPr>
            <w:noProof/>
            <w:webHidden/>
          </w:rPr>
        </w:r>
        <w:r w:rsidR="00716D77">
          <w:rPr>
            <w:noProof/>
            <w:webHidden/>
          </w:rPr>
          <w:fldChar w:fldCharType="separate"/>
        </w:r>
        <w:r>
          <w:rPr>
            <w:noProof/>
            <w:webHidden/>
          </w:rPr>
          <w:t>11</w:t>
        </w:r>
        <w:r w:rsidR="00716D77">
          <w:rPr>
            <w:noProof/>
            <w:webHidden/>
          </w:rPr>
          <w:fldChar w:fldCharType="end"/>
        </w:r>
      </w:hyperlink>
    </w:p>
    <w:p w:rsidR="00716D77" w:rsidRDefault="00AE15B3">
      <w:pPr>
        <w:pStyle w:val="TDC2"/>
        <w:rPr>
          <w:rFonts w:asciiTheme="minorHAnsi" w:eastAsiaTheme="minorEastAsia" w:hAnsiTheme="minorHAnsi" w:cstheme="minorBidi"/>
          <w:noProof/>
          <w:sz w:val="22"/>
          <w:szCs w:val="22"/>
        </w:rPr>
      </w:pPr>
      <w:hyperlink w:anchor="_Toc25307314" w:history="1">
        <w:r w:rsidR="00716D77" w:rsidRPr="008B1A35">
          <w:rPr>
            <w:rStyle w:val="Hipervnculo"/>
            <w:noProof/>
            <w:lang w:val="eu-ES"/>
          </w:rPr>
          <w:t>26.- Kontratazio mahaiaren egintzen emaitza argitaratzea eta lizitatzaile ukituei jakinaraztea</w:t>
        </w:r>
        <w:r w:rsidR="00716D77">
          <w:rPr>
            <w:noProof/>
            <w:webHidden/>
          </w:rPr>
          <w:tab/>
        </w:r>
        <w:r w:rsidR="00716D77">
          <w:rPr>
            <w:noProof/>
            <w:webHidden/>
          </w:rPr>
          <w:fldChar w:fldCharType="begin"/>
        </w:r>
        <w:r w:rsidR="00716D77">
          <w:rPr>
            <w:noProof/>
            <w:webHidden/>
          </w:rPr>
          <w:instrText xml:space="preserve"> PAGEREF _Toc25307314 \h </w:instrText>
        </w:r>
        <w:r w:rsidR="00716D77">
          <w:rPr>
            <w:noProof/>
            <w:webHidden/>
          </w:rPr>
        </w:r>
        <w:r w:rsidR="00716D77">
          <w:rPr>
            <w:noProof/>
            <w:webHidden/>
          </w:rPr>
          <w:fldChar w:fldCharType="separate"/>
        </w:r>
        <w:r>
          <w:rPr>
            <w:noProof/>
            <w:webHidden/>
          </w:rPr>
          <w:t>11</w:t>
        </w:r>
        <w:r w:rsidR="00716D77">
          <w:rPr>
            <w:noProof/>
            <w:webHidden/>
          </w:rPr>
          <w:fldChar w:fldCharType="end"/>
        </w:r>
      </w:hyperlink>
    </w:p>
    <w:p w:rsidR="00716D77" w:rsidRDefault="00AE15B3">
      <w:pPr>
        <w:pStyle w:val="TDC2"/>
        <w:rPr>
          <w:rFonts w:asciiTheme="minorHAnsi" w:eastAsiaTheme="minorEastAsia" w:hAnsiTheme="minorHAnsi" w:cstheme="minorBidi"/>
          <w:noProof/>
          <w:sz w:val="22"/>
          <w:szCs w:val="22"/>
        </w:rPr>
      </w:pPr>
      <w:hyperlink w:anchor="_Toc25307315" w:history="1">
        <w:r w:rsidR="00716D77" w:rsidRPr="008B1A35">
          <w:rPr>
            <w:rStyle w:val="Hipervnculo"/>
            <w:noProof/>
            <w:lang w:val="eu-ES"/>
          </w:rPr>
          <w:t>27.- Adjudikazio irizpideak</w:t>
        </w:r>
        <w:r w:rsidR="00716D77">
          <w:rPr>
            <w:noProof/>
            <w:webHidden/>
          </w:rPr>
          <w:tab/>
        </w:r>
        <w:r w:rsidR="00716D77">
          <w:rPr>
            <w:noProof/>
            <w:webHidden/>
          </w:rPr>
          <w:fldChar w:fldCharType="begin"/>
        </w:r>
        <w:r w:rsidR="00716D77">
          <w:rPr>
            <w:noProof/>
            <w:webHidden/>
          </w:rPr>
          <w:instrText xml:space="preserve"> PAGEREF _Toc25307315 \h </w:instrText>
        </w:r>
        <w:r w:rsidR="00716D77">
          <w:rPr>
            <w:noProof/>
            <w:webHidden/>
          </w:rPr>
        </w:r>
        <w:r w:rsidR="00716D77">
          <w:rPr>
            <w:noProof/>
            <w:webHidden/>
          </w:rPr>
          <w:fldChar w:fldCharType="separate"/>
        </w:r>
        <w:r>
          <w:rPr>
            <w:noProof/>
            <w:webHidden/>
          </w:rPr>
          <w:t>11</w:t>
        </w:r>
        <w:r w:rsidR="00716D77">
          <w:rPr>
            <w:noProof/>
            <w:webHidden/>
          </w:rPr>
          <w:fldChar w:fldCharType="end"/>
        </w:r>
      </w:hyperlink>
    </w:p>
    <w:p w:rsidR="00716D77" w:rsidRDefault="00AE15B3">
      <w:pPr>
        <w:pStyle w:val="TDC2"/>
        <w:rPr>
          <w:rFonts w:asciiTheme="minorHAnsi" w:eastAsiaTheme="minorEastAsia" w:hAnsiTheme="minorHAnsi" w:cstheme="minorBidi"/>
          <w:noProof/>
          <w:sz w:val="22"/>
          <w:szCs w:val="22"/>
        </w:rPr>
      </w:pPr>
      <w:hyperlink w:anchor="_Toc25307316" w:history="1">
        <w:r w:rsidR="00716D77" w:rsidRPr="008B1A35">
          <w:rPr>
            <w:rStyle w:val="Hipervnculo"/>
            <w:noProof/>
            <w:lang w:val="eu-ES"/>
          </w:rPr>
          <w:t>28.- Eskaintzak baloratzea</w:t>
        </w:r>
        <w:r w:rsidR="00716D77">
          <w:rPr>
            <w:noProof/>
            <w:webHidden/>
          </w:rPr>
          <w:tab/>
        </w:r>
        <w:r w:rsidR="00716D77">
          <w:rPr>
            <w:noProof/>
            <w:webHidden/>
          </w:rPr>
          <w:fldChar w:fldCharType="begin"/>
        </w:r>
        <w:r w:rsidR="00716D77">
          <w:rPr>
            <w:noProof/>
            <w:webHidden/>
          </w:rPr>
          <w:instrText xml:space="preserve"> PAGEREF _Toc25307316 \h </w:instrText>
        </w:r>
        <w:r w:rsidR="00716D77">
          <w:rPr>
            <w:noProof/>
            <w:webHidden/>
          </w:rPr>
        </w:r>
        <w:r w:rsidR="00716D77">
          <w:rPr>
            <w:noProof/>
            <w:webHidden/>
          </w:rPr>
          <w:fldChar w:fldCharType="separate"/>
        </w:r>
        <w:r>
          <w:rPr>
            <w:noProof/>
            <w:webHidden/>
          </w:rPr>
          <w:t>12</w:t>
        </w:r>
        <w:r w:rsidR="00716D77">
          <w:rPr>
            <w:noProof/>
            <w:webHidden/>
          </w:rPr>
          <w:fldChar w:fldCharType="end"/>
        </w:r>
      </w:hyperlink>
    </w:p>
    <w:p w:rsidR="00716D77" w:rsidRDefault="00AE15B3">
      <w:pPr>
        <w:pStyle w:val="TDC2"/>
        <w:rPr>
          <w:rFonts w:asciiTheme="minorHAnsi" w:eastAsiaTheme="minorEastAsia" w:hAnsiTheme="minorHAnsi" w:cstheme="minorBidi"/>
          <w:noProof/>
          <w:sz w:val="22"/>
          <w:szCs w:val="22"/>
        </w:rPr>
      </w:pPr>
      <w:hyperlink w:anchor="_Toc25307317" w:history="1">
        <w:r w:rsidR="00716D77" w:rsidRPr="008B1A35">
          <w:rPr>
            <w:rStyle w:val="Hipervnculo"/>
            <w:noProof/>
            <w:lang w:val="eu-ES"/>
          </w:rPr>
          <w:t>29.- Eskaintzak argitzea</w:t>
        </w:r>
        <w:r w:rsidR="00716D77">
          <w:rPr>
            <w:noProof/>
            <w:webHidden/>
          </w:rPr>
          <w:tab/>
        </w:r>
        <w:r w:rsidR="00716D77">
          <w:rPr>
            <w:noProof/>
            <w:webHidden/>
          </w:rPr>
          <w:fldChar w:fldCharType="begin"/>
        </w:r>
        <w:r w:rsidR="00716D77">
          <w:rPr>
            <w:noProof/>
            <w:webHidden/>
          </w:rPr>
          <w:instrText xml:space="preserve"> PAGEREF _Toc25307317 \h </w:instrText>
        </w:r>
        <w:r w:rsidR="00716D77">
          <w:rPr>
            <w:noProof/>
            <w:webHidden/>
          </w:rPr>
        </w:r>
        <w:r w:rsidR="00716D77">
          <w:rPr>
            <w:noProof/>
            <w:webHidden/>
          </w:rPr>
          <w:fldChar w:fldCharType="separate"/>
        </w:r>
        <w:r>
          <w:rPr>
            <w:noProof/>
            <w:webHidden/>
          </w:rPr>
          <w:t>12</w:t>
        </w:r>
        <w:r w:rsidR="00716D77">
          <w:rPr>
            <w:noProof/>
            <w:webHidden/>
          </w:rPr>
          <w:fldChar w:fldCharType="end"/>
        </w:r>
      </w:hyperlink>
    </w:p>
    <w:p w:rsidR="00716D77" w:rsidRDefault="00AE15B3">
      <w:pPr>
        <w:pStyle w:val="TDC2"/>
        <w:rPr>
          <w:rFonts w:asciiTheme="minorHAnsi" w:eastAsiaTheme="minorEastAsia" w:hAnsiTheme="minorHAnsi" w:cstheme="minorBidi"/>
          <w:noProof/>
          <w:sz w:val="22"/>
          <w:szCs w:val="22"/>
        </w:rPr>
      </w:pPr>
      <w:hyperlink w:anchor="_Toc25307318" w:history="1">
        <w:r w:rsidR="00716D77" w:rsidRPr="008B1A35">
          <w:rPr>
            <w:rStyle w:val="Hipervnculo"/>
            <w:noProof/>
            <w:lang w:val="eu-ES"/>
          </w:rPr>
          <w:t>30.- Balio baxuegiak dituzten eskaintzak</w:t>
        </w:r>
        <w:r w:rsidR="00716D77">
          <w:rPr>
            <w:noProof/>
            <w:webHidden/>
          </w:rPr>
          <w:tab/>
        </w:r>
        <w:r w:rsidR="00716D77">
          <w:rPr>
            <w:noProof/>
            <w:webHidden/>
          </w:rPr>
          <w:fldChar w:fldCharType="begin"/>
        </w:r>
        <w:r w:rsidR="00716D77">
          <w:rPr>
            <w:noProof/>
            <w:webHidden/>
          </w:rPr>
          <w:instrText xml:space="preserve"> PAGEREF _Toc25307318 \h </w:instrText>
        </w:r>
        <w:r w:rsidR="00716D77">
          <w:rPr>
            <w:noProof/>
            <w:webHidden/>
          </w:rPr>
        </w:r>
        <w:r w:rsidR="00716D77">
          <w:rPr>
            <w:noProof/>
            <w:webHidden/>
          </w:rPr>
          <w:fldChar w:fldCharType="separate"/>
        </w:r>
        <w:r>
          <w:rPr>
            <w:noProof/>
            <w:webHidden/>
          </w:rPr>
          <w:t>12</w:t>
        </w:r>
        <w:r w:rsidR="00716D77">
          <w:rPr>
            <w:noProof/>
            <w:webHidden/>
          </w:rPr>
          <w:fldChar w:fldCharType="end"/>
        </w:r>
      </w:hyperlink>
    </w:p>
    <w:p w:rsidR="00716D77" w:rsidRDefault="00AE15B3">
      <w:pPr>
        <w:pStyle w:val="TDC2"/>
        <w:rPr>
          <w:rFonts w:asciiTheme="minorHAnsi" w:eastAsiaTheme="minorEastAsia" w:hAnsiTheme="minorHAnsi" w:cstheme="minorBidi"/>
          <w:noProof/>
          <w:sz w:val="22"/>
          <w:szCs w:val="22"/>
        </w:rPr>
      </w:pPr>
      <w:hyperlink w:anchor="_Toc25307319" w:history="1">
        <w:r w:rsidR="00716D77" w:rsidRPr="008B1A35">
          <w:rPr>
            <w:rStyle w:val="Hipervnculo"/>
            <w:noProof/>
            <w:lang w:val="eu-ES"/>
          </w:rPr>
          <w:t>31.- Prozedurako ondorengotza</w:t>
        </w:r>
        <w:r w:rsidR="00716D77">
          <w:rPr>
            <w:noProof/>
            <w:webHidden/>
          </w:rPr>
          <w:tab/>
        </w:r>
        <w:r w:rsidR="00716D77">
          <w:rPr>
            <w:noProof/>
            <w:webHidden/>
          </w:rPr>
          <w:fldChar w:fldCharType="begin"/>
        </w:r>
        <w:r w:rsidR="00716D77">
          <w:rPr>
            <w:noProof/>
            <w:webHidden/>
          </w:rPr>
          <w:instrText xml:space="preserve"> PAGEREF _Toc25307319 \h </w:instrText>
        </w:r>
        <w:r w:rsidR="00716D77">
          <w:rPr>
            <w:noProof/>
            <w:webHidden/>
          </w:rPr>
        </w:r>
        <w:r w:rsidR="00716D77">
          <w:rPr>
            <w:noProof/>
            <w:webHidden/>
          </w:rPr>
          <w:fldChar w:fldCharType="separate"/>
        </w:r>
        <w:r>
          <w:rPr>
            <w:noProof/>
            <w:webHidden/>
          </w:rPr>
          <w:t>12</w:t>
        </w:r>
        <w:r w:rsidR="00716D77">
          <w:rPr>
            <w:noProof/>
            <w:webHidden/>
          </w:rPr>
          <w:fldChar w:fldCharType="end"/>
        </w:r>
      </w:hyperlink>
    </w:p>
    <w:p w:rsidR="00716D77" w:rsidRDefault="00AE15B3">
      <w:pPr>
        <w:pStyle w:val="TDC2"/>
        <w:rPr>
          <w:rFonts w:asciiTheme="minorHAnsi" w:eastAsiaTheme="minorEastAsia" w:hAnsiTheme="minorHAnsi" w:cstheme="minorBidi"/>
          <w:noProof/>
          <w:sz w:val="22"/>
          <w:szCs w:val="22"/>
        </w:rPr>
      </w:pPr>
      <w:hyperlink w:anchor="_Toc25307320" w:history="1">
        <w:r w:rsidR="00716D77" w:rsidRPr="008B1A35">
          <w:rPr>
            <w:rStyle w:val="Hipervnculo"/>
            <w:noProof/>
            <w:lang w:val="eu-ES"/>
          </w:rPr>
          <w:t>32.- Kontratua ez adjudikatzeko edo ez egiteko erabakia eta adjudikazio prozeduran Administrazioak atzera egitea</w:t>
        </w:r>
        <w:r w:rsidR="00716D77">
          <w:rPr>
            <w:noProof/>
            <w:webHidden/>
          </w:rPr>
          <w:tab/>
        </w:r>
        <w:r w:rsidR="00716D77">
          <w:rPr>
            <w:noProof/>
            <w:webHidden/>
          </w:rPr>
          <w:fldChar w:fldCharType="begin"/>
        </w:r>
        <w:r w:rsidR="00716D77">
          <w:rPr>
            <w:noProof/>
            <w:webHidden/>
          </w:rPr>
          <w:instrText xml:space="preserve"> PAGEREF _Toc25307320 \h </w:instrText>
        </w:r>
        <w:r w:rsidR="00716D77">
          <w:rPr>
            <w:noProof/>
            <w:webHidden/>
          </w:rPr>
        </w:r>
        <w:r w:rsidR="00716D77">
          <w:rPr>
            <w:noProof/>
            <w:webHidden/>
          </w:rPr>
          <w:fldChar w:fldCharType="separate"/>
        </w:r>
        <w:r>
          <w:rPr>
            <w:noProof/>
            <w:webHidden/>
          </w:rPr>
          <w:t>13</w:t>
        </w:r>
        <w:r w:rsidR="00716D77">
          <w:rPr>
            <w:noProof/>
            <w:webHidden/>
          </w:rPr>
          <w:fldChar w:fldCharType="end"/>
        </w:r>
      </w:hyperlink>
    </w:p>
    <w:p w:rsidR="00716D77" w:rsidRDefault="00AE15B3">
      <w:pPr>
        <w:pStyle w:val="TDC2"/>
        <w:rPr>
          <w:rFonts w:asciiTheme="minorHAnsi" w:eastAsiaTheme="minorEastAsia" w:hAnsiTheme="minorHAnsi" w:cstheme="minorBidi"/>
          <w:noProof/>
          <w:sz w:val="22"/>
          <w:szCs w:val="22"/>
        </w:rPr>
      </w:pPr>
      <w:hyperlink w:anchor="_Toc25307321" w:history="1">
        <w:r w:rsidR="00716D77" w:rsidRPr="008B1A35">
          <w:rPr>
            <w:rStyle w:val="Hipervnculo"/>
            <w:noProof/>
            <w:lang w:val="eu-ES"/>
          </w:rPr>
          <w:t>33.- Adjudikazioa</w:t>
        </w:r>
        <w:r w:rsidR="00716D77">
          <w:rPr>
            <w:noProof/>
            <w:webHidden/>
          </w:rPr>
          <w:tab/>
        </w:r>
        <w:r w:rsidR="00716D77">
          <w:rPr>
            <w:noProof/>
            <w:webHidden/>
          </w:rPr>
          <w:fldChar w:fldCharType="begin"/>
        </w:r>
        <w:r w:rsidR="00716D77">
          <w:rPr>
            <w:noProof/>
            <w:webHidden/>
          </w:rPr>
          <w:instrText xml:space="preserve"> PAGEREF _Toc25307321 \h </w:instrText>
        </w:r>
        <w:r w:rsidR="00716D77">
          <w:rPr>
            <w:noProof/>
            <w:webHidden/>
          </w:rPr>
        </w:r>
        <w:r w:rsidR="00716D77">
          <w:rPr>
            <w:noProof/>
            <w:webHidden/>
          </w:rPr>
          <w:fldChar w:fldCharType="separate"/>
        </w:r>
        <w:r>
          <w:rPr>
            <w:noProof/>
            <w:webHidden/>
          </w:rPr>
          <w:t>13</w:t>
        </w:r>
        <w:r w:rsidR="00716D77">
          <w:rPr>
            <w:noProof/>
            <w:webHidden/>
          </w:rPr>
          <w:fldChar w:fldCharType="end"/>
        </w:r>
      </w:hyperlink>
    </w:p>
    <w:p w:rsidR="00716D77" w:rsidRDefault="00AE15B3">
      <w:pPr>
        <w:pStyle w:val="TDC3"/>
        <w:tabs>
          <w:tab w:val="right" w:leader="dot" w:pos="8494"/>
        </w:tabs>
        <w:rPr>
          <w:rFonts w:asciiTheme="minorHAnsi" w:eastAsiaTheme="minorEastAsia" w:hAnsiTheme="minorHAnsi" w:cstheme="minorBidi"/>
          <w:noProof/>
          <w:sz w:val="22"/>
          <w:szCs w:val="22"/>
        </w:rPr>
      </w:pPr>
      <w:hyperlink w:anchor="_Toc25307322" w:history="1">
        <w:r w:rsidR="00716D77" w:rsidRPr="008B1A35">
          <w:rPr>
            <w:rStyle w:val="Hipervnculo"/>
            <w:iCs/>
            <w:noProof/>
            <w:lang w:val="eu-ES"/>
          </w:rPr>
          <w:t>33.1.- Eskaintzen sailkapena eta adjudikatzeko proposamena</w:t>
        </w:r>
        <w:r w:rsidR="00716D77">
          <w:rPr>
            <w:noProof/>
            <w:webHidden/>
          </w:rPr>
          <w:tab/>
        </w:r>
        <w:r w:rsidR="00716D77">
          <w:rPr>
            <w:noProof/>
            <w:webHidden/>
          </w:rPr>
          <w:fldChar w:fldCharType="begin"/>
        </w:r>
        <w:r w:rsidR="00716D77">
          <w:rPr>
            <w:noProof/>
            <w:webHidden/>
          </w:rPr>
          <w:instrText xml:space="preserve"> PAGEREF _Toc25307322 \h </w:instrText>
        </w:r>
        <w:r w:rsidR="00716D77">
          <w:rPr>
            <w:noProof/>
            <w:webHidden/>
          </w:rPr>
        </w:r>
        <w:r w:rsidR="00716D77">
          <w:rPr>
            <w:noProof/>
            <w:webHidden/>
          </w:rPr>
          <w:fldChar w:fldCharType="separate"/>
        </w:r>
        <w:r>
          <w:rPr>
            <w:noProof/>
            <w:webHidden/>
          </w:rPr>
          <w:t>13</w:t>
        </w:r>
        <w:r w:rsidR="00716D77">
          <w:rPr>
            <w:noProof/>
            <w:webHidden/>
          </w:rPr>
          <w:fldChar w:fldCharType="end"/>
        </w:r>
      </w:hyperlink>
    </w:p>
    <w:p w:rsidR="00716D77" w:rsidRDefault="00AE15B3">
      <w:pPr>
        <w:pStyle w:val="TDC3"/>
        <w:tabs>
          <w:tab w:val="right" w:leader="dot" w:pos="8494"/>
        </w:tabs>
        <w:rPr>
          <w:rFonts w:asciiTheme="minorHAnsi" w:eastAsiaTheme="minorEastAsia" w:hAnsiTheme="minorHAnsi" w:cstheme="minorBidi"/>
          <w:noProof/>
          <w:sz w:val="22"/>
          <w:szCs w:val="22"/>
        </w:rPr>
      </w:pPr>
      <w:hyperlink w:anchor="_Toc25307323" w:history="1">
        <w:r w:rsidR="00716D77" w:rsidRPr="008B1A35">
          <w:rPr>
            <w:rStyle w:val="Hipervnculo"/>
            <w:iCs/>
            <w:noProof/>
            <w:lang w:val="eu-ES"/>
          </w:rPr>
          <w:t>33.2.- Kalitate-prezio erlaziorik onena duen eskaintza ekonomikoa aurkeztu duen lizitatzaileak aurretiazko beharkizunak betetzeari buruzko justifikazio dokumentazioa aurkeztea</w:t>
        </w:r>
        <w:r w:rsidR="00716D77">
          <w:rPr>
            <w:noProof/>
            <w:webHidden/>
          </w:rPr>
          <w:tab/>
        </w:r>
        <w:r w:rsidR="00716D77">
          <w:rPr>
            <w:noProof/>
            <w:webHidden/>
          </w:rPr>
          <w:fldChar w:fldCharType="begin"/>
        </w:r>
        <w:r w:rsidR="00716D77">
          <w:rPr>
            <w:noProof/>
            <w:webHidden/>
          </w:rPr>
          <w:instrText xml:space="preserve"> PAGEREF _Toc25307323 \h </w:instrText>
        </w:r>
        <w:r w:rsidR="00716D77">
          <w:rPr>
            <w:noProof/>
            <w:webHidden/>
          </w:rPr>
        </w:r>
        <w:r w:rsidR="00716D77">
          <w:rPr>
            <w:noProof/>
            <w:webHidden/>
          </w:rPr>
          <w:fldChar w:fldCharType="separate"/>
        </w:r>
        <w:r>
          <w:rPr>
            <w:noProof/>
            <w:webHidden/>
          </w:rPr>
          <w:t>13</w:t>
        </w:r>
        <w:r w:rsidR="00716D77">
          <w:rPr>
            <w:noProof/>
            <w:webHidden/>
          </w:rPr>
          <w:fldChar w:fldCharType="end"/>
        </w:r>
      </w:hyperlink>
    </w:p>
    <w:p w:rsidR="00716D77" w:rsidRDefault="00AE15B3">
      <w:pPr>
        <w:pStyle w:val="TDC3"/>
        <w:tabs>
          <w:tab w:val="right" w:leader="dot" w:pos="8494"/>
        </w:tabs>
        <w:rPr>
          <w:rFonts w:asciiTheme="minorHAnsi" w:eastAsiaTheme="minorEastAsia" w:hAnsiTheme="minorHAnsi" w:cstheme="minorBidi"/>
          <w:noProof/>
          <w:sz w:val="22"/>
          <w:szCs w:val="22"/>
        </w:rPr>
      </w:pPr>
      <w:hyperlink w:anchor="_Toc25307324" w:history="1">
        <w:r w:rsidR="00716D77" w:rsidRPr="008B1A35">
          <w:rPr>
            <w:rStyle w:val="Hipervnculo"/>
            <w:iCs/>
            <w:noProof/>
            <w:lang w:val="eu-ES"/>
          </w:rPr>
          <w:t>33.3.- Behin betiko bermea</w:t>
        </w:r>
        <w:r w:rsidR="00716D77">
          <w:rPr>
            <w:noProof/>
            <w:webHidden/>
          </w:rPr>
          <w:tab/>
        </w:r>
        <w:r w:rsidR="00716D77">
          <w:rPr>
            <w:noProof/>
            <w:webHidden/>
          </w:rPr>
          <w:fldChar w:fldCharType="begin"/>
        </w:r>
        <w:r w:rsidR="00716D77">
          <w:rPr>
            <w:noProof/>
            <w:webHidden/>
          </w:rPr>
          <w:instrText xml:space="preserve"> PAGEREF _Toc25307324 \h </w:instrText>
        </w:r>
        <w:r w:rsidR="00716D77">
          <w:rPr>
            <w:noProof/>
            <w:webHidden/>
          </w:rPr>
        </w:r>
        <w:r w:rsidR="00716D77">
          <w:rPr>
            <w:noProof/>
            <w:webHidden/>
          </w:rPr>
          <w:fldChar w:fldCharType="separate"/>
        </w:r>
        <w:r>
          <w:rPr>
            <w:noProof/>
            <w:webHidden/>
          </w:rPr>
          <w:t>16</w:t>
        </w:r>
        <w:r w:rsidR="00716D77">
          <w:rPr>
            <w:noProof/>
            <w:webHidden/>
          </w:rPr>
          <w:fldChar w:fldCharType="end"/>
        </w:r>
      </w:hyperlink>
    </w:p>
    <w:p w:rsidR="00716D77" w:rsidRDefault="00AE15B3">
      <w:pPr>
        <w:pStyle w:val="TDC3"/>
        <w:tabs>
          <w:tab w:val="right" w:leader="dot" w:pos="8494"/>
        </w:tabs>
        <w:rPr>
          <w:rFonts w:asciiTheme="minorHAnsi" w:eastAsiaTheme="minorEastAsia" w:hAnsiTheme="minorHAnsi" w:cstheme="minorBidi"/>
          <w:noProof/>
          <w:sz w:val="22"/>
          <w:szCs w:val="22"/>
        </w:rPr>
      </w:pPr>
      <w:hyperlink w:anchor="_Toc25307325" w:history="1">
        <w:r w:rsidR="00716D77" w:rsidRPr="008B1A35">
          <w:rPr>
            <w:rStyle w:val="Hipervnculo"/>
            <w:iCs/>
            <w:noProof/>
            <w:lang w:val="eu-ES"/>
          </w:rPr>
          <w:t>33.4.- Adjudikazioa</w:t>
        </w:r>
        <w:r w:rsidR="00716D77">
          <w:rPr>
            <w:noProof/>
            <w:webHidden/>
          </w:rPr>
          <w:tab/>
        </w:r>
        <w:r w:rsidR="00716D77">
          <w:rPr>
            <w:noProof/>
            <w:webHidden/>
          </w:rPr>
          <w:fldChar w:fldCharType="begin"/>
        </w:r>
        <w:r w:rsidR="00716D77">
          <w:rPr>
            <w:noProof/>
            <w:webHidden/>
          </w:rPr>
          <w:instrText xml:space="preserve"> PAGEREF _Toc25307325 \h </w:instrText>
        </w:r>
        <w:r w:rsidR="00716D77">
          <w:rPr>
            <w:noProof/>
            <w:webHidden/>
          </w:rPr>
        </w:r>
        <w:r w:rsidR="00716D77">
          <w:rPr>
            <w:noProof/>
            <w:webHidden/>
          </w:rPr>
          <w:fldChar w:fldCharType="separate"/>
        </w:r>
        <w:r>
          <w:rPr>
            <w:noProof/>
            <w:webHidden/>
          </w:rPr>
          <w:t>16</w:t>
        </w:r>
        <w:r w:rsidR="00716D77">
          <w:rPr>
            <w:noProof/>
            <w:webHidden/>
          </w:rPr>
          <w:fldChar w:fldCharType="end"/>
        </w:r>
      </w:hyperlink>
    </w:p>
    <w:p w:rsidR="00716D77" w:rsidRDefault="00AE15B3">
      <w:pPr>
        <w:pStyle w:val="TDC2"/>
        <w:rPr>
          <w:rFonts w:asciiTheme="minorHAnsi" w:eastAsiaTheme="minorEastAsia" w:hAnsiTheme="minorHAnsi" w:cstheme="minorBidi"/>
          <w:noProof/>
          <w:sz w:val="22"/>
          <w:szCs w:val="22"/>
        </w:rPr>
      </w:pPr>
      <w:hyperlink w:anchor="_Toc25307326" w:history="1">
        <w:r w:rsidR="00716D77" w:rsidRPr="008B1A35">
          <w:rPr>
            <w:rStyle w:val="Hipervnculo"/>
            <w:noProof/>
            <w:lang w:val="eu-ES"/>
          </w:rPr>
          <w:t>34.- Kontratua formalizatzea</w:t>
        </w:r>
        <w:r w:rsidR="00716D77">
          <w:rPr>
            <w:noProof/>
            <w:webHidden/>
          </w:rPr>
          <w:tab/>
        </w:r>
        <w:r w:rsidR="00716D77">
          <w:rPr>
            <w:noProof/>
            <w:webHidden/>
          </w:rPr>
          <w:fldChar w:fldCharType="begin"/>
        </w:r>
        <w:r w:rsidR="00716D77">
          <w:rPr>
            <w:noProof/>
            <w:webHidden/>
          </w:rPr>
          <w:instrText xml:space="preserve"> PAGEREF _Toc25307326 \h </w:instrText>
        </w:r>
        <w:r w:rsidR="00716D77">
          <w:rPr>
            <w:noProof/>
            <w:webHidden/>
          </w:rPr>
        </w:r>
        <w:r w:rsidR="00716D77">
          <w:rPr>
            <w:noProof/>
            <w:webHidden/>
          </w:rPr>
          <w:fldChar w:fldCharType="separate"/>
        </w:r>
        <w:r>
          <w:rPr>
            <w:noProof/>
            <w:webHidden/>
          </w:rPr>
          <w:t>17</w:t>
        </w:r>
        <w:r w:rsidR="00716D77">
          <w:rPr>
            <w:noProof/>
            <w:webHidden/>
          </w:rPr>
          <w:fldChar w:fldCharType="end"/>
        </w:r>
      </w:hyperlink>
    </w:p>
    <w:p w:rsidR="00716D77" w:rsidRDefault="00AE15B3">
      <w:pPr>
        <w:pStyle w:val="TDC1"/>
        <w:rPr>
          <w:rFonts w:asciiTheme="minorHAnsi" w:eastAsiaTheme="minorEastAsia" w:hAnsiTheme="minorHAnsi" w:cstheme="minorBidi"/>
          <w:b w:val="0"/>
          <w:noProof/>
          <w:sz w:val="22"/>
          <w:szCs w:val="22"/>
          <w:lang w:val="es-ES"/>
        </w:rPr>
      </w:pPr>
      <w:hyperlink w:anchor="_Toc25307327" w:history="1">
        <w:r w:rsidR="00716D77" w:rsidRPr="008B1A35">
          <w:rPr>
            <w:rStyle w:val="Hipervnculo"/>
            <w:noProof/>
          </w:rPr>
          <w:t>III. KAPITULUA - KONTRATUA BETETZEA</w:t>
        </w:r>
        <w:r w:rsidR="00716D77">
          <w:rPr>
            <w:noProof/>
            <w:webHidden/>
          </w:rPr>
          <w:tab/>
        </w:r>
        <w:r w:rsidR="00716D77">
          <w:rPr>
            <w:noProof/>
            <w:webHidden/>
          </w:rPr>
          <w:fldChar w:fldCharType="begin"/>
        </w:r>
        <w:r w:rsidR="00716D77">
          <w:rPr>
            <w:noProof/>
            <w:webHidden/>
          </w:rPr>
          <w:instrText xml:space="preserve"> PAGEREF _Toc25307327 \h </w:instrText>
        </w:r>
        <w:r w:rsidR="00716D77">
          <w:rPr>
            <w:noProof/>
            <w:webHidden/>
          </w:rPr>
        </w:r>
        <w:r w:rsidR="00716D77">
          <w:rPr>
            <w:noProof/>
            <w:webHidden/>
          </w:rPr>
          <w:fldChar w:fldCharType="separate"/>
        </w:r>
        <w:r>
          <w:rPr>
            <w:noProof/>
            <w:webHidden/>
          </w:rPr>
          <w:t>18</w:t>
        </w:r>
        <w:r w:rsidR="00716D77">
          <w:rPr>
            <w:noProof/>
            <w:webHidden/>
          </w:rPr>
          <w:fldChar w:fldCharType="end"/>
        </w:r>
      </w:hyperlink>
    </w:p>
    <w:p w:rsidR="00716D77" w:rsidRDefault="00AE15B3">
      <w:pPr>
        <w:pStyle w:val="TDC2"/>
        <w:rPr>
          <w:rFonts w:asciiTheme="minorHAnsi" w:eastAsiaTheme="minorEastAsia" w:hAnsiTheme="minorHAnsi" w:cstheme="minorBidi"/>
          <w:noProof/>
          <w:sz w:val="22"/>
          <w:szCs w:val="22"/>
        </w:rPr>
      </w:pPr>
      <w:hyperlink w:anchor="_Toc25307328" w:history="1">
        <w:r w:rsidR="00716D77" w:rsidRPr="008B1A35">
          <w:rPr>
            <w:rStyle w:val="Hipervnculo"/>
            <w:noProof/>
            <w:lang w:val="eu-ES"/>
          </w:rPr>
          <w:t>35.- Kontratuaren arduraduna</w:t>
        </w:r>
        <w:r w:rsidR="00716D77">
          <w:rPr>
            <w:noProof/>
            <w:webHidden/>
          </w:rPr>
          <w:tab/>
        </w:r>
        <w:r w:rsidR="00716D77">
          <w:rPr>
            <w:noProof/>
            <w:webHidden/>
          </w:rPr>
          <w:fldChar w:fldCharType="begin"/>
        </w:r>
        <w:r w:rsidR="00716D77">
          <w:rPr>
            <w:noProof/>
            <w:webHidden/>
          </w:rPr>
          <w:instrText xml:space="preserve"> PAGEREF _Toc25307328 \h </w:instrText>
        </w:r>
        <w:r w:rsidR="00716D77">
          <w:rPr>
            <w:noProof/>
            <w:webHidden/>
          </w:rPr>
        </w:r>
        <w:r w:rsidR="00716D77">
          <w:rPr>
            <w:noProof/>
            <w:webHidden/>
          </w:rPr>
          <w:fldChar w:fldCharType="separate"/>
        </w:r>
        <w:r>
          <w:rPr>
            <w:noProof/>
            <w:webHidden/>
          </w:rPr>
          <w:t>18</w:t>
        </w:r>
        <w:r w:rsidR="00716D77">
          <w:rPr>
            <w:noProof/>
            <w:webHidden/>
          </w:rPr>
          <w:fldChar w:fldCharType="end"/>
        </w:r>
      </w:hyperlink>
    </w:p>
    <w:p w:rsidR="00716D77" w:rsidRDefault="00AE15B3">
      <w:pPr>
        <w:pStyle w:val="TDC2"/>
        <w:rPr>
          <w:rFonts w:asciiTheme="minorHAnsi" w:eastAsiaTheme="minorEastAsia" w:hAnsiTheme="minorHAnsi" w:cstheme="minorBidi"/>
          <w:noProof/>
          <w:sz w:val="22"/>
          <w:szCs w:val="22"/>
        </w:rPr>
      </w:pPr>
      <w:hyperlink w:anchor="_Toc25307329" w:history="1">
        <w:r w:rsidR="00716D77" w:rsidRPr="008B1A35">
          <w:rPr>
            <w:rStyle w:val="Hipervnculo"/>
            <w:noProof/>
            <w:lang w:val="eu-ES"/>
          </w:rPr>
          <w:t>36.- Kontratistaren ondorengotza</w:t>
        </w:r>
        <w:r w:rsidR="00716D77">
          <w:rPr>
            <w:noProof/>
            <w:webHidden/>
          </w:rPr>
          <w:tab/>
        </w:r>
        <w:r w:rsidR="00716D77">
          <w:rPr>
            <w:noProof/>
            <w:webHidden/>
          </w:rPr>
          <w:fldChar w:fldCharType="begin"/>
        </w:r>
        <w:r w:rsidR="00716D77">
          <w:rPr>
            <w:noProof/>
            <w:webHidden/>
          </w:rPr>
          <w:instrText xml:space="preserve"> PAGEREF _Toc25307329 \h </w:instrText>
        </w:r>
        <w:r w:rsidR="00716D77">
          <w:rPr>
            <w:noProof/>
            <w:webHidden/>
          </w:rPr>
        </w:r>
        <w:r w:rsidR="00716D77">
          <w:rPr>
            <w:noProof/>
            <w:webHidden/>
          </w:rPr>
          <w:fldChar w:fldCharType="separate"/>
        </w:r>
        <w:r>
          <w:rPr>
            <w:noProof/>
            <w:webHidden/>
          </w:rPr>
          <w:t>19</w:t>
        </w:r>
        <w:r w:rsidR="00716D77">
          <w:rPr>
            <w:noProof/>
            <w:webHidden/>
          </w:rPr>
          <w:fldChar w:fldCharType="end"/>
        </w:r>
      </w:hyperlink>
    </w:p>
    <w:p w:rsidR="00716D77" w:rsidRDefault="00AE15B3">
      <w:pPr>
        <w:pStyle w:val="TDC2"/>
        <w:rPr>
          <w:rFonts w:asciiTheme="minorHAnsi" w:eastAsiaTheme="minorEastAsia" w:hAnsiTheme="minorHAnsi" w:cstheme="minorBidi"/>
          <w:noProof/>
          <w:sz w:val="22"/>
          <w:szCs w:val="22"/>
        </w:rPr>
      </w:pPr>
      <w:hyperlink w:anchor="_Toc25307330" w:history="1">
        <w:r w:rsidR="00716D77" w:rsidRPr="008B1A35">
          <w:rPr>
            <w:rStyle w:val="Hipervnculo"/>
            <w:noProof/>
            <w:lang w:val="eu-ES"/>
          </w:rPr>
          <w:t>37.- Kontratua besteri lagatzea</w:t>
        </w:r>
        <w:r w:rsidR="00716D77">
          <w:rPr>
            <w:noProof/>
            <w:webHidden/>
          </w:rPr>
          <w:tab/>
        </w:r>
        <w:r w:rsidR="00716D77">
          <w:rPr>
            <w:noProof/>
            <w:webHidden/>
          </w:rPr>
          <w:fldChar w:fldCharType="begin"/>
        </w:r>
        <w:r w:rsidR="00716D77">
          <w:rPr>
            <w:noProof/>
            <w:webHidden/>
          </w:rPr>
          <w:instrText xml:space="preserve"> PAGEREF _Toc25307330 \h </w:instrText>
        </w:r>
        <w:r w:rsidR="00716D77">
          <w:rPr>
            <w:noProof/>
            <w:webHidden/>
          </w:rPr>
        </w:r>
        <w:r w:rsidR="00716D77">
          <w:rPr>
            <w:noProof/>
            <w:webHidden/>
          </w:rPr>
          <w:fldChar w:fldCharType="separate"/>
        </w:r>
        <w:r>
          <w:rPr>
            <w:noProof/>
            <w:webHidden/>
          </w:rPr>
          <w:t>19</w:t>
        </w:r>
        <w:r w:rsidR="00716D77">
          <w:rPr>
            <w:noProof/>
            <w:webHidden/>
          </w:rPr>
          <w:fldChar w:fldCharType="end"/>
        </w:r>
      </w:hyperlink>
    </w:p>
    <w:p w:rsidR="00716D77" w:rsidRDefault="00AE15B3">
      <w:pPr>
        <w:pStyle w:val="TDC2"/>
        <w:rPr>
          <w:rFonts w:asciiTheme="minorHAnsi" w:eastAsiaTheme="minorEastAsia" w:hAnsiTheme="minorHAnsi" w:cstheme="minorBidi"/>
          <w:noProof/>
          <w:sz w:val="22"/>
          <w:szCs w:val="22"/>
        </w:rPr>
      </w:pPr>
      <w:hyperlink w:anchor="_Toc25307331" w:history="1">
        <w:r w:rsidR="00716D77" w:rsidRPr="008B1A35">
          <w:rPr>
            <w:rStyle w:val="Hipervnculo"/>
            <w:noProof/>
            <w:lang w:val="eu-ES"/>
          </w:rPr>
          <w:t>38.- Enpresa kontratistaren egikaritze baldintzak eta betebeharrak</w:t>
        </w:r>
        <w:r w:rsidR="00716D77">
          <w:rPr>
            <w:noProof/>
            <w:webHidden/>
          </w:rPr>
          <w:tab/>
        </w:r>
        <w:r w:rsidR="00716D77">
          <w:rPr>
            <w:noProof/>
            <w:webHidden/>
          </w:rPr>
          <w:fldChar w:fldCharType="begin"/>
        </w:r>
        <w:r w:rsidR="00716D77">
          <w:rPr>
            <w:noProof/>
            <w:webHidden/>
          </w:rPr>
          <w:instrText xml:space="preserve"> PAGEREF _Toc25307331 \h </w:instrText>
        </w:r>
        <w:r w:rsidR="00716D77">
          <w:rPr>
            <w:noProof/>
            <w:webHidden/>
          </w:rPr>
        </w:r>
        <w:r w:rsidR="00716D77">
          <w:rPr>
            <w:noProof/>
            <w:webHidden/>
          </w:rPr>
          <w:fldChar w:fldCharType="separate"/>
        </w:r>
        <w:r>
          <w:rPr>
            <w:noProof/>
            <w:webHidden/>
          </w:rPr>
          <w:t>20</w:t>
        </w:r>
        <w:r w:rsidR="00716D77">
          <w:rPr>
            <w:noProof/>
            <w:webHidden/>
          </w:rPr>
          <w:fldChar w:fldCharType="end"/>
        </w:r>
      </w:hyperlink>
    </w:p>
    <w:p w:rsidR="00716D77" w:rsidRDefault="00AE15B3">
      <w:pPr>
        <w:pStyle w:val="TDC3"/>
        <w:tabs>
          <w:tab w:val="right" w:leader="dot" w:pos="8494"/>
        </w:tabs>
        <w:rPr>
          <w:rFonts w:asciiTheme="minorHAnsi" w:eastAsiaTheme="minorEastAsia" w:hAnsiTheme="minorHAnsi" w:cstheme="minorBidi"/>
          <w:noProof/>
          <w:sz w:val="22"/>
          <w:szCs w:val="22"/>
        </w:rPr>
      </w:pPr>
      <w:hyperlink w:anchor="_Toc25307332" w:history="1">
        <w:r w:rsidR="00716D77" w:rsidRPr="008B1A35">
          <w:rPr>
            <w:rStyle w:val="Hipervnculo"/>
            <w:iCs/>
            <w:noProof/>
            <w:lang w:val="eu-ES"/>
          </w:rPr>
          <w:t>38.1.- Baldintza orokorrak</w:t>
        </w:r>
        <w:r w:rsidR="00716D77">
          <w:rPr>
            <w:noProof/>
            <w:webHidden/>
          </w:rPr>
          <w:tab/>
        </w:r>
        <w:r w:rsidR="00716D77">
          <w:rPr>
            <w:noProof/>
            <w:webHidden/>
          </w:rPr>
          <w:fldChar w:fldCharType="begin"/>
        </w:r>
        <w:r w:rsidR="00716D77">
          <w:rPr>
            <w:noProof/>
            <w:webHidden/>
          </w:rPr>
          <w:instrText xml:space="preserve"> PAGEREF _Toc25307332 \h </w:instrText>
        </w:r>
        <w:r w:rsidR="00716D77">
          <w:rPr>
            <w:noProof/>
            <w:webHidden/>
          </w:rPr>
        </w:r>
        <w:r w:rsidR="00716D77">
          <w:rPr>
            <w:noProof/>
            <w:webHidden/>
          </w:rPr>
          <w:fldChar w:fldCharType="separate"/>
        </w:r>
        <w:r>
          <w:rPr>
            <w:noProof/>
            <w:webHidden/>
          </w:rPr>
          <w:t>20</w:t>
        </w:r>
        <w:r w:rsidR="00716D77">
          <w:rPr>
            <w:noProof/>
            <w:webHidden/>
          </w:rPr>
          <w:fldChar w:fldCharType="end"/>
        </w:r>
      </w:hyperlink>
    </w:p>
    <w:p w:rsidR="00716D77" w:rsidRDefault="00AE15B3">
      <w:pPr>
        <w:pStyle w:val="TDC3"/>
        <w:tabs>
          <w:tab w:val="right" w:leader="dot" w:pos="8494"/>
        </w:tabs>
        <w:rPr>
          <w:rFonts w:asciiTheme="minorHAnsi" w:eastAsiaTheme="minorEastAsia" w:hAnsiTheme="minorHAnsi" w:cstheme="minorBidi"/>
          <w:noProof/>
          <w:sz w:val="22"/>
          <w:szCs w:val="22"/>
        </w:rPr>
      </w:pPr>
      <w:hyperlink w:anchor="_Toc25307333" w:history="1">
        <w:r w:rsidR="00716D77" w:rsidRPr="008B1A35">
          <w:rPr>
            <w:rStyle w:val="Hipervnculo"/>
            <w:iCs/>
            <w:noProof/>
            <w:lang w:val="eu-ES"/>
          </w:rPr>
          <w:t>38.2.- Kontratua egikaritzeko baldintza bereziak</w:t>
        </w:r>
        <w:r w:rsidR="00716D77">
          <w:rPr>
            <w:noProof/>
            <w:webHidden/>
          </w:rPr>
          <w:tab/>
        </w:r>
        <w:r w:rsidR="00716D77">
          <w:rPr>
            <w:noProof/>
            <w:webHidden/>
          </w:rPr>
          <w:fldChar w:fldCharType="begin"/>
        </w:r>
        <w:r w:rsidR="00716D77">
          <w:rPr>
            <w:noProof/>
            <w:webHidden/>
          </w:rPr>
          <w:instrText xml:space="preserve"> PAGEREF _Toc25307333 \h </w:instrText>
        </w:r>
        <w:r w:rsidR="00716D77">
          <w:rPr>
            <w:noProof/>
            <w:webHidden/>
          </w:rPr>
        </w:r>
        <w:r w:rsidR="00716D77">
          <w:rPr>
            <w:noProof/>
            <w:webHidden/>
          </w:rPr>
          <w:fldChar w:fldCharType="separate"/>
        </w:r>
        <w:r>
          <w:rPr>
            <w:noProof/>
            <w:webHidden/>
          </w:rPr>
          <w:t>20</w:t>
        </w:r>
        <w:r w:rsidR="00716D77">
          <w:rPr>
            <w:noProof/>
            <w:webHidden/>
          </w:rPr>
          <w:fldChar w:fldCharType="end"/>
        </w:r>
      </w:hyperlink>
    </w:p>
    <w:p w:rsidR="00716D77" w:rsidRDefault="00AE15B3">
      <w:pPr>
        <w:pStyle w:val="TDC4"/>
        <w:rPr>
          <w:rFonts w:asciiTheme="minorHAnsi" w:eastAsiaTheme="minorEastAsia" w:hAnsiTheme="minorHAnsi" w:cstheme="minorBidi"/>
          <w:noProof/>
          <w:sz w:val="22"/>
          <w:szCs w:val="22"/>
        </w:rPr>
      </w:pPr>
      <w:hyperlink w:anchor="_Toc25307334" w:history="1">
        <w:r w:rsidR="00716D77" w:rsidRPr="008B1A35">
          <w:rPr>
            <w:rStyle w:val="Hipervnculo"/>
            <w:rFonts w:cs="Arial"/>
            <w:noProof/>
            <w:lang w:val="eu-ES"/>
          </w:rPr>
          <w:t>38.2.1- Lan eta gizarte arloko betebeharrak eta ingurumenaren babesaren arlokoak</w:t>
        </w:r>
        <w:r w:rsidR="00716D77">
          <w:rPr>
            <w:noProof/>
            <w:webHidden/>
          </w:rPr>
          <w:tab/>
        </w:r>
        <w:r w:rsidR="00716D77">
          <w:rPr>
            <w:noProof/>
            <w:webHidden/>
          </w:rPr>
          <w:fldChar w:fldCharType="begin"/>
        </w:r>
        <w:r w:rsidR="00716D77">
          <w:rPr>
            <w:noProof/>
            <w:webHidden/>
          </w:rPr>
          <w:instrText xml:space="preserve"> PAGEREF _Toc25307334 \h </w:instrText>
        </w:r>
        <w:r w:rsidR="00716D77">
          <w:rPr>
            <w:noProof/>
            <w:webHidden/>
          </w:rPr>
        </w:r>
        <w:r w:rsidR="00716D77">
          <w:rPr>
            <w:noProof/>
            <w:webHidden/>
          </w:rPr>
          <w:fldChar w:fldCharType="separate"/>
        </w:r>
        <w:r>
          <w:rPr>
            <w:noProof/>
            <w:webHidden/>
          </w:rPr>
          <w:t>20</w:t>
        </w:r>
        <w:r w:rsidR="00716D77">
          <w:rPr>
            <w:noProof/>
            <w:webHidden/>
          </w:rPr>
          <w:fldChar w:fldCharType="end"/>
        </w:r>
      </w:hyperlink>
    </w:p>
    <w:p w:rsidR="00716D77" w:rsidRDefault="00AE15B3">
      <w:pPr>
        <w:pStyle w:val="TDC4"/>
        <w:rPr>
          <w:rFonts w:asciiTheme="minorHAnsi" w:eastAsiaTheme="minorEastAsia" w:hAnsiTheme="minorHAnsi" w:cstheme="minorBidi"/>
          <w:noProof/>
          <w:sz w:val="22"/>
          <w:szCs w:val="22"/>
        </w:rPr>
      </w:pPr>
      <w:hyperlink w:anchor="_Toc25307335" w:history="1">
        <w:r w:rsidR="00716D77" w:rsidRPr="008B1A35">
          <w:rPr>
            <w:rStyle w:val="Hipervnculo"/>
            <w:rFonts w:cs="Arial"/>
            <w:noProof/>
            <w:lang w:val="eu-ES"/>
          </w:rPr>
          <w:t>38.2.2.- Kontratuaren egikaritzeari atxikitako langileei buruzko betebeharrak</w:t>
        </w:r>
        <w:r w:rsidR="00716D77">
          <w:rPr>
            <w:noProof/>
            <w:webHidden/>
          </w:rPr>
          <w:tab/>
        </w:r>
        <w:r w:rsidR="00716D77">
          <w:rPr>
            <w:noProof/>
            <w:webHidden/>
          </w:rPr>
          <w:fldChar w:fldCharType="begin"/>
        </w:r>
        <w:r w:rsidR="00716D77">
          <w:rPr>
            <w:noProof/>
            <w:webHidden/>
          </w:rPr>
          <w:instrText xml:space="preserve"> PAGEREF _Toc25307335 \h </w:instrText>
        </w:r>
        <w:r w:rsidR="00716D77">
          <w:rPr>
            <w:noProof/>
            <w:webHidden/>
          </w:rPr>
        </w:r>
        <w:r w:rsidR="00716D77">
          <w:rPr>
            <w:noProof/>
            <w:webHidden/>
          </w:rPr>
          <w:fldChar w:fldCharType="separate"/>
        </w:r>
        <w:r>
          <w:rPr>
            <w:noProof/>
            <w:webHidden/>
          </w:rPr>
          <w:t>21</w:t>
        </w:r>
        <w:r w:rsidR="00716D77">
          <w:rPr>
            <w:noProof/>
            <w:webHidden/>
          </w:rPr>
          <w:fldChar w:fldCharType="end"/>
        </w:r>
      </w:hyperlink>
    </w:p>
    <w:p w:rsidR="00716D77" w:rsidRDefault="00AE15B3">
      <w:pPr>
        <w:pStyle w:val="TDC4"/>
        <w:rPr>
          <w:rFonts w:asciiTheme="minorHAnsi" w:eastAsiaTheme="minorEastAsia" w:hAnsiTheme="minorHAnsi" w:cstheme="minorBidi"/>
          <w:noProof/>
          <w:sz w:val="22"/>
          <w:szCs w:val="22"/>
        </w:rPr>
      </w:pPr>
      <w:hyperlink w:anchor="_Toc25307336" w:history="1">
        <w:r w:rsidR="00716D77" w:rsidRPr="008B1A35">
          <w:rPr>
            <w:rStyle w:val="Hipervnculo"/>
            <w:rFonts w:cs="Arial"/>
            <w:noProof/>
            <w:lang w:val="eu-ES"/>
          </w:rPr>
          <w:t>38.2.3.- Subrogazio kasuetako betebeharrak</w:t>
        </w:r>
        <w:r w:rsidR="00716D77">
          <w:rPr>
            <w:noProof/>
            <w:webHidden/>
          </w:rPr>
          <w:tab/>
        </w:r>
        <w:r w:rsidR="00716D77">
          <w:rPr>
            <w:noProof/>
            <w:webHidden/>
          </w:rPr>
          <w:fldChar w:fldCharType="begin"/>
        </w:r>
        <w:r w:rsidR="00716D77">
          <w:rPr>
            <w:noProof/>
            <w:webHidden/>
          </w:rPr>
          <w:instrText xml:space="preserve"> PAGEREF _Toc25307336 \h </w:instrText>
        </w:r>
        <w:r w:rsidR="00716D77">
          <w:rPr>
            <w:noProof/>
            <w:webHidden/>
          </w:rPr>
        </w:r>
        <w:r w:rsidR="00716D77">
          <w:rPr>
            <w:noProof/>
            <w:webHidden/>
          </w:rPr>
          <w:fldChar w:fldCharType="separate"/>
        </w:r>
        <w:r>
          <w:rPr>
            <w:noProof/>
            <w:webHidden/>
          </w:rPr>
          <w:t>22</w:t>
        </w:r>
        <w:r w:rsidR="00716D77">
          <w:rPr>
            <w:noProof/>
            <w:webHidden/>
          </w:rPr>
          <w:fldChar w:fldCharType="end"/>
        </w:r>
      </w:hyperlink>
    </w:p>
    <w:p w:rsidR="00716D77" w:rsidRDefault="00AE15B3">
      <w:pPr>
        <w:pStyle w:val="TDC4"/>
        <w:rPr>
          <w:rFonts w:asciiTheme="minorHAnsi" w:eastAsiaTheme="minorEastAsia" w:hAnsiTheme="minorHAnsi" w:cstheme="minorBidi"/>
          <w:noProof/>
          <w:sz w:val="22"/>
          <w:szCs w:val="22"/>
        </w:rPr>
      </w:pPr>
      <w:hyperlink w:anchor="_Toc25307337" w:history="1">
        <w:r w:rsidR="00716D77" w:rsidRPr="008B1A35">
          <w:rPr>
            <w:rStyle w:val="Hipervnculo"/>
            <w:rFonts w:cs="Arial"/>
            <w:noProof/>
            <w:lang w:val="eu-ES"/>
          </w:rPr>
          <w:t>38.2.4.- Bete beharreko hizkuntza betebeharrak</w:t>
        </w:r>
        <w:r w:rsidR="00716D77">
          <w:rPr>
            <w:noProof/>
            <w:webHidden/>
          </w:rPr>
          <w:tab/>
        </w:r>
        <w:r w:rsidR="00716D77">
          <w:rPr>
            <w:noProof/>
            <w:webHidden/>
          </w:rPr>
          <w:fldChar w:fldCharType="begin"/>
        </w:r>
        <w:r w:rsidR="00716D77">
          <w:rPr>
            <w:noProof/>
            <w:webHidden/>
          </w:rPr>
          <w:instrText xml:space="preserve"> PAGEREF _Toc25307337 \h </w:instrText>
        </w:r>
        <w:r w:rsidR="00716D77">
          <w:rPr>
            <w:noProof/>
            <w:webHidden/>
          </w:rPr>
        </w:r>
        <w:r w:rsidR="00716D77">
          <w:rPr>
            <w:noProof/>
            <w:webHidden/>
          </w:rPr>
          <w:fldChar w:fldCharType="separate"/>
        </w:r>
        <w:r>
          <w:rPr>
            <w:noProof/>
            <w:webHidden/>
          </w:rPr>
          <w:t>22</w:t>
        </w:r>
        <w:r w:rsidR="00716D77">
          <w:rPr>
            <w:noProof/>
            <w:webHidden/>
          </w:rPr>
          <w:fldChar w:fldCharType="end"/>
        </w:r>
      </w:hyperlink>
    </w:p>
    <w:p w:rsidR="00716D77" w:rsidRDefault="00AE15B3">
      <w:pPr>
        <w:pStyle w:val="TDC4"/>
        <w:rPr>
          <w:rFonts w:asciiTheme="minorHAnsi" w:eastAsiaTheme="minorEastAsia" w:hAnsiTheme="minorHAnsi" w:cstheme="minorBidi"/>
          <w:noProof/>
          <w:sz w:val="22"/>
          <w:szCs w:val="22"/>
        </w:rPr>
      </w:pPr>
      <w:hyperlink w:anchor="_Toc25307338" w:history="1">
        <w:r w:rsidR="00716D77" w:rsidRPr="008B1A35">
          <w:rPr>
            <w:rStyle w:val="Hipervnculo"/>
            <w:rFonts w:cs="Arial"/>
            <w:noProof/>
            <w:lang w:val="eu-ES"/>
          </w:rPr>
          <w:t>38.2.5.- Emakumeen eta gizonen arteko berdintasun arloko betebeharrak</w:t>
        </w:r>
        <w:r w:rsidR="00716D77">
          <w:rPr>
            <w:noProof/>
            <w:webHidden/>
          </w:rPr>
          <w:tab/>
        </w:r>
        <w:r w:rsidR="00716D77">
          <w:rPr>
            <w:noProof/>
            <w:webHidden/>
          </w:rPr>
          <w:fldChar w:fldCharType="begin"/>
        </w:r>
        <w:r w:rsidR="00716D77">
          <w:rPr>
            <w:noProof/>
            <w:webHidden/>
          </w:rPr>
          <w:instrText xml:space="preserve"> PAGEREF _Toc25307338 \h </w:instrText>
        </w:r>
        <w:r w:rsidR="00716D77">
          <w:rPr>
            <w:noProof/>
            <w:webHidden/>
          </w:rPr>
        </w:r>
        <w:r w:rsidR="00716D77">
          <w:rPr>
            <w:noProof/>
            <w:webHidden/>
          </w:rPr>
          <w:fldChar w:fldCharType="separate"/>
        </w:r>
        <w:r>
          <w:rPr>
            <w:noProof/>
            <w:webHidden/>
          </w:rPr>
          <w:t>23</w:t>
        </w:r>
        <w:r w:rsidR="00716D77">
          <w:rPr>
            <w:noProof/>
            <w:webHidden/>
          </w:rPr>
          <w:fldChar w:fldCharType="end"/>
        </w:r>
      </w:hyperlink>
    </w:p>
    <w:p w:rsidR="00716D77" w:rsidRDefault="00AE15B3">
      <w:pPr>
        <w:pStyle w:val="TDC4"/>
        <w:rPr>
          <w:rFonts w:asciiTheme="minorHAnsi" w:eastAsiaTheme="minorEastAsia" w:hAnsiTheme="minorHAnsi" w:cstheme="minorBidi"/>
          <w:noProof/>
          <w:sz w:val="22"/>
          <w:szCs w:val="22"/>
        </w:rPr>
      </w:pPr>
      <w:hyperlink w:anchor="_Toc25307339" w:history="1">
        <w:r w:rsidR="00716D77" w:rsidRPr="008B1A35">
          <w:rPr>
            <w:rStyle w:val="Hipervnculo"/>
            <w:rFonts w:cs="Arial"/>
            <w:noProof/>
            <w:lang w:val="eu-ES"/>
          </w:rPr>
          <w:t>38.2.6.- Betebeharrak azpikontratazioan</w:t>
        </w:r>
        <w:r w:rsidR="00716D77">
          <w:rPr>
            <w:noProof/>
            <w:webHidden/>
          </w:rPr>
          <w:tab/>
        </w:r>
        <w:r w:rsidR="00716D77">
          <w:rPr>
            <w:noProof/>
            <w:webHidden/>
          </w:rPr>
          <w:fldChar w:fldCharType="begin"/>
        </w:r>
        <w:r w:rsidR="00716D77">
          <w:rPr>
            <w:noProof/>
            <w:webHidden/>
          </w:rPr>
          <w:instrText xml:space="preserve"> PAGEREF _Toc25307339 \h </w:instrText>
        </w:r>
        <w:r w:rsidR="00716D77">
          <w:rPr>
            <w:noProof/>
            <w:webHidden/>
          </w:rPr>
        </w:r>
        <w:r w:rsidR="00716D77">
          <w:rPr>
            <w:noProof/>
            <w:webHidden/>
          </w:rPr>
          <w:fldChar w:fldCharType="separate"/>
        </w:r>
        <w:r>
          <w:rPr>
            <w:noProof/>
            <w:webHidden/>
          </w:rPr>
          <w:t>23</w:t>
        </w:r>
        <w:r w:rsidR="00716D77">
          <w:rPr>
            <w:noProof/>
            <w:webHidden/>
          </w:rPr>
          <w:fldChar w:fldCharType="end"/>
        </w:r>
      </w:hyperlink>
    </w:p>
    <w:p w:rsidR="00716D77" w:rsidRDefault="00AE15B3">
      <w:pPr>
        <w:pStyle w:val="TDC4"/>
        <w:rPr>
          <w:rFonts w:asciiTheme="minorHAnsi" w:eastAsiaTheme="minorEastAsia" w:hAnsiTheme="minorHAnsi" w:cstheme="minorBidi"/>
          <w:noProof/>
          <w:sz w:val="22"/>
          <w:szCs w:val="22"/>
        </w:rPr>
      </w:pPr>
      <w:hyperlink w:anchor="_Toc25307340" w:history="1">
        <w:r w:rsidR="00716D77" w:rsidRPr="008B1A35">
          <w:rPr>
            <w:rStyle w:val="Hipervnculo"/>
            <w:rFonts w:cs="Arial"/>
            <w:noProof/>
            <w:lang w:val="eu-ES"/>
          </w:rPr>
          <w:t>38.2.7. Laneko segurtasun eta osasun esparruko betebeharrak</w:t>
        </w:r>
        <w:r w:rsidR="00716D77">
          <w:rPr>
            <w:noProof/>
            <w:webHidden/>
          </w:rPr>
          <w:tab/>
        </w:r>
        <w:r w:rsidR="00716D77">
          <w:rPr>
            <w:noProof/>
            <w:webHidden/>
          </w:rPr>
          <w:fldChar w:fldCharType="begin"/>
        </w:r>
        <w:r w:rsidR="00716D77">
          <w:rPr>
            <w:noProof/>
            <w:webHidden/>
          </w:rPr>
          <w:instrText xml:space="preserve"> PAGEREF _Toc25307340 \h </w:instrText>
        </w:r>
        <w:r w:rsidR="00716D77">
          <w:rPr>
            <w:noProof/>
            <w:webHidden/>
          </w:rPr>
        </w:r>
        <w:r w:rsidR="00716D77">
          <w:rPr>
            <w:noProof/>
            <w:webHidden/>
          </w:rPr>
          <w:fldChar w:fldCharType="separate"/>
        </w:r>
        <w:r>
          <w:rPr>
            <w:noProof/>
            <w:webHidden/>
          </w:rPr>
          <w:t>24</w:t>
        </w:r>
        <w:r w:rsidR="00716D77">
          <w:rPr>
            <w:noProof/>
            <w:webHidden/>
          </w:rPr>
          <w:fldChar w:fldCharType="end"/>
        </w:r>
      </w:hyperlink>
    </w:p>
    <w:p w:rsidR="00716D77" w:rsidRDefault="00AE15B3">
      <w:pPr>
        <w:pStyle w:val="TDC4"/>
        <w:rPr>
          <w:rFonts w:asciiTheme="minorHAnsi" w:eastAsiaTheme="minorEastAsia" w:hAnsiTheme="minorHAnsi" w:cstheme="minorBidi"/>
          <w:noProof/>
          <w:sz w:val="22"/>
          <w:szCs w:val="22"/>
        </w:rPr>
      </w:pPr>
      <w:hyperlink w:anchor="_Toc25307341" w:history="1">
        <w:r w:rsidR="00716D77" w:rsidRPr="008B1A35">
          <w:rPr>
            <w:rStyle w:val="Hipervnculo"/>
            <w:rFonts w:cs="Arial"/>
            <w:noProof/>
            <w:lang w:val="eu-ES"/>
          </w:rPr>
          <w:t>38.2.8.- Enpresa kontratistaren langileei buruzko betebeharrak</w:t>
        </w:r>
        <w:r w:rsidR="00716D77">
          <w:rPr>
            <w:noProof/>
            <w:webHidden/>
          </w:rPr>
          <w:tab/>
        </w:r>
        <w:r w:rsidR="00716D77">
          <w:rPr>
            <w:noProof/>
            <w:webHidden/>
          </w:rPr>
          <w:fldChar w:fldCharType="begin"/>
        </w:r>
        <w:r w:rsidR="00716D77">
          <w:rPr>
            <w:noProof/>
            <w:webHidden/>
          </w:rPr>
          <w:instrText xml:space="preserve"> PAGEREF _Toc25307341 \h </w:instrText>
        </w:r>
        <w:r w:rsidR="00716D77">
          <w:rPr>
            <w:noProof/>
            <w:webHidden/>
          </w:rPr>
        </w:r>
        <w:r w:rsidR="00716D77">
          <w:rPr>
            <w:noProof/>
            <w:webHidden/>
          </w:rPr>
          <w:fldChar w:fldCharType="separate"/>
        </w:r>
        <w:r>
          <w:rPr>
            <w:noProof/>
            <w:webHidden/>
          </w:rPr>
          <w:t>27</w:t>
        </w:r>
        <w:r w:rsidR="00716D77">
          <w:rPr>
            <w:noProof/>
            <w:webHidden/>
          </w:rPr>
          <w:fldChar w:fldCharType="end"/>
        </w:r>
      </w:hyperlink>
    </w:p>
    <w:p w:rsidR="00716D77" w:rsidRDefault="00AE15B3">
      <w:pPr>
        <w:pStyle w:val="TDC3"/>
        <w:tabs>
          <w:tab w:val="right" w:leader="dot" w:pos="8494"/>
        </w:tabs>
        <w:rPr>
          <w:rFonts w:asciiTheme="minorHAnsi" w:eastAsiaTheme="minorEastAsia" w:hAnsiTheme="minorHAnsi" w:cstheme="minorBidi"/>
          <w:noProof/>
          <w:sz w:val="22"/>
          <w:szCs w:val="22"/>
        </w:rPr>
      </w:pPr>
      <w:hyperlink w:anchor="_Toc25307342" w:history="1">
        <w:r w:rsidR="00716D77" w:rsidRPr="008B1A35">
          <w:rPr>
            <w:rStyle w:val="Hipervnculo"/>
            <w:iCs/>
            <w:noProof/>
            <w:lang w:val="eu-ES"/>
          </w:rPr>
          <w:t>38.3.- Informazioaren segurtasunaren esparruko betebeharrak</w:t>
        </w:r>
        <w:r w:rsidR="00716D77">
          <w:rPr>
            <w:noProof/>
            <w:webHidden/>
          </w:rPr>
          <w:tab/>
        </w:r>
        <w:r w:rsidR="00716D77">
          <w:rPr>
            <w:noProof/>
            <w:webHidden/>
          </w:rPr>
          <w:fldChar w:fldCharType="begin"/>
        </w:r>
        <w:r w:rsidR="00716D77">
          <w:rPr>
            <w:noProof/>
            <w:webHidden/>
          </w:rPr>
          <w:instrText xml:space="preserve"> PAGEREF _Toc25307342 \h </w:instrText>
        </w:r>
        <w:r w:rsidR="00716D77">
          <w:rPr>
            <w:noProof/>
            <w:webHidden/>
          </w:rPr>
        </w:r>
        <w:r w:rsidR="00716D77">
          <w:rPr>
            <w:noProof/>
            <w:webHidden/>
          </w:rPr>
          <w:fldChar w:fldCharType="separate"/>
        </w:r>
        <w:r>
          <w:rPr>
            <w:noProof/>
            <w:webHidden/>
          </w:rPr>
          <w:t>28</w:t>
        </w:r>
        <w:r w:rsidR="00716D77">
          <w:rPr>
            <w:noProof/>
            <w:webHidden/>
          </w:rPr>
          <w:fldChar w:fldCharType="end"/>
        </w:r>
      </w:hyperlink>
    </w:p>
    <w:p w:rsidR="00716D77" w:rsidRDefault="00AE15B3">
      <w:pPr>
        <w:pStyle w:val="TDC3"/>
        <w:tabs>
          <w:tab w:val="right" w:leader="dot" w:pos="8494"/>
        </w:tabs>
        <w:rPr>
          <w:rFonts w:asciiTheme="minorHAnsi" w:eastAsiaTheme="minorEastAsia" w:hAnsiTheme="minorHAnsi" w:cstheme="minorBidi"/>
          <w:noProof/>
          <w:sz w:val="22"/>
          <w:szCs w:val="22"/>
        </w:rPr>
      </w:pPr>
      <w:hyperlink w:anchor="_Toc25307343" w:history="1">
        <w:r w:rsidR="00716D77" w:rsidRPr="008B1A35">
          <w:rPr>
            <w:rStyle w:val="Hipervnculo"/>
            <w:iCs/>
            <w:noProof/>
            <w:lang w:val="eu-ES"/>
          </w:rPr>
          <w:t>38.4.- Kontratazio publikoari aplikatzeko Jokabide Kodea eta Erakundearen Zuzentasun Esparrua betetzeari buruzko betebeharrak</w:t>
        </w:r>
        <w:r w:rsidR="00716D77">
          <w:rPr>
            <w:noProof/>
            <w:webHidden/>
          </w:rPr>
          <w:tab/>
        </w:r>
        <w:r w:rsidR="00716D77">
          <w:rPr>
            <w:noProof/>
            <w:webHidden/>
          </w:rPr>
          <w:fldChar w:fldCharType="begin"/>
        </w:r>
        <w:r w:rsidR="00716D77">
          <w:rPr>
            <w:noProof/>
            <w:webHidden/>
          </w:rPr>
          <w:instrText xml:space="preserve"> PAGEREF _Toc25307343 \h </w:instrText>
        </w:r>
        <w:r w:rsidR="00716D77">
          <w:rPr>
            <w:noProof/>
            <w:webHidden/>
          </w:rPr>
        </w:r>
        <w:r w:rsidR="00716D77">
          <w:rPr>
            <w:noProof/>
            <w:webHidden/>
          </w:rPr>
          <w:fldChar w:fldCharType="separate"/>
        </w:r>
        <w:r>
          <w:rPr>
            <w:noProof/>
            <w:webHidden/>
          </w:rPr>
          <w:t>29</w:t>
        </w:r>
        <w:r w:rsidR="00716D77">
          <w:rPr>
            <w:noProof/>
            <w:webHidden/>
          </w:rPr>
          <w:fldChar w:fldCharType="end"/>
        </w:r>
      </w:hyperlink>
    </w:p>
    <w:p w:rsidR="00716D77" w:rsidRDefault="00AE15B3">
      <w:pPr>
        <w:pStyle w:val="TDC3"/>
        <w:tabs>
          <w:tab w:val="right" w:leader="dot" w:pos="8494"/>
        </w:tabs>
        <w:rPr>
          <w:rFonts w:asciiTheme="minorHAnsi" w:eastAsiaTheme="minorEastAsia" w:hAnsiTheme="minorHAnsi" w:cstheme="minorBidi"/>
          <w:noProof/>
          <w:sz w:val="22"/>
          <w:szCs w:val="22"/>
        </w:rPr>
      </w:pPr>
      <w:hyperlink w:anchor="_Toc25307344" w:history="1">
        <w:r w:rsidR="00716D77" w:rsidRPr="008B1A35">
          <w:rPr>
            <w:rStyle w:val="Hipervnculo"/>
            <w:iCs/>
            <w:noProof/>
            <w:lang w:val="eu-ES"/>
          </w:rPr>
          <w:t>38.5.- Baimen eta lizentzien kudeaketaren inguruko betebeharrak</w:t>
        </w:r>
        <w:r w:rsidR="00716D77">
          <w:rPr>
            <w:noProof/>
            <w:webHidden/>
          </w:rPr>
          <w:tab/>
        </w:r>
        <w:r w:rsidR="00716D77">
          <w:rPr>
            <w:noProof/>
            <w:webHidden/>
          </w:rPr>
          <w:fldChar w:fldCharType="begin"/>
        </w:r>
        <w:r w:rsidR="00716D77">
          <w:rPr>
            <w:noProof/>
            <w:webHidden/>
          </w:rPr>
          <w:instrText xml:space="preserve"> PAGEREF _Toc25307344 \h </w:instrText>
        </w:r>
        <w:r w:rsidR="00716D77">
          <w:rPr>
            <w:noProof/>
            <w:webHidden/>
          </w:rPr>
        </w:r>
        <w:r w:rsidR="00716D77">
          <w:rPr>
            <w:noProof/>
            <w:webHidden/>
          </w:rPr>
          <w:fldChar w:fldCharType="separate"/>
        </w:r>
        <w:r>
          <w:rPr>
            <w:noProof/>
            <w:webHidden/>
          </w:rPr>
          <w:t>29</w:t>
        </w:r>
        <w:r w:rsidR="00716D77">
          <w:rPr>
            <w:noProof/>
            <w:webHidden/>
          </w:rPr>
          <w:fldChar w:fldCharType="end"/>
        </w:r>
      </w:hyperlink>
    </w:p>
    <w:p w:rsidR="00716D77" w:rsidRDefault="00AE15B3">
      <w:pPr>
        <w:pStyle w:val="TDC3"/>
        <w:tabs>
          <w:tab w:val="right" w:leader="dot" w:pos="8494"/>
        </w:tabs>
        <w:rPr>
          <w:rFonts w:asciiTheme="minorHAnsi" w:eastAsiaTheme="minorEastAsia" w:hAnsiTheme="minorHAnsi" w:cstheme="minorBidi"/>
          <w:noProof/>
          <w:sz w:val="22"/>
          <w:szCs w:val="22"/>
        </w:rPr>
      </w:pPr>
      <w:hyperlink w:anchor="_Toc25307345" w:history="1">
        <w:r w:rsidR="00716D77" w:rsidRPr="008B1A35">
          <w:rPr>
            <w:rStyle w:val="Hipervnculo"/>
            <w:iCs/>
            <w:noProof/>
            <w:lang w:val="eu-ES"/>
          </w:rPr>
          <w:t>38.6.- Kontratistari eska dakizkiokeen gastuak</w:t>
        </w:r>
        <w:r w:rsidR="00716D77">
          <w:rPr>
            <w:noProof/>
            <w:webHidden/>
          </w:rPr>
          <w:tab/>
        </w:r>
        <w:r w:rsidR="00716D77">
          <w:rPr>
            <w:noProof/>
            <w:webHidden/>
          </w:rPr>
          <w:fldChar w:fldCharType="begin"/>
        </w:r>
        <w:r w:rsidR="00716D77">
          <w:rPr>
            <w:noProof/>
            <w:webHidden/>
          </w:rPr>
          <w:instrText xml:space="preserve"> PAGEREF _Toc25307345 \h </w:instrText>
        </w:r>
        <w:r w:rsidR="00716D77">
          <w:rPr>
            <w:noProof/>
            <w:webHidden/>
          </w:rPr>
        </w:r>
        <w:r w:rsidR="00716D77">
          <w:rPr>
            <w:noProof/>
            <w:webHidden/>
          </w:rPr>
          <w:fldChar w:fldCharType="separate"/>
        </w:r>
        <w:r>
          <w:rPr>
            <w:noProof/>
            <w:webHidden/>
          </w:rPr>
          <w:t>29</w:t>
        </w:r>
        <w:r w:rsidR="00716D77">
          <w:rPr>
            <w:noProof/>
            <w:webHidden/>
          </w:rPr>
          <w:fldChar w:fldCharType="end"/>
        </w:r>
      </w:hyperlink>
    </w:p>
    <w:p w:rsidR="00716D77" w:rsidRDefault="00AE15B3">
      <w:pPr>
        <w:pStyle w:val="TDC3"/>
        <w:tabs>
          <w:tab w:val="right" w:leader="dot" w:pos="8494"/>
        </w:tabs>
        <w:rPr>
          <w:rFonts w:asciiTheme="minorHAnsi" w:eastAsiaTheme="minorEastAsia" w:hAnsiTheme="minorHAnsi" w:cstheme="minorBidi"/>
          <w:noProof/>
          <w:sz w:val="22"/>
          <w:szCs w:val="22"/>
        </w:rPr>
      </w:pPr>
      <w:hyperlink w:anchor="_Toc25307346" w:history="1">
        <w:r w:rsidR="00716D77" w:rsidRPr="008B1A35">
          <w:rPr>
            <w:rStyle w:val="Hipervnculo"/>
            <w:iCs/>
            <w:noProof/>
            <w:lang w:val="eu-ES"/>
          </w:rPr>
          <w:t>38.7.- Lan programa</w:t>
        </w:r>
        <w:r w:rsidR="00716D77">
          <w:rPr>
            <w:noProof/>
            <w:webHidden/>
          </w:rPr>
          <w:tab/>
        </w:r>
        <w:r w:rsidR="00716D77">
          <w:rPr>
            <w:noProof/>
            <w:webHidden/>
          </w:rPr>
          <w:fldChar w:fldCharType="begin"/>
        </w:r>
        <w:r w:rsidR="00716D77">
          <w:rPr>
            <w:noProof/>
            <w:webHidden/>
          </w:rPr>
          <w:instrText xml:space="preserve"> PAGEREF _Toc25307346 \h </w:instrText>
        </w:r>
        <w:r w:rsidR="00716D77">
          <w:rPr>
            <w:noProof/>
            <w:webHidden/>
          </w:rPr>
        </w:r>
        <w:r w:rsidR="00716D77">
          <w:rPr>
            <w:noProof/>
            <w:webHidden/>
          </w:rPr>
          <w:fldChar w:fldCharType="separate"/>
        </w:r>
        <w:r>
          <w:rPr>
            <w:noProof/>
            <w:webHidden/>
          </w:rPr>
          <w:t>29</w:t>
        </w:r>
        <w:r w:rsidR="00716D77">
          <w:rPr>
            <w:noProof/>
            <w:webHidden/>
          </w:rPr>
          <w:fldChar w:fldCharType="end"/>
        </w:r>
      </w:hyperlink>
    </w:p>
    <w:p w:rsidR="00716D77" w:rsidRDefault="00AE15B3">
      <w:pPr>
        <w:pStyle w:val="TDC2"/>
        <w:rPr>
          <w:rFonts w:asciiTheme="minorHAnsi" w:eastAsiaTheme="minorEastAsia" w:hAnsiTheme="minorHAnsi" w:cstheme="minorBidi"/>
          <w:noProof/>
          <w:sz w:val="22"/>
          <w:szCs w:val="22"/>
        </w:rPr>
      </w:pPr>
      <w:hyperlink w:anchor="_Toc25307347" w:history="1">
        <w:r w:rsidR="00716D77" w:rsidRPr="008B1A35">
          <w:rPr>
            <w:rStyle w:val="Hipervnculo"/>
            <w:noProof/>
            <w:lang w:val="eu-ES"/>
          </w:rPr>
          <w:t>39.- Obra proiektuak prestatzeko kontratuari buruzko berezitasunak</w:t>
        </w:r>
        <w:r w:rsidR="00716D77">
          <w:rPr>
            <w:noProof/>
            <w:webHidden/>
          </w:rPr>
          <w:tab/>
        </w:r>
        <w:r w:rsidR="00716D77">
          <w:rPr>
            <w:noProof/>
            <w:webHidden/>
          </w:rPr>
          <w:fldChar w:fldCharType="begin"/>
        </w:r>
        <w:r w:rsidR="00716D77">
          <w:rPr>
            <w:noProof/>
            <w:webHidden/>
          </w:rPr>
          <w:instrText xml:space="preserve"> PAGEREF _Toc25307347 \h </w:instrText>
        </w:r>
        <w:r w:rsidR="00716D77">
          <w:rPr>
            <w:noProof/>
            <w:webHidden/>
          </w:rPr>
        </w:r>
        <w:r w:rsidR="00716D77">
          <w:rPr>
            <w:noProof/>
            <w:webHidden/>
          </w:rPr>
          <w:fldChar w:fldCharType="separate"/>
        </w:r>
        <w:r>
          <w:rPr>
            <w:noProof/>
            <w:webHidden/>
          </w:rPr>
          <w:t>30</w:t>
        </w:r>
        <w:r w:rsidR="00716D77">
          <w:rPr>
            <w:noProof/>
            <w:webHidden/>
          </w:rPr>
          <w:fldChar w:fldCharType="end"/>
        </w:r>
      </w:hyperlink>
    </w:p>
    <w:p w:rsidR="00716D77" w:rsidRDefault="00AE15B3">
      <w:pPr>
        <w:pStyle w:val="TDC3"/>
        <w:tabs>
          <w:tab w:val="right" w:leader="dot" w:pos="8494"/>
        </w:tabs>
        <w:rPr>
          <w:rFonts w:asciiTheme="minorHAnsi" w:eastAsiaTheme="minorEastAsia" w:hAnsiTheme="minorHAnsi" w:cstheme="minorBidi"/>
          <w:noProof/>
          <w:sz w:val="22"/>
          <w:szCs w:val="22"/>
        </w:rPr>
      </w:pPr>
      <w:hyperlink w:anchor="_Toc25307348" w:history="1">
        <w:r w:rsidR="00716D77" w:rsidRPr="008B1A35">
          <w:rPr>
            <w:rStyle w:val="Hipervnculo"/>
            <w:iCs/>
            <w:noProof/>
            <w:lang w:val="eu-ES"/>
          </w:rPr>
          <w:t>39.1.- Errakuntzak zuzendu eta akatsak konpontzea</w:t>
        </w:r>
        <w:r w:rsidR="00716D77">
          <w:rPr>
            <w:noProof/>
            <w:webHidden/>
          </w:rPr>
          <w:tab/>
        </w:r>
        <w:r w:rsidR="00716D77">
          <w:rPr>
            <w:noProof/>
            <w:webHidden/>
          </w:rPr>
          <w:fldChar w:fldCharType="begin"/>
        </w:r>
        <w:r w:rsidR="00716D77">
          <w:rPr>
            <w:noProof/>
            <w:webHidden/>
          </w:rPr>
          <w:instrText xml:space="preserve"> PAGEREF _Toc25307348 \h </w:instrText>
        </w:r>
        <w:r w:rsidR="00716D77">
          <w:rPr>
            <w:noProof/>
            <w:webHidden/>
          </w:rPr>
        </w:r>
        <w:r w:rsidR="00716D77">
          <w:rPr>
            <w:noProof/>
            <w:webHidden/>
          </w:rPr>
          <w:fldChar w:fldCharType="separate"/>
        </w:r>
        <w:r>
          <w:rPr>
            <w:noProof/>
            <w:webHidden/>
          </w:rPr>
          <w:t>30</w:t>
        </w:r>
        <w:r w:rsidR="00716D77">
          <w:rPr>
            <w:noProof/>
            <w:webHidden/>
          </w:rPr>
          <w:fldChar w:fldCharType="end"/>
        </w:r>
      </w:hyperlink>
    </w:p>
    <w:p w:rsidR="00716D77" w:rsidRDefault="00AE15B3">
      <w:pPr>
        <w:pStyle w:val="TDC3"/>
        <w:tabs>
          <w:tab w:val="right" w:leader="dot" w:pos="8494"/>
        </w:tabs>
        <w:rPr>
          <w:rFonts w:asciiTheme="minorHAnsi" w:eastAsiaTheme="minorEastAsia" w:hAnsiTheme="minorHAnsi" w:cstheme="minorBidi"/>
          <w:noProof/>
          <w:sz w:val="22"/>
          <w:szCs w:val="22"/>
        </w:rPr>
      </w:pPr>
      <w:hyperlink w:anchor="_Toc25307349" w:history="1">
        <w:r w:rsidR="00716D77" w:rsidRPr="008B1A35">
          <w:rPr>
            <w:rStyle w:val="Hipervnculo"/>
            <w:iCs/>
            <w:noProof/>
            <w:lang w:val="eu-ES"/>
          </w:rPr>
          <w:t>39.2.- Kalte-ordainak obren exekuzioan izandako desbideratzeengatik eta proiektuko akatsen edo errakuntzen erantzukizuna</w:t>
        </w:r>
        <w:r w:rsidR="00716D77">
          <w:rPr>
            <w:noProof/>
            <w:webHidden/>
          </w:rPr>
          <w:tab/>
        </w:r>
        <w:r w:rsidR="00716D77">
          <w:rPr>
            <w:noProof/>
            <w:webHidden/>
          </w:rPr>
          <w:fldChar w:fldCharType="begin"/>
        </w:r>
        <w:r w:rsidR="00716D77">
          <w:rPr>
            <w:noProof/>
            <w:webHidden/>
          </w:rPr>
          <w:instrText xml:space="preserve"> PAGEREF _Toc25307349 \h </w:instrText>
        </w:r>
        <w:r w:rsidR="00716D77">
          <w:rPr>
            <w:noProof/>
            <w:webHidden/>
          </w:rPr>
        </w:r>
        <w:r w:rsidR="00716D77">
          <w:rPr>
            <w:noProof/>
            <w:webHidden/>
          </w:rPr>
          <w:fldChar w:fldCharType="separate"/>
        </w:r>
        <w:r>
          <w:rPr>
            <w:noProof/>
            <w:webHidden/>
          </w:rPr>
          <w:t>30</w:t>
        </w:r>
        <w:r w:rsidR="00716D77">
          <w:rPr>
            <w:noProof/>
            <w:webHidden/>
          </w:rPr>
          <w:fldChar w:fldCharType="end"/>
        </w:r>
      </w:hyperlink>
    </w:p>
    <w:p w:rsidR="00716D77" w:rsidRDefault="00AE15B3">
      <w:pPr>
        <w:pStyle w:val="TDC2"/>
        <w:rPr>
          <w:rFonts w:asciiTheme="minorHAnsi" w:eastAsiaTheme="minorEastAsia" w:hAnsiTheme="minorHAnsi" w:cstheme="minorBidi"/>
          <w:noProof/>
          <w:sz w:val="22"/>
          <w:szCs w:val="22"/>
        </w:rPr>
      </w:pPr>
      <w:hyperlink w:anchor="_Toc25307350" w:history="1">
        <w:r w:rsidR="00716D77" w:rsidRPr="008B1A35">
          <w:rPr>
            <w:rStyle w:val="Hipervnculo"/>
            <w:noProof/>
            <w:lang w:val="eu-ES"/>
          </w:rPr>
          <w:t>40.- Zerbitzu kontratuen berezitasunak, herritarrentzat zuzeneko prestazioak dakartzatenean</w:t>
        </w:r>
        <w:r w:rsidR="00716D77">
          <w:rPr>
            <w:noProof/>
            <w:webHidden/>
          </w:rPr>
          <w:tab/>
        </w:r>
        <w:r w:rsidR="00716D77">
          <w:rPr>
            <w:noProof/>
            <w:webHidden/>
          </w:rPr>
          <w:fldChar w:fldCharType="begin"/>
        </w:r>
        <w:r w:rsidR="00716D77">
          <w:rPr>
            <w:noProof/>
            <w:webHidden/>
          </w:rPr>
          <w:instrText xml:space="preserve"> PAGEREF _Toc25307350 \h </w:instrText>
        </w:r>
        <w:r w:rsidR="00716D77">
          <w:rPr>
            <w:noProof/>
            <w:webHidden/>
          </w:rPr>
        </w:r>
        <w:r w:rsidR="00716D77">
          <w:rPr>
            <w:noProof/>
            <w:webHidden/>
          </w:rPr>
          <w:fldChar w:fldCharType="separate"/>
        </w:r>
        <w:r>
          <w:rPr>
            <w:noProof/>
            <w:webHidden/>
          </w:rPr>
          <w:t>30</w:t>
        </w:r>
        <w:r w:rsidR="00716D77">
          <w:rPr>
            <w:noProof/>
            <w:webHidden/>
          </w:rPr>
          <w:fldChar w:fldCharType="end"/>
        </w:r>
      </w:hyperlink>
    </w:p>
    <w:p w:rsidR="00716D77" w:rsidRDefault="00AE15B3">
      <w:pPr>
        <w:pStyle w:val="TDC2"/>
        <w:rPr>
          <w:rFonts w:asciiTheme="minorHAnsi" w:eastAsiaTheme="minorEastAsia" w:hAnsiTheme="minorHAnsi" w:cstheme="minorBidi"/>
          <w:noProof/>
          <w:sz w:val="22"/>
          <w:szCs w:val="22"/>
        </w:rPr>
      </w:pPr>
      <w:hyperlink w:anchor="_Toc25307351" w:history="1">
        <w:r w:rsidR="00716D77" w:rsidRPr="008B1A35">
          <w:rPr>
            <w:rStyle w:val="Hipervnculo"/>
            <w:noProof/>
            <w:lang w:val="eu-ES"/>
          </w:rPr>
          <w:t>41.- Jabetza intelektualaren eskubideak</w:t>
        </w:r>
        <w:r w:rsidR="00716D77">
          <w:rPr>
            <w:noProof/>
            <w:webHidden/>
          </w:rPr>
          <w:tab/>
        </w:r>
        <w:r w:rsidR="00716D77">
          <w:rPr>
            <w:noProof/>
            <w:webHidden/>
          </w:rPr>
          <w:fldChar w:fldCharType="begin"/>
        </w:r>
        <w:r w:rsidR="00716D77">
          <w:rPr>
            <w:noProof/>
            <w:webHidden/>
          </w:rPr>
          <w:instrText xml:space="preserve"> PAGEREF _Toc25307351 \h </w:instrText>
        </w:r>
        <w:r w:rsidR="00716D77">
          <w:rPr>
            <w:noProof/>
            <w:webHidden/>
          </w:rPr>
        </w:r>
        <w:r w:rsidR="00716D77">
          <w:rPr>
            <w:noProof/>
            <w:webHidden/>
          </w:rPr>
          <w:fldChar w:fldCharType="separate"/>
        </w:r>
        <w:r>
          <w:rPr>
            <w:noProof/>
            <w:webHidden/>
          </w:rPr>
          <w:t>31</w:t>
        </w:r>
        <w:r w:rsidR="00716D77">
          <w:rPr>
            <w:noProof/>
            <w:webHidden/>
          </w:rPr>
          <w:fldChar w:fldCharType="end"/>
        </w:r>
      </w:hyperlink>
    </w:p>
    <w:p w:rsidR="00716D77" w:rsidRDefault="00AE15B3">
      <w:pPr>
        <w:pStyle w:val="TDC2"/>
        <w:rPr>
          <w:rFonts w:asciiTheme="minorHAnsi" w:eastAsiaTheme="minorEastAsia" w:hAnsiTheme="minorHAnsi" w:cstheme="minorBidi"/>
          <w:noProof/>
          <w:sz w:val="22"/>
          <w:szCs w:val="22"/>
        </w:rPr>
      </w:pPr>
      <w:hyperlink w:anchor="_Toc25307352" w:history="1">
        <w:r w:rsidR="00716D77" w:rsidRPr="008B1A35">
          <w:rPr>
            <w:rStyle w:val="Hipervnculo"/>
            <w:noProof/>
            <w:lang w:val="eu-ES"/>
          </w:rPr>
          <w:t>42.- Berandutze zigorrak eta beste zigor batzuk</w:t>
        </w:r>
        <w:r w:rsidR="00716D77">
          <w:rPr>
            <w:noProof/>
            <w:webHidden/>
          </w:rPr>
          <w:tab/>
        </w:r>
        <w:r w:rsidR="00716D77">
          <w:rPr>
            <w:noProof/>
            <w:webHidden/>
          </w:rPr>
          <w:fldChar w:fldCharType="begin"/>
        </w:r>
        <w:r w:rsidR="00716D77">
          <w:rPr>
            <w:noProof/>
            <w:webHidden/>
          </w:rPr>
          <w:instrText xml:space="preserve"> PAGEREF _Toc25307352 \h </w:instrText>
        </w:r>
        <w:r w:rsidR="00716D77">
          <w:rPr>
            <w:noProof/>
            <w:webHidden/>
          </w:rPr>
        </w:r>
        <w:r w:rsidR="00716D77">
          <w:rPr>
            <w:noProof/>
            <w:webHidden/>
          </w:rPr>
          <w:fldChar w:fldCharType="separate"/>
        </w:r>
        <w:r>
          <w:rPr>
            <w:noProof/>
            <w:webHidden/>
          </w:rPr>
          <w:t>31</w:t>
        </w:r>
        <w:r w:rsidR="00716D77">
          <w:rPr>
            <w:noProof/>
            <w:webHidden/>
          </w:rPr>
          <w:fldChar w:fldCharType="end"/>
        </w:r>
      </w:hyperlink>
    </w:p>
    <w:p w:rsidR="00716D77" w:rsidRDefault="00AE15B3">
      <w:pPr>
        <w:pStyle w:val="TDC2"/>
        <w:rPr>
          <w:rFonts w:asciiTheme="minorHAnsi" w:eastAsiaTheme="minorEastAsia" w:hAnsiTheme="minorHAnsi" w:cstheme="minorBidi"/>
          <w:noProof/>
          <w:sz w:val="22"/>
          <w:szCs w:val="22"/>
        </w:rPr>
      </w:pPr>
      <w:hyperlink w:anchor="_Toc25307353" w:history="1">
        <w:r w:rsidR="00716D77" w:rsidRPr="008B1A35">
          <w:rPr>
            <w:rStyle w:val="Hipervnculo"/>
            <w:noProof/>
            <w:lang w:val="eu-ES"/>
          </w:rPr>
          <w:t>43.- Kontratuaren aldaketak</w:t>
        </w:r>
        <w:r w:rsidR="00716D77">
          <w:rPr>
            <w:noProof/>
            <w:webHidden/>
          </w:rPr>
          <w:tab/>
        </w:r>
        <w:r w:rsidR="00716D77">
          <w:rPr>
            <w:noProof/>
            <w:webHidden/>
          </w:rPr>
          <w:fldChar w:fldCharType="begin"/>
        </w:r>
        <w:r w:rsidR="00716D77">
          <w:rPr>
            <w:noProof/>
            <w:webHidden/>
          </w:rPr>
          <w:instrText xml:space="preserve"> PAGEREF _Toc25307353 \h </w:instrText>
        </w:r>
        <w:r w:rsidR="00716D77">
          <w:rPr>
            <w:noProof/>
            <w:webHidden/>
          </w:rPr>
        </w:r>
        <w:r w:rsidR="00716D77">
          <w:rPr>
            <w:noProof/>
            <w:webHidden/>
          </w:rPr>
          <w:fldChar w:fldCharType="separate"/>
        </w:r>
        <w:r>
          <w:rPr>
            <w:noProof/>
            <w:webHidden/>
          </w:rPr>
          <w:t>32</w:t>
        </w:r>
        <w:r w:rsidR="00716D77">
          <w:rPr>
            <w:noProof/>
            <w:webHidden/>
          </w:rPr>
          <w:fldChar w:fldCharType="end"/>
        </w:r>
      </w:hyperlink>
    </w:p>
    <w:p w:rsidR="00716D77" w:rsidRDefault="00AE15B3">
      <w:pPr>
        <w:pStyle w:val="TDC3"/>
        <w:tabs>
          <w:tab w:val="right" w:leader="dot" w:pos="8494"/>
        </w:tabs>
        <w:rPr>
          <w:rFonts w:asciiTheme="minorHAnsi" w:eastAsiaTheme="minorEastAsia" w:hAnsiTheme="minorHAnsi" w:cstheme="minorBidi"/>
          <w:noProof/>
          <w:sz w:val="22"/>
          <w:szCs w:val="22"/>
        </w:rPr>
      </w:pPr>
      <w:hyperlink w:anchor="_Toc25307354" w:history="1">
        <w:r w:rsidR="00716D77" w:rsidRPr="008B1A35">
          <w:rPr>
            <w:rStyle w:val="Hipervnculo"/>
            <w:iCs/>
            <w:noProof/>
            <w:lang w:val="eu-ES"/>
          </w:rPr>
          <w:t>43.1.- Aldaketa aurreikusiak</w:t>
        </w:r>
        <w:r w:rsidR="00716D77">
          <w:rPr>
            <w:noProof/>
            <w:webHidden/>
          </w:rPr>
          <w:tab/>
        </w:r>
        <w:r w:rsidR="00716D77">
          <w:rPr>
            <w:noProof/>
            <w:webHidden/>
          </w:rPr>
          <w:fldChar w:fldCharType="begin"/>
        </w:r>
        <w:r w:rsidR="00716D77">
          <w:rPr>
            <w:noProof/>
            <w:webHidden/>
          </w:rPr>
          <w:instrText xml:space="preserve"> PAGEREF _Toc25307354 \h </w:instrText>
        </w:r>
        <w:r w:rsidR="00716D77">
          <w:rPr>
            <w:noProof/>
            <w:webHidden/>
          </w:rPr>
        </w:r>
        <w:r w:rsidR="00716D77">
          <w:rPr>
            <w:noProof/>
            <w:webHidden/>
          </w:rPr>
          <w:fldChar w:fldCharType="separate"/>
        </w:r>
        <w:r>
          <w:rPr>
            <w:noProof/>
            <w:webHidden/>
          </w:rPr>
          <w:t>33</w:t>
        </w:r>
        <w:r w:rsidR="00716D77">
          <w:rPr>
            <w:noProof/>
            <w:webHidden/>
          </w:rPr>
          <w:fldChar w:fldCharType="end"/>
        </w:r>
      </w:hyperlink>
    </w:p>
    <w:p w:rsidR="00716D77" w:rsidRDefault="00AE15B3">
      <w:pPr>
        <w:pStyle w:val="TDC3"/>
        <w:tabs>
          <w:tab w:val="right" w:leader="dot" w:pos="8494"/>
        </w:tabs>
        <w:rPr>
          <w:rFonts w:asciiTheme="minorHAnsi" w:eastAsiaTheme="minorEastAsia" w:hAnsiTheme="minorHAnsi" w:cstheme="minorBidi"/>
          <w:noProof/>
          <w:sz w:val="22"/>
          <w:szCs w:val="22"/>
        </w:rPr>
      </w:pPr>
      <w:hyperlink w:anchor="_Toc25307355" w:history="1">
        <w:r w:rsidR="00716D77" w:rsidRPr="008B1A35">
          <w:rPr>
            <w:rStyle w:val="Hipervnculo"/>
            <w:iCs/>
            <w:noProof/>
            <w:lang w:val="eu-ES"/>
          </w:rPr>
          <w:t>43.2.- Aldaketa aurreikusi gabeak</w:t>
        </w:r>
        <w:r w:rsidR="00716D77">
          <w:rPr>
            <w:noProof/>
            <w:webHidden/>
          </w:rPr>
          <w:tab/>
        </w:r>
        <w:r w:rsidR="00716D77">
          <w:rPr>
            <w:noProof/>
            <w:webHidden/>
          </w:rPr>
          <w:fldChar w:fldCharType="begin"/>
        </w:r>
        <w:r w:rsidR="00716D77">
          <w:rPr>
            <w:noProof/>
            <w:webHidden/>
          </w:rPr>
          <w:instrText xml:space="preserve"> PAGEREF _Toc25307355 \h </w:instrText>
        </w:r>
        <w:r w:rsidR="00716D77">
          <w:rPr>
            <w:noProof/>
            <w:webHidden/>
          </w:rPr>
        </w:r>
        <w:r w:rsidR="00716D77">
          <w:rPr>
            <w:noProof/>
            <w:webHidden/>
          </w:rPr>
          <w:fldChar w:fldCharType="separate"/>
        </w:r>
        <w:r>
          <w:rPr>
            <w:noProof/>
            <w:webHidden/>
          </w:rPr>
          <w:t>33</w:t>
        </w:r>
        <w:r w:rsidR="00716D77">
          <w:rPr>
            <w:noProof/>
            <w:webHidden/>
          </w:rPr>
          <w:fldChar w:fldCharType="end"/>
        </w:r>
      </w:hyperlink>
    </w:p>
    <w:p w:rsidR="00716D77" w:rsidRDefault="00AE15B3">
      <w:pPr>
        <w:pStyle w:val="TDC3"/>
        <w:tabs>
          <w:tab w:val="right" w:leader="dot" w:pos="8494"/>
        </w:tabs>
        <w:rPr>
          <w:rFonts w:asciiTheme="minorHAnsi" w:eastAsiaTheme="minorEastAsia" w:hAnsiTheme="minorHAnsi" w:cstheme="minorBidi"/>
          <w:noProof/>
          <w:sz w:val="22"/>
          <w:szCs w:val="22"/>
        </w:rPr>
      </w:pPr>
      <w:hyperlink w:anchor="_Toc25307356" w:history="1">
        <w:r w:rsidR="00716D77" w:rsidRPr="008B1A35">
          <w:rPr>
            <w:rStyle w:val="Hipervnculo"/>
            <w:iCs/>
            <w:noProof/>
            <w:lang w:val="eu-ES"/>
          </w:rPr>
          <w:t>43.3.- Aldaketaren araubidea</w:t>
        </w:r>
        <w:r w:rsidR="00716D77">
          <w:rPr>
            <w:noProof/>
            <w:webHidden/>
          </w:rPr>
          <w:tab/>
        </w:r>
        <w:r w:rsidR="00716D77">
          <w:rPr>
            <w:noProof/>
            <w:webHidden/>
          </w:rPr>
          <w:fldChar w:fldCharType="begin"/>
        </w:r>
        <w:r w:rsidR="00716D77">
          <w:rPr>
            <w:noProof/>
            <w:webHidden/>
          </w:rPr>
          <w:instrText xml:space="preserve"> PAGEREF _Toc25307356 \h </w:instrText>
        </w:r>
        <w:r w:rsidR="00716D77">
          <w:rPr>
            <w:noProof/>
            <w:webHidden/>
          </w:rPr>
        </w:r>
        <w:r w:rsidR="00716D77">
          <w:rPr>
            <w:noProof/>
            <w:webHidden/>
          </w:rPr>
          <w:fldChar w:fldCharType="separate"/>
        </w:r>
        <w:r>
          <w:rPr>
            <w:noProof/>
            <w:webHidden/>
          </w:rPr>
          <w:t>33</w:t>
        </w:r>
        <w:r w:rsidR="00716D77">
          <w:rPr>
            <w:noProof/>
            <w:webHidden/>
          </w:rPr>
          <w:fldChar w:fldCharType="end"/>
        </w:r>
      </w:hyperlink>
    </w:p>
    <w:p w:rsidR="00716D77" w:rsidRDefault="00AE15B3">
      <w:pPr>
        <w:pStyle w:val="TDC2"/>
        <w:rPr>
          <w:rFonts w:asciiTheme="minorHAnsi" w:eastAsiaTheme="minorEastAsia" w:hAnsiTheme="minorHAnsi" w:cstheme="minorBidi"/>
          <w:noProof/>
          <w:sz w:val="22"/>
          <w:szCs w:val="22"/>
        </w:rPr>
      </w:pPr>
      <w:hyperlink w:anchor="_Toc25307357" w:history="1">
        <w:r w:rsidR="00716D77" w:rsidRPr="008B1A35">
          <w:rPr>
            <w:rStyle w:val="Hipervnculo"/>
            <w:noProof/>
            <w:lang w:val="eu-ES"/>
          </w:rPr>
          <w:t>44.- Kontratistari egin beharreko ordainketak</w:t>
        </w:r>
        <w:r w:rsidR="00716D77">
          <w:rPr>
            <w:noProof/>
            <w:webHidden/>
          </w:rPr>
          <w:tab/>
        </w:r>
        <w:r w:rsidR="00716D77">
          <w:rPr>
            <w:noProof/>
            <w:webHidden/>
          </w:rPr>
          <w:fldChar w:fldCharType="begin"/>
        </w:r>
        <w:r w:rsidR="00716D77">
          <w:rPr>
            <w:noProof/>
            <w:webHidden/>
          </w:rPr>
          <w:instrText xml:space="preserve"> PAGEREF _Toc25307357 \h </w:instrText>
        </w:r>
        <w:r w:rsidR="00716D77">
          <w:rPr>
            <w:noProof/>
            <w:webHidden/>
          </w:rPr>
        </w:r>
        <w:r w:rsidR="00716D77">
          <w:rPr>
            <w:noProof/>
            <w:webHidden/>
          </w:rPr>
          <w:fldChar w:fldCharType="separate"/>
        </w:r>
        <w:r>
          <w:rPr>
            <w:noProof/>
            <w:webHidden/>
          </w:rPr>
          <w:t>33</w:t>
        </w:r>
        <w:r w:rsidR="00716D77">
          <w:rPr>
            <w:noProof/>
            <w:webHidden/>
          </w:rPr>
          <w:fldChar w:fldCharType="end"/>
        </w:r>
      </w:hyperlink>
    </w:p>
    <w:p w:rsidR="00716D77" w:rsidRDefault="00AE15B3">
      <w:pPr>
        <w:pStyle w:val="TDC2"/>
        <w:rPr>
          <w:rFonts w:asciiTheme="minorHAnsi" w:eastAsiaTheme="minorEastAsia" w:hAnsiTheme="minorHAnsi" w:cstheme="minorBidi"/>
          <w:noProof/>
          <w:sz w:val="22"/>
          <w:szCs w:val="22"/>
        </w:rPr>
      </w:pPr>
      <w:hyperlink w:anchor="_Toc25307358" w:history="1">
        <w:r w:rsidR="00716D77" w:rsidRPr="008B1A35">
          <w:rPr>
            <w:rStyle w:val="Hipervnculo"/>
            <w:noProof/>
            <w:lang w:val="eu-ES"/>
          </w:rPr>
          <w:t>45.- Kontratua etetea</w:t>
        </w:r>
        <w:r w:rsidR="00716D77">
          <w:rPr>
            <w:noProof/>
            <w:webHidden/>
          </w:rPr>
          <w:tab/>
        </w:r>
        <w:r w:rsidR="00716D77">
          <w:rPr>
            <w:noProof/>
            <w:webHidden/>
          </w:rPr>
          <w:fldChar w:fldCharType="begin"/>
        </w:r>
        <w:r w:rsidR="00716D77">
          <w:rPr>
            <w:noProof/>
            <w:webHidden/>
          </w:rPr>
          <w:instrText xml:space="preserve"> PAGEREF _Toc25307358 \h </w:instrText>
        </w:r>
        <w:r w:rsidR="00716D77">
          <w:rPr>
            <w:noProof/>
            <w:webHidden/>
          </w:rPr>
        </w:r>
        <w:r w:rsidR="00716D77">
          <w:rPr>
            <w:noProof/>
            <w:webHidden/>
          </w:rPr>
          <w:fldChar w:fldCharType="separate"/>
        </w:r>
        <w:r>
          <w:rPr>
            <w:noProof/>
            <w:webHidden/>
          </w:rPr>
          <w:t>34</w:t>
        </w:r>
        <w:r w:rsidR="00716D77">
          <w:rPr>
            <w:noProof/>
            <w:webHidden/>
          </w:rPr>
          <w:fldChar w:fldCharType="end"/>
        </w:r>
      </w:hyperlink>
    </w:p>
    <w:p w:rsidR="00716D77" w:rsidRDefault="00AE15B3">
      <w:pPr>
        <w:pStyle w:val="TDC2"/>
        <w:rPr>
          <w:rFonts w:asciiTheme="minorHAnsi" w:eastAsiaTheme="minorEastAsia" w:hAnsiTheme="minorHAnsi" w:cstheme="minorBidi"/>
          <w:noProof/>
          <w:sz w:val="22"/>
          <w:szCs w:val="22"/>
        </w:rPr>
      </w:pPr>
      <w:hyperlink w:anchor="_Toc25307359" w:history="1">
        <w:r w:rsidR="00716D77" w:rsidRPr="008B1A35">
          <w:rPr>
            <w:rStyle w:val="Hipervnculo"/>
            <w:noProof/>
            <w:lang w:val="eu-ES"/>
          </w:rPr>
          <w:t>46.- Harrera eta berme epea</w:t>
        </w:r>
        <w:r w:rsidR="00716D77">
          <w:rPr>
            <w:noProof/>
            <w:webHidden/>
          </w:rPr>
          <w:tab/>
        </w:r>
        <w:r w:rsidR="00716D77">
          <w:rPr>
            <w:noProof/>
            <w:webHidden/>
          </w:rPr>
          <w:fldChar w:fldCharType="begin"/>
        </w:r>
        <w:r w:rsidR="00716D77">
          <w:rPr>
            <w:noProof/>
            <w:webHidden/>
          </w:rPr>
          <w:instrText xml:space="preserve"> PAGEREF _Toc25307359 \h </w:instrText>
        </w:r>
        <w:r w:rsidR="00716D77">
          <w:rPr>
            <w:noProof/>
            <w:webHidden/>
          </w:rPr>
        </w:r>
        <w:r w:rsidR="00716D77">
          <w:rPr>
            <w:noProof/>
            <w:webHidden/>
          </w:rPr>
          <w:fldChar w:fldCharType="separate"/>
        </w:r>
        <w:r>
          <w:rPr>
            <w:noProof/>
            <w:webHidden/>
          </w:rPr>
          <w:t>34</w:t>
        </w:r>
        <w:r w:rsidR="00716D77">
          <w:rPr>
            <w:noProof/>
            <w:webHidden/>
          </w:rPr>
          <w:fldChar w:fldCharType="end"/>
        </w:r>
      </w:hyperlink>
    </w:p>
    <w:p w:rsidR="00716D77" w:rsidRDefault="00AE15B3">
      <w:pPr>
        <w:pStyle w:val="TDC3"/>
        <w:tabs>
          <w:tab w:val="right" w:leader="dot" w:pos="8494"/>
        </w:tabs>
        <w:rPr>
          <w:rFonts w:asciiTheme="minorHAnsi" w:eastAsiaTheme="minorEastAsia" w:hAnsiTheme="minorHAnsi" w:cstheme="minorBidi"/>
          <w:noProof/>
          <w:sz w:val="22"/>
          <w:szCs w:val="22"/>
        </w:rPr>
      </w:pPr>
      <w:hyperlink w:anchor="_Toc25307360" w:history="1">
        <w:r w:rsidR="00716D77" w:rsidRPr="008B1A35">
          <w:rPr>
            <w:rStyle w:val="Hipervnculo"/>
            <w:iCs/>
            <w:noProof/>
            <w:lang w:val="eu-ES"/>
          </w:rPr>
          <w:t>46.1.- Harrera eta likidazioa</w:t>
        </w:r>
        <w:r w:rsidR="00716D77">
          <w:rPr>
            <w:noProof/>
            <w:webHidden/>
          </w:rPr>
          <w:tab/>
        </w:r>
        <w:r w:rsidR="00716D77">
          <w:rPr>
            <w:noProof/>
            <w:webHidden/>
          </w:rPr>
          <w:fldChar w:fldCharType="begin"/>
        </w:r>
        <w:r w:rsidR="00716D77">
          <w:rPr>
            <w:noProof/>
            <w:webHidden/>
          </w:rPr>
          <w:instrText xml:space="preserve"> PAGEREF _Toc25307360 \h </w:instrText>
        </w:r>
        <w:r w:rsidR="00716D77">
          <w:rPr>
            <w:noProof/>
            <w:webHidden/>
          </w:rPr>
        </w:r>
        <w:r w:rsidR="00716D77">
          <w:rPr>
            <w:noProof/>
            <w:webHidden/>
          </w:rPr>
          <w:fldChar w:fldCharType="separate"/>
        </w:r>
        <w:r>
          <w:rPr>
            <w:noProof/>
            <w:webHidden/>
          </w:rPr>
          <w:t>34</w:t>
        </w:r>
        <w:r w:rsidR="00716D77">
          <w:rPr>
            <w:noProof/>
            <w:webHidden/>
          </w:rPr>
          <w:fldChar w:fldCharType="end"/>
        </w:r>
      </w:hyperlink>
    </w:p>
    <w:p w:rsidR="00716D77" w:rsidRDefault="00AE15B3">
      <w:pPr>
        <w:pStyle w:val="TDC3"/>
        <w:tabs>
          <w:tab w:val="right" w:leader="dot" w:pos="8494"/>
        </w:tabs>
        <w:rPr>
          <w:rFonts w:asciiTheme="minorHAnsi" w:eastAsiaTheme="minorEastAsia" w:hAnsiTheme="minorHAnsi" w:cstheme="minorBidi"/>
          <w:noProof/>
          <w:sz w:val="22"/>
          <w:szCs w:val="22"/>
        </w:rPr>
      </w:pPr>
      <w:hyperlink w:anchor="_Toc25307361" w:history="1">
        <w:r w:rsidR="00716D77" w:rsidRPr="008B1A35">
          <w:rPr>
            <w:rStyle w:val="Hipervnculo"/>
            <w:iCs/>
            <w:noProof/>
            <w:lang w:val="eu-ES"/>
          </w:rPr>
          <w:t>46.2.- Berme epea</w:t>
        </w:r>
        <w:r w:rsidR="00716D77">
          <w:rPr>
            <w:noProof/>
            <w:webHidden/>
          </w:rPr>
          <w:tab/>
        </w:r>
        <w:r w:rsidR="00716D77">
          <w:rPr>
            <w:noProof/>
            <w:webHidden/>
          </w:rPr>
          <w:fldChar w:fldCharType="begin"/>
        </w:r>
        <w:r w:rsidR="00716D77">
          <w:rPr>
            <w:noProof/>
            <w:webHidden/>
          </w:rPr>
          <w:instrText xml:space="preserve"> PAGEREF _Toc25307361 \h </w:instrText>
        </w:r>
        <w:r w:rsidR="00716D77">
          <w:rPr>
            <w:noProof/>
            <w:webHidden/>
          </w:rPr>
        </w:r>
        <w:r w:rsidR="00716D77">
          <w:rPr>
            <w:noProof/>
            <w:webHidden/>
          </w:rPr>
          <w:fldChar w:fldCharType="separate"/>
        </w:r>
        <w:r>
          <w:rPr>
            <w:noProof/>
            <w:webHidden/>
          </w:rPr>
          <w:t>35</w:t>
        </w:r>
        <w:r w:rsidR="00716D77">
          <w:rPr>
            <w:noProof/>
            <w:webHidden/>
          </w:rPr>
          <w:fldChar w:fldCharType="end"/>
        </w:r>
      </w:hyperlink>
    </w:p>
    <w:p w:rsidR="00716D77" w:rsidRDefault="00AE15B3">
      <w:pPr>
        <w:pStyle w:val="TDC3"/>
        <w:tabs>
          <w:tab w:val="right" w:leader="dot" w:pos="8494"/>
        </w:tabs>
        <w:rPr>
          <w:rFonts w:asciiTheme="minorHAnsi" w:eastAsiaTheme="minorEastAsia" w:hAnsiTheme="minorHAnsi" w:cstheme="minorBidi"/>
          <w:noProof/>
          <w:sz w:val="22"/>
          <w:szCs w:val="22"/>
        </w:rPr>
      </w:pPr>
      <w:hyperlink w:anchor="_Toc25307362" w:history="1">
        <w:r w:rsidR="00716D77" w:rsidRPr="008B1A35">
          <w:rPr>
            <w:rStyle w:val="Hipervnculo"/>
            <w:iCs/>
            <w:noProof/>
            <w:lang w:val="eu-ES"/>
          </w:rPr>
          <w:t>46.3.- Bermea itzultzea</w:t>
        </w:r>
        <w:r w:rsidR="00716D77">
          <w:rPr>
            <w:noProof/>
            <w:webHidden/>
          </w:rPr>
          <w:tab/>
        </w:r>
        <w:r w:rsidR="00716D77">
          <w:rPr>
            <w:noProof/>
            <w:webHidden/>
          </w:rPr>
          <w:fldChar w:fldCharType="begin"/>
        </w:r>
        <w:r w:rsidR="00716D77">
          <w:rPr>
            <w:noProof/>
            <w:webHidden/>
          </w:rPr>
          <w:instrText xml:space="preserve"> PAGEREF _Toc25307362 \h </w:instrText>
        </w:r>
        <w:r w:rsidR="00716D77">
          <w:rPr>
            <w:noProof/>
            <w:webHidden/>
          </w:rPr>
        </w:r>
        <w:r w:rsidR="00716D77">
          <w:rPr>
            <w:noProof/>
            <w:webHidden/>
          </w:rPr>
          <w:fldChar w:fldCharType="separate"/>
        </w:r>
        <w:r>
          <w:rPr>
            <w:noProof/>
            <w:webHidden/>
          </w:rPr>
          <w:t>35</w:t>
        </w:r>
        <w:r w:rsidR="00716D77">
          <w:rPr>
            <w:noProof/>
            <w:webHidden/>
          </w:rPr>
          <w:fldChar w:fldCharType="end"/>
        </w:r>
      </w:hyperlink>
    </w:p>
    <w:p w:rsidR="00716D77" w:rsidRDefault="00AE15B3">
      <w:pPr>
        <w:pStyle w:val="TDC2"/>
        <w:rPr>
          <w:rFonts w:asciiTheme="minorHAnsi" w:eastAsiaTheme="minorEastAsia" w:hAnsiTheme="minorHAnsi" w:cstheme="minorBidi"/>
          <w:noProof/>
          <w:sz w:val="22"/>
          <w:szCs w:val="22"/>
        </w:rPr>
      </w:pPr>
      <w:hyperlink w:anchor="_Toc25307363" w:history="1">
        <w:r w:rsidR="00716D77" w:rsidRPr="008B1A35">
          <w:rPr>
            <w:rStyle w:val="Hipervnculo"/>
            <w:noProof/>
            <w:lang w:val="eu-ES"/>
          </w:rPr>
          <w:t>47.- Kontratua suntsiaraztea</w:t>
        </w:r>
        <w:r w:rsidR="00716D77">
          <w:rPr>
            <w:noProof/>
            <w:webHidden/>
          </w:rPr>
          <w:tab/>
        </w:r>
        <w:r w:rsidR="00716D77">
          <w:rPr>
            <w:noProof/>
            <w:webHidden/>
          </w:rPr>
          <w:fldChar w:fldCharType="begin"/>
        </w:r>
        <w:r w:rsidR="00716D77">
          <w:rPr>
            <w:noProof/>
            <w:webHidden/>
          </w:rPr>
          <w:instrText xml:space="preserve"> PAGEREF _Toc25307363 \h </w:instrText>
        </w:r>
        <w:r w:rsidR="00716D77">
          <w:rPr>
            <w:noProof/>
            <w:webHidden/>
          </w:rPr>
        </w:r>
        <w:r w:rsidR="00716D77">
          <w:rPr>
            <w:noProof/>
            <w:webHidden/>
          </w:rPr>
          <w:fldChar w:fldCharType="separate"/>
        </w:r>
        <w:r>
          <w:rPr>
            <w:noProof/>
            <w:webHidden/>
          </w:rPr>
          <w:t>35</w:t>
        </w:r>
        <w:r w:rsidR="00716D77">
          <w:rPr>
            <w:noProof/>
            <w:webHidden/>
          </w:rPr>
          <w:fldChar w:fldCharType="end"/>
        </w:r>
      </w:hyperlink>
    </w:p>
    <w:p w:rsidR="00716D77" w:rsidRDefault="00AE15B3">
      <w:pPr>
        <w:pStyle w:val="TDC1"/>
        <w:rPr>
          <w:rFonts w:asciiTheme="minorHAnsi" w:eastAsiaTheme="minorEastAsia" w:hAnsiTheme="minorHAnsi" w:cstheme="minorBidi"/>
          <w:b w:val="0"/>
          <w:noProof/>
          <w:sz w:val="22"/>
          <w:szCs w:val="22"/>
          <w:lang w:val="es-ES"/>
        </w:rPr>
      </w:pPr>
      <w:hyperlink w:anchor="_Toc25307364" w:history="1">
        <w:r w:rsidR="00716D77" w:rsidRPr="008B1A35">
          <w:rPr>
            <w:rStyle w:val="Hipervnculo"/>
            <w:noProof/>
          </w:rPr>
          <w:t>I. ERANSKINA.- LIZITAZIO ELEKTRONIKORAKO JARRAIBIDEAK</w:t>
        </w:r>
        <w:r w:rsidR="00716D77">
          <w:rPr>
            <w:noProof/>
            <w:webHidden/>
          </w:rPr>
          <w:tab/>
        </w:r>
        <w:r w:rsidR="00716D77">
          <w:rPr>
            <w:noProof/>
            <w:webHidden/>
          </w:rPr>
          <w:fldChar w:fldCharType="begin"/>
        </w:r>
        <w:r w:rsidR="00716D77">
          <w:rPr>
            <w:noProof/>
            <w:webHidden/>
          </w:rPr>
          <w:instrText xml:space="preserve"> PAGEREF _Toc25307364 \h </w:instrText>
        </w:r>
        <w:r w:rsidR="00716D77">
          <w:rPr>
            <w:noProof/>
            <w:webHidden/>
          </w:rPr>
        </w:r>
        <w:r w:rsidR="00716D77">
          <w:rPr>
            <w:noProof/>
            <w:webHidden/>
          </w:rPr>
          <w:fldChar w:fldCharType="separate"/>
        </w:r>
        <w:r>
          <w:rPr>
            <w:noProof/>
            <w:webHidden/>
          </w:rPr>
          <w:t>37</w:t>
        </w:r>
        <w:r w:rsidR="00716D77">
          <w:rPr>
            <w:noProof/>
            <w:webHidden/>
          </w:rPr>
          <w:fldChar w:fldCharType="end"/>
        </w:r>
      </w:hyperlink>
    </w:p>
    <w:p w:rsidR="00716D77" w:rsidRDefault="00AE15B3">
      <w:pPr>
        <w:pStyle w:val="TDC1"/>
        <w:rPr>
          <w:rFonts w:asciiTheme="minorHAnsi" w:eastAsiaTheme="minorEastAsia" w:hAnsiTheme="minorHAnsi" w:cstheme="minorBidi"/>
          <w:b w:val="0"/>
          <w:noProof/>
          <w:sz w:val="22"/>
          <w:szCs w:val="22"/>
          <w:lang w:val="es-ES"/>
        </w:rPr>
      </w:pPr>
      <w:hyperlink w:anchor="_Toc25307365" w:history="1">
        <w:r w:rsidR="00716D77" w:rsidRPr="008B1A35">
          <w:rPr>
            <w:rStyle w:val="Hipervnculo"/>
            <w:noProof/>
          </w:rPr>
          <w:t>II. ERANSKINA.- EUROPAKO KONTRATAZIO AGIRI BAKARRA EKAB BETETZEKO JARRAIBIDEAK</w:t>
        </w:r>
        <w:r w:rsidR="00716D77">
          <w:rPr>
            <w:noProof/>
            <w:webHidden/>
          </w:rPr>
          <w:tab/>
        </w:r>
        <w:r w:rsidR="00716D77">
          <w:rPr>
            <w:noProof/>
            <w:webHidden/>
          </w:rPr>
          <w:fldChar w:fldCharType="begin"/>
        </w:r>
        <w:r w:rsidR="00716D77">
          <w:rPr>
            <w:noProof/>
            <w:webHidden/>
          </w:rPr>
          <w:instrText xml:space="preserve"> PAGEREF _Toc25307365 \h </w:instrText>
        </w:r>
        <w:r w:rsidR="00716D77">
          <w:rPr>
            <w:noProof/>
            <w:webHidden/>
          </w:rPr>
        </w:r>
        <w:r w:rsidR="00716D77">
          <w:rPr>
            <w:noProof/>
            <w:webHidden/>
          </w:rPr>
          <w:fldChar w:fldCharType="separate"/>
        </w:r>
        <w:r>
          <w:rPr>
            <w:noProof/>
            <w:webHidden/>
          </w:rPr>
          <w:t>39</w:t>
        </w:r>
        <w:r w:rsidR="00716D77">
          <w:rPr>
            <w:noProof/>
            <w:webHidden/>
          </w:rPr>
          <w:fldChar w:fldCharType="end"/>
        </w:r>
      </w:hyperlink>
    </w:p>
    <w:p w:rsidR="00716D77" w:rsidRDefault="00AE15B3">
      <w:pPr>
        <w:pStyle w:val="TDC1"/>
        <w:rPr>
          <w:rFonts w:asciiTheme="minorHAnsi" w:eastAsiaTheme="minorEastAsia" w:hAnsiTheme="minorHAnsi" w:cstheme="minorBidi"/>
          <w:b w:val="0"/>
          <w:noProof/>
          <w:sz w:val="22"/>
          <w:szCs w:val="22"/>
          <w:lang w:val="es-ES"/>
        </w:rPr>
      </w:pPr>
      <w:hyperlink w:anchor="_Toc25307366" w:history="1">
        <w:r w:rsidR="00716D77" w:rsidRPr="008B1A35">
          <w:rPr>
            <w:rStyle w:val="Hipervnculo"/>
            <w:noProof/>
          </w:rPr>
          <w:t>III. ERANSKINA.- ALDI BATERAKO ENPRESA ELKARTEA ERATZEKO KONPROMISOAREN EREDUA</w:t>
        </w:r>
        <w:r w:rsidR="00716D77">
          <w:rPr>
            <w:noProof/>
            <w:webHidden/>
          </w:rPr>
          <w:tab/>
        </w:r>
        <w:r w:rsidR="00716D77">
          <w:rPr>
            <w:noProof/>
            <w:webHidden/>
          </w:rPr>
          <w:fldChar w:fldCharType="begin"/>
        </w:r>
        <w:r w:rsidR="00716D77">
          <w:rPr>
            <w:noProof/>
            <w:webHidden/>
          </w:rPr>
          <w:instrText xml:space="preserve"> PAGEREF _Toc25307366 \h </w:instrText>
        </w:r>
        <w:r w:rsidR="00716D77">
          <w:rPr>
            <w:noProof/>
            <w:webHidden/>
          </w:rPr>
        </w:r>
        <w:r w:rsidR="00716D77">
          <w:rPr>
            <w:noProof/>
            <w:webHidden/>
          </w:rPr>
          <w:fldChar w:fldCharType="separate"/>
        </w:r>
        <w:r>
          <w:rPr>
            <w:noProof/>
            <w:webHidden/>
          </w:rPr>
          <w:t>41</w:t>
        </w:r>
        <w:r w:rsidR="00716D77">
          <w:rPr>
            <w:noProof/>
            <w:webHidden/>
          </w:rPr>
          <w:fldChar w:fldCharType="end"/>
        </w:r>
      </w:hyperlink>
    </w:p>
    <w:p w:rsidR="00716D77" w:rsidRDefault="00AE15B3">
      <w:pPr>
        <w:pStyle w:val="TDC1"/>
        <w:rPr>
          <w:rFonts w:asciiTheme="minorHAnsi" w:eastAsiaTheme="minorEastAsia" w:hAnsiTheme="minorHAnsi" w:cstheme="minorBidi"/>
          <w:b w:val="0"/>
          <w:noProof/>
          <w:sz w:val="22"/>
          <w:szCs w:val="22"/>
          <w:lang w:val="es-ES"/>
        </w:rPr>
      </w:pPr>
      <w:hyperlink w:anchor="_Toc25307367" w:history="1">
        <w:r w:rsidR="00716D77" w:rsidRPr="008B1A35">
          <w:rPr>
            <w:rStyle w:val="Hipervnculo"/>
            <w:noProof/>
          </w:rPr>
          <w:t>IV. ERANSKINA.- BITARTEKOAK ATXIKITZEKO KONPROMISO ADIERAZPENAREN EREDUA</w:t>
        </w:r>
        <w:r w:rsidR="00716D77">
          <w:rPr>
            <w:noProof/>
            <w:webHidden/>
          </w:rPr>
          <w:tab/>
        </w:r>
        <w:r w:rsidR="00716D77">
          <w:rPr>
            <w:noProof/>
            <w:webHidden/>
          </w:rPr>
          <w:fldChar w:fldCharType="begin"/>
        </w:r>
        <w:r w:rsidR="00716D77">
          <w:rPr>
            <w:noProof/>
            <w:webHidden/>
          </w:rPr>
          <w:instrText xml:space="preserve"> PAGEREF _Toc25307367 \h </w:instrText>
        </w:r>
        <w:r w:rsidR="00716D77">
          <w:rPr>
            <w:noProof/>
            <w:webHidden/>
          </w:rPr>
        </w:r>
        <w:r w:rsidR="00716D77">
          <w:rPr>
            <w:noProof/>
            <w:webHidden/>
          </w:rPr>
          <w:fldChar w:fldCharType="separate"/>
        </w:r>
        <w:r>
          <w:rPr>
            <w:noProof/>
            <w:webHidden/>
          </w:rPr>
          <w:t>43</w:t>
        </w:r>
        <w:r w:rsidR="00716D77">
          <w:rPr>
            <w:noProof/>
            <w:webHidden/>
          </w:rPr>
          <w:fldChar w:fldCharType="end"/>
        </w:r>
      </w:hyperlink>
    </w:p>
    <w:p w:rsidR="00716D77" w:rsidRDefault="00AE15B3">
      <w:pPr>
        <w:pStyle w:val="TDC1"/>
        <w:rPr>
          <w:rFonts w:asciiTheme="minorHAnsi" w:eastAsiaTheme="minorEastAsia" w:hAnsiTheme="minorHAnsi" w:cstheme="minorBidi"/>
          <w:b w:val="0"/>
          <w:noProof/>
          <w:sz w:val="22"/>
          <w:szCs w:val="22"/>
          <w:lang w:val="es-ES"/>
        </w:rPr>
      </w:pPr>
      <w:hyperlink w:anchor="_Toc25307368" w:history="1">
        <w:r w:rsidR="00716D77" w:rsidRPr="008B1A35">
          <w:rPr>
            <w:rStyle w:val="Hipervnculo"/>
            <w:noProof/>
          </w:rPr>
          <w:t>V. ERANSKINA.- ENPRESA TALDEARI BURUZKO ADIERAZPEN EREDUA</w:t>
        </w:r>
        <w:r w:rsidR="00716D77">
          <w:rPr>
            <w:noProof/>
            <w:webHidden/>
          </w:rPr>
          <w:tab/>
        </w:r>
        <w:r w:rsidR="00716D77">
          <w:rPr>
            <w:noProof/>
            <w:webHidden/>
          </w:rPr>
          <w:fldChar w:fldCharType="begin"/>
        </w:r>
        <w:r w:rsidR="00716D77">
          <w:rPr>
            <w:noProof/>
            <w:webHidden/>
          </w:rPr>
          <w:instrText xml:space="preserve"> PAGEREF _Toc25307368 \h </w:instrText>
        </w:r>
        <w:r w:rsidR="00716D77">
          <w:rPr>
            <w:noProof/>
            <w:webHidden/>
          </w:rPr>
        </w:r>
        <w:r w:rsidR="00716D77">
          <w:rPr>
            <w:noProof/>
            <w:webHidden/>
          </w:rPr>
          <w:fldChar w:fldCharType="separate"/>
        </w:r>
        <w:r>
          <w:rPr>
            <w:noProof/>
            <w:webHidden/>
          </w:rPr>
          <w:t>44</w:t>
        </w:r>
        <w:r w:rsidR="00716D77">
          <w:rPr>
            <w:noProof/>
            <w:webHidden/>
          </w:rPr>
          <w:fldChar w:fldCharType="end"/>
        </w:r>
      </w:hyperlink>
    </w:p>
    <w:p w:rsidR="00716D77" w:rsidRDefault="00AE15B3">
      <w:pPr>
        <w:pStyle w:val="TDC1"/>
        <w:rPr>
          <w:rFonts w:asciiTheme="minorHAnsi" w:eastAsiaTheme="minorEastAsia" w:hAnsiTheme="minorHAnsi" w:cstheme="minorBidi"/>
          <w:b w:val="0"/>
          <w:noProof/>
          <w:sz w:val="22"/>
          <w:szCs w:val="22"/>
          <w:lang w:val="es-ES"/>
        </w:rPr>
      </w:pPr>
      <w:hyperlink w:anchor="_Toc25307369" w:history="1">
        <w:r w:rsidR="00716D77" w:rsidRPr="008B1A35">
          <w:rPr>
            <w:rStyle w:val="Hipervnculo"/>
            <w:noProof/>
          </w:rPr>
          <w:t>VI. ERANSKINA.- KONTRATAZIO PUBLIKOARI APLIKATU BEHARREKO JOKABIDE KODEA ETA ERAKUNDEAREN ZUZENTASUN ESPARRUA BETETZEARI BURUZKO ADIERAZPEN EREDUA</w:t>
        </w:r>
        <w:r w:rsidR="00716D77">
          <w:rPr>
            <w:noProof/>
            <w:webHidden/>
          </w:rPr>
          <w:tab/>
        </w:r>
        <w:r w:rsidR="00716D77">
          <w:rPr>
            <w:noProof/>
            <w:webHidden/>
          </w:rPr>
          <w:fldChar w:fldCharType="begin"/>
        </w:r>
        <w:r w:rsidR="00716D77">
          <w:rPr>
            <w:noProof/>
            <w:webHidden/>
          </w:rPr>
          <w:instrText xml:space="preserve"> PAGEREF _Toc25307369 \h </w:instrText>
        </w:r>
        <w:r w:rsidR="00716D77">
          <w:rPr>
            <w:noProof/>
            <w:webHidden/>
          </w:rPr>
        </w:r>
        <w:r w:rsidR="00716D77">
          <w:rPr>
            <w:noProof/>
            <w:webHidden/>
          </w:rPr>
          <w:fldChar w:fldCharType="separate"/>
        </w:r>
        <w:r>
          <w:rPr>
            <w:noProof/>
            <w:webHidden/>
          </w:rPr>
          <w:t>45</w:t>
        </w:r>
        <w:r w:rsidR="00716D77">
          <w:rPr>
            <w:noProof/>
            <w:webHidden/>
          </w:rPr>
          <w:fldChar w:fldCharType="end"/>
        </w:r>
      </w:hyperlink>
    </w:p>
    <w:p w:rsidR="00716D77" w:rsidRDefault="00AE15B3">
      <w:pPr>
        <w:pStyle w:val="TDC1"/>
        <w:rPr>
          <w:rFonts w:asciiTheme="minorHAnsi" w:eastAsiaTheme="minorEastAsia" w:hAnsiTheme="minorHAnsi" w:cstheme="minorBidi"/>
          <w:b w:val="0"/>
          <w:noProof/>
          <w:sz w:val="22"/>
          <w:szCs w:val="22"/>
          <w:lang w:val="es-ES"/>
        </w:rPr>
      </w:pPr>
      <w:hyperlink w:anchor="_Toc25307370" w:history="1">
        <w:r w:rsidR="00716D77" w:rsidRPr="008B1A35">
          <w:rPr>
            <w:rStyle w:val="Hipervnculo"/>
            <w:noProof/>
          </w:rPr>
          <w:t>VII. ERANSKINA.- KONFIDENTZIALTZAT JOTAKO DOKUMENTU ETA DATU AURKEZTUEI BURUZKO ADIERAZPEN OSAGARRIRAKO EREDUA</w:t>
        </w:r>
        <w:r w:rsidR="00716D77">
          <w:rPr>
            <w:noProof/>
            <w:webHidden/>
          </w:rPr>
          <w:tab/>
        </w:r>
        <w:r w:rsidR="00716D77">
          <w:rPr>
            <w:noProof/>
            <w:webHidden/>
          </w:rPr>
          <w:fldChar w:fldCharType="begin"/>
        </w:r>
        <w:r w:rsidR="00716D77">
          <w:rPr>
            <w:noProof/>
            <w:webHidden/>
          </w:rPr>
          <w:instrText xml:space="preserve"> PAGEREF _Toc25307370 \h </w:instrText>
        </w:r>
        <w:r w:rsidR="00716D77">
          <w:rPr>
            <w:noProof/>
            <w:webHidden/>
          </w:rPr>
        </w:r>
        <w:r w:rsidR="00716D77">
          <w:rPr>
            <w:noProof/>
            <w:webHidden/>
          </w:rPr>
          <w:fldChar w:fldCharType="separate"/>
        </w:r>
        <w:r>
          <w:rPr>
            <w:noProof/>
            <w:webHidden/>
          </w:rPr>
          <w:t>46</w:t>
        </w:r>
        <w:r w:rsidR="00716D77">
          <w:rPr>
            <w:noProof/>
            <w:webHidden/>
          </w:rPr>
          <w:fldChar w:fldCharType="end"/>
        </w:r>
      </w:hyperlink>
    </w:p>
    <w:p w:rsidR="00716D77" w:rsidRDefault="00AE15B3">
      <w:pPr>
        <w:pStyle w:val="TDC1"/>
        <w:rPr>
          <w:rFonts w:asciiTheme="minorHAnsi" w:eastAsiaTheme="minorEastAsia" w:hAnsiTheme="minorHAnsi" w:cstheme="minorBidi"/>
          <w:b w:val="0"/>
          <w:noProof/>
          <w:sz w:val="22"/>
          <w:szCs w:val="22"/>
          <w:lang w:val="es-ES"/>
        </w:rPr>
      </w:pPr>
      <w:hyperlink w:anchor="_Toc25307371" w:history="1">
        <w:r w:rsidR="00716D77" w:rsidRPr="008B1A35">
          <w:rPr>
            <w:rStyle w:val="Hipervnculo"/>
            <w:noProof/>
          </w:rPr>
          <w:t>VIII. ERANSKINA. - ABAL EREDUA</w:t>
        </w:r>
        <w:r w:rsidR="00716D77">
          <w:rPr>
            <w:noProof/>
            <w:webHidden/>
          </w:rPr>
          <w:tab/>
        </w:r>
        <w:r w:rsidR="00716D77">
          <w:rPr>
            <w:noProof/>
            <w:webHidden/>
          </w:rPr>
          <w:fldChar w:fldCharType="begin"/>
        </w:r>
        <w:r w:rsidR="00716D77">
          <w:rPr>
            <w:noProof/>
            <w:webHidden/>
          </w:rPr>
          <w:instrText xml:space="preserve"> PAGEREF _Toc25307371 \h </w:instrText>
        </w:r>
        <w:r w:rsidR="00716D77">
          <w:rPr>
            <w:noProof/>
            <w:webHidden/>
          </w:rPr>
        </w:r>
        <w:r w:rsidR="00716D77">
          <w:rPr>
            <w:noProof/>
            <w:webHidden/>
          </w:rPr>
          <w:fldChar w:fldCharType="separate"/>
        </w:r>
        <w:r>
          <w:rPr>
            <w:noProof/>
            <w:webHidden/>
          </w:rPr>
          <w:t>47</w:t>
        </w:r>
        <w:r w:rsidR="00716D77">
          <w:rPr>
            <w:noProof/>
            <w:webHidden/>
          </w:rPr>
          <w:fldChar w:fldCharType="end"/>
        </w:r>
      </w:hyperlink>
    </w:p>
    <w:p w:rsidR="00716D77" w:rsidRDefault="00AE15B3">
      <w:pPr>
        <w:pStyle w:val="TDC1"/>
        <w:rPr>
          <w:rFonts w:asciiTheme="minorHAnsi" w:eastAsiaTheme="minorEastAsia" w:hAnsiTheme="minorHAnsi" w:cstheme="minorBidi"/>
          <w:b w:val="0"/>
          <w:noProof/>
          <w:sz w:val="22"/>
          <w:szCs w:val="22"/>
          <w:lang w:val="es-ES"/>
        </w:rPr>
      </w:pPr>
      <w:hyperlink w:anchor="_Toc25307372" w:history="1">
        <w:r w:rsidR="00716D77" w:rsidRPr="008B1A35">
          <w:rPr>
            <w:rStyle w:val="Hipervnculo"/>
            <w:noProof/>
          </w:rPr>
          <w:t>IX. ERANSKINA.- ESKAINTZA EKONOMIKORAKO ETA FORMULA BIDEZ EBALUATZEKO ESKAINTZAKO BESTE ELEMENTUETARAKO EREDUA</w:t>
        </w:r>
        <w:r w:rsidR="00716D77">
          <w:rPr>
            <w:noProof/>
            <w:webHidden/>
          </w:rPr>
          <w:tab/>
        </w:r>
        <w:r w:rsidR="00716D77">
          <w:rPr>
            <w:noProof/>
            <w:webHidden/>
          </w:rPr>
          <w:fldChar w:fldCharType="begin"/>
        </w:r>
        <w:r w:rsidR="00716D77">
          <w:rPr>
            <w:noProof/>
            <w:webHidden/>
          </w:rPr>
          <w:instrText xml:space="preserve"> PAGEREF _Toc25307372 \h </w:instrText>
        </w:r>
        <w:r w:rsidR="00716D77">
          <w:rPr>
            <w:noProof/>
            <w:webHidden/>
          </w:rPr>
        </w:r>
        <w:r w:rsidR="00716D77">
          <w:rPr>
            <w:noProof/>
            <w:webHidden/>
          </w:rPr>
          <w:fldChar w:fldCharType="separate"/>
        </w:r>
        <w:r>
          <w:rPr>
            <w:noProof/>
            <w:webHidden/>
          </w:rPr>
          <w:t>48</w:t>
        </w:r>
        <w:r w:rsidR="00716D77">
          <w:rPr>
            <w:noProof/>
            <w:webHidden/>
          </w:rPr>
          <w:fldChar w:fldCharType="end"/>
        </w:r>
      </w:hyperlink>
    </w:p>
    <w:p w:rsidR="00716D77" w:rsidRDefault="00AE15B3">
      <w:pPr>
        <w:pStyle w:val="TDC1"/>
        <w:rPr>
          <w:rFonts w:asciiTheme="minorHAnsi" w:eastAsiaTheme="minorEastAsia" w:hAnsiTheme="minorHAnsi" w:cstheme="minorBidi"/>
          <w:b w:val="0"/>
          <w:noProof/>
          <w:sz w:val="22"/>
          <w:szCs w:val="22"/>
          <w:lang w:val="es-ES"/>
        </w:rPr>
      </w:pPr>
      <w:hyperlink w:anchor="_Toc25307373" w:history="1">
        <w:r w:rsidR="00716D77" w:rsidRPr="008B1A35">
          <w:rPr>
            <w:rStyle w:val="Hipervnculo"/>
            <w:noProof/>
          </w:rPr>
          <w:t>X. ERANSKINA.- ADJUDIKAZIO IRIZPIDEEN EBALUAZIO SISTEMAREN PROPOSAMENA ETA IZAERA SOZIALEKO BALDINTZA BEREZIAK</w:t>
        </w:r>
        <w:r w:rsidR="00716D77">
          <w:rPr>
            <w:noProof/>
            <w:webHidden/>
          </w:rPr>
          <w:tab/>
        </w:r>
        <w:r w:rsidR="00716D77">
          <w:rPr>
            <w:noProof/>
            <w:webHidden/>
          </w:rPr>
          <w:fldChar w:fldCharType="begin"/>
        </w:r>
        <w:r w:rsidR="00716D77">
          <w:rPr>
            <w:noProof/>
            <w:webHidden/>
          </w:rPr>
          <w:instrText xml:space="preserve"> PAGEREF _Toc25307373 \h </w:instrText>
        </w:r>
        <w:r w:rsidR="00716D77">
          <w:rPr>
            <w:noProof/>
            <w:webHidden/>
          </w:rPr>
        </w:r>
        <w:r w:rsidR="00716D77">
          <w:rPr>
            <w:noProof/>
            <w:webHidden/>
          </w:rPr>
          <w:fldChar w:fldCharType="separate"/>
        </w:r>
        <w:r>
          <w:rPr>
            <w:noProof/>
            <w:webHidden/>
          </w:rPr>
          <w:t>52</w:t>
        </w:r>
        <w:r w:rsidR="00716D77">
          <w:rPr>
            <w:noProof/>
            <w:webHidden/>
          </w:rPr>
          <w:fldChar w:fldCharType="end"/>
        </w:r>
      </w:hyperlink>
    </w:p>
    <w:p w:rsidR="005A3979" w:rsidRPr="000C2840" w:rsidRDefault="005A3979" w:rsidP="005A3979">
      <w:pPr>
        <w:spacing w:before="60" w:after="60"/>
        <w:rPr>
          <w:rFonts w:ascii="Arial" w:hAnsi="Arial" w:cs="Arial"/>
          <w:b/>
          <w:sz w:val="22"/>
          <w:szCs w:val="22"/>
          <w:lang w:val="eu-ES"/>
        </w:rPr>
      </w:pPr>
      <w:r w:rsidRPr="000C2840">
        <w:rPr>
          <w:rFonts w:cs="Arial"/>
          <w:sz w:val="22"/>
          <w:szCs w:val="22"/>
        </w:rPr>
        <w:fldChar w:fldCharType="end"/>
      </w:r>
    </w:p>
    <w:p w:rsidR="008F2A0F" w:rsidRPr="000C2840" w:rsidRDefault="008F2A0F" w:rsidP="00F25640">
      <w:pPr>
        <w:spacing w:before="60" w:after="60"/>
        <w:rPr>
          <w:rFonts w:ascii="Arial" w:hAnsi="Arial" w:cs="Arial"/>
          <w:b/>
          <w:sz w:val="22"/>
          <w:szCs w:val="22"/>
          <w:lang w:val="eu-ES"/>
        </w:rPr>
      </w:pPr>
    </w:p>
    <w:p w:rsidR="008F2A0F" w:rsidRPr="000C2840" w:rsidRDefault="008F2A0F" w:rsidP="00F25640">
      <w:pPr>
        <w:spacing w:before="60" w:after="60"/>
        <w:rPr>
          <w:rFonts w:ascii="Arial" w:hAnsi="Arial" w:cs="Arial"/>
          <w:lang w:val="eu-ES"/>
        </w:rPr>
        <w:sectPr w:rsidR="008F2A0F" w:rsidRPr="000C2840" w:rsidSect="00472F47">
          <w:footerReference w:type="default" r:id="rId14"/>
          <w:pgSz w:w="11906" w:h="16838"/>
          <w:pgMar w:top="1985" w:right="1701" w:bottom="1701" w:left="1701" w:header="709" w:footer="709" w:gutter="0"/>
          <w:cols w:space="708"/>
          <w:docGrid w:linePitch="360"/>
        </w:sectPr>
      </w:pPr>
    </w:p>
    <w:p w:rsidR="008F2A0F" w:rsidRPr="000C2840" w:rsidRDefault="008F2A0F" w:rsidP="00E31029">
      <w:pPr>
        <w:pStyle w:val="Ttulo1"/>
        <w:spacing w:line="240" w:lineRule="atLeast"/>
        <w:jc w:val="center"/>
        <w:rPr>
          <w:sz w:val="22"/>
          <w:szCs w:val="22"/>
          <w:lang w:val="eu-ES"/>
        </w:rPr>
      </w:pPr>
      <w:bookmarkStart w:id="32" w:name="_Toc4411692"/>
      <w:bookmarkStart w:id="33" w:name="_Toc25307283"/>
      <w:r w:rsidRPr="000C2840">
        <w:rPr>
          <w:sz w:val="22"/>
          <w:szCs w:val="22"/>
          <w:lang w:val="eu-ES"/>
        </w:rPr>
        <w:lastRenderedPageBreak/>
        <w:t>I. KAPITULUA - XEDAPEN OROKORRAK</w:t>
      </w:r>
      <w:bookmarkEnd w:id="32"/>
      <w:bookmarkEnd w:id="33"/>
    </w:p>
    <w:p w:rsidR="008F2A0F" w:rsidRPr="000C2840" w:rsidRDefault="008F2A0F" w:rsidP="001C4634">
      <w:pPr>
        <w:pStyle w:val="tit1"/>
        <w:rPr>
          <w:lang w:val="eu-ES"/>
        </w:rPr>
      </w:pPr>
    </w:p>
    <w:p w:rsidR="008F2A0F" w:rsidRPr="000C2840" w:rsidRDefault="008F2A0F" w:rsidP="00E31029">
      <w:pPr>
        <w:pStyle w:val="Ttulo2"/>
        <w:spacing w:line="240" w:lineRule="atLeast"/>
        <w:jc w:val="both"/>
        <w:rPr>
          <w:i w:val="0"/>
          <w:sz w:val="22"/>
          <w:szCs w:val="22"/>
          <w:lang w:val="eu-ES"/>
        </w:rPr>
      </w:pPr>
      <w:bookmarkStart w:id="34" w:name="_Toc4411693"/>
      <w:bookmarkStart w:id="35" w:name="_Toc25307284"/>
      <w:r w:rsidRPr="000C2840">
        <w:rPr>
          <w:i w:val="0"/>
          <w:sz w:val="22"/>
          <w:szCs w:val="22"/>
          <w:lang w:val="eu-ES"/>
        </w:rPr>
        <w:t>1.- Kontratuaren objektua</w:t>
      </w:r>
      <w:bookmarkEnd w:id="34"/>
      <w:bookmarkEnd w:id="35"/>
    </w:p>
    <w:p w:rsidR="008F2A0F" w:rsidRPr="000C2840" w:rsidRDefault="008F2A0F" w:rsidP="005302DF">
      <w:pPr>
        <w:spacing w:before="60" w:line="240" w:lineRule="atLeast"/>
        <w:jc w:val="both"/>
        <w:rPr>
          <w:rFonts w:ascii="Arial" w:hAnsi="Arial" w:cs="Arial"/>
          <w:lang w:val="eu-ES"/>
        </w:rPr>
      </w:pPr>
      <w:r w:rsidRPr="000C2840">
        <w:rPr>
          <w:rFonts w:ascii="Arial" w:hAnsi="Arial" w:cs="Arial"/>
          <w:lang w:val="eu-ES"/>
        </w:rPr>
        <w:t xml:space="preserve">1.- Kontratuaren objektua ezaugarrien taulako </w:t>
      </w:r>
      <w:hyperlink w:anchor="CC_3" w:history="1">
        <w:r w:rsidRPr="000C2840">
          <w:rPr>
            <w:rStyle w:val="Hipervnculo"/>
            <w:rFonts w:ascii="Arial" w:hAnsi="Arial" w:cs="Arial"/>
            <w:b/>
            <w:lang w:val="eu-ES"/>
          </w:rPr>
          <w:t>3. atalean</w:t>
        </w:r>
      </w:hyperlink>
      <w:r w:rsidRPr="000C2840">
        <w:rPr>
          <w:rFonts w:ascii="Arial" w:hAnsi="Arial" w:cs="Arial"/>
          <w:lang w:val="eu-ES"/>
        </w:rPr>
        <w:t xml:space="preserve"> deskribatutako zerbitzua da, betiere ezaugarrien taulan ezarritako baldintzekin bat. Hala badagokio, kontuan hartu beharko dira Europako Parlamentuko eta Kontseiluko otsailaren 26ko 2014/23/EB eta 2014/24/EB zuzentarauen espainiar ordenamendu juridikorako transposizioa egiten duen Sektore Publikoko Kontratuen azaroaren 8ko 9/2017 Legeak (SPKL) Bigarren Liburuko I. tituluan aurreikusten dituen balizkoetan tramita daitezen aldaketak.</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Atal horretan horrela ezartzen denean, sortaka egingo da lizitazioa, bertan deskribatzen diren baldintzak eta mugak aplikaturik, SPKLren 99. artikuluak dioenarekin bat. Klausula agiri honetan kontratuari edo enpresa adjudikaziodunari egindako erreferentzia guztiak, kontratuaren objektua zatitu deneko sorta bakoitzari egindakoak direla ulertuko da.</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 xml:space="preserve">2.- Kontratuen Hiztegi Komuneko (CPV) nomenklaturari dagokion kodifikazioa ezaugarrien taulako </w:t>
      </w:r>
      <w:hyperlink w:anchor="CC_3" w:history="1">
        <w:r w:rsidRPr="000C2840">
          <w:rPr>
            <w:rStyle w:val="Hipervnculo"/>
            <w:rFonts w:ascii="Arial" w:hAnsi="Arial" w:cs="Arial"/>
            <w:b/>
            <w:lang w:val="eu-ES"/>
          </w:rPr>
          <w:t>3.</w:t>
        </w:r>
        <w:r w:rsidRPr="000C2840">
          <w:rPr>
            <w:rStyle w:val="Hipervnculo"/>
            <w:rFonts w:ascii="Arial" w:hAnsi="Arial" w:cs="Arial"/>
            <w:lang w:val="eu-ES"/>
          </w:rPr>
          <w:t xml:space="preserve"> </w:t>
        </w:r>
        <w:r w:rsidRPr="000C2840">
          <w:rPr>
            <w:rStyle w:val="Hipervnculo"/>
            <w:rFonts w:ascii="Arial" w:hAnsi="Arial" w:cs="Arial"/>
            <w:b/>
            <w:lang w:val="eu-ES"/>
          </w:rPr>
          <w:t>atalean</w:t>
        </w:r>
      </w:hyperlink>
      <w:r w:rsidRPr="000C2840">
        <w:rPr>
          <w:rFonts w:ascii="Arial" w:hAnsi="Arial" w:cs="Arial"/>
          <w:lang w:val="eu-ES"/>
        </w:rPr>
        <w:t xml:space="preserve"> dago jasota.</w:t>
      </w:r>
    </w:p>
    <w:p w:rsidR="008F2A0F" w:rsidRPr="000C2840" w:rsidRDefault="008F2A0F" w:rsidP="00E95B08">
      <w:pPr>
        <w:pStyle w:val="Ttulo2"/>
        <w:spacing w:line="240" w:lineRule="atLeast"/>
        <w:jc w:val="both"/>
        <w:rPr>
          <w:i w:val="0"/>
          <w:iCs w:val="0"/>
          <w:sz w:val="22"/>
          <w:lang w:val="eu-ES"/>
        </w:rPr>
      </w:pPr>
      <w:bookmarkStart w:id="36" w:name="_Toc4411694"/>
      <w:bookmarkStart w:id="37" w:name="_Toc25307285"/>
      <w:r w:rsidRPr="000C2840">
        <w:rPr>
          <w:i w:val="0"/>
          <w:iCs w:val="0"/>
          <w:sz w:val="22"/>
          <w:lang w:val="eu-ES"/>
        </w:rPr>
        <w:t>2.- Kontratuaren bitartez bete beharreko premia administratiboak</w:t>
      </w:r>
      <w:bookmarkEnd w:id="36"/>
      <w:bookmarkEnd w:id="37"/>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Kontratu honekin beteko dira preskripzio teknikoen agirian deskribatuta dauden premia edo beharrak, zehazki bertan deskribatzen diren horniduren bitartez.</w:t>
      </w:r>
    </w:p>
    <w:p w:rsidR="008F2A0F" w:rsidRPr="000C2840" w:rsidRDefault="008F2A0F" w:rsidP="00E95B08">
      <w:pPr>
        <w:pStyle w:val="Ttulo2"/>
        <w:spacing w:line="240" w:lineRule="atLeast"/>
        <w:jc w:val="both"/>
        <w:rPr>
          <w:i w:val="0"/>
          <w:iCs w:val="0"/>
          <w:sz w:val="22"/>
          <w:lang w:val="eu-ES"/>
        </w:rPr>
      </w:pPr>
      <w:bookmarkStart w:id="38" w:name="_Toc4411695"/>
      <w:bookmarkStart w:id="39" w:name="_Toc25307286"/>
      <w:bookmarkStart w:id="40" w:name="_Toc463331527"/>
      <w:r w:rsidRPr="000C2840">
        <w:rPr>
          <w:i w:val="0"/>
          <w:iCs w:val="0"/>
          <w:sz w:val="22"/>
          <w:lang w:val="eu-ES"/>
        </w:rPr>
        <w:t>3.- Lizitazioaren oinarrizko aurrekontua</w:t>
      </w:r>
      <w:bookmarkEnd w:id="38"/>
      <w:bookmarkEnd w:id="39"/>
      <w:r w:rsidRPr="000C2840">
        <w:rPr>
          <w:i w:val="0"/>
          <w:iCs w:val="0"/>
          <w:sz w:val="22"/>
          <w:lang w:val="eu-ES"/>
        </w:rPr>
        <w:t xml:space="preserve"> </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 xml:space="preserve">Kontratuko lizitazioaren oinarrizko aurrekontuaren zenbatekoa, ezaugarrien taulako </w:t>
      </w:r>
      <w:hyperlink w:anchor="CC_4" w:history="1">
        <w:r w:rsidRPr="000C2840">
          <w:rPr>
            <w:rStyle w:val="Hipervnculo"/>
            <w:rFonts w:ascii="Arial" w:hAnsi="Arial" w:cs="Arial"/>
            <w:b/>
            <w:lang w:val="eu-ES"/>
          </w:rPr>
          <w:t>4. atalean</w:t>
        </w:r>
      </w:hyperlink>
      <w:r w:rsidRPr="000C2840">
        <w:rPr>
          <w:rFonts w:ascii="Arial" w:hAnsi="Arial" w:cs="Arial"/>
          <w:lang w:val="eu-ES"/>
        </w:rPr>
        <w:t xml:space="preserve"> balio erantsiaren gaineko zerga barne harturik maximotzat adierazten dena da eta SPKLren 100.2 artikuluak zehaztutakoaren arabera kalkulatu da.</w:t>
      </w:r>
    </w:p>
    <w:p w:rsidR="008F2A0F" w:rsidRPr="000C2840" w:rsidRDefault="008F2A0F" w:rsidP="007650A2">
      <w:pPr>
        <w:pStyle w:val="Ttulo2"/>
        <w:spacing w:line="240" w:lineRule="atLeast"/>
        <w:jc w:val="both"/>
        <w:rPr>
          <w:i w:val="0"/>
          <w:iCs w:val="0"/>
          <w:sz w:val="22"/>
          <w:lang w:val="eu-ES"/>
        </w:rPr>
      </w:pPr>
      <w:bookmarkStart w:id="41" w:name="_Toc4411696"/>
      <w:bookmarkStart w:id="42" w:name="_Toc25307287"/>
      <w:bookmarkEnd w:id="40"/>
      <w:r w:rsidRPr="000C2840">
        <w:rPr>
          <w:i w:val="0"/>
          <w:iCs w:val="0"/>
          <w:sz w:val="22"/>
          <w:lang w:val="eu-ES"/>
        </w:rPr>
        <w:t>4.- Kontratuaren balio zenbatetsia</w:t>
      </w:r>
      <w:bookmarkEnd w:id="41"/>
      <w:bookmarkEnd w:id="42"/>
      <w:r w:rsidRPr="000C2840">
        <w:rPr>
          <w:i w:val="0"/>
          <w:iCs w:val="0"/>
          <w:sz w:val="22"/>
          <w:lang w:val="eu-ES"/>
        </w:rPr>
        <w:t xml:space="preserve"> </w:t>
      </w:r>
    </w:p>
    <w:p w:rsidR="008F2A0F" w:rsidRPr="000C2840" w:rsidRDefault="008F2A0F" w:rsidP="007B244A">
      <w:pPr>
        <w:spacing w:before="60" w:line="240" w:lineRule="atLeast"/>
        <w:jc w:val="both"/>
        <w:rPr>
          <w:rFonts w:ascii="Arial" w:hAnsi="Arial" w:cs="Arial"/>
          <w:lang w:val="eu-ES"/>
        </w:rPr>
      </w:pPr>
      <w:r w:rsidRPr="000C2840">
        <w:rPr>
          <w:rFonts w:ascii="Arial" w:hAnsi="Arial" w:cs="Arial"/>
          <w:lang w:val="eu-ES"/>
        </w:rPr>
        <w:t xml:space="preserve">1.- Kontratuaren balio zenbatetsia, SPKLren 101. artikuluaren arabera kalkulatua eta ezaugarrien taulako </w:t>
      </w:r>
      <w:hyperlink w:anchor="CC_5" w:history="1">
        <w:r w:rsidRPr="000C2840">
          <w:rPr>
            <w:rStyle w:val="Hipervnculo"/>
            <w:rFonts w:ascii="Arial" w:hAnsi="Arial" w:cs="Arial"/>
            <w:b/>
            <w:lang w:val="eu-ES"/>
          </w:rPr>
          <w:t>5. atalean</w:t>
        </w:r>
      </w:hyperlink>
      <w:r w:rsidRPr="000C2840">
        <w:rPr>
          <w:rFonts w:ascii="Arial" w:hAnsi="Arial" w:cs="Arial"/>
          <w:lang w:val="eu-ES"/>
        </w:rPr>
        <w:t xml:space="preserve"> jasoa, kontuan hartu da bai kontratu honi aplikatuko zaion adjudikazio prozedura eta izango duen publizitatea aukeratzeko, bai eta pertsona fisiko eta juridiko lizitatzaileen (aurrerantzean lizitatzaileak) gaitasun baldintzak eta aplikatzeko errekurtsoen araubidea finkatzeko. Balio estimatu horretan sartuko dira, horrela aurreikusiz gero, ezaugarrien taulako </w:t>
      </w:r>
      <w:hyperlink w:anchor="CC_22" w:history="1">
        <w:r>
          <w:rPr>
            <w:rStyle w:val="Hipervnculo"/>
            <w:rFonts w:ascii="Arial" w:hAnsi="Arial" w:cs="Arial"/>
            <w:b/>
            <w:lang w:val="eu-ES"/>
          </w:rPr>
          <w:t>2</w:t>
        </w:r>
        <w:r w:rsidR="00750B3B">
          <w:rPr>
            <w:rStyle w:val="Hipervnculo"/>
            <w:rFonts w:ascii="Arial" w:hAnsi="Arial" w:cs="Arial"/>
            <w:b/>
            <w:lang w:val="eu-ES"/>
          </w:rPr>
          <w:t>2</w:t>
        </w:r>
        <w:r>
          <w:rPr>
            <w:rStyle w:val="Hipervnculo"/>
            <w:rFonts w:ascii="Arial" w:hAnsi="Arial" w:cs="Arial"/>
            <w:b/>
            <w:lang w:val="eu-ES"/>
          </w:rPr>
          <w:t>. atalean</w:t>
        </w:r>
      </w:hyperlink>
      <w:r w:rsidRPr="000C2840">
        <w:rPr>
          <w:rFonts w:ascii="Arial" w:hAnsi="Arial" w:cs="Arial"/>
          <w:lang w:val="eu-ES"/>
        </w:rPr>
        <w:t xml:space="preserve"> hurrenez hurren, adierazitako balizko kontratuzko goranzko aldaketak. </w:t>
      </w:r>
    </w:p>
    <w:p w:rsidR="008F2A0F" w:rsidRPr="000C2840" w:rsidRDefault="008F2A0F" w:rsidP="007B244A">
      <w:pPr>
        <w:spacing w:before="60" w:line="240" w:lineRule="atLeast"/>
        <w:jc w:val="both"/>
        <w:rPr>
          <w:rFonts w:ascii="Arial" w:hAnsi="Arial" w:cs="Arial"/>
          <w:lang w:val="eu-ES"/>
        </w:rPr>
      </w:pPr>
      <w:r w:rsidRPr="000C2840">
        <w:rPr>
          <w:rFonts w:ascii="Arial" w:hAnsi="Arial" w:cs="Arial"/>
          <w:lang w:val="eu-ES"/>
        </w:rPr>
        <w:t xml:space="preserve">2.- SPKLren 101.5 artikuluan aurreikusiaren ondorioetarako, ezaugarrien taulako </w:t>
      </w:r>
      <w:hyperlink w:anchor="CC_5" w:history="1">
        <w:r w:rsidRPr="000C2840">
          <w:rPr>
            <w:rStyle w:val="Hipervnculo"/>
            <w:rFonts w:ascii="Arial" w:hAnsi="Arial" w:cs="Arial"/>
            <w:b/>
            <w:lang w:val="eu-ES"/>
          </w:rPr>
          <w:t>5. atalean</w:t>
        </w:r>
      </w:hyperlink>
      <w:r w:rsidRPr="000C2840">
        <w:rPr>
          <w:rFonts w:ascii="Arial" w:hAnsi="Arial" w:cs="Arial"/>
          <w:lang w:val="eu-ES"/>
        </w:rPr>
        <w:t xml:space="preserve"> adierazten da kontratuaren balio zenbatetsia zehazteko erabili den metodoa. </w:t>
      </w:r>
    </w:p>
    <w:p w:rsidR="008F2A0F" w:rsidRPr="000C2840" w:rsidRDefault="008F2A0F" w:rsidP="00E7545E">
      <w:pPr>
        <w:pStyle w:val="Ttulo2"/>
        <w:spacing w:line="240" w:lineRule="atLeast"/>
        <w:jc w:val="both"/>
        <w:rPr>
          <w:i w:val="0"/>
          <w:iCs w:val="0"/>
          <w:sz w:val="22"/>
          <w:lang w:val="eu-ES"/>
        </w:rPr>
      </w:pPr>
      <w:bookmarkStart w:id="43" w:name="_Toc4411697"/>
      <w:bookmarkStart w:id="44" w:name="_Toc25307288"/>
      <w:r w:rsidRPr="000C2840">
        <w:rPr>
          <w:i w:val="0"/>
          <w:iCs w:val="0"/>
          <w:sz w:val="22"/>
          <w:lang w:val="eu-ES"/>
        </w:rPr>
        <w:t>5.- Kontratuaren prezioa</w:t>
      </w:r>
      <w:bookmarkEnd w:id="43"/>
      <w:bookmarkEnd w:id="44"/>
      <w:r w:rsidRPr="000C2840">
        <w:rPr>
          <w:i w:val="0"/>
          <w:iCs w:val="0"/>
          <w:sz w:val="22"/>
          <w:lang w:val="eu-ES"/>
        </w:rPr>
        <w:t xml:space="preserve"> </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1.- Kontratuaren prezioa adjudikaziotik ateratzen dena izango da. Balio erantsiaren gaineko zerga partida independente gisa jaso beharko du. Kontratuaren prezioan sartutzat joko dira aplikatu beharreko edozein motatako tributu, tasa eta kanonak, bai eta klausula-agiri honetan aurreikusten diren betebeharrak betetzeak adjudikaziodunari dakarzkion gastu guztiak ere.</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 xml:space="preserve">2.- SPKLren 102.4 artikuluan aurreikusiaren ondorioetarako, ezaugarrien taulako </w:t>
      </w:r>
      <w:hyperlink w:anchor="CC_4" w:history="1">
        <w:r w:rsidRPr="000C2840">
          <w:rPr>
            <w:rStyle w:val="Hipervnculo"/>
            <w:rFonts w:ascii="Arial" w:hAnsi="Arial" w:cs="Arial"/>
            <w:b/>
            <w:lang w:val="eu-ES"/>
          </w:rPr>
          <w:t>4. atalean</w:t>
        </w:r>
      </w:hyperlink>
      <w:r w:rsidRPr="000C2840">
        <w:rPr>
          <w:rFonts w:ascii="Arial" w:hAnsi="Arial" w:cs="Arial"/>
          <w:lang w:val="eu-ES"/>
        </w:rPr>
        <w:t xml:space="preserve"> adierazten da kontratuaren prezioa zehazteko erabili den sistema. </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3.- Prezioaren zehaztapena oroharreko prezioan egiten den kontratuetan, kontratuaren prezioa enpresa adjudikaziodunak eskainiko du kontratuaren prezioa eta hura inoiz ez da lizitazio aurrekontutik gorakoa izango.</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 xml:space="preserve">4.- Prezioaren zehaztapena prestazioko osagai edo unitateen prezio unitarioen bitartez egiten den kontratuetan: </w:t>
      </w:r>
    </w:p>
    <w:p w:rsidR="008F2A0F" w:rsidRPr="000C2840" w:rsidRDefault="008F2A0F" w:rsidP="009971B7">
      <w:pPr>
        <w:spacing w:before="60" w:line="240" w:lineRule="atLeast"/>
        <w:ind w:left="568" w:hanging="284"/>
        <w:jc w:val="both"/>
        <w:rPr>
          <w:rFonts w:ascii="Arial" w:hAnsi="Arial" w:cs="Arial"/>
          <w:lang w:val="eu-ES"/>
        </w:rPr>
      </w:pPr>
      <w:r w:rsidRPr="000C2840">
        <w:rPr>
          <w:rFonts w:ascii="Arial" w:hAnsi="Arial" w:cs="Arial"/>
          <w:lang w:val="eu-ES"/>
        </w:rPr>
        <w:lastRenderedPageBreak/>
        <w:t>a)</w:t>
      </w:r>
      <w:r w:rsidRPr="000C2840">
        <w:rPr>
          <w:rFonts w:ascii="Arial" w:hAnsi="Arial" w:cs="Arial"/>
          <w:lang w:val="eu-ES"/>
        </w:rPr>
        <w:tab/>
        <w:t xml:space="preserve">Objektua osatzen duen unitate kopurua zehatz definitzen denean, adjudikaziodunak eskainitako prezio unitarioa unitate kopuruaz biderkaturik ateratzen den emaitza izango da prezioa. </w:t>
      </w:r>
    </w:p>
    <w:p w:rsidR="008F2A0F" w:rsidRPr="000C2840" w:rsidRDefault="008F2A0F" w:rsidP="009971B7">
      <w:pPr>
        <w:spacing w:before="60" w:line="240" w:lineRule="atLeast"/>
        <w:ind w:left="568" w:hanging="284"/>
        <w:jc w:val="both"/>
        <w:rPr>
          <w:rFonts w:ascii="Arial" w:hAnsi="Arial" w:cs="Arial"/>
          <w:lang w:val="eu-ES"/>
        </w:rPr>
      </w:pPr>
      <w:r w:rsidRPr="000C2840">
        <w:rPr>
          <w:rFonts w:ascii="Arial" w:hAnsi="Arial" w:cs="Arial"/>
          <w:lang w:val="eu-ES"/>
        </w:rPr>
        <w:t>b)</w:t>
      </w:r>
      <w:r w:rsidRPr="000C2840">
        <w:rPr>
          <w:rFonts w:ascii="Arial" w:hAnsi="Arial" w:cs="Arial"/>
          <w:lang w:val="eu-ES"/>
        </w:rPr>
        <w:tab/>
        <w:t>Objektua osatzen duen unitate kopurua zehatz definitzen ez denean:</w:t>
      </w:r>
    </w:p>
    <w:p w:rsidR="008F2A0F" w:rsidRPr="000C2840" w:rsidRDefault="008F2A0F" w:rsidP="009971B7">
      <w:pPr>
        <w:spacing w:before="60" w:line="240" w:lineRule="atLeast"/>
        <w:ind w:left="851" w:hanging="284"/>
        <w:jc w:val="both"/>
        <w:rPr>
          <w:rFonts w:ascii="Arial" w:hAnsi="Arial" w:cs="Arial"/>
          <w:lang w:val="eu-ES"/>
        </w:rPr>
      </w:pPr>
      <w:r w:rsidRPr="000C2840">
        <w:rPr>
          <w:rFonts w:ascii="Arial" w:hAnsi="Arial" w:cs="Arial"/>
          <w:lang w:val="eu-ES"/>
        </w:rPr>
        <w:t>1)</w:t>
      </w:r>
      <w:r w:rsidRPr="000C2840">
        <w:rPr>
          <w:rFonts w:ascii="Arial" w:hAnsi="Arial" w:cs="Arial"/>
          <w:lang w:val="eu-ES"/>
        </w:rPr>
        <w:tab/>
        <w:t xml:space="preserve">Unitate bakoitzaren prezioa adjudikaziodunak eskainia izango da. </w:t>
      </w:r>
    </w:p>
    <w:p w:rsidR="008F2A0F" w:rsidRPr="000C2840" w:rsidRDefault="008F2A0F" w:rsidP="009971B7">
      <w:pPr>
        <w:spacing w:before="60" w:line="240" w:lineRule="atLeast"/>
        <w:ind w:left="851" w:hanging="284"/>
        <w:jc w:val="both"/>
        <w:rPr>
          <w:rFonts w:ascii="Arial" w:hAnsi="Arial" w:cs="Arial"/>
          <w:lang w:val="eu-ES"/>
        </w:rPr>
      </w:pPr>
      <w:r w:rsidRPr="000C2840">
        <w:rPr>
          <w:rFonts w:ascii="Arial" w:hAnsi="Arial" w:cs="Arial"/>
          <w:lang w:val="eu-ES"/>
        </w:rPr>
        <w:t>2)</w:t>
      </w:r>
      <w:r w:rsidRPr="000C2840">
        <w:rPr>
          <w:rFonts w:ascii="Arial" w:hAnsi="Arial" w:cs="Arial"/>
          <w:lang w:val="eu-ES"/>
        </w:rPr>
        <w:tab/>
        <w:t>Kontratuaren gehienezko mugako aurrekontua finkatuko da, nahiz aurrekontu horretako gastu efektiboa Administrazioaren behar errealek baldintzatuta egongo den; izan ere, Administrazioak ez du obligaziorik izango ez unitate kopuru jakin bat eskatzeko, ezta aurrekontua osorik gastatzeko ere.</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5.- Ezaugarrien taulako </w:t>
      </w:r>
      <w:hyperlink w:anchor="CC_4" w:history="1">
        <w:r w:rsidRPr="000C2840">
          <w:rPr>
            <w:rStyle w:val="Hipervnculo"/>
            <w:rFonts w:ascii="Arial" w:hAnsi="Arial" w:cs="Arial"/>
            <w:b/>
            <w:lang w:val="eu-ES"/>
          </w:rPr>
          <w:t>4. atalean</w:t>
        </w:r>
      </w:hyperlink>
      <w:r w:rsidRPr="000C2840">
        <w:rPr>
          <w:rFonts w:ascii="Arial" w:hAnsi="Arial" w:cs="Arial"/>
          <w:lang w:val="eu-ES"/>
        </w:rPr>
        <w:t xml:space="preserve"> horrela adieraziz gero, lizitazioko oinarrizko aurrekontuan jasotzen diren prezio unitario partzialekiko igoera portzentaje bat duten prezio unitario partzialak barneratzen dituzten eskaintza ekonomikoak onartuko dira; dena den, ateratzen den gehienezko prezioak ezingo du, inoiz, oinarrizko aurrekontuaren zenbatekoa gainditu.</w:t>
      </w:r>
    </w:p>
    <w:p w:rsidR="008F2A0F" w:rsidRPr="000C2840" w:rsidRDefault="008F2A0F" w:rsidP="00E7545E">
      <w:pPr>
        <w:pStyle w:val="Ttulo2"/>
        <w:spacing w:line="240" w:lineRule="atLeast"/>
        <w:jc w:val="both"/>
        <w:rPr>
          <w:i w:val="0"/>
          <w:iCs w:val="0"/>
          <w:sz w:val="22"/>
          <w:lang w:val="eu-ES"/>
        </w:rPr>
      </w:pPr>
      <w:bookmarkStart w:id="45" w:name="_Toc4411698"/>
      <w:bookmarkStart w:id="46" w:name="_Toc25307289"/>
      <w:r w:rsidRPr="000C2840">
        <w:rPr>
          <w:i w:val="0"/>
          <w:iCs w:val="0"/>
          <w:sz w:val="22"/>
          <w:lang w:val="eu-ES"/>
        </w:rPr>
        <w:t>6.- Kreditua izatea</w:t>
      </w:r>
      <w:bookmarkEnd w:id="45"/>
      <w:bookmarkEnd w:id="46"/>
      <w:r w:rsidRPr="000C2840">
        <w:rPr>
          <w:i w:val="0"/>
          <w:iCs w:val="0"/>
          <w:sz w:val="22"/>
          <w:lang w:val="eu-ES"/>
        </w:rPr>
        <w:t xml:space="preserve"> </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1.- Behar adinako kreditu egokia eta nahikoa dago, kontratua gauzatzeko kalkulatutako gastuari aurre egiteko. Kontratua aurrekontu partiden kargura finantzatuko da, eta ezaugarrien taulako </w:t>
      </w:r>
      <w:hyperlink w:anchor="CC_7" w:history="1">
        <w:r w:rsidRPr="000C2840">
          <w:rPr>
            <w:rStyle w:val="Hipervnculo"/>
            <w:rFonts w:ascii="Arial" w:hAnsi="Arial" w:cs="Arial"/>
            <w:b/>
            <w:lang w:val="eu-ES"/>
          </w:rPr>
          <w:t>7. atalean</w:t>
        </w:r>
      </w:hyperlink>
      <w:r w:rsidRPr="000C2840">
        <w:rPr>
          <w:rFonts w:ascii="Arial" w:hAnsi="Arial" w:cs="Arial"/>
          <w:lang w:val="eu-ES"/>
        </w:rPr>
        <w:t xml:space="preserve"> ezartzen diren urteroko zenbatekoekin bat etorriz.</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2.- Baldin eta, SPKL legearen 117.2 artikuluan aurreikusitakoarekin bat etorriz eta ezaugarrien taulan aurreikusitakoaren arabera, espedientea aldez aurretik izapidetzen bada, kontratua adjudikatu ahal izateko kreditu egoki eta nahikoa egotearen baldintza etengarria bete beharko da, dagokion ekitaldian kontratutik eratorritako betebeharrak bermatze aldera.</w:t>
      </w:r>
    </w:p>
    <w:p w:rsidR="008F2A0F" w:rsidRPr="000C2840" w:rsidRDefault="008F2A0F" w:rsidP="008B3A8B">
      <w:pPr>
        <w:pStyle w:val="Ttulo2"/>
        <w:spacing w:line="240" w:lineRule="atLeast"/>
        <w:jc w:val="both"/>
        <w:rPr>
          <w:i w:val="0"/>
          <w:iCs w:val="0"/>
          <w:sz w:val="22"/>
          <w:szCs w:val="22"/>
          <w:lang w:val="eu-ES"/>
        </w:rPr>
      </w:pPr>
      <w:bookmarkStart w:id="47" w:name="_Toc4411699"/>
      <w:bookmarkStart w:id="48" w:name="_Toc25307290"/>
      <w:r w:rsidRPr="000C2840">
        <w:rPr>
          <w:i w:val="0"/>
          <w:sz w:val="22"/>
          <w:szCs w:val="22"/>
          <w:lang w:val="eu-ES"/>
        </w:rPr>
        <w:t>7.- Zerbitzua betetzeko epea eta lekua</w:t>
      </w:r>
      <w:bookmarkEnd w:id="47"/>
      <w:bookmarkEnd w:id="48"/>
      <w:r w:rsidRPr="000C2840">
        <w:rPr>
          <w:i w:val="0"/>
          <w:iCs w:val="0"/>
          <w:sz w:val="22"/>
          <w:szCs w:val="22"/>
          <w:lang w:val="eu-ES"/>
        </w:rPr>
        <w:t xml:space="preserve"> </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1.- Zerbitzua betetzeko epea ezaugarrien taulako </w:t>
      </w:r>
      <w:hyperlink w:anchor="CC_8" w:history="1">
        <w:r w:rsidRPr="000C2840">
          <w:rPr>
            <w:rStyle w:val="Hipervnculo"/>
            <w:rFonts w:ascii="Arial" w:hAnsi="Arial" w:cs="Arial"/>
            <w:b/>
            <w:lang w:val="eu-ES"/>
          </w:rPr>
          <w:t>8. atalean</w:t>
        </w:r>
      </w:hyperlink>
      <w:r w:rsidRPr="000C2840">
        <w:rPr>
          <w:rFonts w:ascii="Arial" w:hAnsi="Arial" w:cs="Arial"/>
          <w:lang w:val="eu-ES"/>
        </w:rPr>
        <w:t xml:space="preserve"> ageri dena da, edo, bestela, enpresa adjudikaziodunak eskaintzen duena, eskaintzaileek epe osoa edota epe partzialak murriztea proposa dezaketen kasuan.</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2.- Kontratua luzatu ahal izango da, baldin eta ezaugarrien taulako </w:t>
      </w:r>
      <w:hyperlink w:anchor="CC_9" w:history="1">
        <w:r w:rsidRPr="000C2840">
          <w:rPr>
            <w:rStyle w:val="Hipervnculo"/>
            <w:rFonts w:ascii="Arial" w:hAnsi="Arial" w:cs="Arial"/>
            <w:b/>
            <w:lang w:val="eu-ES"/>
          </w:rPr>
          <w:t>9. atalean</w:t>
        </w:r>
      </w:hyperlink>
      <w:r w:rsidRPr="000C2840">
        <w:rPr>
          <w:rFonts w:ascii="Arial" w:hAnsi="Arial" w:cs="Arial"/>
          <w:lang w:val="eu-ES"/>
        </w:rPr>
        <w:t xml:space="preserve"> horrela jasota badago. Luzapena derrigorrezkoa izango da kontratistarentzat SPKLren 29. artikuluan adierazitakoari jarraituz. </w:t>
      </w:r>
    </w:p>
    <w:p w:rsidR="008F2A0F" w:rsidRPr="000C2840" w:rsidRDefault="008F2A0F" w:rsidP="009971B7">
      <w:pPr>
        <w:spacing w:before="60" w:line="240" w:lineRule="atLeast"/>
        <w:jc w:val="both"/>
        <w:rPr>
          <w:rFonts w:ascii="Arial" w:hAnsi="Arial" w:cs="Arial"/>
          <w:b/>
          <w:lang w:val="eu-ES"/>
        </w:rPr>
      </w:pPr>
      <w:r w:rsidRPr="000C2840">
        <w:rPr>
          <w:rFonts w:ascii="Arial" w:hAnsi="Arial" w:cs="Arial"/>
          <w:lang w:val="eu-ES"/>
        </w:rPr>
        <w:t xml:space="preserve">3.- Zerbitzuak toki jakin batean eman behar badira, ezaugarrien taulako </w:t>
      </w:r>
      <w:hyperlink w:anchor="CC_11" w:history="1">
        <w:r w:rsidRPr="000C2840">
          <w:rPr>
            <w:rStyle w:val="Hipervnculo"/>
            <w:rFonts w:ascii="Arial" w:hAnsi="Arial" w:cs="Arial"/>
            <w:b/>
            <w:lang w:val="eu-ES"/>
          </w:rPr>
          <w:t>11. atalean</w:t>
        </w:r>
      </w:hyperlink>
      <w:r w:rsidRPr="000C2840">
        <w:rPr>
          <w:rFonts w:ascii="Arial" w:hAnsi="Arial" w:cs="Arial"/>
          <w:lang w:val="eu-ES"/>
        </w:rPr>
        <w:t xml:space="preserve"> hala adieraziko da.</w:t>
      </w:r>
    </w:p>
    <w:p w:rsidR="008F2A0F" w:rsidRPr="000C2840" w:rsidRDefault="008F2A0F" w:rsidP="00AA5B45">
      <w:pPr>
        <w:pStyle w:val="Ttulo2"/>
        <w:spacing w:line="240" w:lineRule="atLeast"/>
        <w:jc w:val="both"/>
        <w:rPr>
          <w:i w:val="0"/>
          <w:iCs w:val="0"/>
          <w:sz w:val="22"/>
          <w:lang w:val="eu-ES"/>
        </w:rPr>
      </w:pPr>
      <w:bookmarkStart w:id="49" w:name="_Toc4411700"/>
      <w:bookmarkStart w:id="50" w:name="_Toc25307291"/>
      <w:r w:rsidRPr="000C2840">
        <w:rPr>
          <w:i w:val="0"/>
          <w:iCs w:val="0"/>
          <w:sz w:val="22"/>
          <w:lang w:val="eu-ES"/>
        </w:rPr>
        <w:t>8.- Prezio berrikuspena</w:t>
      </w:r>
      <w:bookmarkEnd w:id="49"/>
      <w:bookmarkEnd w:id="50"/>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1.- Bidezko bada, berrikuspena horrela adieraziko da ezaugarrien taulako </w:t>
      </w:r>
      <w:hyperlink w:anchor="CC_13" w:history="1">
        <w:r w:rsidRPr="000C2840">
          <w:rPr>
            <w:rStyle w:val="Hipervnculo"/>
            <w:rFonts w:ascii="Arial" w:hAnsi="Arial" w:cs="Arial"/>
            <w:b/>
            <w:lang w:val="eu-ES"/>
          </w:rPr>
          <w:t>13. atalean</w:t>
        </w:r>
      </w:hyperlink>
      <w:r w:rsidRPr="000C2840">
        <w:rPr>
          <w:rFonts w:ascii="Arial" w:hAnsi="Arial" w:cs="Arial"/>
          <w:lang w:val="eu-ES"/>
        </w:rPr>
        <w:t xml:space="preserve"> formula aplikagarria jasoko baitu.</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2.- Prezio berrikuspena SPKLren 103. artikuluan eta hurrengoetan ezartzen diren baldintzetan egingo da. </w:t>
      </w:r>
    </w:p>
    <w:p w:rsidR="008F2A0F" w:rsidRPr="000C2840" w:rsidRDefault="008F2A0F" w:rsidP="00F72864">
      <w:pPr>
        <w:pStyle w:val="Ttulo2"/>
        <w:spacing w:line="240" w:lineRule="atLeast"/>
        <w:jc w:val="both"/>
        <w:rPr>
          <w:i w:val="0"/>
          <w:iCs w:val="0"/>
          <w:sz w:val="22"/>
          <w:lang w:val="eu-ES"/>
        </w:rPr>
      </w:pPr>
      <w:bookmarkStart w:id="51" w:name="_Toc4411701"/>
      <w:bookmarkStart w:id="52" w:name="_Toc25307292"/>
      <w:r w:rsidRPr="000C2840">
        <w:rPr>
          <w:i w:val="0"/>
          <w:iCs w:val="0"/>
          <w:sz w:val="22"/>
          <w:lang w:val="eu-ES"/>
        </w:rPr>
        <w:t xml:space="preserve">9.- </w:t>
      </w:r>
      <w:r w:rsidRPr="000C2840">
        <w:rPr>
          <w:i w:val="0"/>
          <w:sz w:val="22"/>
          <w:szCs w:val="22"/>
          <w:lang w:val="eu-ES"/>
        </w:rPr>
        <w:t>Kontratuaren publizitatea</w:t>
      </w:r>
      <w:bookmarkEnd w:id="51"/>
      <w:bookmarkEnd w:id="52"/>
      <w:r w:rsidRPr="000C2840">
        <w:rPr>
          <w:i w:val="0"/>
          <w:iCs w:val="0"/>
          <w:sz w:val="22"/>
          <w:lang w:val="eu-ES"/>
        </w:rPr>
        <w:t xml:space="preserve"> </w:t>
      </w:r>
    </w:p>
    <w:p w:rsidR="008F2A0F" w:rsidRPr="000C2840" w:rsidRDefault="008F2A0F" w:rsidP="009971B7">
      <w:pPr>
        <w:tabs>
          <w:tab w:val="left" w:pos="284"/>
        </w:tabs>
        <w:spacing w:before="60" w:line="240" w:lineRule="atLeast"/>
        <w:jc w:val="both"/>
        <w:rPr>
          <w:rFonts w:ascii="Arial" w:hAnsi="Arial" w:cs="Arial"/>
          <w:lang w:val="eu-ES"/>
        </w:rPr>
      </w:pPr>
      <w:r w:rsidRPr="000C2840">
        <w:rPr>
          <w:rFonts w:ascii="Arial" w:hAnsi="Arial" w:cs="Arial"/>
          <w:lang w:val="eu-ES"/>
        </w:rPr>
        <w:t>1.- Herri administrazioen kontratuak adjudikatzeko lizitazio iragarkia kontratatzailearen profilean argitaratuko da.</w:t>
      </w:r>
    </w:p>
    <w:p w:rsidR="008F2A0F" w:rsidRPr="000C2840" w:rsidRDefault="008F2A0F" w:rsidP="009971B7">
      <w:pPr>
        <w:tabs>
          <w:tab w:val="left" w:pos="284"/>
        </w:tabs>
        <w:spacing w:before="60" w:line="240" w:lineRule="atLeast"/>
        <w:jc w:val="both"/>
        <w:rPr>
          <w:rFonts w:ascii="Arial" w:hAnsi="Arial" w:cs="Arial"/>
          <w:lang w:val="eu-ES"/>
        </w:rPr>
      </w:pPr>
      <w:r w:rsidRPr="000C2840">
        <w:rPr>
          <w:rFonts w:ascii="Arial" w:hAnsi="Arial" w:cs="Arial"/>
          <w:lang w:val="eu-ES"/>
        </w:rPr>
        <w:t>2.- Kontratatzailearen profilean, kontratua lizitatzeko deialdiari buruzko informazioa emango da, administrazio klausula partikularren agiriekin, eta, hala badagokio, dokumentazio osagarriarekin batera.</w:t>
      </w:r>
    </w:p>
    <w:p w:rsidR="008F2A0F" w:rsidRPr="000C2840" w:rsidRDefault="008F2A0F" w:rsidP="009971B7">
      <w:pPr>
        <w:tabs>
          <w:tab w:val="left" w:pos="284"/>
        </w:tabs>
        <w:spacing w:before="60" w:line="240" w:lineRule="atLeast"/>
        <w:jc w:val="both"/>
        <w:rPr>
          <w:rFonts w:ascii="Arial" w:hAnsi="Arial" w:cs="Arial"/>
          <w:lang w:val="eu-ES"/>
        </w:rPr>
      </w:pPr>
      <w:r w:rsidRPr="000C2840">
        <w:rPr>
          <w:rFonts w:ascii="Arial" w:hAnsi="Arial" w:cs="Arial"/>
          <w:lang w:val="eu-ES"/>
        </w:rPr>
        <w:t xml:space="preserve">3.- SPKLren 63. artikuluan jasotakoaren arabera kontratatzailearen profilean kontratu honi buruz argitaratuko den informazioa ezaugarrien taulako </w:t>
      </w:r>
      <w:hyperlink w:anchor="CC_2" w:history="1">
        <w:r w:rsidRPr="000C2840">
          <w:rPr>
            <w:rStyle w:val="Hipervnculo"/>
            <w:rFonts w:ascii="Arial" w:hAnsi="Arial" w:cs="Arial"/>
            <w:b/>
            <w:lang w:val="eu-ES"/>
          </w:rPr>
          <w:t>2. atalean</w:t>
        </w:r>
      </w:hyperlink>
      <w:r w:rsidRPr="000C2840">
        <w:rPr>
          <w:rFonts w:ascii="Arial" w:hAnsi="Arial" w:cs="Arial"/>
          <w:lang w:val="eu-ES"/>
        </w:rPr>
        <w:t xml:space="preserve"> adierazten den helbide elektronikoan kontsultatu ahal izango da.</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lastRenderedPageBreak/>
        <w:t>4.- Kontratuak arau harmonizatupean daudenean, lizitazioa Europar Batasuneko Egunkari Ofizialean ere argitaratuko da, SPKLren 135. artikuluari jarraikiz.</w:t>
      </w:r>
    </w:p>
    <w:p w:rsidR="008F2A0F" w:rsidRPr="000C2840" w:rsidRDefault="008F2A0F" w:rsidP="004A3067">
      <w:pPr>
        <w:pStyle w:val="Ttulo2"/>
        <w:spacing w:line="240" w:lineRule="atLeast"/>
        <w:jc w:val="both"/>
        <w:rPr>
          <w:i w:val="0"/>
          <w:iCs w:val="0"/>
          <w:sz w:val="22"/>
          <w:lang w:val="eu-ES"/>
        </w:rPr>
      </w:pPr>
      <w:bookmarkStart w:id="53" w:name="_Toc4411702"/>
      <w:bookmarkStart w:id="54" w:name="_Toc25307293"/>
      <w:r w:rsidRPr="000C2840">
        <w:rPr>
          <w:i w:val="0"/>
          <w:iCs w:val="0"/>
          <w:sz w:val="22"/>
          <w:lang w:val="eu-ES"/>
        </w:rPr>
        <w:t>10.- Informazioa, zerga, ingurumen, emakume eta gizonen berdintasun, hizkuntza berdintasun, enpleguaren babes, lan baldintza eta laneko arriskuen prebentzio, eta datu babesaren arloan</w:t>
      </w:r>
      <w:bookmarkEnd w:id="53"/>
      <w:bookmarkEnd w:id="54"/>
    </w:p>
    <w:p w:rsidR="008F2A0F" w:rsidRPr="000C2840" w:rsidRDefault="008F2A0F" w:rsidP="009971B7">
      <w:pPr>
        <w:pStyle w:val="Pa6"/>
        <w:tabs>
          <w:tab w:val="left" w:pos="8504"/>
        </w:tabs>
        <w:spacing w:before="60" w:line="240" w:lineRule="atLeast"/>
        <w:jc w:val="both"/>
        <w:rPr>
          <w:rFonts w:cs="Arial"/>
          <w:sz w:val="20"/>
          <w:szCs w:val="20"/>
          <w:lang w:val="eu-ES"/>
        </w:rPr>
      </w:pPr>
      <w:r w:rsidRPr="000C2840">
        <w:rPr>
          <w:rFonts w:cs="Arial"/>
          <w:sz w:val="20"/>
          <w:szCs w:val="20"/>
          <w:lang w:val="eu-ES"/>
        </w:rPr>
        <w:t>Organismo hauetan lortu ahal izango da honelako gaiei buruz indarrean dauden obligazio eta xedapenen informazioa:</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 xml:space="preserve">Fiskalitatea: Gipuzkoako Foru Aldundiko Ogasun eta Finantza Departamentua, eta gainerako zerga administrazioetan. </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Enpleguaren babesa, lan baldintzak eta lan arriskuen prebentzioa, eta desgaituak gizartean eta lan munduan txertatzea: Jaurlaritzako Lan eta Justizia Saileko Laneko eta Gizarte Segurantzako Zuzendaritza.</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 xml:space="preserve">Emakumeen eta gizonen arteko berdintasuna: Emakunde organismo autonomoa. </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Hizkuntza berdintasuna: Jaurlaritzako Hizkuntza Politikako Sailburuordetza.</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Ingurumenaren babesa: Gipuzkoako Foru Aldundiko Ingurumeneko eta Obra Hidraulikoetako Departamentuko Ingurumen Zuzendaritza Nagusia. IHOBE SA (Ingurumen Jarduketarako Sozietate Publikoa).</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Datu pertsonalak babesa: Datuak Babesteko Euskal Agentzia.</w:t>
      </w:r>
    </w:p>
    <w:p w:rsidR="008F2A0F" w:rsidRPr="000C2840" w:rsidRDefault="008F2A0F" w:rsidP="009877A0">
      <w:pPr>
        <w:pStyle w:val="Ttulo2"/>
        <w:spacing w:line="240" w:lineRule="atLeast"/>
        <w:jc w:val="both"/>
        <w:rPr>
          <w:i w:val="0"/>
          <w:iCs w:val="0"/>
          <w:sz w:val="22"/>
          <w:lang w:val="eu-ES"/>
        </w:rPr>
      </w:pPr>
      <w:bookmarkStart w:id="55" w:name="_Toc4411703"/>
      <w:bookmarkStart w:id="56" w:name="_Toc25307294"/>
      <w:r w:rsidRPr="000C2840">
        <w:rPr>
          <w:i w:val="0"/>
          <w:iCs w:val="0"/>
          <w:sz w:val="22"/>
          <w:lang w:val="eu-ES"/>
        </w:rPr>
        <w:t>11.- Kontratuaren araubide juridikoa eta Administrazioaren eskumenak</w:t>
      </w:r>
      <w:bookmarkEnd w:id="55"/>
      <w:bookmarkEnd w:id="56"/>
    </w:p>
    <w:p w:rsidR="008F2A0F" w:rsidRPr="000C2840" w:rsidRDefault="008F2A0F" w:rsidP="00A0090B">
      <w:pPr>
        <w:spacing w:before="60"/>
        <w:jc w:val="both"/>
        <w:rPr>
          <w:rFonts w:ascii="Arial" w:hAnsi="Arial" w:cs="Arial"/>
          <w:lang w:val="eu-ES"/>
        </w:rPr>
      </w:pPr>
      <w:r w:rsidRPr="000C2840">
        <w:rPr>
          <w:rFonts w:ascii="Arial" w:hAnsi="Arial" w:cs="Arial"/>
          <w:lang w:val="eu-ES"/>
        </w:rPr>
        <w:t xml:space="preserve">1.- Kontratu honek administrazio izaera du, SPKLren 25. artikuluaren arabera. Aldeak klausula agiri honetan eta </w:t>
      </w:r>
      <w:r w:rsidR="005570C9">
        <w:rPr>
          <w:rFonts w:ascii="Arial" w:hAnsi="Arial" w:cs="Arial"/>
          <w:lang w:val="eu-ES"/>
        </w:rPr>
        <w:t>kontratuaren parte diren bestelako dokumentuetan</w:t>
      </w:r>
      <w:r w:rsidRPr="000C2840">
        <w:rPr>
          <w:rFonts w:ascii="Arial" w:hAnsi="Arial" w:cs="Arial"/>
          <w:lang w:val="eu-ES"/>
        </w:rPr>
        <w:t xml:space="preserve"> jasotakoari espresuki lotuta gelditzen dira.</w:t>
      </w:r>
    </w:p>
    <w:p w:rsidR="008F2A0F" w:rsidRPr="000C2840" w:rsidRDefault="008F2A0F" w:rsidP="007710E8">
      <w:pPr>
        <w:spacing w:before="60"/>
        <w:jc w:val="both"/>
        <w:rPr>
          <w:rFonts w:ascii="Arial" w:hAnsi="Arial" w:cs="Arial"/>
          <w:lang w:val="eu-ES"/>
        </w:rPr>
      </w:pPr>
      <w:r w:rsidRPr="000C2840">
        <w:rPr>
          <w:rFonts w:ascii="Arial" w:hAnsi="Arial" w:cs="Arial"/>
          <w:lang w:val="eu-ES"/>
        </w:rPr>
        <w:t>2.- Baldintza agirietan aurreikusten ez denerako, kontratua honako hauek arautuko dute: SPKL Legeak, Sektore Publikoko Kontratuei buruzko urriaren 30eko 30/2007 Legea partzialki garatzeko maiatzaren 8ko 817/2009 Errege Dekretuak (817/2009 Errege Dekretua); urriaren 12ko 1098/2001 Errege Dekretua, Herri Administrazioen kontratuen legearen Arautegi Orokorrak (HAKLAO). Gainera, Euskal Autonomia Erkidegoko mailan (zenbait klausula sozial kontratazio publikoan sartzeko apirilaren 7ko 3/2016 Legea) nahiz Gipuzkoako Foru Aldundiaren mailan kontratazioa arautzeko ezarritako beste edozein xedapenek arautuko dute, baldin eta aplikagarri badira.</w:t>
      </w:r>
    </w:p>
    <w:p w:rsidR="008F2A0F" w:rsidRPr="000C2840" w:rsidRDefault="008F2A0F" w:rsidP="00A2389B">
      <w:pPr>
        <w:spacing w:before="60"/>
        <w:jc w:val="both"/>
        <w:rPr>
          <w:rFonts w:ascii="Arial" w:hAnsi="Arial" w:cs="Arial"/>
          <w:lang w:val="eu-ES"/>
        </w:rPr>
      </w:pPr>
      <w:r w:rsidRPr="000C2840">
        <w:rPr>
          <w:rFonts w:ascii="Arial" w:hAnsi="Arial" w:cs="Arial"/>
          <w:lang w:val="eu-ES"/>
        </w:rPr>
        <w:t>3.- Nolanahi ere, aurretik aipatutako legezko eta erregelamenduzko arauak SPKLren aurka ez doazen guztiak aplikatuko dira.</w:t>
      </w:r>
    </w:p>
    <w:p w:rsidR="008F2A0F" w:rsidRPr="000C2840" w:rsidRDefault="008F2A0F" w:rsidP="00A2389B">
      <w:pPr>
        <w:spacing w:before="60"/>
        <w:jc w:val="both"/>
        <w:rPr>
          <w:rFonts w:ascii="Arial" w:hAnsi="Arial" w:cs="Arial"/>
          <w:lang w:val="eu-ES"/>
        </w:rPr>
      </w:pPr>
      <w:r w:rsidRPr="000C2840">
        <w:rPr>
          <w:rFonts w:ascii="Arial" w:hAnsi="Arial" w:cs="Arial"/>
          <w:lang w:val="eu-ES"/>
        </w:rPr>
        <w:t>4.- Ordezko gisa, zuzenbide administratiboko gainerako arauak aplikatuko dira eta, horiek izan ezean, zuzenbide pribatuko arauak.</w:t>
      </w:r>
    </w:p>
    <w:p w:rsidR="008F2A0F" w:rsidRPr="000C2840" w:rsidRDefault="008F2A0F" w:rsidP="00A2389B">
      <w:pPr>
        <w:spacing w:before="60" w:line="240" w:lineRule="atLeast"/>
        <w:jc w:val="both"/>
        <w:rPr>
          <w:rFonts w:ascii="Arial" w:hAnsi="Arial" w:cs="Arial"/>
          <w:lang w:val="eu-ES"/>
        </w:rPr>
      </w:pPr>
      <w:r w:rsidRPr="000C2840">
        <w:rPr>
          <w:rFonts w:ascii="Arial" w:hAnsi="Arial" w:cs="Arial"/>
          <w:lang w:val="eu-ES"/>
        </w:rPr>
        <w:t xml:space="preserve">5.- Klausula agiri honen eta kontratuko beste dokumentuetako edozeinen artean desadostasunik izanez gero, klausula agiri hau nagusituko da. </w:t>
      </w:r>
    </w:p>
    <w:p w:rsidR="008F2A0F" w:rsidRPr="000C2840" w:rsidRDefault="008F2A0F" w:rsidP="00A2389B">
      <w:pPr>
        <w:spacing w:before="60" w:line="240" w:lineRule="atLeast"/>
        <w:jc w:val="both"/>
        <w:rPr>
          <w:rFonts w:ascii="Arial" w:hAnsi="Arial" w:cs="Arial"/>
          <w:lang w:val="eu-ES"/>
        </w:rPr>
      </w:pPr>
      <w:r w:rsidRPr="000C2840">
        <w:rPr>
          <w:rFonts w:ascii="Arial" w:hAnsi="Arial" w:cs="Arial"/>
          <w:lang w:val="eu-ES"/>
        </w:rPr>
        <w:t xml:space="preserve">6.- Kontratuko klausulak, kontratuaren parte diren bestelako dokumentuak eta gauza hitzartua betetzeko unean aplikagarriak diren jarraibide edo arauak, edo horien alderdiren bat, ez ezagutzeak ez du adjudikazioduna horiek guztiak betetzetik salbuesten. </w:t>
      </w:r>
    </w:p>
    <w:p w:rsidR="008F2A0F" w:rsidRPr="000C2840" w:rsidRDefault="008F2A0F" w:rsidP="00A2389B">
      <w:pPr>
        <w:spacing w:before="60" w:line="240" w:lineRule="atLeast"/>
        <w:jc w:val="both"/>
        <w:rPr>
          <w:rFonts w:ascii="Arial" w:hAnsi="Arial" w:cs="Arial"/>
          <w:lang w:val="eu-ES"/>
        </w:rPr>
      </w:pPr>
      <w:r w:rsidRPr="000C2840">
        <w:rPr>
          <w:rFonts w:ascii="Arial" w:hAnsi="Arial" w:cs="Arial"/>
          <w:lang w:val="eu-ES"/>
        </w:rPr>
        <w:t xml:space="preserve">7.- SPKLren 190. artikuluan aurreikusiarekin bat, kontratazio organoak du administrazio kontratua interpretatzeko eta hori betetzeko unean sortzen diren zalantzak erabakitzeko eskumena. Era berean, egindako kontratua aldebakarrez aldatu ahal izango du, eta hori suntsiaraztea erabaki ahal izango du, betiere SPKLk eta berau garatzeko xedapenek jasotzen dituzten mugen barnean eta baldintzetan eta aipatzen dituzten ondorioekin. </w:t>
      </w:r>
    </w:p>
    <w:p w:rsidR="008F2A0F" w:rsidRPr="000C2840" w:rsidRDefault="008F2A0F" w:rsidP="00B47F26">
      <w:pPr>
        <w:spacing w:before="60" w:line="240" w:lineRule="atLeast"/>
        <w:jc w:val="both"/>
        <w:rPr>
          <w:rFonts w:ascii="Arial" w:hAnsi="Arial" w:cs="Arial"/>
          <w:lang w:val="eu-ES"/>
        </w:rPr>
      </w:pPr>
      <w:r w:rsidRPr="000C2840">
        <w:rPr>
          <w:rFonts w:ascii="Arial" w:hAnsi="Arial" w:cs="Arial"/>
          <w:lang w:val="eu-ES"/>
        </w:rPr>
        <w:t xml:space="preserve">8.- Kontratua aplikatu edo interpretatzerakoan, gauzatzean, aldatzean, betetzean edo suntsiaraztean sor litezkeen auziak Foru Aldundiko organo eskudunek erabakiko dituzte, kontratistari entzun ondoren, SPKLk 191. artikuluan eta HAKLEOk 97. artikuluan ezarritako </w:t>
      </w:r>
      <w:r w:rsidRPr="000C2840">
        <w:rPr>
          <w:rFonts w:ascii="Arial" w:hAnsi="Arial" w:cs="Arial"/>
          <w:lang w:val="eu-ES"/>
        </w:rPr>
        <w:lastRenderedPageBreak/>
        <w:t>prozedurari jarraituz. Organo horiek hartzen dituzten erabakiak betearazi beharrekoak izango dira berehala.</w:t>
      </w:r>
    </w:p>
    <w:p w:rsidR="008F2A0F" w:rsidRPr="000C2840" w:rsidRDefault="008F2A0F" w:rsidP="00001916">
      <w:pPr>
        <w:autoSpaceDE w:val="0"/>
        <w:autoSpaceDN w:val="0"/>
        <w:adjustRightInd w:val="0"/>
        <w:spacing w:before="60"/>
        <w:jc w:val="both"/>
        <w:rPr>
          <w:rFonts w:ascii="Arial" w:hAnsi="Arial" w:cs="Arial"/>
          <w:lang w:val="eu-ES"/>
        </w:rPr>
      </w:pPr>
      <w:r w:rsidRPr="000C2840">
        <w:rPr>
          <w:rFonts w:ascii="Arial" w:hAnsi="Arial" w:cs="Arial"/>
          <w:lang w:val="eu-ES"/>
        </w:rPr>
        <w:t>9.- Interesdun baten eskariz hasitako prozeduretan, berariaz bestelakorik ezarri ez bada eta horien xedea diru zenbatekoak erreklamatzea, administrazio prerrogatibak baliatzea edo administrazio kontratu baten gauzatzeari, burutzeari edo azkentzeari buruzko beste edozein gai bada, ebazpena emateko aurreikusitako epea ebazpena jakinarazi gabe igaroz gero bere eskabidea administrazio isiltasunez ezetsitzat jo ahal izango du interesdunak, nahiz eta bere horretan iraungo duen ebazteko betebeharrak.</w:t>
      </w:r>
    </w:p>
    <w:p w:rsidR="008F2A0F" w:rsidRPr="000C2840" w:rsidRDefault="008F2A0F" w:rsidP="009877A0">
      <w:pPr>
        <w:pStyle w:val="Ttulo2"/>
        <w:spacing w:line="240" w:lineRule="atLeast"/>
        <w:jc w:val="both"/>
        <w:rPr>
          <w:i w:val="0"/>
          <w:iCs w:val="0"/>
          <w:sz w:val="22"/>
          <w:szCs w:val="22"/>
          <w:lang w:val="eu-ES"/>
        </w:rPr>
      </w:pPr>
      <w:bookmarkStart w:id="57" w:name="_Toc4411704"/>
      <w:bookmarkStart w:id="58" w:name="_Toc25307295"/>
      <w:r w:rsidRPr="000C2840">
        <w:rPr>
          <w:i w:val="0"/>
          <w:sz w:val="22"/>
          <w:szCs w:val="22"/>
          <w:lang w:val="eu-ES"/>
        </w:rPr>
        <w:t>12.- Errekurtso araubidea</w:t>
      </w:r>
      <w:bookmarkEnd w:id="57"/>
      <w:bookmarkEnd w:id="58"/>
      <w:r w:rsidRPr="000C2840">
        <w:rPr>
          <w:i w:val="0"/>
          <w:sz w:val="22"/>
          <w:szCs w:val="22"/>
          <w:lang w:val="eu-ES"/>
        </w:rPr>
        <w:t xml:space="preserve"> </w:t>
      </w:r>
    </w:p>
    <w:p w:rsidR="008F2A0F" w:rsidRPr="000C2840" w:rsidRDefault="008F2A0F" w:rsidP="00001916">
      <w:pPr>
        <w:spacing w:before="60" w:line="240" w:lineRule="atLeast"/>
        <w:ind w:right="68"/>
        <w:jc w:val="both"/>
        <w:rPr>
          <w:rFonts w:ascii="Arial" w:hAnsi="Arial" w:cs="Arial"/>
          <w:lang w:val="eu-ES"/>
        </w:rPr>
      </w:pPr>
      <w:r w:rsidRPr="000C2840">
        <w:rPr>
          <w:rFonts w:ascii="Arial" w:hAnsi="Arial" w:cs="Arial"/>
          <w:lang w:val="eu-ES"/>
        </w:rPr>
        <w:t>1.- Klausula-agiri honen eta preskripzio teknikoen agiriaren kontra hautazko errekurtsoa jarri ahal izango da, SPKLren 44. artikuluan aurreikusitako errekurtso bereziaren bitartez, 100.000 eurotik gorako balio zenbatetsia duen kontratua baldin bada.</w:t>
      </w:r>
    </w:p>
    <w:p w:rsidR="008F2A0F" w:rsidRPr="000C2840" w:rsidRDefault="008F2A0F" w:rsidP="001F3FDA">
      <w:pPr>
        <w:spacing w:before="60" w:line="240" w:lineRule="atLeast"/>
        <w:jc w:val="both"/>
        <w:rPr>
          <w:rFonts w:ascii="Arial" w:hAnsi="Arial" w:cs="Arial"/>
          <w:lang w:val="eu-ES"/>
        </w:rPr>
      </w:pPr>
      <w:r w:rsidRPr="000C2840">
        <w:rPr>
          <w:rFonts w:ascii="Arial" w:hAnsi="Arial" w:cs="Arial"/>
          <w:lang w:val="eu-ES"/>
        </w:rPr>
        <w:t>2.- Jarduketa hauen aurka ere errekurtsoa jarri ahal izango da:</w:t>
      </w:r>
    </w:p>
    <w:p w:rsidR="008F2A0F" w:rsidRPr="000C2840"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Lizitazioko iragarkiak eta kontratazioa arautu behar duten baldintzak ezartzen dituzten bestelako kontratu dokumentuak.</w:t>
      </w:r>
    </w:p>
    <w:p w:rsidR="008F2A0F" w:rsidRPr="000C2840"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Prozeduran egindako tramiteko egintzak, baldin eta tramiteko egintza horiek adjudikazioari buruz zuzenean edo zeharka zerbait erabakitzen badute, prozedurak aurrera jarraitu ezina eragiten badute edota defendatu ezina edo eskubide edo interes legitimoentzako kalte konponezinen bat badakarte. Edonola ere, ulertuko da aurreko zertzeladak gertatzen direla kontratazio mahai edo organoaren ekintzetan, horien bitartez erabakitzen denean hautagai edo lizitatzaileak onartzea edo ez onartzea, edo eskaintzak onartzea edo kanpo uztea, SPKLren 149. artikulua aplikatzearen ondorioz baxuegi iritzi zaielarik kanpoan utzitako eskaintzak barne.</w:t>
      </w:r>
    </w:p>
    <w:p w:rsidR="008F2A0F" w:rsidRPr="000C2840"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Adjudikazio akordioak.</w:t>
      </w:r>
    </w:p>
    <w:p w:rsidR="008F2A0F" w:rsidRPr="000C2840"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SPKLren 204. eta 205. artikuluetan ezarritakoa ez betetzean oinarritutako aldaketak, ulertzen denean kasuan kasuko aldaketak adjudikazio berri baten objektu izan behar zuela.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SPKLren 51. artikuluan xedatuarekin bat, kontratazio organoaren erregistroan, Kontratazio Errekurtsoen Foru Auzitegiarenean, edo urriaren 1eko 39/2015 Legeak, Administrazio Publikoen Administrazio Prozedura Erkidearenak, 16.4 artikuluan ezartzen dituen lekuetan aurkeztu beharko da errekurtsoa, 15 egun balioduneko epean, SPKLren 50 artikuluan aurreikusitako baldintzetan.</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Aurreko paragrafoan jasotakoa jasota ere, errekurtsoaren oinarria SPKLren 39. artikuluko 2. apartatuaren c), d), e) edo f) letran adierazitako deuseztasun arrazoietako bat denean, SPKLren 50.2 artikuluan jasotako aurkezpen epeei begiratuko zaie.</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Aukeran izango da, halaber, administrazioarekiko auzi errekurtsoa jartzea Administrazioarekiko Auzien Jurisdikzioari buruzko ekainaren 13ko 29/1998 Legean jasotakoaren arabera, betiere Euskadiko Justiziako Auzitegi Nagusiaren aurrean bi hilabeteko epean.</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3.- Bestelako kontratuen kasuan, urriaren 1eko 39/2015 Legeak, Administrazio Publikoen Administrazio Prozedura Erkidearenak, sektore publikoko araubide juridikoari dagokionez indarrean dagoen erregulazioak, eta Administrazioarekiko Auzien Jurisdikzioaren uztailaren 13ko 29/1998 Legeak aurreikusten dituzten errekurtso arruntak jarri ahal izango dira.</w:t>
      </w:r>
    </w:p>
    <w:p w:rsidR="008F2A0F" w:rsidRPr="000C2840" w:rsidRDefault="008F2A0F" w:rsidP="0066437B">
      <w:pPr>
        <w:pStyle w:val="Ttulo1"/>
        <w:spacing w:line="240" w:lineRule="atLeast"/>
        <w:jc w:val="center"/>
        <w:rPr>
          <w:sz w:val="22"/>
          <w:szCs w:val="22"/>
          <w:lang w:val="eu-ES"/>
        </w:rPr>
      </w:pPr>
      <w:bookmarkStart w:id="59" w:name="_Toc4411705"/>
      <w:bookmarkStart w:id="60" w:name="_Toc25307296"/>
      <w:r w:rsidRPr="000C2840">
        <w:rPr>
          <w:sz w:val="22"/>
          <w:szCs w:val="22"/>
          <w:lang w:val="eu-ES"/>
        </w:rPr>
        <w:t>II. KAPITULUA - KONTRATAZIOA</w:t>
      </w:r>
      <w:bookmarkEnd w:id="59"/>
      <w:bookmarkEnd w:id="60"/>
    </w:p>
    <w:p w:rsidR="008F2A0F" w:rsidRPr="000C2840" w:rsidRDefault="008F2A0F" w:rsidP="0066437B">
      <w:pPr>
        <w:pStyle w:val="Ttulo2"/>
        <w:spacing w:line="240" w:lineRule="atLeast"/>
        <w:jc w:val="both"/>
        <w:rPr>
          <w:i w:val="0"/>
          <w:iCs w:val="0"/>
          <w:sz w:val="22"/>
          <w:lang w:val="eu-ES"/>
        </w:rPr>
      </w:pPr>
      <w:bookmarkStart w:id="61" w:name="_Toc4411706"/>
      <w:bookmarkStart w:id="62" w:name="_Toc25307297"/>
      <w:r w:rsidRPr="000C2840">
        <w:rPr>
          <w:i w:val="0"/>
          <w:iCs w:val="0"/>
          <w:sz w:val="22"/>
          <w:lang w:val="eu-ES"/>
        </w:rPr>
        <w:t>13.- Espediente mota eta lizitazio modua</w:t>
      </w:r>
      <w:bookmarkEnd w:id="61"/>
      <w:bookmarkEnd w:id="62"/>
      <w:r w:rsidRPr="000C2840">
        <w:rPr>
          <w:i w:val="0"/>
          <w:iCs w:val="0"/>
          <w:sz w:val="22"/>
          <w:lang w:val="eu-ES"/>
        </w:rPr>
        <w:t xml:space="preserve"> </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1.- Kontratazio espedientea ezaugarrien taularen hasieran aurreikusitako prozedura eta tramitazioari jarraikiz garatuko da.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lastRenderedPageBreak/>
        <w:t xml:space="preserve">Aldaerak onartzen direnean, lizitatzaileek aukerak eskaini ahal izango dituzte, ezaugarrien taulako </w:t>
      </w:r>
      <w:hyperlink w:anchor="CC_12" w:history="1">
        <w:r w:rsidRPr="000C2840">
          <w:rPr>
            <w:rStyle w:val="Hipervnculo"/>
            <w:rFonts w:ascii="Arial" w:hAnsi="Arial" w:cs="Arial"/>
            <w:b/>
            <w:lang w:val="eu-ES"/>
          </w:rPr>
          <w:t>12. atalean</w:t>
        </w:r>
      </w:hyperlink>
      <w:r w:rsidRPr="000C2840">
        <w:rPr>
          <w:rFonts w:ascii="Arial" w:hAnsi="Arial" w:cs="Arial"/>
          <w:lang w:val="eu-ES"/>
        </w:rPr>
        <w:t xml:space="preserve"> ezarritako moduan eta, betiere, preskripzio tekniko partikularren agirian finkatutako beharkizun, modalitate eta ezaugarriak jasoz, aipatu atal horretan bertan laburbiltzen baitira.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2.- Espedientearen presazko tramitazioa ezaugarrien taularen goiburuan zehazten denean, berekin ekarriko du lizitazio eta adjudikazio eta formalizaziorako ezarritako epeak murriztea, SPKLren 119. artikuluan eta horrekin bat datozenetan ezarritako erregelekin bat.</w:t>
      </w:r>
    </w:p>
    <w:p w:rsidR="008F2A0F" w:rsidRPr="000C2840" w:rsidRDefault="008F2A0F" w:rsidP="00926750">
      <w:pPr>
        <w:pStyle w:val="Ttulo2"/>
        <w:spacing w:line="240" w:lineRule="atLeast"/>
        <w:jc w:val="both"/>
        <w:rPr>
          <w:i w:val="0"/>
          <w:iCs w:val="0"/>
          <w:sz w:val="22"/>
          <w:lang w:val="eu-ES"/>
        </w:rPr>
      </w:pPr>
      <w:bookmarkStart w:id="63" w:name="_Toc4411707"/>
      <w:bookmarkStart w:id="64" w:name="_Toc25307298"/>
      <w:r w:rsidRPr="000C2840">
        <w:rPr>
          <w:i w:val="0"/>
          <w:iCs w:val="0"/>
          <w:sz w:val="22"/>
          <w:lang w:val="eu-ES"/>
        </w:rPr>
        <w:t>14.- Pertsona natural edo juridiko lizitatzaileak</w:t>
      </w:r>
      <w:bookmarkEnd w:id="63"/>
      <w:bookmarkEnd w:id="64"/>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1.- Administrazioarekin kontratatu ahal izango dute pertsona natural edo juridikoek, espainiar zein atzerritarrek, baldin eta jarduteko erabateko gaitasuna badute, kontratatzeko inolako galarazpenek eragiten ez badie, eta kaudimen ekonomiko, finantzario, tekniko eta profesionala egiaztatzen badute.</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Araudi aplikagarriak ezartzen duela-eta adjudikatzaileari eskatzen zaionean bere antolakundeari, irabazien xedeari, finantzaketa sistemari edota beste batzuei buruzko zenbait beharkizun betetzea adjudikazio prozeduran parte hartu ahal izateko, alderdi horiek prozeduran aurkezten denean egiaztatu beharko ditu.</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2.- Aurreko atalen gaitasunari, kaudimenari eta kontratatzeko debekurik ez izateari buruz aipatzen diren inguruabarrak eskaintzak aurkezteko azken egunean bete behar dira, eta kontratua hobetzen den unean mantendu egin beharko dira.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3.- Lizitatzaileek, halaber, kontratuaren objektu diren prestazioak gauzatzeko beharrezkoa den enpresa edo lanbide gaikuntza izan beharko dute, hala badagokio.</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4.- Pertsona juridikoei ez zaie kontraturik adjudikatuko, baldin eta estatutuen edo sorrerako araudiaren arabera berezko dituzten helburuak, objektua edo jarduera esparrua kontratuaren prestazioekin bat ez badatoz.</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5.- Era berean, Administrazioak kontratuak egin ahal izango ditu aldi baterako eratzen diren enpresa elkarteekin; horrelakoetan, ez da beharrezkoa kontratua adjudikatzen zaion arte enpresa elkartea eskritura publiko bitartez eratuta egotea.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Aldi baterako enpresa elkarte baten osaera aldatzen denean kontratua formalizatu aurretik eta ondoren, SPKLren 69. artikuluaren 8. </w:t>
      </w:r>
      <w:r>
        <w:rPr>
          <w:rFonts w:ascii="Arial" w:hAnsi="Arial" w:cs="Arial"/>
          <w:lang w:val="eu-ES"/>
        </w:rPr>
        <w:t>apartatuan</w:t>
      </w:r>
      <w:r w:rsidRPr="000C2840">
        <w:rPr>
          <w:rFonts w:ascii="Arial" w:hAnsi="Arial" w:cs="Arial"/>
          <w:lang w:val="eu-ES"/>
        </w:rPr>
        <w:t xml:space="preserve"> eta ondorengoetan jasotakoari jarraituko zaio. Horretarako, zer zirkunstantzia gertatu den jakinarazi beharko zaio kontratazio organoari.</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6.- Europar Batasuneko edo Europako Ekonomia Esparrua sinatu duten estatuetako enpresei eta Batasunetik kanpoko enpresei dagokienez, SPKLren 67. eta 68. artikuluetan jasotakoa aplikatuko da</w:t>
      </w:r>
    </w:p>
    <w:p w:rsidR="008F2A0F" w:rsidRPr="000C2840" w:rsidRDefault="008F2A0F" w:rsidP="00CF5928">
      <w:pPr>
        <w:pStyle w:val="Ttulo2"/>
        <w:spacing w:line="240" w:lineRule="atLeast"/>
        <w:jc w:val="both"/>
        <w:rPr>
          <w:i w:val="0"/>
          <w:iCs w:val="0"/>
          <w:sz w:val="22"/>
          <w:lang w:val="eu-ES"/>
        </w:rPr>
      </w:pPr>
      <w:bookmarkStart w:id="65" w:name="_Toc4411708"/>
      <w:bookmarkStart w:id="66" w:name="_Toc25307299"/>
      <w:r w:rsidRPr="000C2840">
        <w:rPr>
          <w:i w:val="0"/>
          <w:iCs w:val="0"/>
          <w:sz w:val="22"/>
          <w:lang w:val="eu-ES"/>
        </w:rPr>
        <w:t>15.- Behin-behineko bermea</w:t>
      </w:r>
      <w:bookmarkEnd w:id="65"/>
      <w:bookmarkEnd w:id="66"/>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1.- SPKLren 106. artikuluan aurreikusiarekin bat, aparteko egoera gisa, interes publikoko arrazoiak tarteko eta espedientean justifikaturik, kontratu honen kasuan behin-behineko bermea eratzea eskatzen bada, ezaugarrien taulako </w:t>
      </w:r>
      <w:hyperlink w:anchor="CC_18" w:history="1">
        <w:r w:rsidRPr="000C2840">
          <w:rPr>
            <w:rStyle w:val="Hipervnculo"/>
            <w:rFonts w:ascii="Arial" w:hAnsi="Arial" w:cs="Arial"/>
            <w:b/>
            <w:lang w:val="eu-ES"/>
          </w:rPr>
          <w:t>1</w:t>
        </w:r>
        <w:r w:rsidR="00811903">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ageri dena izango da berme horren zenbatekoa.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2.- Bermeen formari eta baldintzei dagokienez, SPKLren 106.3 eta 108.1 artikuluetan jasotakoa beteko da, bai eta HAKLEOren 55., 56., 57. eta 58. artikuluetan jasotakoa ere.</w:t>
      </w:r>
    </w:p>
    <w:p w:rsidR="008F2A0F" w:rsidRPr="000C2840" w:rsidRDefault="008F2A0F" w:rsidP="00E04401">
      <w:pPr>
        <w:spacing w:before="60" w:line="240" w:lineRule="atLeast"/>
        <w:jc w:val="both"/>
        <w:rPr>
          <w:rFonts w:ascii="Arial" w:hAnsi="Arial" w:cs="Arial"/>
          <w:strike/>
          <w:lang w:val="eu-ES"/>
        </w:rPr>
      </w:pPr>
      <w:r w:rsidRPr="000C2840">
        <w:rPr>
          <w:rFonts w:ascii="Arial" w:hAnsi="Arial" w:cs="Arial"/>
          <w:lang w:val="eu-ES"/>
        </w:rPr>
        <w:t xml:space="preserve">3.- Behin-behineko bermea automatikoki iraungiko da, eta lizitatzaileei kontratua burutu eta berehala itzuliko zaie. </w:t>
      </w:r>
    </w:p>
    <w:p w:rsidR="008F2A0F" w:rsidRPr="000C2840" w:rsidRDefault="008F2A0F" w:rsidP="00255C4E">
      <w:pPr>
        <w:pStyle w:val="Ttulo2"/>
        <w:spacing w:line="240" w:lineRule="atLeast"/>
        <w:jc w:val="both"/>
        <w:rPr>
          <w:i w:val="0"/>
          <w:iCs w:val="0"/>
          <w:sz w:val="22"/>
          <w:lang w:val="eu-ES"/>
        </w:rPr>
      </w:pPr>
      <w:bookmarkStart w:id="67" w:name="_Toc4411709"/>
      <w:bookmarkStart w:id="68" w:name="_Toc25307300"/>
      <w:r w:rsidRPr="000C2840">
        <w:rPr>
          <w:i w:val="0"/>
          <w:iCs w:val="0"/>
          <w:sz w:val="22"/>
          <w:lang w:val="eu-ES"/>
        </w:rPr>
        <w:t>16.- Proposamenak aurkeztea</w:t>
      </w:r>
      <w:bookmarkEnd w:id="67"/>
      <w:bookmarkEnd w:id="68"/>
    </w:p>
    <w:p w:rsidR="008F2A0F" w:rsidRPr="000C2840" w:rsidRDefault="008F2A0F" w:rsidP="00E04401">
      <w:pPr>
        <w:snapToGrid w:val="0"/>
        <w:spacing w:before="60" w:line="240" w:lineRule="atLeast"/>
        <w:jc w:val="both"/>
        <w:rPr>
          <w:rFonts w:ascii="Arial" w:hAnsi="Arial" w:cs="Arial"/>
          <w:lang w:val="eu-ES"/>
        </w:rPr>
      </w:pPr>
      <w:r w:rsidRPr="000C2840">
        <w:rPr>
          <w:rFonts w:ascii="Arial" w:hAnsi="Arial" w:cs="Arial"/>
          <w:lang w:val="eu-ES"/>
        </w:rPr>
        <w:t xml:space="preserve">1.- Proposamenak </w:t>
      </w:r>
      <w:hyperlink r:id="rId15" w:history="1">
        <w:r w:rsidRPr="00811903">
          <w:rPr>
            <w:rStyle w:val="Hipervnculo"/>
            <w:rFonts w:ascii="Arial" w:hAnsi="Arial" w:cs="Arial"/>
            <w:b/>
            <w:lang w:val="eu-ES"/>
          </w:rPr>
          <w:t>www.contratacion.euskadi.eus</w:t>
        </w:r>
      </w:hyperlink>
      <w:r w:rsidRPr="000C2840">
        <w:rPr>
          <w:rFonts w:ascii="Arial" w:hAnsi="Arial" w:cs="Arial"/>
          <w:lang w:val="eu-ES"/>
        </w:rPr>
        <w:t xml:space="preserve"> lizitazio elektronikorako plataformaren bitartez aurkeztuko dira, ezaugarrien taulako </w:t>
      </w:r>
      <w:hyperlink w:anchor="CC_30" w:history="1">
        <w:r w:rsidR="00811903">
          <w:rPr>
            <w:rStyle w:val="Hipervnculo"/>
            <w:rFonts w:ascii="Arial" w:hAnsi="Arial" w:cs="Arial"/>
            <w:b/>
            <w:lang w:val="eu-ES"/>
          </w:rPr>
          <w:t>30</w:t>
        </w:r>
        <w:r w:rsidRPr="000C2840">
          <w:rPr>
            <w:rStyle w:val="Hipervnculo"/>
            <w:rFonts w:ascii="Arial" w:hAnsi="Arial" w:cs="Arial"/>
            <w:b/>
            <w:lang w:val="eu-ES"/>
          </w:rPr>
          <w:t>. atalean</w:t>
        </w:r>
      </w:hyperlink>
      <w:r w:rsidRPr="000C2840">
        <w:rPr>
          <w:rFonts w:ascii="Arial" w:hAnsi="Arial" w:cs="Arial"/>
          <w:lang w:val="eu-ES"/>
        </w:rPr>
        <w:t xml:space="preserve"> jarritako epean, betiere kontratatzailearen profilean eta erregulazio harmonizatupeko kontratuen kasuan Europar </w:t>
      </w:r>
      <w:r w:rsidRPr="000C2840">
        <w:rPr>
          <w:rFonts w:ascii="Arial" w:hAnsi="Arial" w:cs="Arial"/>
          <w:lang w:val="eu-ES"/>
        </w:rPr>
        <w:lastRenderedPageBreak/>
        <w:t xml:space="preserve">Batasunaren Aldizkari Ofizialean (EBAO) argitaratzen den lizitazio iragarkiak eman epearen barnean. </w:t>
      </w:r>
    </w:p>
    <w:p w:rsidR="008F2A0F" w:rsidRPr="000C2840" w:rsidRDefault="008F2A0F" w:rsidP="00E04401">
      <w:pPr>
        <w:snapToGrid w:val="0"/>
        <w:spacing w:before="60" w:line="240" w:lineRule="atLeast"/>
        <w:jc w:val="both"/>
        <w:rPr>
          <w:rFonts w:ascii="Arial" w:hAnsi="Arial" w:cs="Arial"/>
          <w:lang w:val="eu-ES"/>
        </w:rPr>
      </w:pPr>
      <w:r w:rsidRPr="000C2840">
        <w:rPr>
          <w:rFonts w:ascii="Arial" w:hAnsi="Arial" w:cs="Arial"/>
          <w:lang w:val="eu-ES"/>
        </w:rPr>
        <w:t xml:space="preserve">2.- Dokumentazioa nahiz jakinarazpenak eta komunikazioak bidaltzeko, jarraitu egin beharko zaio klausula agiri honetako </w:t>
      </w:r>
      <w:hyperlink w:anchor="Anx_1" w:history="1">
        <w:r w:rsidRPr="000C2840">
          <w:rPr>
            <w:rStyle w:val="Hipervnculo"/>
            <w:rFonts w:ascii="Arial" w:hAnsi="Arial" w:cs="Arial"/>
            <w:b/>
            <w:lang w:val="eu-ES"/>
          </w:rPr>
          <w:t>I. eranskinean</w:t>
        </w:r>
      </w:hyperlink>
      <w:r w:rsidRPr="000C2840">
        <w:rPr>
          <w:rFonts w:ascii="Arial" w:hAnsi="Arial" w:cs="Arial"/>
          <w:b/>
          <w:u w:val="single"/>
          <w:lang w:val="eu-ES"/>
        </w:rPr>
        <w:t xml:space="preserve"> </w:t>
      </w:r>
      <w:r w:rsidRPr="000C2840">
        <w:rPr>
          <w:rFonts w:ascii="Arial" w:hAnsi="Arial" w:cs="Arial"/>
          <w:lang w:val="eu-ES"/>
        </w:rPr>
        <w:t>jasotakoari.</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3.- Dokumentuak izendatzeko unean kontuan hartuko dira klausula agiri honetako </w:t>
      </w:r>
      <w:hyperlink w:anchor="Cl_19" w:history="1">
        <w:r w:rsidRPr="000C2840">
          <w:rPr>
            <w:rStyle w:val="Hipervnculo"/>
            <w:rFonts w:ascii="Arial" w:hAnsi="Arial" w:cs="Arial"/>
            <w:b/>
            <w:lang w:val="eu-ES"/>
          </w:rPr>
          <w:t>19.</w:t>
        </w:r>
      </w:hyperlink>
      <w:r w:rsidRPr="000C2840">
        <w:rPr>
          <w:rFonts w:ascii="Arial" w:hAnsi="Arial" w:cs="Arial"/>
          <w:lang w:val="eu-ES"/>
        </w:rPr>
        <w:t>,</w:t>
      </w:r>
      <w:r w:rsidRPr="000C2840">
        <w:rPr>
          <w:rFonts w:ascii="Arial" w:hAnsi="Arial" w:cs="Arial"/>
          <w:b/>
          <w:lang w:val="eu-ES"/>
        </w:rPr>
        <w:t xml:space="preserve"> </w:t>
      </w:r>
      <w:hyperlink w:anchor="Cl_20" w:history="1">
        <w:r w:rsidRPr="000C2840">
          <w:rPr>
            <w:rStyle w:val="Hipervnculo"/>
            <w:rFonts w:ascii="Arial" w:hAnsi="Arial" w:cs="Arial"/>
            <w:b/>
            <w:lang w:val="eu-ES"/>
          </w:rPr>
          <w:t>20.</w:t>
        </w:r>
      </w:hyperlink>
      <w:r w:rsidRPr="000C2840">
        <w:rPr>
          <w:rFonts w:ascii="Arial" w:hAnsi="Arial" w:cs="Arial"/>
          <w:b/>
          <w:lang w:val="eu-ES"/>
        </w:rPr>
        <w:t xml:space="preserve"> </w:t>
      </w:r>
      <w:r w:rsidRPr="000C2840">
        <w:rPr>
          <w:rFonts w:ascii="Arial" w:hAnsi="Arial" w:cs="Arial"/>
          <w:lang w:val="eu-ES"/>
        </w:rPr>
        <w:t>eta</w:t>
      </w:r>
      <w:r w:rsidRPr="000C2840">
        <w:rPr>
          <w:rFonts w:ascii="Arial" w:hAnsi="Arial" w:cs="Arial"/>
          <w:b/>
          <w:lang w:val="eu-ES"/>
        </w:rPr>
        <w:t xml:space="preserve"> </w:t>
      </w:r>
      <w:hyperlink w:anchor="Cl_21" w:history="1">
        <w:r w:rsidRPr="000C2840">
          <w:rPr>
            <w:rStyle w:val="Hipervnculo"/>
            <w:rFonts w:ascii="Arial" w:hAnsi="Arial" w:cs="Arial"/>
            <w:b/>
            <w:lang w:val="eu-ES"/>
          </w:rPr>
          <w:t>21. klausuletan</w:t>
        </w:r>
      </w:hyperlink>
      <w:r w:rsidRPr="000C2840">
        <w:rPr>
          <w:rFonts w:ascii="Arial" w:hAnsi="Arial" w:cs="Arial"/>
          <w:lang w:val="eu-ES"/>
        </w:rPr>
        <w:t xml:space="preserve"> adierazitako atalak, horietan adierazten baita BAT, BI eta HIRU</w:t>
      </w:r>
      <w:r>
        <w:rPr>
          <w:rFonts w:ascii="Arial" w:hAnsi="Arial" w:cs="Arial"/>
          <w:lang w:val="eu-ES"/>
        </w:rPr>
        <w:t xml:space="preserve"> zenbakiko</w:t>
      </w:r>
      <w:r w:rsidRPr="000C2840">
        <w:rPr>
          <w:rFonts w:ascii="Arial" w:hAnsi="Arial" w:cs="Arial"/>
          <w:lang w:val="eu-ES"/>
        </w:rPr>
        <w:t xml:space="preserve"> artxibo elektronikoetan jaso beharreko dokumentu edukia.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4.- Eskaintzak isil-gordekoak izango dira; horregatik, behar adina neurri hartuko da lizitazioa jendaurrean egin arte eskaintzak sekretuak izatea ziurtatzeko.</w:t>
      </w:r>
    </w:p>
    <w:p w:rsidR="008F2A0F" w:rsidRPr="000C2840" w:rsidRDefault="008F2A0F" w:rsidP="000E22AE">
      <w:pPr>
        <w:pStyle w:val="Ttulo2"/>
        <w:spacing w:line="240" w:lineRule="atLeast"/>
        <w:jc w:val="both"/>
        <w:rPr>
          <w:i w:val="0"/>
          <w:iCs w:val="0"/>
          <w:sz w:val="22"/>
          <w:lang w:val="eu-ES"/>
        </w:rPr>
      </w:pPr>
      <w:bookmarkStart w:id="69" w:name="_16.-_Proposiciones:_documentación"/>
      <w:bookmarkStart w:id="70" w:name="_Toc4411710"/>
      <w:bookmarkStart w:id="71" w:name="_Toc25307301"/>
      <w:bookmarkEnd w:id="69"/>
      <w:r w:rsidRPr="000C2840">
        <w:rPr>
          <w:i w:val="0"/>
          <w:iCs w:val="0"/>
          <w:sz w:val="22"/>
          <w:lang w:val="eu-ES"/>
        </w:rPr>
        <w:t>17.- Lizitatzaileei informazioa ematea</w:t>
      </w:r>
      <w:bookmarkEnd w:id="70"/>
      <w:bookmarkEnd w:id="71"/>
    </w:p>
    <w:p w:rsidR="008F2A0F" w:rsidRPr="000C2840" w:rsidRDefault="008F2A0F" w:rsidP="00E04401">
      <w:pPr>
        <w:spacing w:before="60" w:line="240" w:lineRule="atLeast"/>
        <w:jc w:val="both"/>
        <w:rPr>
          <w:rFonts w:ascii="Arial" w:hAnsi="Arial" w:cs="Arial"/>
          <w:lang w:val="eu-ES"/>
        </w:rPr>
      </w:pPr>
      <w:bookmarkStart w:id="72" w:name="_Hlt42334789"/>
      <w:bookmarkEnd w:id="72"/>
      <w:r w:rsidRPr="000C2840">
        <w:rPr>
          <w:rFonts w:ascii="Arial" w:hAnsi="Arial" w:cs="Arial"/>
          <w:lang w:val="eu-ES"/>
        </w:rPr>
        <w:t xml:space="preserve">1.- SPKLren 138.3 artikuluak aipatzen duen informazio osagarri edo gehigarria eman beharra dagoenean, administrazio kontratatzaileak informazio hori eman beharko du, beranduen eskaintzak aurkezteko finkatutako mugako data baino 6 egun natural lehenago, betiere informazio eskaera mugako data hura baino, gutxienez, 12 egun natural lehenago aurkezten bada. Eskaera hori lizitazio iragarkian eta ezaugarrien taulako </w:t>
      </w:r>
      <w:hyperlink w:anchor="CC_1" w:history="1">
        <w:r w:rsidRPr="000C2840">
          <w:rPr>
            <w:rStyle w:val="Hipervnculo"/>
            <w:rFonts w:ascii="Arial" w:hAnsi="Arial" w:cs="Arial"/>
            <w:b/>
            <w:lang w:val="eu-ES"/>
          </w:rPr>
          <w:t>1. atalean</w:t>
        </w:r>
      </w:hyperlink>
      <w:r w:rsidRPr="000C2840">
        <w:rPr>
          <w:rFonts w:ascii="Arial" w:hAnsi="Arial" w:cs="Arial"/>
          <w:lang w:val="eu-ES"/>
        </w:rPr>
        <w:t xml:space="preserve"> aurreikusten den helbide elektronikora zuzenduko da.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2.- Presazkotzat jo diren espedienteen kasuan, eskaintzak aurkezteko epea amaitu aurretiko gehienezko epe hori 4 egun naturalekoa izango da, erregulazio harmonizatupeko kontratuen kasuan.</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3.- Eskatutako argibideak kontratatzailearen profilean publiko egiten diren kasuetan, erantzunak lotesleak izango dira.</w:t>
      </w:r>
    </w:p>
    <w:p w:rsidR="008F2A0F" w:rsidRPr="000C2840" w:rsidRDefault="008F2A0F" w:rsidP="000E22AE">
      <w:pPr>
        <w:pStyle w:val="Ttulo2"/>
        <w:spacing w:line="240" w:lineRule="atLeast"/>
        <w:jc w:val="both"/>
        <w:rPr>
          <w:i w:val="0"/>
          <w:iCs w:val="0"/>
          <w:sz w:val="22"/>
          <w:lang w:val="eu-ES"/>
        </w:rPr>
      </w:pPr>
      <w:bookmarkStart w:id="73" w:name="_Toc4411711"/>
      <w:bookmarkStart w:id="74" w:name="_Toc25307302"/>
      <w:r w:rsidRPr="000C2840">
        <w:rPr>
          <w:i w:val="0"/>
          <w:iCs w:val="0"/>
          <w:sz w:val="22"/>
          <w:lang w:val="eu-ES"/>
        </w:rPr>
        <w:t>18.- Proposamenen edukia</w:t>
      </w:r>
      <w:bookmarkEnd w:id="73"/>
      <w:bookmarkEnd w:id="74"/>
    </w:p>
    <w:p w:rsidR="008F2A0F" w:rsidRPr="000C2840" w:rsidDel="0048564C" w:rsidRDefault="008F2A0F" w:rsidP="00E04401">
      <w:pPr>
        <w:spacing w:before="60" w:line="240" w:lineRule="atLeast"/>
        <w:jc w:val="both"/>
        <w:rPr>
          <w:rFonts w:ascii="Arial" w:hAnsi="Arial" w:cs="Arial"/>
          <w:color w:val="000000"/>
          <w:lang w:val="eu-ES"/>
        </w:rPr>
      </w:pPr>
      <w:r w:rsidRPr="000C2840">
        <w:rPr>
          <w:rFonts w:ascii="Arial" w:hAnsi="Arial" w:cs="Arial"/>
          <w:lang w:val="eu-ES"/>
        </w:rPr>
        <w:t>1.- Proposamenak hurrengo klausuletan adierazten diren artxibo elektronikoetan aurkeztuko ditu lizitatzaileak edo lizitatzailearen ordezkari diharduen pertsonak.</w:t>
      </w:r>
    </w:p>
    <w:p w:rsidR="008F2A0F" w:rsidRPr="000C2840" w:rsidRDefault="008F2A0F" w:rsidP="00E04401">
      <w:pPr>
        <w:spacing w:before="60" w:line="240" w:lineRule="atLeast"/>
        <w:jc w:val="both"/>
        <w:rPr>
          <w:rFonts w:ascii="Arial" w:hAnsi="Arial" w:cs="Arial"/>
          <w:snapToGrid w:val="0"/>
          <w:lang w:val="eu-ES"/>
        </w:rPr>
      </w:pPr>
      <w:r w:rsidRPr="000C2840">
        <w:rPr>
          <w:rFonts w:ascii="Arial" w:hAnsi="Arial" w:cs="Arial"/>
          <w:snapToGrid w:val="0"/>
          <w:lang w:val="eu-ES"/>
        </w:rPr>
        <w:t>2.- Artxibo elektroniko bakoitzean, aparteko orri edo fitxategi batean, edukia jasoko da, zenbakiz adierazita (HAKLEO</w:t>
      </w:r>
      <w:r>
        <w:rPr>
          <w:rFonts w:ascii="Arial" w:hAnsi="Arial" w:cs="Arial"/>
          <w:snapToGrid w:val="0"/>
          <w:lang w:val="eu-ES"/>
        </w:rPr>
        <w:t>ren</w:t>
      </w:r>
      <w:r w:rsidRPr="000C2840">
        <w:rPr>
          <w:rFonts w:ascii="Arial" w:hAnsi="Arial" w:cs="Arial"/>
          <w:snapToGrid w:val="0"/>
          <w:lang w:val="eu-ES"/>
        </w:rPr>
        <w:t xml:space="preserve"> 80.1 artikulua).</w:t>
      </w:r>
    </w:p>
    <w:p w:rsidR="008F2A0F" w:rsidRPr="000C2840" w:rsidRDefault="008F2A0F" w:rsidP="003267B0">
      <w:pPr>
        <w:pStyle w:val="Ttulo2"/>
        <w:spacing w:line="240" w:lineRule="atLeast"/>
        <w:jc w:val="both"/>
        <w:rPr>
          <w:i w:val="0"/>
          <w:iCs w:val="0"/>
          <w:sz w:val="22"/>
          <w:szCs w:val="22"/>
          <w:lang w:val="eu-ES"/>
        </w:rPr>
      </w:pPr>
      <w:bookmarkStart w:id="75" w:name="_18.-_Sobre_nº"/>
      <w:bookmarkStart w:id="76" w:name="Cl_19"/>
      <w:bookmarkStart w:id="77" w:name="_Toc4411712"/>
      <w:bookmarkStart w:id="78" w:name="_Toc25307303"/>
      <w:bookmarkEnd w:id="75"/>
      <w:r w:rsidRPr="000C2840">
        <w:rPr>
          <w:i w:val="0"/>
          <w:iCs w:val="0"/>
          <w:sz w:val="22"/>
          <w:lang w:val="eu-ES"/>
        </w:rPr>
        <w:t xml:space="preserve">19.- </w:t>
      </w:r>
      <w:bookmarkEnd w:id="76"/>
      <w:r w:rsidRPr="000C2840">
        <w:rPr>
          <w:i w:val="0"/>
          <w:iCs w:val="0"/>
          <w:sz w:val="22"/>
          <w:lang w:val="eu-ES"/>
        </w:rPr>
        <w:t>BAT z</w:t>
      </w:r>
      <w:r>
        <w:rPr>
          <w:i w:val="0"/>
          <w:iCs w:val="0"/>
          <w:sz w:val="22"/>
          <w:lang w:val="eu-ES"/>
        </w:rPr>
        <w:t>enbakiko</w:t>
      </w:r>
      <w:r w:rsidRPr="000C2840">
        <w:rPr>
          <w:i w:val="0"/>
          <w:iCs w:val="0"/>
          <w:sz w:val="22"/>
          <w:lang w:val="eu-ES"/>
        </w:rPr>
        <w:t xml:space="preserve"> artxibo elektronikoa: “AURRETIKO BEHARKIZUNAK BETETZEN DIRELA FROGATZEN DUTEN AGIRIAK”</w:t>
      </w:r>
      <w:bookmarkEnd w:id="77"/>
      <w:bookmarkEnd w:id="78"/>
    </w:p>
    <w:p w:rsidR="008F2A0F" w:rsidRPr="000C2840" w:rsidRDefault="008F2A0F" w:rsidP="00E04401">
      <w:pPr>
        <w:tabs>
          <w:tab w:val="left" w:pos="180"/>
        </w:tabs>
        <w:spacing w:line="240" w:lineRule="atLeast"/>
        <w:jc w:val="both"/>
        <w:rPr>
          <w:rFonts w:ascii="Arial" w:hAnsi="Arial" w:cs="Arial"/>
          <w:b/>
          <w:lang w:val="eu-ES"/>
        </w:rPr>
      </w:pPr>
      <w:r w:rsidRPr="000C2840">
        <w:rPr>
          <w:rFonts w:ascii="Arial" w:hAnsi="Arial" w:cs="Arial"/>
          <w:lang w:val="eu-ES"/>
        </w:rPr>
        <w:t>1.- “AURRETIKO BETEKIZUNAK BETETZEN DIRELA EGIAZTATZEKO DOKUMENTAZIOA” izeneko artxibo elektronikoan sartu egin beharko dira ondoren zerrendatzen diren dokumentuak, horiek guztiak jasotzen dituen aurkibidearekin batera.</w:t>
      </w:r>
    </w:p>
    <w:p w:rsidR="008F2A0F" w:rsidRPr="000C2840" w:rsidRDefault="008F2A0F" w:rsidP="00DC2D09">
      <w:pPr>
        <w:autoSpaceDE w:val="0"/>
        <w:autoSpaceDN w:val="0"/>
        <w:adjustRightInd w:val="0"/>
        <w:spacing w:before="60" w:line="240" w:lineRule="atLeast"/>
        <w:ind w:left="568" w:hanging="284"/>
        <w:jc w:val="both"/>
        <w:rPr>
          <w:rFonts w:ascii="Arial" w:hAnsi="Arial" w:cs="Arial"/>
          <w:lang w:val="eu-ES"/>
        </w:rPr>
      </w:pPr>
      <w:r w:rsidRPr="000C2840">
        <w:rPr>
          <w:rFonts w:ascii="Arial" w:hAnsi="Arial" w:cs="Arial"/>
          <w:lang w:val="eu-ES"/>
        </w:rPr>
        <w:t>a)</w:t>
      </w:r>
      <w:r w:rsidRPr="000C2840">
        <w:rPr>
          <w:rFonts w:ascii="Arial" w:hAnsi="Arial" w:cs="Arial"/>
          <w:lang w:val="eu-ES"/>
        </w:rPr>
        <w:tab/>
      </w:r>
      <w:r w:rsidRPr="000C2840">
        <w:rPr>
          <w:rFonts w:ascii="Arial" w:hAnsi="Arial" w:cs="Arial"/>
          <w:b/>
          <w:lang w:val="eu-ES"/>
        </w:rPr>
        <w:t xml:space="preserve">Jakinarazpen eta komunikazioak jasotzeko datuak, </w:t>
      </w:r>
      <w:hyperlink w:anchor="Anx_A1" w:history="1">
        <w:r w:rsidRPr="000C2840">
          <w:rPr>
            <w:rStyle w:val="Hipervnculo"/>
            <w:rFonts w:ascii="Arial" w:hAnsi="Arial" w:cs="Arial"/>
            <w:b/>
            <w:lang w:val="eu-ES"/>
          </w:rPr>
          <w:t>I. eranskinaren gehigarri</w:t>
        </w:r>
      </w:hyperlink>
      <w:r w:rsidRPr="000C2840">
        <w:rPr>
          <w:rFonts w:ascii="Arial" w:hAnsi="Arial" w:cs="Arial"/>
          <w:lang w:val="eu-ES"/>
        </w:rPr>
        <w:t xml:space="preserve"> ereduaren arabera.</w:t>
      </w:r>
    </w:p>
    <w:p w:rsidR="008F2A0F" w:rsidRPr="000C2840" w:rsidRDefault="008F2A0F" w:rsidP="00DC2D09">
      <w:pPr>
        <w:autoSpaceDE w:val="0"/>
        <w:autoSpaceDN w:val="0"/>
        <w:adjustRightInd w:val="0"/>
        <w:spacing w:before="60" w:line="240" w:lineRule="atLeast"/>
        <w:ind w:left="568" w:hanging="284"/>
        <w:jc w:val="both"/>
        <w:rPr>
          <w:rFonts w:ascii="Arial" w:hAnsi="Arial" w:cs="Arial"/>
          <w:lang w:val="eu-ES"/>
        </w:rPr>
      </w:pPr>
      <w:r w:rsidRPr="000C2840">
        <w:rPr>
          <w:rFonts w:ascii="Arial" w:hAnsi="Arial" w:cs="Arial"/>
          <w:lang w:val="eu-ES"/>
        </w:rPr>
        <w:t>b)</w:t>
      </w:r>
      <w:r w:rsidRPr="000C2840">
        <w:rPr>
          <w:rFonts w:ascii="Arial" w:hAnsi="Arial" w:cs="Arial"/>
          <w:lang w:val="eu-ES"/>
        </w:rPr>
        <w:tab/>
      </w:r>
      <w:r w:rsidRPr="000C2840">
        <w:rPr>
          <w:rFonts w:ascii="Arial" w:hAnsi="Arial" w:cs="Arial"/>
          <w:b/>
          <w:lang w:val="eu-ES"/>
        </w:rPr>
        <w:t>Europako Kontratazio Agiri Bakarra (EKAB).</w:t>
      </w:r>
      <w:r w:rsidRPr="000C2840">
        <w:rPr>
          <w:rFonts w:ascii="Arial" w:hAnsi="Arial" w:cs="Arial"/>
          <w:lang w:val="eu-ES"/>
        </w:rPr>
        <w:t xml:space="preserve"> SPKLren 140. eta 141. artikuluetan aurreikusiarekin bat, erantzukizunpeko adierazpena aurkeztuko da, </w:t>
      </w:r>
      <w:hyperlink w:anchor="Anx_2" w:history="1">
        <w:r w:rsidRPr="000C2840">
          <w:rPr>
            <w:rStyle w:val="Hipervnculo"/>
            <w:rFonts w:ascii="Arial" w:hAnsi="Arial" w:cs="Arial"/>
            <w:b/>
            <w:lang w:val="eu-ES"/>
          </w:rPr>
          <w:t>II. eranskinean</w:t>
        </w:r>
      </w:hyperlink>
      <w:r w:rsidRPr="000C2840">
        <w:rPr>
          <w:rFonts w:ascii="Arial" w:hAnsi="Arial" w:cs="Arial"/>
          <w:lang w:val="eu-ES"/>
        </w:rPr>
        <w:t xml:space="preserve"> jasotako jarraibideekin bat beterik, eta lizitatzaileak edo honen ordezkariak sinatuta eta han adierazitako formulario eredura egokituta.</w:t>
      </w:r>
    </w:p>
    <w:p w:rsidR="008F2A0F" w:rsidRPr="000C2840" w:rsidRDefault="008F2A0F" w:rsidP="00620BE2">
      <w:pPr>
        <w:spacing w:before="60" w:line="240" w:lineRule="atLeast"/>
        <w:ind w:left="567"/>
        <w:jc w:val="both"/>
        <w:rPr>
          <w:rFonts w:ascii="Arial" w:hAnsi="Arial" w:cs="Arial"/>
          <w:lang w:val="eu-ES"/>
        </w:rPr>
      </w:pPr>
      <w:r w:rsidRPr="000C2840">
        <w:rPr>
          <w:rFonts w:ascii="Arial" w:hAnsi="Arial" w:cs="Arial"/>
          <w:lang w:val="eu-ES"/>
        </w:rPr>
        <w:t>Enpresa lizitatzaileak beste entitate batzuen kaudimena eta bitartekoak baliatzen dituenean, horietako bakoitzeko EKAB bat aurkeztu beharko da.</w:t>
      </w:r>
    </w:p>
    <w:p w:rsidR="008F2A0F" w:rsidRPr="000C2840" w:rsidRDefault="008F2A0F" w:rsidP="00620BE2">
      <w:pPr>
        <w:spacing w:before="60" w:line="240" w:lineRule="atLeast"/>
        <w:ind w:left="567"/>
        <w:jc w:val="both"/>
        <w:rPr>
          <w:rFonts w:ascii="Arial" w:hAnsi="Arial" w:cs="Arial"/>
          <w:lang w:val="eu-ES"/>
        </w:rPr>
      </w:pPr>
      <w:r w:rsidRPr="000C2840">
        <w:rPr>
          <w:rFonts w:ascii="Arial" w:hAnsi="Arial" w:cs="Arial"/>
          <w:lang w:val="eu-ES"/>
        </w:rPr>
        <w:t>Kontratuaren gaia sortaka zatitzea aurreikusten denean, baldin eta kaudimen ekonomiko eta finantzarioari edo tekniko eta profesionalari buruzko beharkizunak sortatik sortara aldatzen badira, EKAB aurkeztuko da kaudimenari buruzko beharkizun berberak aplikatzen zaizkion sorta bakoitzeko edo sorta talde bakoitzeko.</w:t>
      </w:r>
    </w:p>
    <w:p w:rsidR="008F2A0F" w:rsidRPr="000C2840" w:rsidRDefault="008F2A0F" w:rsidP="00DC2D09">
      <w:pPr>
        <w:shd w:val="clear" w:color="auto" w:fill="FFFFFF"/>
        <w:spacing w:before="60" w:line="240" w:lineRule="atLeast"/>
        <w:ind w:left="568" w:hanging="284"/>
        <w:jc w:val="both"/>
        <w:rPr>
          <w:rStyle w:val="Hipervnculo"/>
          <w:rFonts w:ascii="Arial" w:hAnsi="Arial" w:cs="Arial"/>
          <w:color w:val="auto"/>
          <w:lang w:val="eu-ES"/>
        </w:rPr>
      </w:pPr>
      <w:r w:rsidRPr="000C2840">
        <w:rPr>
          <w:rFonts w:ascii="Arial" w:hAnsi="Arial" w:cs="Arial"/>
          <w:bCs/>
          <w:lang w:val="eu-ES"/>
        </w:rPr>
        <w:t>c)</w:t>
      </w:r>
      <w:r w:rsidRPr="000C2840">
        <w:rPr>
          <w:rFonts w:ascii="Arial" w:hAnsi="Arial" w:cs="Arial"/>
          <w:b/>
          <w:bCs/>
          <w:lang w:val="eu-ES"/>
        </w:rPr>
        <w:tab/>
        <w:t>Aldi baterako enpresa elkartea eratzeko konpromisoa, hala badagokio.</w:t>
      </w:r>
      <w:r w:rsidRPr="000C2840">
        <w:rPr>
          <w:rFonts w:ascii="Arial" w:hAnsi="Arial" w:cs="Arial"/>
          <w:lang w:val="eu-ES"/>
        </w:rPr>
        <w:t xml:space="preserve"> Enpresa bi edo gehiago lizitazio batera aurkezten direnean aldi baterako elkartea sorturik, dokumentu pribatua aurkeztu beharko dute, elkartea osatuko duten enpresen izenak eta zertzeladak eta bakoitzaren partaidetza adierazita. Horiez gain, adjudikaziodun gertatuz </w:t>
      </w:r>
      <w:r w:rsidRPr="000C2840">
        <w:rPr>
          <w:rFonts w:ascii="Arial" w:hAnsi="Arial" w:cs="Arial"/>
          <w:lang w:val="eu-ES"/>
        </w:rPr>
        <w:lastRenderedPageBreak/>
        <w:t xml:space="preserve">gero aldi baterako elkartea formalki eratzeko konpromisoa bere gain hartzen dutela adierazi beharko dute (SPKLren 69. artikulua eta HAKLEOren 24. artikulua). Agiri hori elkartea osatzen duen enpresa bakoitzaren ordezkariek sinatu beharko dute. Horrelakoetan, enpresa bakoitzak bere EKAB aurkeztu beharko du. Klausula-agiri honetako </w:t>
      </w:r>
      <w:hyperlink w:anchor="Anx_3" w:history="1">
        <w:r w:rsidRPr="000C2840">
          <w:rPr>
            <w:rStyle w:val="Hipervnculo"/>
            <w:rFonts w:ascii="Arial" w:hAnsi="Arial" w:cs="Arial"/>
            <w:b/>
            <w:lang w:val="eu-ES"/>
          </w:rPr>
          <w:t>III. eranskinean</w:t>
        </w:r>
      </w:hyperlink>
      <w:r w:rsidRPr="000C2840">
        <w:rPr>
          <w:rFonts w:ascii="Arial" w:hAnsi="Arial" w:cs="Arial"/>
          <w:lang w:val="eu-ES"/>
        </w:rPr>
        <w:t xml:space="preserve"> jasotzen da aldi baterako enpresa elkartea eratzeko konpromisoaren eredua.</w:t>
      </w:r>
    </w:p>
    <w:p w:rsidR="008F2A0F" w:rsidRPr="000C2840" w:rsidRDefault="008F2A0F" w:rsidP="00DC2D09">
      <w:pPr>
        <w:autoSpaceDE w:val="0"/>
        <w:autoSpaceDN w:val="0"/>
        <w:adjustRightInd w:val="0"/>
        <w:spacing w:before="60" w:line="240" w:lineRule="atLeast"/>
        <w:ind w:left="568" w:hanging="284"/>
        <w:jc w:val="both"/>
        <w:rPr>
          <w:rFonts w:ascii="Arial" w:hAnsi="Arial" w:cs="Arial"/>
          <w:b/>
          <w:lang w:val="eu-ES"/>
        </w:rPr>
      </w:pPr>
      <w:r w:rsidRPr="000C2840">
        <w:rPr>
          <w:rFonts w:ascii="Arial" w:hAnsi="Arial" w:cs="Arial"/>
          <w:bCs/>
          <w:lang w:val="eu-ES"/>
        </w:rPr>
        <w:t>d)</w:t>
      </w:r>
      <w:r w:rsidRPr="000C2840">
        <w:rPr>
          <w:rFonts w:ascii="Arial" w:hAnsi="Arial" w:cs="Arial"/>
          <w:bCs/>
          <w:lang w:val="eu-ES"/>
        </w:rPr>
        <w:tab/>
        <w:t>Ezaugarrien taulako</w:t>
      </w:r>
      <w:r w:rsidRPr="000C2840">
        <w:rPr>
          <w:rFonts w:ascii="Arial" w:hAnsi="Arial" w:cs="Arial"/>
          <w:b/>
          <w:bCs/>
          <w:lang w:val="eu-ES"/>
        </w:rPr>
        <w:t xml:space="preserve"> </w:t>
      </w:r>
      <w:hyperlink w:anchor="CC_15" w:history="1">
        <w:r w:rsidRPr="000C2840">
          <w:rPr>
            <w:rStyle w:val="Hipervnculo"/>
            <w:rFonts w:ascii="Arial" w:hAnsi="Arial" w:cs="Arial"/>
            <w:b/>
            <w:bCs/>
            <w:lang w:val="eu-ES"/>
          </w:rPr>
          <w:t>15. atalean</w:t>
        </w:r>
      </w:hyperlink>
      <w:r w:rsidRPr="000C2840">
        <w:rPr>
          <w:rFonts w:ascii="Arial" w:hAnsi="Arial" w:cs="Arial"/>
          <w:b/>
          <w:bCs/>
          <w:lang w:val="eu-ES"/>
        </w:rPr>
        <w:t xml:space="preserve"> </w:t>
      </w:r>
      <w:r w:rsidRPr="000C2840">
        <w:rPr>
          <w:rFonts w:ascii="Arial" w:hAnsi="Arial" w:cs="Arial"/>
          <w:bCs/>
          <w:lang w:val="eu-ES"/>
        </w:rPr>
        <w:t>adierazten diren profil eta zehaztapenei</w:t>
      </w:r>
      <w:r w:rsidRPr="000C2840">
        <w:rPr>
          <w:rFonts w:ascii="Arial" w:hAnsi="Arial" w:cs="Arial"/>
          <w:b/>
          <w:bCs/>
          <w:lang w:val="eu-ES"/>
        </w:rPr>
        <w:t xml:space="preserve"> </w:t>
      </w:r>
      <w:r w:rsidRPr="000C2840">
        <w:rPr>
          <w:rFonts w:ascii="Arial" w:hAnsi="Arial" w:cs="Arial"/>
          <w:bCs/>
          <w:lang w:val="eu-ES"/>
        </w:rPr>
        <w:t>jarraiki</w:t>
      </w:r>
      <w:r w:rsidRPr="000C2840">
        <w:rPr>
          <w:rFonts w:ascii="Arial" w:hAnsi="Arial" w:cs="Arial"/>
          <w:b/>
          <w:bCs/>
          <w:lang w:val="eu-ES"/>
        </w:rPr>
        <w:t xml:space="preserve"> pertsonak eta material aldetiko bitartekoak kontratua betetzeari atxikitzeko erantzukizunpeko adierazpena.</w:t>
      </w:r>
      <w:r w:rsidRPr="000C2840">
        <w:rPr>
          <w:rFonts w:ascii="Arial" w:hAnsi="Arial" w:cs="Arial"/>
          <w:bCs/>
          <w:lang w:val="eu-ES"/>
        </w:rPr>
        <w:t xml:space="preserve"> </w:t>
      </w:r>
      <w:r w:rsidRPr="000C2840">
        <w:rPr>
          <w:rFonts w:ascii="Arial" w:hAnsi="Arial" w:cs="Arial"/>
          <w:lang w:val="eu-ES"/>
        </w:rPr>
        <w:t xml:space="preserve">Klausula agiri honetako </w:t>
      </w:r>
      <w:hyperlink w:anchor="Anx_4" w:history="1">
        <w:r w:rsidRPr="000C2840">
          <w:rPr>
            <w:rStyle w:val="Hipervnculo"/>
            <w:rFonts w:ascii="Arial" w:hAnsi="Arial" w:cs="Arial"/>
            <w:b/>
            <w:lang w:val="eu-ES"/>
          </w:rPr>
          <w:t>IV. eranskinean</w:t>
        </w:r>
      </w:hyperlink>
      <w:r w:rsidRPr="000C2840">
        <w:rPr>
          <w:rFonts w:ascii="Arial" w:hAnsi="Arial" w:cs="Arial"/>
          <w:lang w:val="eu-ES"/>
        </w:rPr>
        <w:t xml:space="preserve"> jasotzen da eredua.</w:t>
      </w:r>
    </w:p>
    <w:p w:rsidR="008F2A0F" w:rsidRPr="000C2840" w:rsidRDefault="008F2A0F" w:rsidP="00DC2D09">
      <w:pPr>
        <w:spacing w:before="60" w:line="240" w:lineRule="atLeast"/>
        <w:ind w:left="568" w:hanging="284"/>
        <w:jc w:val="both"/>
        <w:rPr>
          <w:rFonts w:ascii="Arial" w:hAnsi="Arial" w:cs="Arial"/>
          <w:lang w:val="eu-ES"/>
        </w:rPr>
      </w:pPr>
      <w:r w:rsidRPr="000C2840">
        <w:rPr>
          <w:rFonts w:ascii="Arial" w:hAnsi="Arial" w:cs="Arial"/>
          <w:bCs/>
          <w:lang w:val="eu-ES"/>
        </w:rPr>
        <w:t>e)</w:t>
      </w:r>
      <w:r w:rsidRPr="000C2840">
        <w:rPr>
          <w:rFonts w:ascii="Arial" w:hAnsi="Arial" w:cs="Arial"/>
          <w:b/>
          <w:bCs/>
          <w:lang w:val="eu-ES"/>
        </w:rPr>
        <w:tab/>
        <w:t xml:space="preserve">Enpresa lizitatzailearen erantzukizunpeko adierazpen espresua, </w:t>
      </w:r>
      <w:r w:rsidRPr="000C2840">
        <w:rPr>
          <w:rFonts w:ascii="Arial" w:hAnsi="Arial" w:cs="Arial"/>
          <w:bCs/>
          <w:lang w:val="eu-ES"/>
        </w:rPr>
        <w:t>bera parte den enpresa taldeari buruzkoa eta talde bereko sozietate guztiak hartzen dituena bera, Merkataritza Kodearen 42. artikuluan ezarritako baldintzetan.</w:t>
      </w:r>
      <w:r w:rsidRPr="000C2840">
        <w:rPr>
          <w:rFonts w:ascii="Arial" w:hAnsi="Arial" w:cs="Arial"/>
          <w:lang w:val="eu-ES"/>
        </w:rPr>
        <w:t xml:space="preserve"> Inongo enpresa taldetakoa ez bada, adierazpenak horixe adierazi beharko du. Klausula agiri honetako </w:t>
      </w:r>
      <w:hyperlink w:anchor="Anx_5" w:history="1">
        <w:r w:rsidRPr="000C2840">
          <w:rPr>
            <w:rStyle w:val="Hipervnculo"/>
            <w:rFonts w:ascii="Arial" w:hAnsi="Arial" w:cs="Arial"/>
            <w:b/>
            <w:lang w:val="eu-ES"/>
          </w:rPr>
          <w:t>V. eranskinean</w:t>
        </w:r>
      </w:hyperlink>
      <w:r w:rsidRPr="000C2840">
        <w:rPr>
          <w:rFonts w:ascii="Arial" w:hAnsi="Arial" w:cs="Arial"/>
          <w:lang w:val="eu-ES"/>
        </w:rPr>
        <w:t xml:space="preserve"> jasotzen da horretarako eredua.</w:t>
      </w:r>
    </w:p>
    <w:p w:rsidR="008F2A0F" w:rsidRPr="000C2840" w:rsidRDefault="008F2A0F" w:rsidP="00DC2D09">
      <w:pPr>
        <w:spacing w:beforeLines="60" w:before="144" w:line="240" w:lineRule="atLeast"/>
        <w:ind w:left="568" w:hanging="284"/>
        <w:jc w:val="both"/>
        <w:rPr>
          <w:rFonts w:ascii="Arial" w:hAnsi="Arial" w:cs="Arial"/>
          <w:lang w:val="eu-ES"/>
        </w:rPr>
      </w:pPr>
      <w:r w:rsidRPr="000C2840">
        <w:rPr>
          <w:rFonts w:ascii="Arial" w:hAnsi="Arial" w:cs="Arial"/>
          <w:spacing w:val="-4"/>
          <w:kern w:val="30"/>
          <w:lang w:val="eu-ES"/>
        </w:rPr>
        <w:t>f)</w:t>
      </w:r>
      <w:r w:rsidRPr="000C2840">
        <w:rPr>
          <w:rFonts w:ascii="Arial" w:hAnsi="Arial" w:cs="Arial"/>
          <w:b/>
          <w:spacing w:val="-4"/>
          <w:kern w:val="30"/>
          <w:lang w:val="eu-ES"/>
        </w:rPr>
        <w:tab/>
        <w:t>Gipuzkoako Foru Administrazioaren kontratazio publikoari aplikatzeko jokabide kodea eta erakundearen zuzentasun esparrua betetzeari buruzko adierazpena.</w:t>
      </w:r>
      <w:r w:rsidRPr="000C2840">
        <w:rPr>
          <w:rFonts w:ascii="Arial" w:hAnsi="Arial" w:cs="Arial"/>
          <w:b/>
          <w:bCs/>
          <w:lang w:val="eu-ES"/>
        </w:rPr>
        <w:t xml:space="preserve"> </w:t>
      </w:r>
      <w:r w:rsidRPr="000C2840">
        <w:rPr>
          <w:rFonts w:ascii="Arial" w:hAnsi="Arial" w:cs="Arial"/>
          <w:bCs/>
          <w:lang w:val="eu-ES"/>
        </w:rPr>
        <w:t xml:space="preserve">Adierazpen hori klausula-agiri honetako </w:t>
      </w:r>
      <w:hyperlink w:anchor="Anx_6" w:history="1">
        <w:r w:rsidRPr="000C2840">
          <w:rPr>
            <w:rStyle w:val="Hipervnculo"/>
            <w:rFonts w:ascii="Arial" w:hAnsi="Arial" w:cs="Arial"/>
            <w:b/>
            <w:bCs/>
            <w:lang w:val="eu-ES"/>
          </w:rPr>
          <w:t>VI. eranskinean</w:t>
        </w:r>
      </w:hyperlink>
      <w:r w:rsidRPr="000C2840">
        <w:rPr>
          <w:rFonts w:ascii="Arial" w:hAnsi="Arial" w:cs="Arial"/>
          <w:bCs/>
          <w:lang w:val="eu-ES"/>
        </w:rPr>
        <w:t xml:space="preserve"> jasotzen den ereduari egokituko zaio.</w:t>
      </w:r>
    </w:p>
    <w:p w:rsidR="008F2A0F" w:rsidRPr="000C2840" w:rsidRDefault="008F2A0F" w:rsidP="00DC2D09">
      <w:pPr>
        <w:spacing w:beforeLines="60" w:before="144" w:line="240" w:lineRule="atLeast"/>
        <w:ind w:left="568" w:hanging="284"/>
        <w:jc w:val="both"/>
        <w:rPr>
          <w:rFonts w:ascii="Arial" w:hAnsi="Arial" w:cs="Arial"/>
          <w:b/>
          <w:bCs/>
          <w:lang w:val="eu-ES"/>
        </w:rPr>
      </w:pPr>
      <w:r w:rsidRPr="000C2840">
        <w:rPr>
          <w:rFonts w:ascii="Arial" w:hAnsi="Arial" w:cs="Arial"/>
          <w:bCs/>
          <w:lang w:val="eu-ES"/>
        </w:rPr>
        <w:t>g)</w:t>
      </w:r>
      <w:r w:rsidRPr="000C2840">
        <w:rPr>
          <w:rFonts w:ascii="Arial" w:hAnsi="Arial" w:cs="Arial"/>
          <w:b/>
          <w:bCs/>
          <w:lang w:val="eu-ES"/>
        </w:rPr>
        <w:tab/>
        <w:t xml:space="preserve">Lizitatzaileen izaera konfidentzialeko dokumentu eta datuei buruzko adierazpena. </w:t>
      </w:r>
      <w:r w:rsidRPr="000C2840">
        <w:rPr>
          <w:rFonts w:ascii="Arial" w:hAnsi="Arial" w:cs="Arial"/>
          <w:bCs/>
          <w:lang w:val="eu-ES"/>
        </w:rPr>
        <w:t>Enpresa lizitatzaileek, hala dagokionean, adierazi beharko dute aurkeztutako zer dokumentu administratibo eta tekniko eta zer datu diren, beren ustez, konfidentzialtzat jotzeko modukoak.</w:t>
      </w:r>
      <w:r w:rsidRPr="000C2840">
        <w:rPr>
          <w:rFonts w:ascii="Arial" w:hAnsi="Arial" w:cs="Arial"/>
          <w:lang w:val="eu-ES"/>
        </w:rPr>
        <w:t xml:space="preserve"> Hori, gainera, argi adierazi beharko da (gain inprimatuta, marjinan edo beste edozein modutan) halakotzat adierazitako dokumentuan bertan. Enpresa lizitatzaileek aurkeztutako dokumentuak eta datuak konfidentzial jo daitezke, horiek hirugarren pertsona edo entitate batzuei zabaltzea lizitatzailearen interes komertzial zilegien kontrakoa izan daitekeenean edo enpresen arteko lehia leiala kaltetu dezakeenean. Adierazpen hau egin ezean, dokumentu edo datuetan konfidentzialik ez dagoela ulertuko da. Klausula agiri honetako </w:t>
      </w:r>
      <w:hyperlink w:anchor="Anx_7" w:history="1">
        <w:r w:rsidRPr="000C2840">
          <w:rPr>
            <w:rStyle w:val="Hipervnculo"/>
            <w:rFonts w:ascii="Arial" w:hAnsi="Arial" w:cs="Arial"/>
            <w:b/>
            <w:lang w:val="eu-ES"/>
          </w:rPr>
          <w:t>VII. eranskinean</w:t>
        </w:r>
      </w:hyperlink>
      <w:r w:rsidRPr="000C2840">
        <w:rPr>
          <w:rFonts w:ascii="Arial" w:hAnsi="Arial" w:cs="Arial"/>
          <w:lang w:val="eu-ES"/>
        </w:rPr>
        <w:t xml:space="preserve"> jasotzen da eredua</w:t>
      </w:r>
    </w:p>
    <w:p w:rsidR="008F2A0F" w:rsidRPr="000C2840" w:rsidRDefault="008F2A0F" w:rsidP="00DC2D09">
      <w:pPr>
        <w:spacing w:before="60" w:line="240" w:lineRule="atLeast"/>
        <w:ind w:left="568" w:hanging="284"/>
        <w:jc w:val="both"/>
        <w:rPr>
          <w:rFonts w:ascii="Arial" w:hAnsi="Arial" w:cs="Arial"/>
          <w:lang w:val="eu-ES"/>
        </w:rPr>
      </w:pPr>
      <w:r w:rsidRPr="000C2840">
        <w:rPr>
          <w:rFonts w:ascii="Arial" w:hAnsi="Arial" w:cs="Arial"/>
          <w:bCs/>
          <w:lang w:val="eu-ES"/>
        </w:rPr>
        <w:t>h)</w:t>
      </w:r>
      <w:r w:rsidRPr="000C2840">
        <w:rPr>
          <w:rFonts w:ascii="Arial" w:hAnsi="Arial" w:cs="Arial"/>
          <w:b/>
          <w:bCs/>
          <w:lang w:val="eu-ES"/>
        </w:rPr>
        <w:tab/>
        <w:t>Behin-behineko bermea egiaztatzeko dokumentua, hala dagokionean.</w:t>
      </w:r>
      <w:r w:rsidRPr="000C2840">
        <w:rPr>
          <w:rFonts w:ascii="Arial" w:hAnsi="Arial" w:cs="Arial"/>
          <w:lang w:val="eu-ES"/>
        </w:rPr>
        <w:t xml:space="preserve"> Behin-behineko bermea eskatuz gero, honela egingo da horretarako gordailua: </w:t>
      </w:r>
    </w:p>
    <w:p w:rsidR="008F2A0F" w:rsidRPr="000C2840" w:rsidRDefault="008F2A0F" w:rsidP="00346FE1">
      <w:pPr>
        <w:pStyle w:val="Pa6"/>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Banku kontuaren nazioarteko zenbakia duen ES71 2095 0611 09 1062462774 kontuan, diruzko bermeak direnean; horrelakoetan, egindako gordailua egiaztatzen duen frogagiria ere sartu beharko da.</w:t>
      </w:r>
    </w:p>
    <w:p w:rsidR="008F2A0F" w:rsidRPr="000C2840" w:rsidRDefault="008F2A0F" w:rsidP="00346FE1">
      <w:pPr>
        <w:pStyle w:val="Pa6"/>
        <w:spacing w:before="60" w:line="240" w:lineRule="atLeast"/>
        <w:ind w:left="851" w:hanging="284"/>
        <w:jc w:val="both"/>
        <w:rPr>
          <w:rFonts w:cs="Arial"/>
          <w:sz w:val="20"/>
          <w:szCs w:val="20"/>
          <w:lang w:val="eu-ES"/>
        </w:rPr>
      </w:pPr>
      <w:r w:rsidRPr="000C2840">
        <w:rPr>
          <w:rFonts w:cs="Arial"/>
          <w:sz w:val="20"/>
          <w:szCs w:val="20"/>
          <w:lang w:val="eu-ES"/>
        </w:rPr>
        <w:t xml:space="preserve">- </w:t>
      </w:r>
      <w:r>
        <w:rPr>
          <w:rFonts w:cs="Arial"/>
          <w:sz w:val="20"/>
          <w:szCs w:val="20"/>
          <w:lang w:val="eu-ES"/>
        </w:rPr>
        <w:tab/>
      </w:r>
      <w:r w:rsidRPr="000C2840">
        <w:rPr>
          <w:rFonts w:cs="Arial"/>
          <w:sz w:val="20"/>
          <w:szCs w:val="20"/>
          <w:lang w:val="eu-ES"/>
        </w:rPr>
        <w:t xml:space="preserve">Idatzitako baloreen ibilgetze ziurtagiriak, abalak edo kauzio aseguruen ziurtagiriak direnean, kontratazio organoaren aurrean (ikusi abal eredua </w:t>
      </w:r>
      <w:hyperlink w:anchor="Anx_8" w:history="1">
        <w:r w:rsidRPr="000C2840">
          <w:rPr>
            <w:rStyle w:val="Hipervnculo"/>
            <w:rFonts w:cs="Arial"/>
            <w:b/>
            <w:sz w:val="20"/>
            <w:szCs w:val="20"/>
            <w:lang w:val="eu-ES"/>
          </w:rPr>
          <w:t>VIII. eranskinean</w:t>
        </w:r>
      </w:hyperlink>
      <w:r w:rsidRPr="000C2840">
        <w:rPr>
          <w:rFonts w:cs="Arial"/>
          <w:sz w:val="20"/>
          <w:szCs w:val="20"/>
          <w:lang w:val="eu-ES"/>
        </w:rPr>
        <w:t xml:space="preserve">). </w:t>
      </w:r>
    </w:p>
    <w:p w:rsidR="008F2A0F" w:rsidRPr="000C2840" w:rsidRDefault="008F2A0F" w:rsidP="00620BE2">
      <w:pPr>
        <w:spacing w:before="60" w:line="240" w:lineRule="atLeast"/>
        <w:ind w:left="567"/>
        <w:jc w:val="both"/>
        <w:rPr>
          <w:rFonts w:ascii="Arial" w:hAnsi="Arial" w:cs="Arial"/>
          <w:lang w:val="eu-ES"/>
        </w:rPr>
      </w:pPr>
      <w:r w:rsidRPr="000C2840">
        <w:rPr>
          <w:rFonts w:ascii="Arial" w:hAnsi="Arial" w:cs="Arial"/>
          <w:lang w:val="eu-ES"/>
        </w:rPr>
        <w:t xml:space="preserve">Aldi baterako enpresa elkarteen kasuan, elkarteko enpresa batek nahiz gehiagok era ditzakete behin-behineko bermeak, baina, denen artean, ezaugarrien taulako </w:t>
      </w:r>
      <w:hyperlink w:anchor="CC_18" w:history="1">
        <w:r w:rsidRPr="000C2840">
          <w:rPr>
            <w:rStyle w:val="Hipervnculo"/>
            <w:rFonts w:ascii="Arial" w:hAnsi="Arial" w:cs="Arial"/>
            <w:b/>
            <w:lang w:val="eu-ES"/>
          </w:rPr>
          <w:t>1</w:t>
        </w:r>
        <w:r w:rsidR="00811903">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eskatzen den zenbatekora iritsi behar dute, eta elkartea osatzen duten guztiak izanik solidario bermean. </w:t>
      </w:r>
    </w:p>
    <w:p w:rsidR="008F2A0F" w:rsidRPr="000C2840" w:rsidRDefault="008F2A0F" w:rsidP="00DC2D09">
      <w:pPr>
        <w:spacing w:beforeLines="60" w:before="144" w:line="240" w:lineRule="atLeast"/>
        <w:ind w:left="568" w:hanging="284"/>
        <w:jc w:val="both"/>
        <w:rPr>
          <w:rFonts w:ascii="Arial" w:hAnsi="Arial" w:cs="Arial"/>
          <w:b/>
          <w:bCs/>
          <w:lang w:val="eu-ES"/>
        </w:rPr>
      </w:pPr>
      <w:r w:rsidRPr="000C2840">
        <w:rPr>
          <w:rFonts w:ascii="Arial" w:hAnsi="Arial" w:cs="Arial"/>
          <w:bCs/>
          <w:lang w:val="eu-ES"/>
        </w:rPr>
        <w:t>i)</w:t>
      </w:r>
      <w:r w:rsidRPr="000C2840">
        <w:rPr>
          <w:rFonts w:ascii="Arial" w:hAnsi="Arial" w:cs="Arial"/>
          <w:b/>
          <w:bCs/>
          <w:lang w:val="eu-ES"/>
        </w:rPr>
        <w:tab/>
        <w:t xml:space="preserve">Atzerriko lizitatzaileek aurkeztu beharreko dokumentazioko berezitasunak. </w:t>
      </w:r>
      <w:r w:rsidRPr="000C2840">
        <w:rPr>
          <w:rFonts w:ascii="Arial" w:hAnsi="Arial" w:cs="Arial"/>
          <w:bCs/>
          <w:lang w:val="eu-ES"/>
        </w:rPr>
        <w:t xml:space="preserve">Atzerriko lizitatzaile guztiek, aurreko b) letrako erantzukizunpeko adierazpenaz gain, </w:t>
      </w:r>
      <w:r w:rsidRPr="000C2840">
        <w:rPr>
          <w:rFonts w:ascii="Arial" w:hAnsi="Arial" w:cs="Arial"/>
          <w:b/>
          <w:bCs/>
          <w:lang w:val="eu-ES"/>
        </w:rPr>
        <w:t>edozein ordenatako epaitegi eta auzitegi espainiarren jurisdikzioaren mendean jartzeko adierazpena</w:t>
      </w:r>
      <w:r w:rsidRPr="000C2840">
        <w:rPr>
          <w:rFonts w:ascii="Arial" w:hAnsi="Arial" w:cs="Arial"/>
          <w:bCs/>
          <w:lang w:val="eu-ES"/>
        </w:rPr>
        <w:t>, kontratuan zuzenean edo zeharka sor daitezkeen gorabehera guztietarako, hala dagokionean uko eginez lizitatzaileari egoki dakiokeen atzerriko jurisdikzio foruari (SPKLren 140.1 f) artikulua) aurkeztu beharko dute.</w:t>
      </w:r>
    </w:p>
    <w:p w:rsidR="008F2A0F" w:rsidRPr="000C2840" w:rsidRDefault="008F2A0F" w:rsidP="00620BE2">
      <w:pPr>
        <w:autoSpaceDE w:val="0"/>
        <w:autoSpaceDN w:val="0"/>
        <w:adjustRightInd w:val="0"/>
        <w:spacing w:before="60" w:line="240" w:lineRule="atLeast"/>
        <w:ind w:left="567"/>
        <w:jc w:val="both"/>
        <w:rPr>
          <w:rFonts w:ascii="Arial" w:hAnsi="Arial" w:cs="Arial"/>
          <w:lang w:val="eu-ES"/>
        </w:rPr>
      </w:pPr>
      <w:bookmarkStart w:id="79" w:name="WfNextSeg"/>
      <w:r w:rsidRPr="000C2840">
        <w:rPr>
          <w:rFonts w:ascii="Arial" w:hAnsi="Arial" w:cs="Arial"/>
          <w:lang w:val="eu-ES"/>
        </w:rPr>
        <w:t>Europar Batasunaren kide edo Europar Espazio Bakarrari buruzko Akordioaren sinatzaile ez diren estatuetako enpresek honako hauek ere aurkeztu beharko dituzte:</w:t>
      </w:r>
      <w:bookmarkEnd w:id="79"/>
    </w:p>
    <w:p w:rsidR="008F2A0F" w:rsidRPr="000C2840" w:rsidRDefault="008F2A0F" w:rsidP="002C40BC">
      <w:pPr>
        <w:pStyle w:val="Pa6"/>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 xml:space="preserve">Enpresak egoitza duen lekuan Espainiak duen Diplomaziako Misio Iraunkorrak edo Kontsuletxeko Bulegoak emandako txostena, horretan adierazita, enpresak aurrez frogatuta betiere, tokiko erregistro profesionalean, komertzialean edo antzekoren </w:t>
      </w:r>
      <w:r w:rsidRPr="000C2840">
        <w:rPr>
          <w:rFonts w:cs="Arial"/>
          <w:sz w:val="20"/>
          <w:szCs w:val="20"/>
          <w:lang w:val="eu-ES"/>
        </w:rPr>
        <w:lastRenderedPageBreak/>
        <w:t>batean izena emanda dagoela edo, bestela, tokiko trafikoan ohiz aritzen dela kontratuaren objektu diren jardueren esparruan.</w:t>
      </w:r>
    </w:p>
    <w:p w:rsidR="008F2A0F" w:rsidRPr="000C2840" w:rsidRDefault="008F2A0F" w:rsidP="002C40BC">
      <w:pPr>
        <w:pStyle w:val="Pa6"/>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Elkarrekikotasun txostena, SPKLren 68. artikuluak aipatua, non eta ez diren erregulazio harmonizatupeko kontratuak, zeren eta horrelakoetan txosten horren ordez Diplomaziako Misio Iraunkorraren edo Ekonomia Ministerioaren Kanpo Merkataritzako Idazkaritza Nagusiaren txostena beharko baita, Merkataritzaren Mundu Erakundearen Kontratazio Publikoari buruzko Akordioaren estatu sinatzaile izaerari buruzkoa.</w:t>
      </w:r>
    </w:p>
    <w:p w:rsidR="008F2A0F" w:rsidRPr="000C2840" w:rsidRDefault="008F2A0F" w:rsidP="00620BE2">
      <w:pPr>
        <w:tabs>
          <w:tab w:val="left" w:pos="180"/>
        </w:tabs>
        <w:spacing w:before="60" w:line="240" w:lineRule="atLeast"/>
        <w:jc w:val="both"/>
        <w:rPr>
          <w:rFonts w:ascii="Arial" w:hAnsi="Arial" w:cs="Arial"/>
          <w:shd w:val="clear" w:color="auto" w:fill="FFFFFF"/>
          <w:lang w:val="eu-ES"/>
        </w:rPr>
      </w:pPr>
      <w:r w:rsidRPr="000C2840">
        <w:rPr>
          <w:rFonts w:ascii="Arial" w:hAnsi="Arial" w:cs="Arial"/>
          <w:shd w:val="clear" w:color="auto" w:fill="FFFFFF"/>
          <w:lang w:val="eu-ES"/>
        </w:rPr>
        <w:t>2.- Kontratazio organoak edo kontratazio mahaiak, edozein unetan, dokumentu bidezko justifikazioa eskatu ahal izango dute, lizitatzaileek, erantzukizunpeko adierazpen bitartez, betetzen dituztela adierazitako baldintzei buruz.</w:t>
      </w:r>
    </w:p>
    <w:p w:rsidR="008F2A0F" w:rsidRPr="000C2840" w:rsidRDefault="008F2A0F" w:rsidP="00620BE2">
      <w:pPr>
        <w:tabs>
          <w:tab w:val="left" w:pos="180"/>
        </w:tabs>
        <w:spacing w:before="60" w:line="240" w:lineRule="atLeast"/>
        <w:jc w:val="both"/>
        <w:rPr>
          <w:rFonts w:ascii="Arial" w:hAnsi="Arial" w:cs="Arial"/>
          <w:shd w:val="clear" w:color="auto" w:fill="FFFFFF"/>
          <w:lang w:val="eu-ES"/>
        </w:rPr>
      </w:pPr>
      <w:r w:rsidRPr="000C2840">
        <w:rPr>
          <w:rFonts w:ascii="Arial" w:hAnsi="Arial" w:cs="Arial"/>
          <w:shd w:val="clear" w:color="auto" w:fill="FFFFFF"/>
          <w:lang w:val="eu-ES"/>
        </w:rPr>
        <w:t>Lizitatzaileak behar besteko epea izango du dokumentazio eskatua aurkezteko. Epe hori ezingo da 5 egun baliodunetik gorakoa izan, errekerimendua jaso eta biharamunetik kontatzen hasita. Errekerimendua ez bada behar bezala aurkezten aipatu epean, ulertuko da lizitatzaileak kendu egin duela bere eskaintza eta, horrenbestez, prozeduratik kanpo geratuko da.</w:t>
      </w:r>
    </w:p>
    <w:p w:rsidR="008F2A0F" w:rsidRPr="000C2840" w:rsidRDefault="008F2A0F" w:rsidP="00031781">
      <w:pPr>
        <w:pStyle w:val="Ttulo2"/>
        <w:spacing w:line="240" w:lineRule="atLeast"/>
        <w:jc w:val="both"/>
        <w:rPr>
          <w:i w:val="0"/>
          <w:iCs w:val="0"/>
          <w:sz w:val="22"/>
          <w:lang w:val="eu-ES"/>
        </w:rPr>
      </w:pPr>
      <w:bookmarkStart w:id="80" w:name="Cl_20"/>
      <w:bookmarkStart w:id="81" w:name="_Toc4411713"/>
      <w:bookmarkStart w:id="82" w:name="_Toc25307304"/>
      <w:r w:rsidRPr="000C2840">
        <w:rPr>
          <w:i w:val="0"/>
          <w:iCs w:val="0"/>
          <w:sz w:val="22"/>
          <w:lang w:val="eu-ES"/>
        </w:rPr>
        <w:t xml:space="preserve">20.- </w:t>
      </w:r>
      <w:bookmarkEnd w:id="80"/>
      <w:r w:rsidRPr="000C2840">
        <w:rPr>
          <w:i w:val="0"/>
          <w:iCs w:val="0"/>
          <w:sz w:val="22"/>
          <w:lang w:val="eu-ES"/>
        </w:rPr>
        <w:t>BI z</w:t>
      </w:r>
      <w:r>
        <w:rPr>
          <w:i w:val="0"/>
          <w:iCs w:val="0"/>
          <w:sz w:val="22"/>
          <w:lang w:val="eu-ES"/>
        </w:rPr>
        <w:t>enbaki</w:t>
      </w:r>
      <w:r w:rsidRPr="000C2840">
        <w:rPr>
          <w:i w:val="0"/>
          <w:iCs w:val="0"/>
          <w:sz w:val="22"/>
          <w:lang w:val="eu-ES"/>
        </w:rPr>
        <w:t>ko artxibo elektronikoa: “BALIO</w:t>
      </w:r>
      <w:r>
        <w:rPr>
          <w:i w:val="0"/>
          <w:iCs w:val="0"/>
          <w:sz w:val="22"/>
          <w:lang w:val="eu-ES"/>
        </w:rPr>
        <w:t xml:space="preserve"> IRIZPIDE</w:t>
      </w:r>
      <w:r w:rsidRPr="000C2840">
        <w:rPr>
          <w:i w:val="0"/>
          <w:iCs w:val="0"/>
          <w:sz w:val="22"/>
          <w:lang w:val="eu-ES"/>
        </w:rPr>
        <w:t>EN BITARTEZ BALORATU BEHARREKO DOKUMENTAZIOA”</w:t>
      </w:r>
      <w:bookmarkEnd w:id="81"/>
      <w:bookmarkEnd w:id="82"/>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Ezaugarrien taulako </w:t>
      </w:r>
      <w:hyperlink w:anchor="CC_19" w:history="1">
        <w:r w:rsidRPr="000C2840">
          <w:rPr>
            <w:rStyle w:val="Hipervnculo"/>
            <w:rFonts w:ascii="Arial" w:hAnsi="Arial" w:cs="Arial"/>
            <w:b/>
            <w:lang w:val="eu-ES"/>
          </w:rPr>
          <w:t>1</w:t>
        </w:r>
        <w:r w:rsidR="00811903">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aurretik eta balio</w:t>
      </w:r>
      <w:r>
        <w:rPr>
          <w:rFonts w:ascii="Arial" w:hAnsi="Arial" w:cs="Arial"/>
          <w:lang w:val="eu-ES"/>
        </w:rPr>
        <w:t xml:space="preserve"> irizpide</w:t>
      </w:r>
      <w:r w:rsidRPr="000C2840">
        <w:rPr>
          <w:rFonts w:ascii="Arial" w:hAnsi="Arial" w:cs="Arial"/>
          <w:lang w:val="eu-ES"/>
        </w:rPr>
        <w:t xml:space="preserve"> baten bitartez baloratu beharreko adjudikazio irizpideak jaso baldin badira, lizitatzaileak BI zenbakiko artxibo elektronikoa aurkeztu beharko du, “BALIO</w:t>
      </w:r>
      <w:r>
        <w:rPr>
          <w:rFonts w:ascii="Arial" w:hAnsi="Arial" w:cs="Arial"/>
          <w:lang w:val="eu-ES"/>
        </w:rPr>
        <w:t xml:space="preserve"> IRIZPIDE</w:t>
      </w:r>
      <w:r w:rsidRPr="000C2840">
        <w:rPr>
          <w:rFonts w:ascii="Arial" w:hAnsi="Arial" w:cs="Arial"/>
          <w:lang w:val="eu-ES"/>
        </w:rPr>
        <w:t xml:space="preserve"> BITARTEZ BALORATU BEHARREKO DOKUMENTAZIOA” izenarekin, horretan sartuz hartan eskatutako dokumentazioa.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Artxibo elektroniko honetan ez da inolaz ere sartuko HIRU zenbakiko artxibo el</w:t>
      </w:r>
      <w:r>
        <w:rPr>
          <w:rFonts w:ascii="Arial" w:hAnsi="Arial" w:cs="Arial"/>
          <w:lang w:val="eu-ES"/>
        </w:rPr>
        <w:t>ektronikoan joan behar duen informazio</w:t>
      </w:r>
      <w:r w:rsidRPr="000C2840">
        <w:rPr>
          <w:rFonts w:ascii="Arial" w:hAnsi="Arial" w:cs="Arial"/>
          <w:lang w:val="eu-ES"/>
        </w:rPr>
        <w:t>rik.</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Era berean, lizitatzaileak preskripzio teknikoen agirian espresuki jasotako beste edozein dokumentu aurkeztu beharko ditu, baldin eta egiaztatzen badute eskaintzan betetzen direla eskatu arren baloratuko ez diren zehaztapen teknikoak. Dokumentuak BI zenbakiko artxibo elektronikoan sartuko dira, baldin eta artxibo elektroniko hori aurkeztea derrigorrezkoa bada; derrigorrez aurkeztu beharrik ez badago, ordea, HIRU zenbakiko artxibo elektronikoan sartuko dira.</w:t>
      </w:r>
    </w:p>
    <w:p w:rsidR="008F2A0F" w:rsidRPr="000C2840" w:rsidRDefault="008F2A0F" w:rsidP="00031781">
      <w:pPr>
        <w:pStyle w:val="Ttulo2"/>
        <w:spacing w:line="240" w:lineRule="atLeast"/>
        <w:jc w:val="both"/>
        <w:rPr>
          <w:i w:val="0"/>
          <w:iCs w:val="0"/>
          <w:sz w:val="22"/>
          <w:lang w:val="eu-ES"/>
        </w:rPr>
      </w:pPr>
      <w:bookmarkStart w:id="83" w:name="Cl_21"/>
      <w:bookmarkStart w:id="84" w:name="_Toc4411714"/>
      <w:bookmarkStart w:id="85" w:name="_Toc25307305"/>
      <w:r w:rsidRPr="000C2840">
        <w:rPr>
          <w:i w:val="0"/>
          <w:iCs w:val="0"/>
          <w:sz w:val="22"/>
          <w:lang w:val="eu-ES"/>
        </w:rPr>
        <w:t xml:space="preserve">21.- </w:t>
      </w:r>
      <w:bookmarkEnd w:id="83"/>
      <w:r w:rsidRPr="000C2840">
        <w:rPr>
          <w:i w:val="0"/>
          <w:iCs w:val="0"/>
          <w:sz w:val="22"/>
          <w:lang w:val="eu-ES"/>
        </w:rPr>
        <w:t>HIRU z</w:t>
      </w:r>
      <w:r>
        <w:rPr>
          <w:i w:val="0"/>
          <w:iCs w:val="0"/>
          <w:sz w:val="22"/>
          <w:lang w:val="eu-ES"/>
        </w:rPr>
        <w:t>enbaki</w:t>
      </w:r>
      <w:r w:rsidRPr="000C2840">
        <w:rPr>
          <w:i w:val="0"/>
          <w:iCs w:val="0"/>
          <w:sz w:val="22"/>
          <w:lang w:val="eu-ES"/>
        </w:rPr>
        <w:t>ko artxibo elektronikoa: “FORMULEN APLIKAZIOAREN BITARTEZ EBALUATZEKO ESKAINTZA EKONOMIKOA ETA DOKUMENTAZIOA”</w:t>
      </w:r>
      <w:bookmarkEnd w:id="84"/>
      <w:bookmarkEnd w:id="85"/>
    </w:p>
    <w:p w:rsidR="008F2A0F" w:rsidRPr="000C2840" w:rsidRDefault="008F2A0F" w:rsidP="00620BE2">
      <w:pPr>
        <w:autoSpaceDE w:val="0"/>
        <w:autoSpaceDN w:val="0"/>
        <w:adjustRightInd w:val="0"/>
        <w:spacing w:before="60" w:line="240" w:lineRule="atLeast"/>
        <w:jc w:val="both"/>
        <w:rPr>
          <w:rFonts w:ascii="Arial" w:hAnsi="Arial" w:cs="Arial"/>
          <w:bCs/>
          <w:lang w:val="eu-ES"/>
        </w:rPr>
      </w:pPr>
      <w:r w:rsidRPr="000C2840">
        <w:rPr>
          <w:rFonts w:ascii="Arial" w:hAnsi="Arial" w:cs="Arial"/>
          <w:lang w:val="eu-ES"/>
        </w:rPr>
        <w:t>1.- “FORMULEN APLIKAZIOAREN BITARTEZ EBALUATZEKO ESKAINTZA EKONOMIKOA ETA DOKUMENTAZIOA” izeneko artxibo elektronikoan, eskaintza ekonomikoa eta formulen aplikazioaren bitartez ebaluatu beharreko bestelako dokumentuak jaso beharko dira.</w:t>
      </w:r>
    </w:p>
    <w:p w:rsidR="008F2A0F" w:rsidRPr="000C2840" w:rsidRDefault="008F2A0F" w:rsidP="00620BE2">
      <w:pPr>
        <w:tabs>
          <w:tab w:val="left" w:pos="360"/>
        </w:tabs>
        <w:spacing w:before="60" w:line="240" w:lineRule="atLeast"/>
        <w:jc w:val="both"/>
        <w:rPr>
          <w:rFonts w:ascii="Arial" w:hAnsi="Arial" w:cs="Arial"/>
          <w:lang w:val="eu-ES"/>
        </w:rPr>
      </w:pPr>
      <w:r w:rsidRPr="000C2840">
        <w:rPr>
          <w:rFonts w:ascii="Arial" w:hAnsi="Arial" w:cs="Arial"/>
          <w:lang w:val="eu-ES"/>
        </w:rPr>
        <w:t xml:space="preserve">2.- Proposamenak egokituko egingo zaizkio </w:t>
      </w:r>
      <w:hyperlink w:anchor="Anx_9" w:history="1">
        <w:r w:rsidRPr="000C2840">
          <w:rPr>
            <w:rStyle w:val="Hipervnculo"/>
            <w:rFonts w:ascii="Arial" w:hAnsi="Arial" w:cs="Arial"/>
            <w:b/>
            <w:lang w:val="eu-ES"/>
          </w:rPr>
          <w:t>IX. eranskinean</w:t>
        </w:r>
      </w:hyperlink>
      <w:r w:rsidRPr="000C2840">
        <w:rPr>
          <w:rFonts w:ascii="Arial" w:hAnsi="Arial" w:cs="Arial"/>
          <w:lang w:val="eu-ES"/>
        </w:rPr>
        <w:t xml:space="preserve"> jasotzen den ereduari, eta ez da onartuko Administrazioak eskaintza kontuan hartze aldera funtsezkotzat hartzen duena argi eta garbi ezagutzea eragozten duten hutsak, akatsak edo ezabapenak dituen proposamenik. Lizitatzaileen eskaintza ekonomikoek, partida independente gisa, balio erantsiaren gaineko zergaren zenbatekoa adierazi beharko dute, jasanarazi behar den kasuan.</w:t>
      </w:r>
    </w:p>
    <w:p w:rsidR="008F2A0F" w:rsidRPr="000C2840" w:rsidRDefault="008F2A0F" w:rsidP="00620BE2">
      <w:pPr>
        <w:tabs>
          <w:tab w:val="left" w:pos="360"/>
        </w:tabs>
        <w:spacing w:before="60" w:line="240" w:lineRule="atLeast"/>
        <w:jc w:val="both"/>
        <w:rPr>
          <w:rFonts w:ascii="Arial" w:hAnsi="Arial" w:cs="Arial"/>
          <w:b/>
          <w:lang w:val="eu-ES"/>
        </w:rPr>
      </w:pPr>
      <w:r w:rsidRPr="000C2840">
        <w:rPr>
          <w:rFonts w:ascii="Arial" w:hAnsi="Arial" w:cs="Arial"/>
          <w:lang w:val="eu-ES"/>
        </w:rPr>
        <w:t xml:space="preserve">Bai eskaintza ekonomikoa bai artxibo elektroniko horietan jasotzen den bestelako dokumentazioa ezaugarrien taulako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adierazten diren irizpideekin bat ebaluatuko dira.</w:t>
      </w:r>
    </w:p>
    <w:p w:rsidR="008F2A0F" w:rsidRPr="000C2840" w:rsidRDefault="008F2A0F" w:rsidP="00620BE2">
      <w:pPr>
        <w:spacing w:before="60" w:line="240" w:lineRule="atLeast"/>
        <w:jc w:val="both"/>
        <w:rPr>
          <w:rFonts w:ascii="Arial" w:hAnsi="Arial" w:cs="Arial"/>
          <w:lang w:val="eu-ES"/>
        </w:rPr>
      </w:pPr>
      <w:r w:rsidRPr="000C2840">
        <w:rPr>
          <w:rFonts w:ascii="Arial" w:hAnsi="Arial" w:cs="Arial"/>
          <w:lang w:val="eu-ES"/>
        </w:rPr>
        <w:t>3.- Eskaintzaren batek lizitazio oinarriaren aurrekontua gainditzen badu, ezarritako eredua nabarmen aldatzen badu, eskaintzaren zenbatekoan akats nabaria badu edo enpresa lizitatzaileak berak aitortzen badu akatsak dituela eta ez dela bideragarria, kontratazio mahaiak baztertu egingo du ebazpen arrazoitu bat emanez. Aldiz, ereduko hitz batzuk aldatzea edo kentzea, baldin eta ez badute ereduaren zentzua aldatzen, ez da nahiko arrazoi izango proposamena baztertzeko.</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lastRenderedPageBreak/>
        <w:t>4.- Lizitatzaile bakoitzak eskaintza bakarra aurkez dezake, SPKLren 142. artikuluan aldaeren onargarritasunari buruz jasotakoa eragotzi gabe. Halaber, ezingo du beste enpresa batzuekiko aldi baterako elkartea eginez inolako proposamenik aurkeztu, aurretik bakarka aurkeztu badu, ezta aldi baterako elkarte bat baino gehiagotan badago ere. Printzipio hau urratuz gero, aldi berean aurkeztutako eskaintza guztiak ezetsi egingo dira.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Proposamena enpresa elkarte batek egina denean, elkarteko enpresa guztiek izenpetu behar dute, zuzenean edo beren ordezkarien bitartez.</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6.- Ezaugarrien taulako </w:t>
      </w:r>
      <w:hyperlink w:anchor="CC_12" w:history="1">
        <w:r w:rsidRPr="000C2840">
          <w:rPr>
            <w:rStyle w:val="Hipervnculo"/>
            <w:rFonts w:ascii="Arial" w:hAnsi="Arial" w:cs="Arial"/>
            <w:b/>
            <w:lang w:val="eu-ES"/>
          </w:rPr>
          <w:t>12. atalak</w:t>
        </w:r>
      </w:hyperlink>
      <w:r w:rsidRPr="000C2840">
        <w:rPr>
          <w:rFonts w:ascii="Arial" w:hAnsi="Arial" w:cs="Arial"/>
          <w:lang w:val="eu-ES"/>
        </w:rPr>
        <w:t xml:space="preserve"> aldaerak aurkeztea baimentzen duenean, erreferentzia gisa oinarria hartzen duen eskaintza ekonomikoaz gain eskaintza ekonomiko bat jaso ahal izango du artxibo honek aldaera bakoitzeko. Aldaera bakoitzari dagokion eskaintza ekonomikoa, klausula-agiri honetako </w:t>
      </w:r>
      <w:hyperlink w:anchor="Anx_9" w:history="1">
        <w:r w:rsidRPr="000C2840">
          <w:rPr>
            <w:rStyle w:val="Hipervnculo"/>
            <w:rFonts w:ascii="Arial" w:hAnsi="Arial" w:cs="Arial"/>
            <w:b/>
            <w:lang w:val="eu-ES"/>
          </w:rPr>
          <w:t>IX. eranskinean</w:t>
        </w:r>
      </w:hyperlink>
      <w:r w:rsidRPr="000C2840">
        <w:rPr>
          <w:rFonts w:ascii="Arial" w:hAnsi="Arial" w:cs="Arial"/>
          <w:lang w:val="eu-ES"/>
        </w:rPr>
        <w:t xml:space="preserve"> ageri den ereduaren arabera formulatuko da, eta atal horretan adierazten diren kontzeptuak eta baldintzak jasoko ditu.</w:t>
      </w:r>
    </w:p>
    <w:p w:rsidR="008F2A0F" w:rsidRPr="000C2840" w:rsidRDefault="008F2A0F" w:rsidP="00031781">
      <w:pPr>
        <w:pStyle w:val="Ttulo2"/>
        <w:spacing w:line="240" w:lineRule="atLeast"/>
        <w:jc w:val="both"/>
        <w:rPr>
          <w:i w:val="0"/>
          <w:iCs w:val="0"/>
          <w:sz w:val="22"/>
          <w:lang w:val="eu-ES"/>
        </w:rPr>
      </w:pPr>
      <w:bookmarkStart w:id="86" w:name="_Toc4411715"/>
      <w:bookmarkStart w:id="87" w:name="_Toc25307306"/>
      <w:r w:rsidRPr="000C2840">
        <w:rPr>
          <w:i w:val="0"/>
          <w:iCs w:val="0"/>
          <w:sz w:val="22"/>
          <w:lang w:val="eu-ES"/>
        </w:rPr>
        <w:t>22.- Aldaerak onartzea</w:t>
      </w:r>
      <w:bookmarkEnd w:id="86"/>
      <w:bookmarkEnd w:id="87"/>
    </w:p>
    <w:p w:rsidR="008F2A0F" w:rsidRPr="000C2840" w:rsidRDefault="008F2A0F" w:rsidP="00620BE2">
      <w:pPr>
        <w:autoSpaceDE w:val="0"/>
        <w:autoSpaceDN w:val="0"/>
        <w:adjustRightInd w:val="0"/>
        <w:spacing w:before="60" w:line="240" w:lineRule="atLeast"/>
        <w:jc w:val="both"/>
        <w:rPr>
          <w:rFonts w:ascii="Arial" w:hAnsi="Arial" w:cs="Arial"/>
          <w:strike/>
          <w:lang w:val="eu-ES"/>
        </w:rPr>
      </w:pPr>
      <w:r w:rsidRPr="000C2840">
        <w:rPr>
          <w:rFonts w:ascii="Arial" w:hAnsi="Arial" w:cs="Arial"/>
          <w:lang w:val="eu-ES"/>
        </w:rPr>
        <w:t xml:space="preserve">1.- Aldaerak onartzen diren kasuan, lizitatzaile bakoitzak aurkezten duen proposamen bakarrak kontratuaren objektuari begira eskaintzeari egoki irizten dion adina aukera jaso ahal izango du, preskripzio tekniko berezien agirian finkatutako beharkizun, modalitate eta ezaugarri teknikoekin, ezaugarrien taulako </w:t>
      </w:r>
      <w:hyperlink w:anchor="CC_12" w:history="1">
        <w:r w:rsidRPr="000C2840">
          <w:rPr>
            <w:rStyle w:val="Hipervnculo"/>
            <w:rFonts w:ascii="Arial" w:hAnsi="Arial" w:cs="Arial"/>
            <w:b/>
            <w:lang w:val="eu-ES"/>
          </w:rPr>
          <w:t>12. atalean</w:t>
        </w:r>
      </w:hyperlink>
      <w:r w:rsidRPr="000C2840">
        <w:rPr>
          <w:rFonts w:ascii="Arial" w:hAnsi="Arial" w:cs="Arial"/>
          <w:lang w:val="eu-ES"/>
        </w:rPr>
        <w:t xml:space="preserve"> laburtzen baitira.</w:t>
      </w:r>
      <w:r w:rsidRPr="000C2840">
        <w:rPr>
          <w:rFonts w:ascii="Arial" w:hAnsi="Arial" w:cs="Arial"/>
          <w:b/>
          <w:bCs/>
          <w:lang w:val="eu-ES"/>
        </w:rPr>
        <w:t xml:space="preserve"> </w:t>
      </w:r>
      <w:r w:rsidRPr="000C2840">
        <w:rPr>
          <w:rFonts w:ascii="Arial" w:hAnsi="Arial" w:cs="Arial"/>
          <w:lang w:val="eu-ES"/>
        </w:rPr>
        <w:t>Aldaerak ezaugarrien taulako atal horretan bertan ezartzen den moduan aurkeztuko dira, eta ezingo dute kontratuaren lizitazioko oinarrizko aurrekontua gainditu.</w:t>
      </w:r>
    </w:p>
    <w:p w:rsidR="008F2A0F" w:rsidRPr="000C2840" w:rsidRDefault="008F2A0F" w:rsidP="00620BE2">
      <w:pPr>
        <w:spacing w:before="60" w:line="240" w:lineRule="atLeast"/>
        <w:jc w:val="both"/>
        <w:rPr>
          <w:rFonts w:ascii="Arial" w:hAnsi="Arial" w:cs="Arial"/>
          <w:lang w:val="eu-ES"/>
        </w:rPr>
      </w:pPr>
      <w:r w:rsidRPr="000C2840">
        <w:rPr>
          <w:rFonts w:ascii="Arial" w:hAnsi="Arial" w:cs="Arial"/>
          <w:lang w:val="eu-ES"/>
        </w:rPr>
        <w:t>2.- Nolanahi ere, derrigorrezkoa izango da enpresa lizitatzaileentzat haiei eskatutako oinarrizko zerbitzuari bakarrik eta literalki dagokion proposamen bat aurkeztea. Betiere, prestazioa betetzeko epea eta prezioa, biak, klausula agiri honen hasierako ezaugarrien taulan jasotakoaren berdinak edo txikiagoak izan behar dira eta zehatz-mehatz bat etorriko dira lizitatzaileak aurkezten duen lan egitarauan adierazitakoekin.</w:t>
      </w:r>
    </w:p>
    <w:p w:rsidR="008F2A0F" w:rsidRPr="000C2840" w:rsidRDefault="008F2A0F" w:rsidP="00031781">
      <w:pPr>
        <w:pStyle w:val="Ttulo2"/>
        <w:spacing w:line="240" w:lineRule="atLeast"/>
        <w:jc w:val="both"/>
        <w:rPr>
          <w:i w:val="0"/>
          <w:iCs w:val="0"/>
          <w:sz w:val="22"/>
          <w:lang w:val="eu-ES"/>
        </w:rPr>
      </w:pPr>
      <w:bookmarkStart w:id="88" w:name="_Toc4411716"/>
      <w:bookmarkStart w:id="89" w:name="_Toc25307307"/>
      <w:r w:rsidRPr="000C2840">
        <w:rPr>
          <w:i w:val="0"/>
          <w:iCs w:val="0"/>
          <w:sz w:val="22"/>
          <w:lang w:val="eu-ES"/>
        </w:rPr>
        <w:t>23.- Proposamenak aurkeztearen ondorioak</w:t>
      </w:r>
      <w:bookmarkEnd w:id="88"/>
      <w:bookmarkEnd w:id="89"/>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Proposamenak aurkeztuz gero, ulertuko da enpresa lizitatzaileak goitik behera onartzen dituela klausula agiri honetako eta preskripzio teknikoen agiriko klausulak, inolako salbuespen edo erreserbarik gabe, bai eta kontratazio mahaia eta organoa baimentzen dituela Sektore Publikoko Lizitatzaileen eta Enpresa Sailkatuen Erregistro Ofizialean edo Europar Batasuneko estatu kide bateko operadore ekonomikoen zerrenda ofizialetan jasotako datuak kontsultatu ditzaten.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Baldintza agiriak ez onartzeak eskaintza atzera botatzea ekarriko du, ezinbestean.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Lizitatzaileek ezingo dute beren proposamena kendu 15 egun naturaletan, proposamenak irekitzen direnetik aurrera, adjudikazioduna aukeratzeko irizpide bakarra prezioa izan denean, edo bi hilabeteko epean, kontratua adjudikatzeko beste irizpide batzuk kontuan hartu direnean, SPKLren 158.4 artikuluan aurreikusiarekin. Epe hori 15 egun baliodunez luzatuko da, baxuegi iritzitako eskaintzei dagokienez SPKLren 149. artikuluak aipatzen dituen izapideak bete behar direnean.</w:t>
      </w:r>
    </w:p>
    <w:p w:rsidR="008F2A0F" w:rsidRPr="000C2840" w:rsidRDefault="008F2A0F" w:rsidP="00620BE2">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3.- Proposamen bat behar ez bezala erretiratzen bada, lizitatzaileak ezingo du Administrazio Publikoekin kontratatu, SPKLren 71.2 artikuluan xedatuarekin bat. Gainera, behin-behineko bermea konfiskatuta geratuko da, SPKLren 106.1 artikuluarekin bat, horrelako bermerik eskatu baldin bada.</w:t>
      </w:r>
    </w:p>
    <w:p w:rsidR="008F2A0F" w:rsidRPr="000C2840" w:rsidRDefault="008F2A0F" w:rsidP="00031781">
      <w:pPr>
        <w:pStyle w:val="Ttulo2"/>
        <w:spacing w:line="240" w:lineRule="atLeast"/>
        <w:jc w:val="both"/>
        <w:rPr>
          <w:i w:val="0"/>
          <w:iCs w:val="0"/>
          <w:sz w:val="22"/>
          <w:lang w:val="eu-ES"/>
        </w:rPr>
      </w:pPr>
      <w:bookmarkStart w:id="90" w:name="_Toc4411717"/>
      <w:bookmarkStart w:id="91" w:name="_Toc25307308"/>
      <w:r w:rsidRPr="000C2840">
        <w:rPr>
          <w:i w:val="0"/>
          <w:iCs w:val="0"/>
          <w:sz w:val="22"/>
          <w:lang w:val="eu-ES"/>
        </w:rPr>
        <w:t>24.- Kontratazio mahaia</w:t>
      </w:r>
      <w:bookmarkEnd w:id="90"/>
      <w:bookmarkEnd w:id="91"/>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Kontratazio mahaia izango da eskaintzak baloratzeko organo tekniko eskumenduna, eta SPKLren 326. artikuluan aurreikusitakoaren arabera eta, gainera, mahaiaren osaketa eta eginkizunak garatzen dituen maiatzaren 8ko 817/2009 Errege Dekretuaren 21. eta 22. artikuluetan jasotakoari jarraikiz.</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lastRenderedPageBreak/>
        <w:t xml:space="preserve">2.- Mahaiaren osaketa ezaugarrien taulako </w:t>
      </w:r>
      <w:hyperlink w:anchor="CC_29" w:history="1">
        <w:r w:rsidRPr="000C2840">
          <w:rPr>
            <w:rStyle w:val="Hipervnculo"/>
            <w:rFonts w:ascii="Arial" w:hAnsi="Arial" w:cs="Arial"/>
            <w:b/>
            <w:lang w:val="eu-ES"/>
          </w:rPr>
          <w:t>2</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jasota dago. Hori kontratatzailearen profilaren bitartez argitaratuko da lizitazioaren iragarkiarekin edo, bestela, beti mahaia bera eratu aurretik aipatutako profileko iragarki espezifiko batekin.</w:t>
      </w:r>
    </w:p>
    <w:p w:rsidR="008F2A0F" w:rsidRPr="000C2840" w:rsidRDefault="008F2A0F" w:rsidP="00B10824">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Kontratazio mahaiko kideen kasuan, kargu hutsen, gaixotasunen edo arrazoi justifikaturen batengatiko absentziaren kasuan ondoko ordezkapen araubideari segituko zaio:</w:t>
      </w:r>
    </w:p>
    <w:p w:rsidR="008F2A0F" w:rsidRPr="001A2C7A"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sidRPr="001A2C7A">
        <w:rPr>
          <w:rFonts w:ascii="Arial" w:hAnsi="Arial" w:cs="Arial"/>
          <w:lang w:val="eu-ES"/>
        </w:rPr>
        <w:t>-</w:t>
      </w:r>
      <w:r w:rsidRPr="001A2C7A">
        <w:rPr>
          <w:rFonts w:ascii="Arial" w:hAnsi="Arial" w:cs="Arial"/>
          <w:lang w:val="eu-ES"/>
        </w:rPr>
        <w:tab/>
        <w:t>Mahaiburua: titularra bokalek ordezkatuko dute, klausula agiri honetako ezaugarrien taulan edo, bestela, kontratatzailearen profilean adierazten den ordena berari jarraikiz.</w:t>
      </w:r>
    </w:p>
    <w:p w:rsidR="008F2A0F" w:rsidRPr="001A2C7A" w:rsidRDefault="008F2A0F" w:rsidP="00B10824">
      <w:pPr>
        <w:pStyle w:val="Pa6"/>
        <w:spacing w:before="60" w:line="240" w:lineRule="atLeast"/>
        <w:ind w:left="851" w:hanging="284"/>
        <w:jc w:val="both"/>
        <w:rPr>
          <w:rFonts w:cs="Arial"/>
          <w:sz w:val="20"/>
          <w:szCs w:val="20"/>
          <w:lang w:val="eu-ES"/>
        </w:rPr>
      </w:pPr>
      <w:r>
        <w:rPr>
          <w:rFonts w:cs="Arial"/>
          <w:sz w:val="20"/>
          <w:szCs w:val="20"/>
          <w:lang w:val="eu-ES"/>
        </w:rPr>
        <w:t>-</w:t>
      </w:r>
      <w:r>
        <w:rPr>
          <w:rFonts w:cs="Arial"/>
          <w:sz w:val="20"/>
          <w:szCs w:val="20"/>
          <w:lang w:val="eu-ES"/>
        </w:rPr>
        <w:tab/>
      </w:r>
      <w:r w:rsidRPr="001A2C7A">
        <w:rPr>
          <w:rFonts w:cs="Arial"/>
          <w:sz w:val="20"/>
          <w:szCs w:val="20"/>
          <w:lang w:val="eu-ES"/>
        </w:rPr>
        <w:t>Bokalak: bokalak, oro har, titularrak atxikita dauden zerbitzu edo kudeaketa unitateei atxikitako funtzionarioek ordezkatuko dituzte edo, bestela, bokalak berak mendeko diren zuzendaritzako beste zerbitzu batzuei atxikitakoek, eta mahaiburu kargua duenak izendatuko ditu. Ordezkapena deskribatutako moduan egin ezin bada, departamentuko kudeaketa zerbitzu ezberdinetara atxikitako funtzionarioek ordezkatuko dituzte bokalak, Mahaiburuko titularrak izendatuta.</w:t>
      </w:r>
    </w:p>
    <w:p w:rsidR="008F2A0F" w:rsidRPr="000C2840"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Pr>
          <w:rFonts w:ascii="Arial" w:hAnsi="Arial" w:cs="Arial"/>
          <w:lang w:val="eu-ES"/>
        </w:rPr>
        <w:t>-</w:t>
      </w:r>
      <w:r>
        <w:rPr>
          <w:rFonts w:ascii="Arial" w:hAnsi="Arial" w:cs="Arial"/>
          <w:lang w:val="eu-ES"/>
        </w:rPr>
        <w:tab/>
      </w:r>
      <w:r w:rsidRPr="000C2840">
        <w:rPr>
          <w:rFonts w:ascii="Arial" w:hAnsi="Arial" w:cs="Arial"/>
          <w:lang w:val="eu-ES"/>
        </w:rPr>
        <w:t>Kontu-hartzailetza eta Auditoretza Zerbitzuari atxikitako kidearen kasuan, zerbitzu horretako funtzionario batek ordezkatuko du.</w:t>
      </w:r>
    </w:p>
    <w:p w:rsidR="008F2A0F" w:rsidRPr="000C2840"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Pr>
          <w:rFonts w:ascii="Arial" w:hAnsi="Arial" w:cs="Arial"/>
          <w:lang w:val="eu-ES"/>
        </w:rPr>
        <w:t>-</w:t>
      </w:r>
      <w:r>
        <w:rPr>
          <w:rFonts w:ascii="Arial" w:hAnsi="Arial" w:cs="Arial"/>
          <w:lang w:val="eu-ES"/>
        </w:rPr>
        <w:tab/>
        <w:t>Idazkaria</w:t>
      </w:r>
      <w:r w:rsidRPr="000C2840">
        <w:rPr>
          <w:rFonts w:ascii="Arial" w:hAnsi="Arial" w:cs="Arial"/>
          <w:lang w:val="eu-ES"/>
        </w:rPr>
        <w:t>: kontratua kudeatzen duen departamentuari atxikitako eta mahaiburu kargua duenak izendatutako funtzionario batek ordezkatuko du.</w:t>
      </w:r>
    </w:p>
    <w:p w:rsidR="008F2A0F" w:rsidRPr="000C2840" w:rsidRDefault="008F2A0F" w:rsidP="00031781">
      <w:pPr>
        <w:pStyle w:val="Ttulo2"/>
        <w:spacing w:line="240" w:lineRule="atLeast"/>
        <w:jc w:val="both"/>
        <w:rPr>
          <w:i w:val="0"/>
          <w:iCs w:val="0"/>
          <w:sz w:val="22"/>
          <w:lang w:val="eu-ES"/>
        </w:rPr>
      </w:pPr>
      <w:bookmarkStart w:id="92" w:name="_Toc4411718"/>
      <w:bookmarkStart w:id="93" w:name="_Toc25307309"/>
      <w:r w:rsidRPr="000C2840">
        <w:rPr>
          <w:i w:val="0"/>
          <w:iCs w:val="0"/>
          <w:sz w:val="22"/>
          <w:lang w:val="eu-ES"/>
        </w:rPr>
        <w:t>25.- Eskaintzak irekitzea eta aztertzea</w:t>
      </w:r>
      <w:bookmarkEnd w:id="92"/>
      <w:bookmarkEnd w:id="93"/>
      <w:r w:rsidRPr="000C2840">
        <w:rPr>
          <w:i w:val="0"/>
          <w:iCs w:val="0"/>
          <w:sz w:val="22"/>
          <w:lang w:val="eu-ES"/>
        </w:rPr>
        <w:t xml:space="preserve"> </w:t>
      </w:r>
    </w:p>
    <w:p w:rsidR="008F2A0F" w:rsidRPr="000C2840" w:rsidRDefault="008F2A0F" w:rsidP="003B53C3">
      <w:pPr>
        <w:pStyle w:val="Ttulo3"/>
        <w:spacing w:line="240" w:lineRule="atLeast"/>
        <w:jc w:val="both"/>
        <w:rPr>
          <w:iCs/>
          <w:sz w:val="22"/>
          <w:szCs w:val="22"/>
          <w:lang w:val="eu-ES"/>
        </w:rPr>
      </w:pPr>
      <w:bookmarkStart w:id="94" w:name="_Toc4411719"/>
      <w:bookmarkStart w:id="95" w:name="_Toc25307310"/>
      <w:r w:rsidRPr="000C2840">
        <w:rPr>
          <w:iCs/>
          <w:sz w:val="22"/>
          <w:szCs w:val="22"/>
          <w:lang w:val="eu-ES"/>
        </w:rPr>
        <w:t>25.1.- BAT zenbakiko artxibo elektronikoak irekitzea eta dokumentazio administratiboa kalifikatzea</w:t>
      </w:r>
      <w:bookmarkEnd w:id="94"/>
      <w:bookmarkEnd w:id="95"/>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Proposamenak aurkezteko epea amaiturik, kontratazio mahaiak ireki eta kalifikatu egingo du lizitatzaileek BAT zenbakiko artxibo elektronikoan garaiz eta behar moduan aurkeztutako dokumentazio administratiboa. Mahaiak akats edo huts konpongarririk ikusten badu dokumentu aurkeztuan, alde interesdunei emango die aditzera, eta gehienez 3 egun naturaleko epea emango die horiek zuzendu edo konpontzeko. Era berean, dagoeneko aurkeztuaz gain beste zenbait dokumentu osagarri edo argigarri aurkezteko eskatu ahal izango dio mahaiak lizitatzaileari, hori aurkezteko 5 egun naturaleko epea ematearekin batera.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Interesdunei aditzera emango zaie jakinarazpen elektroniko bidez.. emango zaie aditzera akatsa edo hutsa ikusi dela.</w:t>
      </w:r>
    </w:p>
    <w:p w:rsidR="008F2A0F" w:rsidRPr="000C2840" w:rsidRDefault="008F2A0F" w:rsidP="00620BE2">
      <w:pPr>
        <w:autoSpaceDE w:val="0"/>
        <w:autoSpaceDN w:val="0"/>
        <w:adjustRightInd w:val="0"/>
        <w:spacing w:before="60" w:after="240" w:line="240" w:lineRule="atLeast"/>
        <w:jc w:val="both"/>
        <w:rPr>
          <w:rFonts w:ascii="Arial" w:hAnsi="Arial" w:cs="Arial"/>
          <w:lang w:val="eu-ES"/>
        </w:rPr>
      </w:pPr>
      <w:r w:rsidRPr="000C2840">
        <w:rPr>
          <w:rFonts w:ascii="Arial" w:hAnsi="Arial" w:cs="Arial"/>
          <w:lang w:val="eu-ES"/>
        </w:rPr>
        <w:t>3.- Azkenean kontratazio mahaiak zehaztu egingo du zein lizitatzaile onartzen dituen lizitazioan eta zein uzten dituen kanpoan, horietarako arrazoiak ere emanda.</w:t>
      </w:r>
    </w:p>
    <w:p w:rsidR="008F2A0F" w:rsidRPr="000C2840" w:rsidRDefault="008F2A0F" w:rsidP="003B53C3">
      <w:pPr>
        <w:pStyle w:val="Ttulo3"/>
        <w:spacing w:line="240" w:lineRule="atLeast"/>
        <w:jc w:val="both"/>
        <w:rPr>
          <w:iCs/>
          <w:sz w:val="22"/>
          <w:szCs w:val="22"/>
          <w:lang w:val="eu-ES"/>
        </w:rPr>
      </w:pPr>
      <w:bookmarkStart w:id="96" w:name="_Toc4411720"/>
      <w:bookmarkStart w:id="97" w:name="_Toc25307311"/>
      <w:r w:rsidRPr="000C2840">
        <w:rPr>
          <w:iCs/>
          <w:sz w:val="22"/>
          <w:szCs w:val="22"/>
          <w:lang w:val="eu-ES"/>
        </w:rPr>
        <w:t>25.2.- BI zenbakiko artxibo elektronikoak irekitzea eta aztertzea (bakarrik BI zenbakiko artxibo elektronikoa dagoenean)</w:t>
      </w:r>
      <w:bookmarkEnd w:id="96"/>
      <w:bookmarkEnd w:id="97"/>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Haien aurkezpena nahitaezkoa denean, “BALIO</w:t>
      </w:r>
      <w:r>
        <w:rPr>
          <w:rFonts w:ascii="Arial" w:hAnsi="Arial" w:cs="Arial"/>
          <w:lang w:val="eu-ES"/>
        </w:rPr>
        <w:t xml:space="preserve"> IRIZPIDE</w:t>
      </w:r>
      <w:r w:rsidRPr="000C2840">
        <w:rPr>
          <w:rFonts w:ascii="Arial" w:hAnsi="Arial" w:cs="Arial"/>
          <w:lang w:val="eu-ES"/>
        </w:rPr>
        <w:t xml:space="preserve"> BITARTEZ BALORATU BEHARREKO DOKUMENTAZIOA” izenarekin identifikatutako BI zenbakiko artxibo elektronikoak irekiko dira, horien edukia ezaugarrien taulako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adierazitako irizpideen arabera ebaluatzearren.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Ekitaldi hori hasteko, mahaiak pronuntziamendu espresua egingo du proposamenen kalifikazioari buruz, lizitaziora onartuak eta lizitaziotik kanpo utziak identifikatuz eta horretarako arrazoiak emanez. </w:t>
      </w:r>
    </w:p>
    <w:p w:rsidR="008F2A0F" w:rsidRPr="000C2840" w:rsidRDefault="008F2A0F" w:rsidP="00620BE2">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3.- Lizitazio prozeduratik kanpo geratuko dira eskatzen diren baldintza teknikoak betetzen ez dituzten lizitatzaileak eta BI zenbakiko artxibo elektronikoetan formulen aplikazioaren bitartez ebaluatu beharreko dokumentazioa (HIRU zenbakiko artxibo elektronikoa) sartzen dutenak.</w:t>
      </w:r>
    </w:p>
    <w:p w:rsidR="008F2A0F" w:rsidRPr="000C2840" w:rsidRDefault="008F2A0F" w:rsidP="00F5671C">
      <w:pPr>
        <w:pStyle w:val="Ttulo3"/>
        <w:spacing w:before="60" w:after="0" w:line="240" w:lineRule="atLeast"/>
        <w:jc w:val="both"/>
        <w:rPr>
          <w:iCs/>
          <w:sz w:val="22"/>
          <w:szCs w:val="22"/>
          <w:lang w:val="eu-ES"/>
        </w:rPr>
      </w:pPr>
      <w:bookmarkStart w:id="98" w:name="_Toc4411721"/>
      <w:bookmarkStart w:id="99" w:name="_Toc25307312"/>
      <w:r w:rsidRPr="000C2840">
        <w:rPr>
          <w:iCs/>
          <w:sz w:val="22"/>
          <w:szCs w:val="22"/>
          <w:lang w:val="eu-ES"/>
        </w:rPr>
        <w:t>25.3.- HIRU zenbakiko artxibo elektronikoak irekitzea eta aztertzea</w:t>
      </w:r>
      <w:bookmarkEnd w:id="98"/>
      <w:bookmarkEnd w:id="99"/>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HIRU zenbakiko artxibo elektronikoak ekitaldi publikoan irekiko dira eta, kontratatzailearen profileko deialdian horrela azaltzen bada, zuzenean jarraitu ahal izango da ekitaldia, kasuan kasuko deialdian adierazten den estekaren bitartez.</w:t>
      </w:r>
    </w:p>
    <w:p w:rsidR="008F2A0F" w:rsidRPr="000C2840" w:rsidRDefault="008F2A0F" w:rsidP="00620BE2">
      <w:pPr>
        <w:autoSpaceDE w:val="0"/>
        <w:autoSpaceDN w:val="0"/>
        <w:adjustRightInd w:val="0"/>
        <w:spacing w:before="60" w:line="240" w:lineRule="atLeast"/>
        <w:jc w:val="both"/>
        <w:rPr>
          <w:rFonts w:ascii="Arial" w:hAnsi="Arial" w:cs="Arial"/>
          <w:b/>
          <w:i/>
          <w:lang w:val="eu-ES"/>
        </w:rPr>
      </w:pPr>
      <w:r w:rsidRPr="000C2840">
        <w:rPr>
          <w:rFonts w:ascii="Arial" w:hAnsi="Arial" w:cs="Arial"/>
          <w:lang w:val="eu-ES"/>
        </w:rPr>
        <w:lastRenderedPageBreak/>
        <w:t xml:space="preserve">2.- HIRU zenbakiko artxibo elektronikoak jendaurrean irekitzeko ekitaldiaren hasieran –BI zenbakiko artxibo elektronikorik ez dagoenean–, mahaiak berariazko pronuntziamendu egingo du proposamenen kalifikazioari buruz, lizitaziora onartuak eta lizitaziotik kanpo utziak identifikatuz eta horretarako arrazoiak emanez.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Balio</w:t>
      </w:r>
      <w:r>
        <w:rPr>
          <w:rFonts w:ascii="Arial" w:hAnsi="Arial" w:cs="Arial"/>
          <w:lang w:val="eu-ES"/>
        </w:rPr>
        <w:t xml:space="preserve"> irizpide</w:t>
      </w:r>
      <w:r w:rsidRPr="000C2840">
        <w:rPr>
          <w:rFonts w:ascii="Arial" w:hAnsi="Arial" w:cs="Arial"/>
          <w:lang w:val="eu-ES"/>
        </w:rPr>
        <w:t xml:space="preserve"> bitartez ebaluatzeko irizpiderik baden kasuan, ebaluazio horren emaitza ekitaldi honetan adieraziko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Ondoren, kontratazio mahaiak ireki egingo ditu onartutako lizitatzaileek aurkeztutako HIRU zenbakiko artxibo elektronikoak, “FORMULEN APLIKAZIOAREN BITARTEZ EBALUATZEKO ESKAINTZA EKONOMIKOA ETA DOKUMENTAZIOA” izenekoak, eta eskaintza ekonomikoak irakurriko ditu.</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5.- Artxibo elektroniko horietan jasotzen den dokumentazioa ezaugarrien taulako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adierazten diren irizpideekin bat ebaluatuko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6.- Edonola ere, irizpide horien ebaluazioa BI zenbakiko artxibo elektronikoetan jasotako dokumentazioaren balorazioaren ondotikoa izango da beti.</w:t>
      </w:r>
    </w:p>
    <w:p w:rsidR="008F2A0F" w:rsidRPr="000C2840" w:rsidRDefault="008F2A0F" w:rsidP="003B53C3">
      <w:pPr>
        <w:pStyle w:val="Ttulo3"/>
        <w:spacing w:line="240" w:lineRule="atLeast"/>
        <w:jc w:val="both"/>
        <w:rPr>
          <w:iCs/>
          <w:sz w:val="22"/>
          <w:szCs w:val="22"/>
          <w:lang w:val="eu-ES"/>
        </w:rPr>
      </w:pPr>
      <w:bookmarkStart w:id="100" w:name="_Toc4411722"/>
      <w:bookmarkStart w:id="101" w:name="_Toc25307313"/>
      <w:r w:rsidRPr="000C2840">
        <w:rPr>
          <w:iCs/>
          <w:sz w:val="22"/>
          <w:szCs w:val="22"/>
          <w:lang w:val="eu-ES"/>
        </w:rPr>
        <w:t>25.4.- Kontratazio mahaiaren aktak</w:t>
      </w:r>
      <w:bookmarkEnd w:id="100"/>
      <w:bookmarkEnd w:id="101"/>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Aurreko atalen arabera jardundako guztia jasota geratuko da dagozkion aktetan, horiek prozeduraren emaitza eta izandako gorabeherak jasoko baitituzte.</w:t>
      </w:r>
    </w:p>
    <w:p w:rsidR="008F2A0F" w:rsidRPr="000C2840" w:rsidRDefault="008F2A0F" w:rsidP="007C428F">
      <w:pPr>
        <w:pStyle w:val="Ttulo2"/>
        <w:spacing w:line="240" w:lineRule="atLeast"/>
        <w:jc w:val="both"/>
        <w:rPr>
          <w:i w:val="0"/>
          <w:iCs w:val="0"/>
          <w:sz w:val="22"/>
          <w:lang w:val="eu-ES"/>
        </w:rPr>
      </w:pPr>
      <w:bookmarkStart w:id="102" w:name="_Toc4411723"/>
      <w:bookmarkStart w:id="103" w:name="_Toc25307314"/>
      <w:r w:rsidRPr="000C2840">
        <w:rPr>
          <w:i w:val="0"/>
          <w:iCs w:val="0"/>
          <w:sz w:val="22"/>
          <w:lang w:val="eu-ES"/>
        </w:rPr>
        <w:t>26.- Kontratazio mahaiaren egintzen emaitza argitaratzea eta lizitatzaile ukituei jakinaraztea</w:t>
      </w:r>
      <w:bookmarkEnd w:id="102"/>
      <w:bookmarkEnd w:id="103"/>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Eskaintzen kalifikazioa, onarpena edo bazterketa kontratatzailearen profilean argitaratuko da. Argitaratze horretatik kanpo geratuko da indarrean dagoen legediarekin bat argitaratu ezin den informazioa. Dena den, kasuan-kasu, bidezko diren komunikazio edo jakinarazpenak zuzenduko zaizkie lizitatzaile ukituei.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Lizitatzaile bat kanpoan uzten bada, egintza hori ekitaldi publikoan bertan jakinaraziko zaio hari, enpresaren ordezkaria ekitaldian bertan dagoela-eta hori posible baldin bada, edo, bestela, jarraitu egingo dira urriaren 1eko 39/2015 Legeak, Administrazio Publikoen Administrazio Prozedura Erkidearenak, 40. artikuluan eta hurrengoetan ezarritako bestelako prozedurak.</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Bitarteko elektroniko bidezko jakinarazpena errefusatua izan dela ulertuko da, jakinarazpena eskuratzeko moduan jarri eta 10 egun natural igaro direnean horren edukira sartu gabe; eta jakinarazpena Gipuzkoako Foru Aldundiaren egoitza elektronikoan eskuragarri jartzen denean, jakinarazpen betekizuna epe barruan bete dela ulertuko da.</w:t>
      </w:r>
    </w:p>
    <w:p w:rsidR="008F2A0F" w:rsidRPr="000C2840" w:rsidRDefault="008F2A0F" w:rsidP="004E51AC">
      <w:pPr>
        <w:pStyle w:val="Ttulo2"/>
        <w:spacing w:line="240" w:lineRule="atLeast"/>
        <w:jc w:val="both"/>
        <w:rPr>
          <w:i w:val="0"/>
          <w:iCs w:val="0"/>
          <w:sz w:val="22"/>
          <w:lang w:val="eu-ES"/>
        </w:rPr>
      </w:pPr>
      <w:bookmarkStart w:id="104" w:name="_Toc4411724"/>
      <w:bookmarkStart w:id="105" w:name="_Toc25307315"/>
      <w:r w:rsidRPr="000C2840">
        <w:rPr>
          <w:i w:val="0"/>
          <w:iCs w:val="0"/>
          <w:sz w:val="22"/>
          <w:lang w:val="eu-ES"/>
        </w:rPr>
        <w:t>27.- Adjudikazio irizpideak</w:t>
      </w:r>
      <w:bookmarkEnd w:id="104"/>
      <w:bookmarkEnd w:id="105"/>
    </w:p>
    <w:p w:rsidR="008F2A0F" w:rsidRPr="000C2840" w:rsidRDefault="008F2A0F" w:rsidP="00541E5A">
      <w:pPr>
        <w:autoSpaceDE w:val="0"/>
        <w:autoSpaceDN w:val="0"/>
        <w:adjustRightInd w:val="0"/>
        <w:spacing w:before="60" w:line="240" w:lineRule="atLeast"/>
        <w:jc w:val="both"/>
        <w:rPr>
          <w:rFonts w:ascii="Arial" w:hAnsi="Arial" w:cs="Arial"/>
          <w:lang w:val="eu-ES"/>
        </w:rPr>
      </w:pPr>
      <w:bookmarkStart w:id="106" w:name="_Hlt36617067"/>
      <w:bookmarkEnd w:id="106"/>
      <w:r w:rsidRPr="000C2840">
        <w:rPr>
          <w:rFonts w:ascii="Arial" w:hAnsi="Arial" w:cs="Arial"/>
          <w:lang w:val="eu-ES"/>
        </w:rPr>
        <w:t xml:space="preserve">1.- Kontratua adjudikatzeko irizpideak eta haztapena, bai oinarrizko eskaintzari eta bai aldaerei aplikatuko zaizkienak, lizitazio iragarkian eta ezaugarrien taulako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ezarritakoak izango dira.</w:t>
      </w:r>
    </w:p>
    <w:p w:rsidR="008F2A0F" w:rsidRPr="000C2840" w:rsidRDefault="008F2A0F" w:rsidP="00541E5A">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Ezaugarrien taulako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adierazten diren ezaugarri formalak (testu idatzien paperaren tamaina, marjinak, letra mota eta lerroartekoa –kontuan eduki gabe grafikoak, argazkiak, diagramak...–) betetzen ez dituzten eskaintzak aurkezten dituzten enpresei eskaintza formalki zuzentzea eskatuko zaie, haren eduki materiala aldatzeke baina. Eduki hori aldatzeak berehala prozeduratik baztertzea ekarriko du.</w:t>
      </w:r>
    </w:p>
    <w:p w:rsidR="008F2A0F" w:rsidRPr="000C2840" w:rsidRDefault="008F2A0F" w:rsidP="00541E5A">
      <w:pPr>
        <w:autoSpaceDE w:val="0"/>
        <w:autoSpaceDN w:val="0"/>
        <w:spacing w:before="60" w:line="240" w:lineRule="atLeast"/>
        <w:jc w:val="both"/>
        <w:rPr>
          <w:rFonts w:ascii="Arial" w:hAnsi="Arial" w:cs="Arial"/>
          <w:lang w:val="eu-ES"/>
        </w:rPr>
      </w:pPr>
      <w:r w:rsidRPr="000C2840">
        <w:rPr>
          <w:rFonts w:ascii="Arial" w:hAnsi="Arial" w:cs="Arial"/>
          <w:lang w:val="eu-ES"/>
        </w:rPr>
        <w:t>Errekerimendua egin ondoren formalitatea bete gabe jarraitzen badu, proposamenak ez dira baloratuko kasuan kasuko adjudikazio irizpideari dagokionez, baina hura ez betetzeak ez du, inola ere, proposamena adjudikazio prozeduratik kanpo utziko.</w:t>
      </w:r>
    </w:p>
    <w:p w:rsidR="008F2A0F" w:rsidRPr="000C2840" w:rsidRDefault="008F2A0F" w:rsidP="00541E5A">
      <w:pPr>
        <w:autoSpaceDE w:val="0"/>
        <w:autoSpaceDN w:val="0"/>
        <w:spacing w:before="60" w:line="240" w:lineRule="atLeast"/>
        <w:jc w:val="both"/>
        <w:rPr>
          <w:rFonts w:ascii="Arial" w:hAnsi="Arial" w:cs="Arial"/>
          <w:lang w:val="eu-ES"/>
        </w:rPr>
      </w:pPr>
      <w:r w:rsidRPr="000C2840">
        <w:rPr>
          <w:rFonts w:ascii="Arial" w:hAnsi="Arial" w:cs="Arial"/>
          <w:lang w:val="eu-ES"/>
        </w:rPr>
        <w:t xml:space="preserve">3.- Ez dira, inola ere, adjudikazio prozeduratik kanpo utziko honelako proposamenak: aipatutako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adjudikazio irizpideei buruzko atal bakoitzerako ezarritako gehieneko </w:t>
      </w:r>
      <w:r w:rsidRPr="000C2840">
        <w:rPr>
          <w:rFonts w:ascii="Arial" w:hAnsi="Arial" w:cs="Arial"/>
          <w:lang w:val="eu-ES"/>
        </w:rPr>
        <w:lastRenderedPageBreak/>
        <w:t>luze-laburra gainditzen dutenak (azalak eta aurkibideak kontuan hartu gabe). Gehieneko luze-laburra gaindituz gero, edukia baloratuko da onartutako gehieneko orri kopurura arte.</w:t>
      </w:r>
    </w:p>
    <w:p w:rsidR="008F2A0F" w:rsidRPr="000C2840" w:rsidRDefault="008F2A0F" w:rsidP="00541E5A">
      <w:pPr>
        <w:autoSpaceDE w:val="0"/>
        <w:autoSpaceDN w:val="0"/>
        <w:spacing w:before="60" w:line="240" w:lineRule="atLeast"/>
        <w:jc w:val="both"/>
        <w:rPr>
          <w:rFonts w:ascii="Arial" w:hAnsi="Arial" w:cs="Arial"/>
          <w:lang w:val="eu-ES"/>
        </w:rPr>
      </w:pPr>
      <w:r w:rsidRPr="000C2840">
        <w:rPr>
          <w:rFonts w:ascii="Arial" w:hAnsi="Arial" w:cs="Arial"/>
          <w:lang w:val="eu-ES"/>
        </w:rPr>
        <w:t>4.- Enpresa lizitatzaileren batek ez badu aurkezten adjudikazio irizpideei buruzko dokumentazioa, enpresa horren proposamena ez da baloratuko aztertzen ari den irizpideari dagokionez. Proposamenak ez dira, inola ere, adjudikazio prozeduratik kanpo utziko arrazoi horrengatik.</w:t>
      </w:r>
    </w:p>
    <w:p w:rsidR="008F2A0F" w:rsidRPr="000C2840" w:rsidRDefault="008F2A0F" w:rsidP="005F732C">
      <w:pPr>
        <w:pStyle w:val="Ttulo2"/>
        <w:spacing w:line="240" w:lineRule="atLeast"/>
        <w:jc w:val="both"/>
        <w:rPr>
          <w:i w:val="0"/>
          <w:iCs w:val="0"/>
          <w:sz w:val="22"/>
          <w:lang w:val="eu-ES"/>
        </w:rPr>
      </w:pPr>
      <w:bookmarkStart w:id="107" w:name="_Toc4411725"/>
      <w:bookmarkStart w:id="108" w:name="_Toc25307316"/>
      <w:r w:rsidRPr="000C2840">
        <w:rPr>
          <w:i w:val="0"/>
          <w:iCs w:val="0"/>
          <w:sz w:val="22"/>
          <w:lang w:val="eu-ES"/>
        </w:rPr>
        <w:t>28.- Eskaintzak baloratzea</w:t>
      </w:r>
      <w:bookmarkEnd w:id="107"/>
      <w:bookmarkEnd w:id="108"/>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Bere eginkizunetan aritzeko, mahaiak beharrezko iritzitako txosten guztiak eskatu ahal izango ditu, SPKLren 146.2.b) artikuluan aurreikusiarekin bat.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Eskatzen diren preskripzio teknikoak betetzen ez dituzten proposamenak kanpoan utziko ditu kontratazio mahaiak.</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Ezaugarrien taulako Irizpideen kasuan, balio</w:t>
      </w:r>
      <w:r>
        <w:rPr>
          <w:rFonts w:ascii="Arial" w:hAnsi="Arial" w:cs="Arial"/>
          <w:lang w:val="eu-ES"/>
        </w:rPr>
        <w:t xml:space="preserve"> irizpideen</w:t>
      </w:r>
      <w:r w:rsidRPr="000C2840">
        <w:rPr>
          <w:rFonts w:ascii="Arial" w:hAnsi="Arial" w:cs="Arial"/>
          <w:lang w:val="eu-ES"/>
        </w:rPr>
        <w:t xml:space="preserve"> mendeko balorazioa dutenak haztapen osoaren % 50 baino gehiago direnean, prestakuntza egokia duen aditu batzorde batek egingo du BI zenbakiko artxibo elektronikoaren aurretiazko ebaluazioa, edo organismo tekniko espezializatu batek, berariaz adieraziko baita ezaugarrien taularen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eta kontratatzailearen profilean argitaratuko. Atal horretan adieraziko dira aditu batzordeak edo organismo tekniko espezializatuak baloratu beharreko irizpide zehatzak, aipatuek balorazioa egiteko izango duten epearekin eta balorazio horrek izan beharko dituen gehienezko eta gutxienezko mugekin batera.</w:t>
      </w:r>
    </w:p>
    <w:p w:rsidR="008F2A0F" w:rsidRPr="000C2840" w:rsidRDefault="008F2A0F" w:rsidP="0076048D">
      <w:pPr>
        <w:pStyle w:val="Ttulo2"/>
        <w:spacing w:line="240" w:lineRule="atLeast"/>
        <w:jc w:val="both"/>
        <w:rPr>
          <w:i w:val="0"/>
          <w:iCs w:val="0"/>
          <w:sz w:val="22"/>
          <w:lang w:val="eu-ES"/>
        </w:rPr>
      </w:pPr>
      <w:bookmarkStart w:id="109" w:name="_Toc4411726"/>
      <w:bookmarkStart w:id="110" w:name="_Toc25307317"/>
      <w:r w:rsidRPr="000C2840">
        <w:rPr>
          <w:i w:val="0"/>
          <w:iCs w:val="0"/>
          <w:sz w:val="22"/>
          <w:lang w:val="eu-ES"/>
        </w:rPr>
        <w:t>29.- Eskaintzak argitzea</w:t>
      </w:r>
      <w:bookmarkEnd w:id="109"/>
      <w:bookmarkEnd w:id="110"/>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Kontratazio organoak edo kontratazio mahaiak eskaintza aurkeztuei buruzko argibideak eskatu ahal izango dizkiete lizitatzaileei, edo eskaintzen erredakzioko akats material agerikoak zuzentzeko esan, betiere tratu berdintasunaren printzipioa errespetatuta eta eskaintzen baldintzak aldatzeko inolako aukerarik eman gabe. Jardundako guztia dokumentu bidez adierazita utzi beharko da espedientean.</w:t>
      </w:r>
    </w:p>
    <w:p w:rsidR="008F2A0F" w:rsidRPr="000C2840" w:rsidRDefault="008F2A0F" w:rsidP="00B23F75">
      <w:pPr>
        <w:pStyle w:val="Ttulo2"/>
        <w:spacing w:line="240" w:lineRule="atLeast"/>
        <w:jc w:val="both"/>
        <w:rPr>
          <w:i w:val="0"/>
          <w:iCs w:val="0"/>
          <w:sz w:val="22"/>
          <w:lang w:val="eu-ES"/>
        </w:rPr>
      </w:pPr>
      <w:bookmarkStart w:id="111" w:name="_Toc4411727"/>
      <w:bookmarkStart w:id="112" w:name="_Toc25307318"/>
      <w:r w:rsidRPr="000C2840">
        <w:rPr>
          <w:i w:val="0"/>
          <w:iCs w:val="0"/>
          <w:sz w:val="22"/>
          <w:lang w:val="eu-ES"/>
        </w:rPr>
        <w:t>30.- Balio baxuegiak dituzten eskaintzak</w:t>
      </w:r>
      <w:bookmarkEnd w:id="111"/>
      <w:bookmarkEnd w:id="112"/>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Parametro objektiboak finkatuko ditu kontratazio organoak ezaugarrien taulako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proposamen bati baxuegi irizten zaiola-eta betetzerik izango ez dela ulertzeko. </w:t>
      </w:r>
    </w:p>
    <w:p w:rsidR="008F2A0F" w:rsidRPr="000C2840" w:rsidRDefault="008F2A0F" w:rsidP="00620BE2">
      <w:pPr>
        <w:tabs>
          <w:tab w:val="left" w:pos="4253"/>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Anormaltasun presuntziopean egon litekeen proposamen bat identifikatzen denean, kontratazio mahaiak –edo, bestela, kontratazio organoak– lizitatzaileari edo lizitatzaileei eskatu beharko die eskaintza ez-ohiko edo anormaltzat definitzea eragin duten proposameneko parametroak arrazoi eta zehatz justifikatzeko eta xehakatzeko. SPKLren 149. artikuluko 4.etik 6.era bitarteko ataletan aurreikusitako prozedura tramitatuko du, eta, emaitza ikusirik, proposamena onartzea edo atzera botatzea proposatuko dio kontratazio organoari.</w:t>
      </w:r>
    </w:p>
    <w:p w:rsidR="008F2A0F" w:rsidRPr="000C2840" w:rsidRDefault="008F2A0F" w:rsidP="00451821">
      <w:pPr>
        <w:pStyle w:val="Ttulo2"/>
        <w:spacing w:line="240" w:lineRule="atLeast"/>
        <w:jc w:val="both"/>
        <w:rPr>
          <w:i w:val="0"/>
          <w:iCs w:val="0"/>
          <w:sz w:val="22"/>
          <w:lang w:val="eu-ES"/>
        </w:rPr>
      </w:pPr>
      <w:bookmarkStart w:id="113" w:name="_Toc4411728"/>
      <w:bookmarkStart w:id="114" w:name="_Toc25307319"/>
      <w:r w:rsidRPr="000C2840">
        <w:rPr>
          <w:i w:val="0"/>
          <w:iCs w:val="0"/>
          <w:sz w:val="22"/>
          <w:lang w:val="eu-ES"/>
        </w:rPr>
        <w:t>31.- Prozedurako ondorengotza</w:t>
      </w:r>
      <w:bookmarkEnd w:id="113"/>
      <w:bookmarkEnd w:id="114"/>
    </w:p>
    <w:p w:rsidR="008F2A0F" w:rsidRPr="000C2840" w:rsidRDefault="008F2A0F" w:rsidP="00620BE2">
      <w:pPr>
        <w:tabs>
          <w:tab w:val="left" w:pos="4253"/>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Baldin eta, prozedura izapidetzen den bitartean eta kontratua formalizatu baino lehenago, enpresaren ondarea edo jardueraren adar bat, bat egin, zatikatu edo eskualdatzeko eragiketa bat gertatzen bada, sozietate xurgatzailea, bat-egitetik sortu dena, zatiketaren onuradun izan dena edo enpresaren ondarea edo dena delako jarduera adarra eskuratu duena izango da prozeduran lehengo enpresa lizitatzaile edo hautagai haren ondorengoa, betiere horretarako gaitasuna badu, kontratatzeko debekurik ez badu eta bere kaudimen eta sailkapena egiaztatzen badu, adjudikazio prozeduran parte hartu ahal izateari begira administrazio klausula partikularren agiri honetan eskatzen diren baldintzak beteta.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Aurreko atalek</w:t>
      </w:r>
      <w:r>
        <w:rPr>
          <w:rFonts w:ascii="Arial" w:hAnsi="Arial" w:cs="Arial"/>
          <w:lang w:val="eu-ES"/>
        </w:rPr>
        <w:t>o eragiketak enpresa elkarte</w:t>
      </w:r>
      <w:r w:rsidRPr="000C2840">
        <w:rPr>
          <w:rFonts w:ascii="Arial" w:hAnsi="Arial" w:cs="Arial"/>
          <w:lang w:val="eu-ES"/>
        </w:rPr>
        <w:t>ak egiaztatzen baditu SPKLren 69. artikuluaren esanak jarraituko dira.</w:t>
      </w:r>
    </w:p>
    <w:p w:rsidR="008F2A0F" w:rsidRPr="000C2840" w:rsidRDefault="008F2A0F" w:rsidP="00031781">
      <w:pPr>
        <w:pStyle w:val="Ttulo2"/>
        <w:spacing w:line="240" w:lineRule="atLeast"/>
        <w:jc w:val="both"/>
        <w:rPr>
          <w:i w:val="0"/>
          <w:iCs w:val="0"/>
          <w:sz w:val="22"/>
          <w:lang w:val="eu-ES"/>
        </w:rPr>
      </w:pPr>
      <w:bookmarkStart w:id="115" w:name="_Toc4411729"/>
      <w:bookmarkStart w:id="116" w:name="_Toc25307320"/>
      <w:r w:rsidRPr="000C2840">
        <w:rPr>
          <w:i w:val="0"/>
          <w:iCs w:val="0"/>
          <w:sz w:val="22"/>
          <w:lang w:val="eu-ES"/>
        </w:rPr>
        <w:lastRenderedPageBreak/>
        <w:t>32.- Kontratua ez adjudikatzeko edo ez egiteko erabakia eta adjudikazio proz</w:t>
      </w:r>
      <w:r>
        <w:rPr>
          <w:i w:val="0"/>
          <w:iCs w:val="0"/>
          <w:sz w:val="22"/>
          <w:lang w:val="eu-ES"/>
        </w:rPr>
        <w:t>eduran A</w:t>
      </w:r>
      <w:r w:rsidRPr="000C2840">
        <w:rPr>
          <w:i w:val="0"/>
          <w:iCs w:val="0"/>
          <w:sz w:val="22"/>
          <w:lang w:val="eu-ES"/>
        </w:rPr>
        <w:t>dministrazioak atzera egitea</w:t>
      </w:r>
      <w:bookmarkEnd w:id="115"/>
      <w:bookmarkEnd w:id="116"/>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ez adjudikatzeko edo egiteko edo SPKLren 152. artikuluko baldintzetan adjudikazio prozeduran atzera egiteko erabakia formalizazioaren aurretik hartu ahal izango du kontratazio organoak. Erabakia lizitatzaileei jakinarazi beharko die, eta baita Europako Batzordeari ere kontratua Europar Batasuneko Egunkari Ofizialean iragarri baldin bada.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Kasu bietan, hautagai egokiei edo lizitatzaileei ordaina eman beharko zaie, klausula agiri honetako ezaugarrien taulako </w:t>
      </w:r>
      <w:hyperlink w:anchor="CC_26" w:history="1">
        <w:r w:rsidRPr="000C2840">
          <w:rPr>
            <w:rStyle w:val="Hipervnculo"/>
            <w:rFonts w:ascii="Arial" w:hAnsi="Arial" w:cs="Arial"/>
            <w:b/>
            <w:lang w:val="eu-ES"/>
          </w:rPr>
          <w:t>2</w:t>
        </w:r>
        <w:r w:rsidR="00B56509">
          <w:rPr>
            <w:rStyle w:val="Hipervnculo"/>
            <w:rFonts w:ascii="Arial" w:hAnsi="Arial" w:cs="Arial"/>
            <w:b/>
            <w:lang w:val="eu-ES"/>
          </w:rPr>
          <w:t>6</w:t>
        </w:r>
        <w:r w:rsidRPr="000C2840">
          <w:rPr>
            <w:rStyle w:val="Hipervnculo"/>
            <w:rFonts w:ascii="Arial" w:hAnsi="Arial" w:cs="Arial"/>
            <w:b/>
            <w:lang w:val="eu-ES"/>
          </w:rPr>
          <w:t>. atalak</w:t>
        </w:r>
      </w:hyperlink>
      <w:r w:rsidRPr="000C2840">
        <w:rPr>
          <w:rFonts w:ascii="Arial" w:hAnsi="Arial" w:cs="Arial"/>
          <w:lang w:val="eu-ES"/>
        </w:rPr>
        <w:t xml:space="preserve"> kasuan-kasuan zehazten duen kopurukoa.</w:t>
      </w:r>
    </w:p>
    <w:p w:rsidR="008F2A0F" w:rsidRPr="000C2840" w:rsidRDefault="008F2A0F" w:rsidP="00A23C4F">
      <w:pPr>
        <w:pStyle w:val="Ttulo2"/>
        <w:spacing w:line="240" w:lineRule="atLeast"/>
        <w:jc w:val="both"/>
        <w:rPr>
          <w:i w:val="0"/>
          <w:iCs w:val="0"/>
          <w:sz w:val="22"/>
          <w:szCs w:val="22"/>
          <w:lang w:val="eu-ES"/>
        </w:rPr>
      </w:pPr>
      <w:bookmarkStart w:id="117" w:name="_Toc4411730"/>
      <w:bookmarkStart w:id="118" w:name="_Toc25307321"/>
      <w:r w:rsidRPr="000C2840">
        <w:rPr>
          <w:i w:val="0"/>
          <w:iCs w:val="0"/>
          <w:sz w:val="22"/>
          <w:szCs w:val="22"/>
          <w:lang w:val="eu-ES"/>
        </w:rPr>
        <w:t>33.- Adjudikazioa</w:t>
      </w:r>
      <w:bookmarkEnd w:id="117"/>
      <w:bookmarkEnd w:id="118"/>
    </w:p>
    <w:p w:rsidR="008F2A0F" w:rsidRPr="000C2840" w:rsidRDefault="008F2A0F" w:rsidP="003B53C3">
      <w:pPr>
        <w:pStyle w:val="Ttulo3"/>
        <w:spacing w:line="240" w:lineRule="atLeast"/>
        <w:jc w:val="both"/>
        <w:rPr>
          <w:iCs/>
          <w:sz w:val="22"/>
          <w:szCs w:val="22"/>
          <w:lang w:val="eu-ES"/>
        </w:rPr>
      </w:pPr>
      <w:bookmarkStart w:id="119" w:name="_Toc4411731"/>
      <w:bookmarkStart w:id="120" w:name="_Toc25307322"/>
      <w:r w:rsidRPr="000C2840">
        <w:rPr>
          <w:iCs/>
          <w:sz w:val="22"/>
          <w:szCs w:val="22"/>
          <w:lang w:val="eu-ES"/>
        </w:rPr>
        <w:t>33.1.- Eskaintzen sailkapena eta adjudikatzeko proposamena</w:t>
      </w:r>
      <w:bookmarkEnd w:id="119"/>
      <w:bookmarkEnd w:id="120"/>
    </w:p>
    <w:p w:rsidR="008F2A0F" w:rsidRPr="000C2840" w:rsidRDefault="008F2A0F" w:rsidP="00620BE2">
      <w:pPr>
        <w:autoSpaceDE w:val="0"/>
        <w:autoSpaceDN w:val="0"/>
        <w:adjustRightInd w:val="0"/>
        <w:spacing w:before="60" w:line="240" w:lineRule="atLeast"/>
        <w:jc w:val="both"/>
        <w:rPr>
          <w:rFonts w:ascii="Arial" w:hAnsi="Arial" w:cs="Arial"/>
          <w:szCs w:val="19"/>
          <w:shd w:val="clear" w:color="auto" w:fill="FFFFFF"/>
          <w:lang w:val="eu-ES"/>
        </w:rPr>
      </w:pPr>
      <w:r w:rsidRPr="000C2840">
        <w:rPr>
          <w:rFonts w:ascii="Arial" w:hAnsi="Arial" w:cs="Arial"/>
          <w:lang w:val="eu-ES"/>
        </w:rPr>
        <w:t xml:space="preserve">Behin eskaintzak baloratu ondoren, aktarekin batera dagokion balorazioa eta kontratua adjudikatzeko proposamena bidaliko dizkio kontratazio mahaiak kontratazio organoari. Proposamenean, ezaugarrien taulako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jasotako irizpideen aplikazioz bakoitzari emandako puntuazioaren arabera beheranzko hurrenkeraz antolatuta agertuko dira eskaintzak, kalitate-prezio erlazio onena duena identifikatuta.</w:t>
      </w:r>
      <w:r w:rsidRPr="000C2840">
        <w:rPr>
          <w:rFonts w:ascii="Arial" w:hAnsi="Arial" w:cs="Arial"/>
          <w:szCs w:val="19"/>
          <w:shd w:val="clear" w:color="auto" w:fill="FFFFFF"/>
          <w:lang w:val="eu-ES"/>
        </w:rPr>
        <w:t xml:space="preserve"> </w:t>
      </w:r>
    </w:p>
    <w:p w:rsidR="008F2A0F" w:rsidRPr="000C2840" w:rsidRDefault="008F2A0F" w:rsidP="00620BE2">
      <w:pPr>
        <w:autoSpaceDE w:val="0"/>
        <w:autoSpaceDN w:val="0"/>
        <w:adjustRightInd w:val="0"/>
        <w:spacing w:before="60"/>
        <w:jc w:val="both"/>
        <w:rPr>
          <w:rFonts w:ascii="Arial" w:hAnsi="Arial" w:cs="Arial"/>
          <w:lang w:val="eu-ES"/>
        </w:rPr>
      </w:pPr>
      <w:r w:rsidRPr="000C2840">
        <w:rPr>
          <w:rFonts w:ascii="Arial" w:hAnsi="Arial" w:cs="Arial"/>
          <w:lang w:val="eu-ES"/>
        </w:rPr>
        <w:t>Kontratua adjudikatzeko proposamenak ez du eskubiderik sortzen proposatutako lizitatzailearen alde, eta, beraz, hark ez du eskubiderik eskuratuko Administrazioaren aurrean harik eta kontratua formalizatzen ez den arte.</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Kontuan hartzeko irizpide bakarra prezioa denean, ulertuko da eskaintzarik onena preziorik txikiena jasotzen duena dela. </w:t>
      </w:r>
    </w:p>
    <w:p w:rsidR="008F2A0F" w:rsidRPr="000C2840" w:rsidRDefault="008F2A0F" w:rsidP="003B53C3">
      <w:pPr>
        <w:pStyle w:val="Ttulo3"/>
        <w:spacing w:line="240" w:lineRule="atLeast"/>
        <w:jc w:val="both"/>
        <w:rPr>
          <w:iCs/>
          <w:sz w:val="22"/>
          <w:szCs w:val="22"/>
          <w:lang w:val="eu-ES"/>
        </w:rPr>
      </w:pPr>
      <w:bookmarkStart w:id="121" w:name="_25.2.-_Presentación_de"/>
      <w:bookmarkStart w:id="122" w:name="_31.2.-_Presentación_de"/>
      <w:bookmarkStart w:id="123" w:name="Cl_33_2"/>
      <w:bookmarkStart w:id="124" w:name="_Toc4411732"/>
      <w:bookmarkStart w:id="125" w:name="_Toc25307323"/>
      <w:bookmarkEnd w:id="121"/>
      <w:bookmarkEnd w:id="122"/>
      <w:r w:rsidRPr="000C2840">
        <w:rPr>
          <w:iCs/>
          <w:sz w:val="22"/>
          <w:szCs w:val="22"/>
          <w:lang w:val="eu-ES"/>
        </w:rPr>
        <w:t xml:space="preserve">33.2.- </w:t>
      </w:r>
      <w:bookmarkEnd w:id="123"/>
      <w:r w:rsidRPr="000C2840">
        <w:rPr>
          <w:iCs/>
          <w:sz w:val="22"/>
          <w:szCs w:val="22"/>
          <w:lang w:val="eu-ES"/>
        </w:rPr>
        <w:t>Kalitate-prezio erlaziorik onena duen eskaintza ekonomikoa aurkeztu duen lizitatzaileak aurretiazko beharkizunak betetzeari buruzko justifikazio dokumentazioa aurkeztea</w:t>
      </w:r>
      <w:bookmarkEnd w:id="124"/>
      <w:bookmarkEnd w:id="125"/>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Kontratazio organoak mahaiaren proposamena onartzen duenean, kasuan kasuko zerbitzuek eskaintza onena aurkeztu duen lizitatzaileari eskatuko diote kontratua adjudikatzeko beharrezkotzat jasotako dokumentazioa aurkezteko. Horretarako 10 egun balioduneko epea izango du lizitatzaileak, errekerimendua jaso eta biharamunetik kontatzen hasita.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Dokumentazioa honakoa izango da:</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b/>
          <w:lang w:val="eu-ES"/>
        </w:rPr>
        <w:t>Jarduteko gaitasuna eta jarduera eremua egiaztatzen duten dokumentuak.</w:t>
      </w:r>
      <w:r w:rsidRPr="000C2840">
        <w:rPr>
          <w:rFonts w:ascii="Arial" w:hAnsi="Arial" w:cs="Arial"/>
          <w:lang w:val="eu-ES"/>
        </w:rPr>
        <w:t xml:space="preserve"> Enpresa pertsona juridikoa bada, Merkataritza Erregistroan behar bezala inskribatutako eraketa  edo, hala badagokio, aldaketa eskrituraren bidez egiaztatuko da jarduteko gaitasuna, baldin eta aplikagarri zaion merkataritza legeriaren arabera inskripzio betebehar hori galdagarria bada. Erregistroan inskribatuta egote hori eskagarria ez bada, jarduteko gaitasuna eraketaren eskritura edo agiriaren, estutuen edo fundazio aktaren bitartez egiaztatuko da, horretan jasota egongo baitira pertsona juridikoaren jarduera erregulatzen duten arauak. Horiek, hala dagokionean, dagokien erregistro ofizialean inskribatuta egongo dira. </w:t>
      </w:r>
    </w:p>
    <w:p w:rsidR="008F2A0F" w:rsidRPr="000C2840"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Pertsona juridikoei ez zaie kontraturik adjudikatuko, baldin eta estatutuen edo sorrerako araudiaren arabera berezko dituzten helburuak, objektua edo jarduera esparrua kontratuaren prestazioekin bat ez badatoz. Hori guztia aurkezten den dokumentazioan egiaztatu beharko da.</w:t>
      </w:r>
    </w:p>
    <w:p w:rsidR="008F2A0F" w:rsidRPr="000C2840"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Enpresa pertsona bakarrekoa denean, nortasun agiria edo haren ordez balio duen dokumenturen bat aurkeztu behar da.</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 xml:space="preserve">Hala dagokionean, ordezkaritza egiaztatzen duten agiriak. </w:t>
      </w:r>
      <w:r w:rsidRPr="000C2840">
        <w:rPr>
          <w:rFonts w:ascii="Arial" w:hAnsi="Arial" w:cs="Arial"/>
          <w:lang w:val="eu-ES"/>
        </w:rPr>
        <w:t>Beste baten izenean aurkezten diren edo proposamenak izenpetzen dituzten pertsonek nortasun agiriaren kopia aurkeztuko dute, horretarako askietsiriko ahalordearekin batera.</w:t>
      </w:r>
    </w:p>
    <w:p w:rsidR="008F2A0F" w:rsidRPr="000C2840"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lastRenderedPageBreak/>
        <w:t xml:space="preserve">Ordezkari horrek NANik ez badu, erregelamenduz hura ordezkatzen duen dokumentuaren fotokopia aurkeztu beharko du, notarioak legitimatua edo dagokion organismo administratiboak konpultsatua. </w:t>
      </w:r>
    </w:p>
    <w:p w:rsidR="008F2A0F" w:rsidRPr="000C2840" w:rsidRDefault="008F2A0F" w:rsidP="00620BE2">
      <w:pPr>
        <w:tabs>
          <w:tab w:val="num" w:pos="567"/>
        </w:tabs>
        <w:spacing w:before="60" w:line="240" w:lineRule="atLeast"/>
        <w:ind w:left="567"/>
        <w:jc w:val="both"/>
        <w:rPr>
          <w:rFonts w:ascii="Arial" w:hAnsi="Arial" w:cs="Arial"/>
          <w:lang w:val="eu-ES"/>
        </w:rPr>
      </w:pPr>
      <w:r w:rsidRPr="000C2840">
        <w:rPr>
          <w:rFonts w:ascii="Arial" w:hAnsi="Arial" w:cs="Arial"/>
          <w:lang w:val="eu-ES"/>
        </w:rPr>
        <w:t xml:space="preserve">Enpresa pertsona juridikoa bada, ahalordeak Merkataritza Erregistroan erregistratuta egon behar du. Alabaina, egintza konkretu baterako ahalordea bada, ez da beharrezkoa izango Merkataritza Erregistroan inskribatuta egotea, betiere Merkataritza Erregistroaren Erregelamenduaren 94.1.5. artikuluan xedatutakoaren arabera. </w:t>
      </w:r>
    </w:p>
    <w:p w:rsidR="008F2A0F" w:rsidRPr="000C2840" w:rsidRDefault="008F2A0F" w:rsidP="00620BE2">
      <w:pPr>
        <w:tabs>
          <w:tab w:val="num" w:pos="567"/>
        </w:tabs>
        <w:spacing w:before="60" w:line="240" w:lineRule="atLeast"/>
        <w:ind w:left="567"/>
        <w:jc w:val="both"/>
        <w:rPr>
          <w:rFonts w:ascii="Arial" w:hAnsi="Arial" w:cs="Arial"/>
          <w:lang w:val="eu-ES"/>
        </w:rPr>
      </w:pPr>
      <w:r w:rsidRPr="000C2840">
        <w:rPr>
          <w:rFonts w:ascii="Arial" w:hAnsi="Arial" w:cs="Arial"/>
          <w:lang w:val="eu-ES"/>
        </w:rPr>
        <w:t>Ordezkatze ahala egiaztatzeko dokumentazioa ez da aurkeztu beharrik izango, ordezkaritza hori Gipuzkoako Foru Aldundian inskribatuta dagoenean, tramite honetarako behar beste ahalez, bai hark duen legezko ordezkarien erroldan bai borondatezko ordezkaritzaren errolda korporatiboan.</w:t>
      </w:r>
    </w:p>
    <w:p w:rsidR="008F2A0F" w:rsidRPr="000C2840" w:rsidRDefault="008F2A0F" w:rsidP="00620BE2">
      <w:pPr>
        <w:numPr>
          <w:ilvl w:val="0"/>
          <w:numId w:val="5"/>
        </w:numPr>
        <w:tabs>
          <w:tab w:val="num" w:pos="567"/>
        </w:tabs>
        <w:autoSpaceDE w:val="0"/>
        <w:autoSpaceDN w:val="0"/>
        <w:adjustRightInd w:val="0"/>
        <w:spacing w:before="60" w:line="240" w:lineRule="atLeast"/>
        <w:ind w:left="561" w:hanging="283"/>
        <w:jc w:val="both"/>
        <w:rPr>
          <w:rFonts w:ascii="Arial" w:hAnsi="Arial" w:cs="Arial"/>
          <w:b/>
          <w:lang w:val="eu-ES"/>
        </w:rPr>
      </w:pPr>
      <w:r w:rsidRPr="000C2840">
        <w:rPr>
          <w:rFonts w:ascii="Arial" w:hAnsi="Arial" w:cs="Arial"/>
          <w:b/>
          <w:lang w:val="eu-ES"/>
        </w:rPr>
        <w:t>Kaudimen ekonomiko-finantzarioa eta tekniko edo profesionala.</w:t>
      </w:r>
      <w:r w:rsidRPr="000C2840">
        <w:rPr>
          <w:rFonts w:ascii="Arial" w:hAnsi="Arial" w:cs="Arial"/>
          <w:lang w:val="eu-ES"/>
        </w:rPr>
        <w:t xml:space="preserve"> Kaudimen ekonomiko, finantzario eta teknikoa edo profesionala egiaztatzea SPKLren 87. eta 90. artikuluetan aurreikusi eta lizitazio iragarkian eta ezaugarrien taulako </w:t>
      </w:r>
      <w:hyperlink w:anchor="CC_14" w:history="1">
        <w:r w:rsidRPr="000C2840">
          <w:rPr>
            <w:rStyle w:val="Hipervnculo"/>
            <w:rFonts w:ascii="Arial" w:hAnsi="Arial" w:cs="Arial"/>
            <w:b/>
            <w:lang w:val="eu-ES"/>
          </w:rPr>
          <w:t>14. atalean</w:t>
        </w:r>
      </w:hyperlink>
      <w:r w:rsidRPr="000C2840">
        <w:rPr>
          <w:rFonts w:ascii="Arial" w:hAnsi="Arial" w:cs="Arial"/>
          <w:lang w:val="eu-ES"/>
        </w:rPr>
        <w:t xml:space="preserve"> zehaztu bitartekoak erabiliz.</w:t>
      </w:r>
    </w:p>
    <w:p w:rsidR="008F2A0F" w:rsidRPr="000C2840"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Aldi baterako enpresa elkarteen kasuan, horien kaudimena zehaztera begira metatu egingo dira elkartekide bakoitzaren ezaugarriak (HAKLEOren 24.1 artikulua).</w:t>
      </w:r>
    </w:p>
    <w:p w:rsidR="008F2A0F" w:rsidRPr="000C2840" w:rsidRDefault="008F2A0F" w:rsidP="00620BE2">
      <w:pPr>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Europar Batasuneko estatu kideetako edo Europako Esparru Ekonomikoari buruzko Akordioa sinatu duten estatuetako nazionalak diren lizitatzaileek, Espainian sailkatu gabe daudenean, sailkapenaren ordez aurkeztu beharko dute beren kaudimen ekonomiko eta finantzarioa eta teknikoa egiaztatzen duen dokumentazioa, betiere SPKLren 87</w:t>
      </w:r>
      <w:r>
        <w:rPr>
          <w:rFonts w:ascii="Arial" w:hAnsi="Arial" w:cs="Arial"/>
          <w:lang w:val="eu-ES"/>
        </w:rPr>
        <w:t>. eta 88.</w:t>
      </w:r>
      <w:r w:rsidRPr="000C2840">
        <w:rPr>
          <w:rFonts w:ascii="Arial" w:hAnsi="Arial" w:cs="Arial"/>
          <w:lang w:val="eu-ES"/>
        </w:rPr>
        <w:t xml:space="preserve"> artikulu</w:t>
      </w:r>
      <w:r>
        <w:rPr>
          <w:rFonts w:ascii="Arial" w:hAnsi="Arial" w:cs="Arial"/>
          <w:lang w:val="eu-ES"/>
        </w:rPr>
        <w:t>et</w:t>
      </w:r>
      <w:r w:rsidRPr="000C2840">
        <w:rPr>
          <w:rFonts w:ascii="Arial" w:hAnsi="Arial" w:cs="Arial"/>
          <w:lang w:val="eu-ES"/>
        </w:rPr>
        <w:t xml:space="preserve">an jasotakoaren arabera eta kontratazio organoak ezaugarrien taulako </w:t>
      </w:r>
      <w:hyperlink w:anchor="CC_14" w:history="1">
        <w:r w:rsidRPr="000C2840">
          <w:rPr>
            <w:rStyle w:val="Hipervnculo"/>
            <w:rFonts w:ascii="Arial" w:hAnsi="Arial" w:cs="Arial"/>
            <w:b/>
            <w:lang w:val="eu-ES"/>
          </w:rPr>
          <w:t>14. atalean</w:t>
        </w:r>
      </w:hyperlink>
      <w:r w:rsidRPr="000C2840">
        <w:rPr>
          <w:rFonts w:ascii="Arial" w:hAnsi="Arial" w:cs="Arial"/>
          <w:lang w:val="eu-ES"/>
        </w:rPr>
        <w:t xml:space="preserve"> ezarritako bitartekoak erabilita.</w:t>
      </w:r>
    </w:p>
    <w:p w:rsidR="008F2A0F" w:rsidRPr="000C2840" w:rsidRDefault="008F2A0F" w:rsidP="00620BE2">
      <w:pPr>
        <w:spacing w:before="60"/>
        <w:ind w:left="567"/>
        <w:jc w:val="both"/>
        <w:rPr>
          <w:rFonts w:ascii="Arial" w:hAnsi="Arial" w:cs="Arial"/>
          <w:lang w:val="eu-ES"/>
        </w:rPr>
      </w:pPr>
      <w:r w:rsidRPr="000C2840">
        <w:rPr>
          <w:rFonts w:ascii="Arial" w:hAnsi="Arial" w:cs="Arial"/>
          <w:lang w:val="eu-ES"/>
        </w:rPr>
        <w:t>Ondorio horietarako, Europar Batasuneko estatu kideek kontratatzeko baimena duten enpresariei buruz ezartzen dituzten zerrenda ofizialak eramateko eskumena duten organoek luzatutako inskripzio ziurtagiriak aurkeztuz gero, ziurtagiria luzatzen duen estatu kide batean establezimendua duten enpresariei buruzkoak direnean, uste izango da enpresak gaitasuna duela haietan jasotako hautapen kualitatiborako baldintzei dagokienez.</w:t>
      </w:r>
    </w:p>
    <w:p w:rsidR="008F2A0F" w:rsidRPr="000C2840" w:rsidRDefault="008F2A0F" w:rsidP="00620BE2">
      <w:pPr>
        <w:spacing w:before="60"/>
        <w:ind w:left="567"/>
        <w:jc w:val="both"/>
        <w:rPr>
          <w:rFonts w:ascii="Arial" w:hAnsi="Arial" w:cs="Arial"/>
          <w:lang w:val="eu-ES"/>
        </w:rPr>
      </w:pPr>
      <w:r w:rsidRPr="000C2840">
        <w:rPr>
          <w:rFonts w:ascii="Arial" w:hAnsi="Arial" w:cs="Arial"/>
          <w:lang w:val="eu-ES"/>
        </w:rPr>
        <w:t>Era berean, berdin uste izango da, haietan ziurtatutako alderdiei dagokienez, ziurtapen organismo eskudunek egindako ziurtagiriak aurkeztuz gero, baldin eta horiek betetzen badituzte lizitatzaileak establezimendua duen estatu kideko legeriaren arabera luzatutako ziurtapen arau europarrak.</w:t>
      </w:r>
    </w:p>
    <w:p w:rsidR="008F2A0F" w:rsidRPr="000C2840" w:rsidRDefault="008F2A0F" w:rsidP="00620BE2">
      <w:pPr>
        <w:tabs>
          <w:tab w:val="num" w:pos="567"/>
        </w:tabs>
        <w:spacing w:before="60" w:line="240" w:lineRule="atLeast"/>
        <w:ind w:left="567"/>
        <w:jc w:val="both"/>
        <w:rPr>
          <w:rFonts w:ascii="Arial" w:hAnsi="Arial" w:cs="Arial"/>
          <w:lang w:val="eu-ES"/>
        </w:rPr>
      </w:pPr>
      <w:r w:rsidRPr="000C2840">
        <w:rPr>
          <w:rFonts w:ascii="Arial" w:hAnsi="Arial" w:cs="Arial"/>
          <w:lang w:val="eu-ES"/>
        </w:rPr>
        <w:t>Aurreko atalean aipatutako dokumentuetan enpresaria zerrendan inskribatzea edo ziurtagiria ematea eta sailkapena lortzea ahalbidetu duten erreferentziak adierazi beharko dira.</w:t>
      </w:r>
    </w:p>
    <w:p w:rsidR="008F2A0F" w:rsidRPr="00FB03ED"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b/>
          <w:lang w:val="eu-ES"/>
        </w:rPr>
        <w:t xml:space="preserve">Kontratuaren objektu den prestazioa emateko enpresa edo lanbide gaikuntza egiaztatzea. </w:t>
      </w:r>
      <w:r w:rsidRPr="000C2840">
        <w:rPr>
          <w:rFonts w:ascii="Arial" w:hAnsi="Arial" w:cs="Arial"/>
          <w:lang w:val="eu-ES"/>
        </w:rPr>
        <w:t>Kontratatzeko gaitasunerako baldintzatzat legez galdagarria baldin bada, kontratu honen objektu den prestazioa emateko behar den enpresa edo lanbide gaikuntza egiaztatzen duen dokumentazioa aurkeztu beharko da.</w:t>
      </w:r>
    </w:p>
    <w:p w:rsidR="008F2A0F" w:rsidRPr="00FB03ED" w:rsidRDefault="008F2A0F" w:rsidP="00FB03ED">
      <w:pPr>
        <w:numPr>
          <w:ilvl w:val="0"/>
          <w:numId w:val="5"/>
        </w:numPr>
        <w:tabs>
          <w:tab w:val="num" w:pos="567"/>
        </w:tabs>
        <w:autoSpaceDE w:val="0"/>
        <w:autoSpaceDN w:val="0"/>
        <w:adjustRightInd w:val="0"/>
        <w:spacing w:before="60" w:line="240" w:lineRule="atLeast"/>
        <w:ind w:left="568" w:hanging="284"/>
        <w:jc w:val="both"/>
        <w:rPr>
          <w:rFonts w:ascii="Arial" w:hAnsi="Arial" w:cs="Arial"/>
          <w:lang w:val="eu-ES"/>
        </w:rPr>
      </w:pPr>
      <w:r w:rsidRPr="00FB03ED">
        <w:rPr>
          <w:rFonts w:ascii="Arial" w:hAnsi="Arial" w:cs="Arial"/>
          <w:lang w:val="eu-ES"/>
        </w:rPr>
        <w:t xml:space="preserve">Aurkeztu beharko du </w:t>
      </w:r>
      <w:r w:rsidRPr="00FB03ED">
        <w:rPr>
          <w:rFonts w:ascii="Arial" w:hAnsi="Arial" w:cs="Arial"/>
          <w:b/>
          <w:lang w:val="eu-ES"/>
        </w:rPr>
        <w:t>giza baliabideak eta bitarteko materialak egiaz badituela egiaztatzen duen dokumentazioa</w:t>
      </w:r>
      <w:r w:rsidRPr="00FB03ED">
        <w:rPr>
          <w:rFonts w:ascii="Arial" w:hAnsi="Arial" w:cs="Arial"/>
          <w:lang w:val="eu-ES"/>
        </w:rPr>
        <w:t xml:space="preserve">, ezaugarri taulako </w:t>
      </w:r>
      <w:hyperlink w:anchor="CC_15" w:history="1">
        <w:r w:rsidRPr="00FB03ED">
          <w:rPr>
            <w:rStyle w:val="Hipervnculo"/>
            <w:rFonts w:ascii="Arial" w:hAnsi="Arial" w:cs="Arial"/>
            <w:b/>
            <w:lang w:val="eu-ES"/>
          </w:rPr>
          <w:t>15. atalean</w:t>
        </w:r>
      </w:hyperlink>
      <w:r w:rsidRPr="00FB03ED">
        <w:rPr>
          <w:rFonts w:ascii="Arial" w:hAnsi="Arial" w:cs="Arial"/>
          <w:lang w:val="eu-ES"/>
        </w:rPr>
        <w:t xml:space="preserve"> jasotako profilak eta zehaztapenak betez.</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 xml:space="preserve">Kaudimena kanpo bitartekoak erabiliz egiaztatzeko </w:t>
      </w:r>
      <w:r w:rsidRPr="000C2840">
        <w:rPr>
          <w:rFonts w:ascii="Arial" w:hAnsi="Arial" w:cs="Arial"/>
          <w:lang w:val="eu-ES"/>
        </w:rPr>
        <w:t xml:space="preserve">(SPKLren 75. artikulua), frogatu egin beharko da egiaz badirela kontratua betetzeko pertsona eta material aldetiko bitartekoak, beste entitate horiek idatziz hartutako konpromisoa aurkeztu beharko baita. </w:t>
      </w:r>
    </w:p>
    <w:p w:rsidR="008F2A0F" w:rsidRPr="000C2840"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Lizitatzaileak, kontratua betetzeko, bere kaudimena egiaztatzeko aurkeztu dituen bitarteko berak erabiliko ditu. Aurreikusi ezindako arrazoiak sortu direla eta horiek ordezkatu behar izanez gero, pareko kaudimena egiazta dezaketen beste bitarteko batzuk baliatuko ditu, betiere Administrazioak baimenduta.</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lastRenderedPageBreak/>
        <w:t>Ingurumen kudeaketako arauak eta kalitate bermearen ingurukoak</w:t>
      </w:r>
      <w:r w:rsidRPr="000C2840">
        <w:rPr>
          <w:rFonts w:ascii="Arial" w:hAnsi="Arial" w:cs="Arial"/>
          <w:lang w:val="eu-ES"/>
        </w:rPr>
        <w:t xml:space="preserve"> betetzea.</w:t>
      </w:r>
      <w:r w:rsidRPr="000C2840">
        <w:rPr>
          <w:rFonts w:ascii="Arial" w:hAnsi="Arial" w:cs="Arial"/>
          <w:b/>
          <w:lang w:val="eu-ES"/>
        </w:rPr>
        <w:t xml:space="preserve"> </w:t>
      </w:r>
      <w:r w:rsidRPr="000C2840">
        <w:rPr>
          <w:rFonts w:ascii="Arial" w:hAnsi="Arial" w:cs="Arial"/>
          <w:lang w:val="eu-ES"/>
        </w:rPr>
        <w:t xml:space="preserve">Ezaugarrien taulako </w:t>
      </w:r>
      <w:hyperlink w:anchor="CC_14" w:history="1">
        <w:r w:rsidRPr="000C2840">
          <w:rPr>
            <w:rStyle w:val="Hipervnculo"/>
            <w:rFonts w:ascii="Arial" w:hAnsi="Arial" w:cs="Arial"/>
            <w:b/>
            <w:lang w:val="eu-ES"/>
          </w:rPr>
          <w:t>14. atalean</w:t>
        </w:r>
      </w:hyperlink>
      <w:r w:rsidRPr="000C2840">
        <w:rPr>
          <w:rFonts w:ascii="Arial" w:hAnsi="Arial" w:cs="Arial"/>
          <w:lang w:val="eu-ES"/>
        </w:rPr>
        <w:t xml:space="preserve"> horrela aurreikusten bada, han adierazten diren egiaztagiriak aurkeztu beharko ditu lizitatzaileak.</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b/>
          <w:lang w:val="eu-ES"/>
        </w:rPr>
        <w:t xml:space="preserve">Zerga betekizunetan zein Gizarte Segurantzarekikoetan egunean egoteari buruzko ziurtagiriak edo kontratuaren organo kudeatzaileari emandako baimena, </w:t>
      </w:r>
      <w:r w:rsidRPr="000C2840">
        <w:rPr>
          <w:rFonts w:ascii="Arial" w:hAnsi="Arial" w:cs="Arial"/>
          <w:lang w:val="eu-ES"/>
        </w:rPr>
        <w:t>hain zuzen ere azken honek jaso ditzan Gipuzkoako Foru Aldundian eskumena duen organoak eta Gizarte Segurantzaren Diruzaintza Nagusiak eman beharreko ziurtagiriak,</w:t>
      </w:r>
      <w:r w:rsidRPr="000C2840">
        <w:rPr>
          <w:rFonts w:ascii="Arial" w:hAnsi="Arial" w:cs="Arial"/>
          <w:b/>
          <w:lang w:val="eu-ES"/>
        </w:rPr>
        <w:t xml:space="preserve"> </w:t>
      </w:r>
      <w:r w:rsidRPr="000C2840">
        <w:rPr>
          <w:rFonts w:ascii="Arial" w:hAnsi="Arial" w:cs="Arial"/>
          <w:lang w:val="eu-ES"/>
        </w:rPr>
        <w:t>zerga betekizunak eta Gizarte Segurantzarekikoak betetzeari buruzkoak</w:t>
      </w:r>
      <w:r w:rsidRPr="000C2840">
        <w:rPr>
          <w:rFonts w:ascii="Arial" w:hAnsi="Arial" w:cs="Arial"/>
          <w:b/>
          <w:lang w:val="eu-ES"/>
        </w:rPr>
        <w:t>.</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lang w:val="eu-ES"/>
        </w:rPr>
        <w:t xml:space="preserve">250 langiletik gorako enpresek </w:t>
      </w:r>
      <w:r w:rsidRPr="000C2840">
        <w:rPr>
          <w:rFonts w:ascii="Arial" w:hAnsi="Arial" w:cs="Arial"/>
          <w:b/>
          <w:lang w:val="eu-ES"/>
        </w:rPr>
        <w:t>berdintasun plan bat badutela justifikatzeko dokumentazioa</w:t>
      </w:r>
      <w:r w:rsidRPr="000C2840">
        <w:rPr>
          <w:rFonts w:ascii="Arial" w:hAnsi="Arial" w:cs="Arial"/>
          <w:lang w:val="eu-ES"/>
        </w:rPr>
        <w:t xml:space="preserve"> aurkeztu beharko dute, martxoaren 22ko 3/2007 Lege Organikoak, emakumeen eta gizonen berdintasunerako denak, 45. artikuluan xedatzen duenari jarraikiz.</w:t>
      </w:r>
      <w:r w:rsidRPr="000C2840">
        <w:rPr>
          <w:rFonts w:ascii="Arial" w:hAnsi="Arial" w:cs="Arial"/>
          <w:b/>
          <w:lang w:val="eu-ES"/>
        </w:rPr>
        <w:t xml:space="preserve"> </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Langile desgaituen kopuruari buruzko frogagiriak.</w:t>
      </w:r>
      <w:r w:rsidRPr="000C2840">
        <w:rPr>
          <w:rFonts w:ascii="Arial" w:hAnsi="Arial" w:cs="Arial"/>
          <w:lang w:val="eu-ES"/>
        </w:rPr>
        <w:t xml:space="preserve"> 50 langile edo gehiagoko enpresek dokumentazioa aurkeztu beharko dute, % 33ko edo gehiagoko desgaitasuna duten pertsonentzat gordetako lanpostu kuota edo, bestela, osagarri gisa edo subsidiarioki, horren beharrean har daitezkeen neurriak betetzen dituztela egiaztatzeko, hain zuzen ere 1/2013 Legegintzako Errege Dekretuak, azaroaren 29koak, desgaitasuna duten pertsonen eskubideei eta haien gizarteratzeari buruzko Lege Orokorraren Testu Bategina onartzen duenak, zein horren garapenerako araudiak, aurreikusten dutenarekin bat.</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Jarduera ekonomikoen gaineko ze</w:t>
      </w:r>
      <w:r>
        <w:rPr>
          <w:rFonts w:ascii="Arial" w:hAnsi="Arial" w:cs="Arial"/>
          <w:b/>
          <w:lang w:val="eu-ES"/>
        </w:rPr>
        <w:t>rgaren mendeko jarduerak egiten</w:t>
      </w:r>
      <w:r w:rsidRPr="000C2840">
        <w:rPr>
          <w:rFonts w:ascii="Arial" w:hAnsi="Arial" w:cs="Arial"/>
          <w:b/>
          <w:lang w:val="eu-ES"/>
        </w:rPr>
        <w:t xml:space="preserve"> direnean:</w:t>
      </w:r>
      <w:r w:rsidRPr="000C2840">
        <w:rPr>
          <w:rFonts w:ascii="Arial" w:hAnsi="Arial" w:cs="Arial"/>
          <w:lang w:val="eu-ES"/>
        </w:rPr>
        <w:t xml:space="preserve"> urteko ekitaldiko alta, edo azken erreziboa, zerga horren matrikulan baja eman ez izanari buruzko erantzukizunpeko adierazpenarekin batera eta, hala dagokionean, salbuetsita egoteari buruzko erantzukizunpeko adierazpena.</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b/>
          <w:lang w:val="eu-ES"/>
        </w:rPr>
        <w:t>Behin betiko bermea eratzea</w:t>
      </w:r>
      <w:r w:rsidRPr="000C2840">
        <w:rPr>
          <w:rFonts w:ascii="Arial" w:hAnsi="Arial" w:cs="Arial"/>
          <w:lang w:val="eu-ES"/>
        </w:rPr>
        <w:t>, kasuan-kasuan dagokiona. Honela egin ahal izango da gordailua:</w:t>
      </w:r>
    </w:p>
    <w:p w:rsidR="008F2A0F" w:rsidRPr="000C2840" w:rsidRDefault="008F2A0F" w:rsidP="00EF266D">
      <w:pPr>
        <w:numPr>
          <w:ilvl w:val="0"/>
          <w:numId w:val="10"/>
        </w:numPr>
        <w:tabs>
          <w:tab w:val="clear" w:pos="915"/>
          <w:tab w:val="num" w:pos="851"/>
        </w:tabs>
        <w:spacing w:before="60" w:line="240" w:lineRule="atLeast"/>
        <w:ind w:left="851" w:hanging="284"/>
        <w:jc w:val="both"/>
        <w:rPr>
          <w:rFonts w:ascii="Arial" w:hAnsi="Arial" w:cs="Arial"/>
          <w:lang w:val="eu-ES"/>
        </w:rPr>
      </w:pPr>
      <w:r w:rsidRPr="000C2840">
        <w:rPr>
          <w:rFonts w:ascii="Arial" w:hAnsi="Arial" w:cs="Arial"/>
          <w:lang w:val="eu-ES"/>
        </w:rPr>
        <w:t>Banku kontuaren nazioarteko zenbakia duen ES71 2095 0611 09 1062462774 kontuan, diruzko bermeak direnean; horrelakoetan, egindako gordailua egiaztatzen duen frogagiria ere sartu beharko da.</w:t>
      </w:r>
    </w:p>
    <w:p w:rsidR="008F2A0F" w:rsidRPr="000C2840" w:rsidRDefault="008F2A0F" w:rsidP="00EF266D">
      <w:pPr>
        <w:numPr>
          <w:ilvl w:val="0"/>
          <w:numId w:val="10"/>
        </w:numPr>
        <w:tabs>
          <w:tab w:val="clear" w:pos="915"/>
          <w:tab w:val="num" w:pos="851"/>
        </w:tabs>
        <w:autoSpaceDE w:val="0"/>
        <w:autoSpaceDN w:val="0"/>
        <w:adjustRightInd w:val="0"/>
        <w:spacing w:before="60" w:line="240" w:lineRule="atLeast"/>
        <w:ind w:left="851" w:hanging="284"/>
        <w:jc w:val="both"/>
        <w:rPr>
          <w:rFonts w:ascii="Arial" w:hAnsi="Arial" w:cs="Arial"/>
          <w:lang w:val="eu-ES"/>
        </w:rPr>
      </w:pPr>
      <w:r w:rsidRPr="000C2840">
        <w:rPr>
          <w:rFonts w:ascii="Arial" w:hAnsi="Arial" w:cs="Arial"/>
          <w:lang w:val="eu-ES"/>
        </w:rPr>
        <w:t xml:space="preserve">Kontratazio organoaren aurrean, idatz oharra egindako baloreen ibilgetze ziurtagiriak, abalak edo kauzio aseguruen ziurtagiriak direnean (ikusi eredua </w:t>
      </w:r>
      <w:hyperlink w:anchor="Anx_8" w:history="1">
        <w:r w:rsidRPr="000C2840">
          <w:rPr>
            <w:rStyle w:val="Hipervnculo"/>
            <w:rFonts w:ascii="Arial" w:hAnsi="Arial" w:cs="Arial"/>
            <w:b/>
            <w:lang w:val="eu-ES"/>
          </w:rPr>
          <w:t>VIII. eranskinean</w:t>
        </w:r>
      </w:hyperlink>
      <w:r w:rsidRPr="000C2840">
        <w:rPr>
          <w:rFonts w:ascii="Arial" w:hAnsi="Arial" w:cs="Arial"/>
          <w:lang w:val="eu-ES"/>
        </w:rPr>
        <w:t>).</w:t>
      </w:r>
    </w:p>
    <w:p w:rsidR="008F2A0F" w:rsidRPr="000C2840" w:rsidRDefault="008F2A0F" w:rsidP="00620BE2">
      <w:pPr>
        <w:tabs>
          <w:tab w:val="num" w:pos="567"/>
        </w:tabs>
        <w:spacing w:before="60" w:line="240" w:lineRule="atLeast"/>
        <w:jc w:val="both"/>
        <w:rPr>
          <w:rFonts w:ascii="Arial" w:hAnsi="Arial" w:cs="Arial"/>
          <w:spacing w:val="-2"/>
          <w:lang w:val="eu-ES"/>
        </w:rPr>
      </w:pPr>
      <w:r w:rsidRPr="000C2840">
        <w:rPr>
          <w:rFonts w:ascii="Arial" w:hAnsi="Arial" w:cs="Arial"/>
          <w:lang w:val="eu-ES"/>
        </w:rPr>
        <w:t xml:space="preserve">2.- Aurretik xedatutakoa xedatuta ere, Euskal Autonomia Erkidegoko Lizitatzaileen eta Enpresa Sailkatuen Erregistroan inskribatu izanaren ziurtagiria aurkeztuz gero, enpresa lizitatzailea salbuetsita geldituko da, hartan jasotakoaren arabera eta aurkakoa frogatu ezean, erregistroan jasotako zirkunstantziei buruzko frogagiriak aurkeztetik. </w:t>
      </w:r>
    </w:p>
    <w:p w:rsidR="008F2A0F" w:rsidRPr="000C2840" w:rsidRDefault="008F2A0F" w:rsidP="00620BE2">
      <w:pPr>
        <w:tabs>
          <w:tab w:val="num" w:pos="567"/>
        </w:tabs>
        <w:spacing w:before="60" w:line="240" w:lineRule="atLeast"/>
        <w:jc w:val="both"/>
        <w:rPr>
          <w:rFonts w:ascii="Arial" w:hAnsi="Arial" w:cs="Arial"/>
          <w:lang w:val="eu-ES"/>
        </w:rPr>
      </w:pPr>
      <w:r w:rsidRPr="000C2840">
        <w:rPr>
          <w:rFonts w:ascii="Arial" w:hAnsi="Arial" w:cs="Arial"/>
          <w:lang w:val="eu-ES"/>
        </w:rPr>
        <w:t>Sektore Publikoko Lizitatzaileen eta Enpresa Sailkatuen Erregistroko inskripzioaren ziurtagiria aurkezteak SPKLren 87.2 eta 96. artikuluetan eta SPKL neurri batean garatzen duen maiatzaren 8ko 817/2009 Errege Dekretuaren 19. artikuluan aurreikusitako ondorioak izango ditu.</w:t>
      </w:r>
    </w:p>
    <w:p w:rsidR="008F2A0F" w:rsidRPr="000C2840" w:rsidRDefault="008F2A0F" w:rsidP="00620BE2">
      <w:pPr>
        <w:tabs>
          <w:tab w:val="num" w:pos="567"/>
        </w:tabs>
        <w:spacing w:before="60" w:line="240" w:lineRule="atLeast"/>
        <w:jc w:val="both"/>
        <w:rPr>
          <w:rFonts w:ascii="Arial" w:hAnsi="Arial" w:cs="Arial"/>
          <w:lang w:val="eu-ES"/>
        </w:rPr>
      </w:pPr>
      <w:r w:rsidRPr="000C2840">
        <w:rPr>
          <w:rFonts w:ascii="Arial" w:hAnsi="Arial" w:cs="Arial"/>
          <w:lang w:val="eu-ES"/>
        </w:rPr>
        <w:t>Ziurtagiriekin batera, erantzukizunpeko adierazpen bat aurkeztu beharko da, non azalduko den ziurtagirian adierazitako zirkunstantziak ez direla aldatu.</w:t>
      </w:r>
    </w:p>
    <w:p w:rsidR="008F2A0F" w:rsidRPr="000C2840" w:rsidRDefault="008F2A0F" w:rsidP="00620BE2">
      <w:pPr>
        <w:tabs>
          <w:tab w:val="num" w:pos="567"/>
        </w:tabs>
        <w:spacing w:before="60" w:line="240" w:lineRule="atLeast"/>
        <w:jc w:val="both"/>
        <w:rPr>
          <w:rFonts w:ascii="Arial" w:hAnsi="Arial" w:cs="Arial"/>
          <w:lang w:val="eu-ES"/>
        </w:rPr>
      </w:pPr>
      <w:r w:rsidRPr="000C2840">
        <w:rPr>
          <w:rFonts w:ascii="Arial" w:hAnsi="Arial" w:cs="Arial"/>
          <w:lang w:val="eu-ES"/>
        </w:rPr>
        <w:t>Lizitatzaileen eta Enpresa Sailkatuen Erregistroko inskripzioan frogatu beharreko baldintzetako bat jasota agertzen ez denean, enpresak SPKLn ezarritako bitartekoetako bat erabiliz frogatu beharko du.</w:t>
      </w:r>
    </w:p>
    <w:p w:rsidR="008F2A0F" w:rsidRPr="000C2840" w:rsidRDefault="008F2A0F" w:rsidP="00620BE2">
      <w:pPr>
        <w:spacing w:before="60" w:line="240" w:lineRule="atLeast"/>
        <w:jc w:val="both"/>
        <w:rPr>
          <w:rFonts w:ascii="Arial" w:hAnsi="Arial" w:cs="Arial"/>
          <w:lang w:val="eu-ES"/>
        </w:rPr>
      </w:pPr>
      <w:r w:rsidRPr="000C2840">
        <w:rPr>
          <w:rFonts w:ascii="Arial" w:hAnsi="Arial" w:cs="Arial"/>
          <w:lang w:val="eu-ES"/>
        </w:rPr>
        <w:t xml:space="preserve">Enpresa Sektore Publikoko Lizitatzaileen eta Enpresa Sailkatuen Erregistro Ofizialean inskribatuta dagoenean edo Europar Batasuneko estatu kide bateko datu base nazional batean agertzen denean, enpresaren espediente birtual moduan, dokumentuak elektronikoki biltegiratzeko sistema baten moduan edo aurre kalifikazio sistema baten moduan, eta organo horiek haietan doan sartu daitezkeenean, enpresak ez du aurkeztu beharko toki horietan inskribatutako datuak egiaztatzen dituzten dokumentuak edo bestelako froga dokumentala. Izan </w:t>
      </w:r>
      <w:r w:rsidRPr="000C2840">
        <w:rPr>
          <w:rFonts w:ascii="Arial" w:hAnsi="Arial" w:cs="Arial"/>
          <w:lang w:val="eu-ES"/>
        </w:rPr>
        <w:lastRenderedPageBreak/>
        <w:t>ere, lizitatzaileak bakarrik adierazi beharko du, espresuki, dena delako erregistroan edo datu basean inskribatuta dagoela.</w:t>
      </w:r>
    </w:p>
    <w:p w:rsidR="008F2A0F" w:rsidRPr="000C2840" w:rsidRDefault="008F2A0F" w:rsidP="00620BE2">
      <w:pPr>
        <w:autoSpaceDE w:val="0"/>
        <w:autoSpaceDN w:val="0"/>
        <w:adjustRightInd w:val="0"/>
        <w:spacing w:before="60" w:line="240" w:lineRule="atLeast"/>
        <w:jc w:val="both"/>
        <w:rPr>
          <w:rFonts w:ascii="Arial" w:hAnsi="Arial" w:cs="Arial"/>
          <w:shd w:val="clear" w:color="auto" w:fill="FFFFFF"/>
          <w:lang w:val="eu-ES"/>
        </w:rPr>
      </w:pPr>
      <w:r w:rsidRPr="000C2840">
        <w:rPr>
          <w:rFonts w:ascii="Arial" w:hAnsi="Arial" w:cs="Arial"/>
          <w:lang w:val="eu-ES"/>
        </w:rPr>
        <w:t>3.- Aurreko bi ataletako dokumentazio guztia eta ezarritako epearen barnean behar bezala aurkezten ez bada, ulertuko da lizitatzaileak atzera egin duela bere eskaintzan. Horrenbestez, lizitazioko oinarrizko aurrekontuaren % 3 eskatuko zaio, BEZa kanpo, zigor kontzeptuan; diru kopuru hori jasotzeko, behin-behineko bermera joko da lehenik, horrelakorik eratua den kasuetan.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shd w:val="clear" w:color="auto" w:fill="FFFFFF"/>
          <w:lang w:val="eu-ES"/>
        </w:rPr>
        <w:t>Aurreko paragrafoan aipatutako kasuan, eskaintzen sailkapenean hurrengo den lizitatzaileari dokumentazio berbera eskatuko zaio (SPKLren 150.2 artikulua).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Klausula honetan adierazia emandako epearen barnean betetzen ez duen lizitatzaileari, dolu, erru edo zabarkeriaz jardun baldin badu, kontratatzeko galarazpena ezarri ahal izango zaio, SPKLren 71.2 a) artikuluan aurreikusiaren arabera.</w:t>
      </w:r>
    </w:p>
    <w:p w:rsidR="008F2A0F" w:rsidRPr="000C2840" w:rsidRDefault="008F2A0F" w:rsidP="003B53C3">
      <w:pPr>
        <w:pStyle w:val="Ttulo3"/>
        <w:spacing w:line="240" w:lineRule="atLeast"/>
        <w:jc w:val="both"/>
        <w:rPr>
          <w:iCs/>
          <w:sz w:val="22"/>
          <w:szCs w:val="22"/>
          <w:lang w:val="eu-ES"/>
        </w:rPr>
      </w:pPr>
      <w:bookmarkStart w:id="126" w:name="_Toc463331557"/>
      <w:bookmarkStart w:id="127" w:name="_Toc4411733"/>
      <w:bookmarkStart w:id="128" w:name="_Toc25307324"/>
      <w:r w:rsidRPr="000C2840">
        <w:rPr>
          <w:iCs/>
          <w:sz w:val="22"/>
          <w:szCs w:val="22"/>
          <w:lang w:val="eu-ES"/>
        </w:rPr>
        <w:t xml:space="preserve">33.3.- </w:t>
      </w:r>
      <w:bookmarkEnd w:id="126"/>
      <w:r w:rsidRPr="000C2840">
        <w:rPr>
          <w:iCs/>
          <w:sz w:val="22"/>
          <w:szCs w:val="22"/>
          <w:lang w:val="eu-ES"/>
        </w:rPr>
        <w:t>Behin betiko bermea</w:t>
      </w:r>
      <w:bookmarkEnd w:id="127"/>
      <w:bookmarkEnd w:id="128"/>
    </w:p>
    <w:p w:rsidR="008F2A0F" w:rsidRPr="000C2840" w:rsidRDefault="008F2A0F" w:rsidP="00DF53BE">
      <w:pPr>
        <w:spacing w:before="60"/>
        <w:jc w:val="both"/>
        <w:rPr>
          <w:rFonts w:ascii="Arial" w:hAnsi="Arial" w:cs="Arial"/>
          <w:lang w:val="eu-ES"/>
        </w:rPr>
      </w:pPr>
      <w:r w:rsidRPr="000C2840">
        <w:rPr>
          <w:rFonts w:ascii="Arial" w:hAnsi="Arial" w:cs="Arial"/>
          <w:lang w:val="eu-ES"/>
        </w:rPr>
        <w:t xml:space="preserve">1.- SPKLren 145. artikuluaren arabera eskaintzarik onena aurkezten duen lizitatzaileak behin betiko berme bat eratu beharko du, eta kontratazio organoaren eskura jarri. Bermea lizitatzaileak eskainitako amaierako prezioaren % 5 izango da, balio erantsiaren gaineko zerga kanpoan utzita. Berme horren eraketa 10 egun balioduneko epean egiaztatu beharko da, SPKLren 150.2 artikuluan aipatutako errekerimendua jaso eta biharamunetik aurrera.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Ezaugarrien taulako </w:t>
      </w:r>
      <w:hyperlink w:anchor="CC_18" w:history="1">
        <w:r w:rsidRPr="000C2840">
          <w:rPr>
            <w:rStyle w:val="Hipervnculo"/>
            <w:rFonts w:ascii="Arial" w:hAnsi="Arial" w:cs="Arial"/>
            <w:b/>
            <w:lang w:val="eu-ES"/>
          </w:rPr>
          <w:t>1</w:t>
        </w:r>
        <w:r w:rsidR="00B56509">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jasotzen den behin betiko bermea SPKLren 108. artikuluan eta HAKLEOren 55. artikulu eta hurrengoetan aurreikusten den moduetako edozeinetan eratu ahal izango da. Eskakizun hori adjudikaziodunari egotz dakizkiokeen arrazoiengatik betetzen ez bada, Administrazioak ez du haren aldeko adjudikaziorik egingo.</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E</w:t>
      </w:r>
      <w:r>
        <w:rPr>
          <w:rFonts w:ascii="Arial" w:hAnsi="Arial" w:cs="Arial"/>
          <w:lang w:val="eu-ES"/>
        </w:rPr>
        <w:t>zaugarrien taulako aipatutako atalean</w:t>
      </w:r>
      <w:r w:rsidRPr="000C2840">
        <w:rPr>
          <w:rFonts w:ascii="Arial" w:hAnsi="Arial" w:cs="Arial"/>
          <w:lang w:val="eu-ES"/>
        </w:rPr>
        <w:t xml:space="preserve"> horrela aurreikusten bada, prezioko atxikipen bitartez eratu ahal izango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Prezioko atxikipen bitartez eratuz gero, behin betiko bermea kontratistari jasanaraziko zaio, aurrez berariaz emandako baimenarekin, eta horren kopurua lehen fakturatik eta hurrengoetatik kentzen joango zaio, harik eta kopurua osatzen den arte.</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Kontratistari eska dakizkiokeen zigorrak edo kalte-ordainak bermearen bitartez gauzatzen badira, kontratistak berriz jarri beharko du bermea, edo lehendik jarritakoa dagokion kopuruz handitu, haiek gauzatzen direnetik 15 egun naturaleko epean; horrela ez egitea kontratua suntsiarazteko arrazoia izango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Kontratuan izandako aldaketaren bat dela eta kontratuaren prezioa ere aldatzen bada, bermea egokitu egin beharko da, kontratua aldatzeko erabakia lizitatzaileari jakinarazten zaion egunetik kontatzen hasi eta 15 egun naturaleko epean, hain zuzen prezio berriarekiko proportzioa mantendu dezan.</w:t>
      </w:r>
    </w:p>
    <w:p w:rsidR="008F2A0F" w:rsidRPr="000C2840" w:rsidRDefault="008F2A0F" w:rsidP="00620BE2">
      <w:pPr>
        <w:autoSpaceDE w:val="0"/>
        <w:autoSpaceDN w:val="0"/>
        <w:adjustRightInd w:val="0"/>
        <w:spacing w:before="60" w:line="240" w:lineRule="atLeast"/>
        <w:jc w:val="both"/>
        <w:rPr>
          <w:rFonts w:ascii="Arial" w:hAnsi="Arial" w:cs="Arial"/>
          <w:lang w:val="eu-ES"/>
        </w:rPr>
      </w:pPr>
      <w:bookmarkStart w:id="129" w:name="_Toc463331558"/>
      <w:bookmarkStart w:id="130" w:name="_Toc506479397"/>
      <w:r w:rsidRPr="000C2840">
        <w:rPr>
          <w:rFonts w:ascii="Arial" w:hAnsi="Arial" w:cs="Arial"/>
          <w:lang w:val="eu-ES"/>
        </w:rPr>
        <w:t>6.- Nolanahi ere, behin betiko bermea SPKLren 110. artikuluan aipatutako kontzeptuez erantzuteko erabiliko da. Kontzeptu horien barruan sartuta dago kontratistak ez betetzea kontratuari lotutako prestazioak oker betetzearen ondorioz hirugarrengoei eraginkako kalte-galerak ordaintzeko obligazioa, SPKLren 196. artikuluan jasota dagoena.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7.- Behin-behineko bermea eratzen denean, adjudikaziodunak aukeran izango du behin-behineko bermearen zenbatekoa behin betiko bermeari aplikatzea edo azken hori berriro eratzea.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8.- Berme osagarria SPKLren 107.2 artikuluan jasotakoaren arabera ezarriko da, eta, hala badagokio, ezaugarrien taulako </w:t>
      </w:r>
      <w:hyperlink w:anchor="CC_18" w:history="1">
        <w:r w:rsidRPr="000C2840">
          <w:rPr>
            <w:rStyle w:val="Hipervnculo"/>
            <w:rFonts w:ascii="Arial" w:hAnsi="Arial" w:cs="Arial"/>
            <w:b/>
            <w:lang w:val="eu-ES"/>
          </w:rPr>
          <w:t>1</w:t>
        </w:r>
        <w:r w:rsidR="00B56509">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xedatutakoari jarraituko zaio.</w:t>
      </w:r>
    </w:p>
    <w:p w:rsidR="008F2A0F" w:rsidRPr="000C2840" w:rsidRDefault="008F2A0F" w:rsidP="003B53C3">
      <w:pPr>
        <w:pStyle w:val="Ttulo3"/>
        <w:spacing w:line="240" w:lineRule="atLeast"/>
        <w:jc w:val="both"/>
        <w:rPr>
          <w:iCs/>
          <w:sz w:val="22"/>
          <w:szCs w:val="22"/>
          <w:lang w:val="eu-ES"/>
        </w:rPr>
      </w:pPr>
      <w:bookmarkStart w:id="131" w:name="_Toc4411734"/>
      <w:bookmarkStart w:id="132" w:name="_Toc25307325"/>
      <w:bookmarkEnd w:id="129"/>
      <w:bookmarkEnd w:id="130"/>
      <w:r w:rsidRPr="000C2840">
        <w:rPr>
          <w:iCs/>
          <w:sz w:val="22"/>
          <w:szCs w:val="22"/>
          <w:lang w:val="eu-ES"/>
        </w:rPr>
        <w:t>33.4.- Adjudikazioa</w:t>
      </w:r>
      <w:bookmarkEnd w:id="131"/>
      <w:bookmarkEnd w:id="132"/>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Kontratazio organoak kontratua adjudikatu beharko du </w:t>
      </w:r>
      <w:hyperlink w:anchor="Cl_33_2" w:history="1">
        <w:r w:rsidRPr="000C2840">
          <w:rPr>
            <w:rStyle w:val="Hipervnculo"/>
            <w:rFonts w:ascii="Arial" w:hAnsi="Arial" w:cs="Arial"/>
            <w:b/>
            <w:lang w:val="eu-ES"/>
          </w:rPr>
          <w:t>33.2 klausulak</w:t>
        </w:r>
      </w:hyperlink>
      <w:r w:rsidRPr="000C2840">
        <w:rPr>
          <w:rFonts w:ascii="Arial" w:hAnsi="Arial" w:cs="Arial"/>
          <w:lang w:val="eu-ES"/>
        </w:rPr>
        <w:t xml:space="preserve"> aipatzen duen dokumentazioa jaso eta hurrengo 5 egun baliodunen barruan.</w:t>
      </w:r>
    </w:p>
    <w:p w:rsidR="008F2A0F" w:rsidRPr="000C2840" w:rsidRDefault="008F2A0F" w:rsidP="00620BE2">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lastRenderedPageBreak/>
        <w:t>Dena den, kontratuaren adjudikazioduna hautatzeko irizpide bakarra prezioa denean, adjudikazioa egiteko epea, gehienez ere, hamabost egunekoa izango da, proposamenak irekitzeko egunaren ondorengotik kontatzen hasita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Ezingo da utzi adjudikatu gabe lizitazio bat, baldin eta baldintza agirian ageri diren irizpideen arabera onargarria den eskaintza edo proposamenen bat badago.</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Adjudikazioaren ebazpena arrazoitua izan beharko da eta enpresa hautagai eta lizitatzaileei jakinaraziko zaie, eta kontratatzailearen profilean argitaratuta egon beharko da 15 eguneko epean.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3.- Enpresa adjudikaziodunak kontratuaren objektu den jarduera egiten duten langileei aplikatuko beharreko hitzarmen kolektiboari buruzko informazioa jasoko da adjudikazio ebazpenean eta kontratatzailearen profilean argitaratuko da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4.- Aurreko </w:t>
      </w:r>
      <w:r>
        <w:rPr>
          <w:rFonts w:ascii="Arial" w:hAnsi="Arial" w:cs="Arial"/>
          <w:lang w:val="eu-ES"/>
        </w:rPr>
        <w:t xml:space="preserve">2. </w:t>
      </w:r>
      <w:r w:rsidRPr="000C2840">
        <w:rPr>
          <w:rFonts w:ascii="Arial" w:hAnsi="Arial" w:cs="Arial"/>
          <w:lang w:val="eu-ES"/>
        </w:rPr>
        <w:t xml:space="preserve">atalak aipatzen dituen jakinarazpenak eta publizitateak beharrezko informazioa izango dute, eta bereziki SPKLren 151.2 artikuluak galdatua, hain zuzen adjudikazio prozeduran interesa duten pertsonek behar beste oinarritutako errekurtsoak jarri ahal izan ditzaten adjudikazio erabakiaren kontra.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Adjudikazioaren motibazioan 155.3 artikuluan jasotako isilpekotasun salbuespena aplikatu beharko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6.- Edonola ere, kontratua zer epetan formalizatu behar den adieraziko da bai jakinarazpenean bai kontratatzailearen profilean, SPKLren 153. artikuluak xedatzen duenarekin bat.</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7.- Jakinarazpena Gipuzkoako Foru Aldundiaren egoitza elektronikoko agerraldi bitartez egingo da.</w:t>
      </w:r>
    </w:p>
    <w:p w:rsidR="008F2A0F" w:rsidRPr="000C2840" w:rsidRDefault="008F2A0F" w:rsidP="00DB4AEF">
      <w:pPr>
        <w:pStyle w:val="Ttulo2"/>
        <w:spacing w:line="240" w:lineRule="atLeast"/>
        <w:jc w:val="both"/>
        <w:rPr>
          <w:i w:val="0"/>
          <w:iCs w:val="0"/>
          <w:sz w:val="22"/>
          <w:szCs w:val="22"/>
          <w:lang w:val="eu-ES"/>
        </w:rPr>
      </w:pPr>
      <w:bookmarkStart w:id="133" w:name="_Toc4411735"/>
      <w:bookmarkStart w:id="134" w:name="_Toc25307326"/>
      <w:r w:rsidRPr="000C2840">
        <w:rPr>
          <w:i w:val="0"/>
          <w:iCs w:val="0"/>
          <w:sz w:val="22"/>
          <w:szCs w:val="22"/>
          <w:lang w:val="eu-ES"/>
        </w:rPr>
        <w:t>34.- Kontratua formalizatzea</w:t>
      </w:r>
      <w:bookmarkEnd w:id="133"/>
      <w:bookmarkEnd w:id="134"/>
      <w:r w:rsidRPr="000C2840">
        <w:rPr>
          <w:i w:val="0"/>
          <w:iCs w:val="0"/>
          <w:sz w:val="22"/>
          <w:szCs w:val="22"/>
          <w:lang w:val="eu-ES"/>
        </w:rPr>
        <w:t xml:space="preserve">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administrazio dokumentuan formalizatu beharko da. Dokumentu hori lizitazioaren baldintzei lotuko zaie estu-estu, eta behar besteko titulua izango da edozein erregistro publikotan aurkezteko. Nolanahi ere, kontratua eskritura publiko bihurtzeko eska dezake kontratistak, eta, orduan, bere kontura izango ditu eskritura publikoak egiteak sortzen dituen gastuak. Kontratua formalizatzeko dokumentuan ezingo da inola ere sartu adjudikazio irizpideak aldatzea eragingo duen klausularik.</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Kontratua formalizatzen denean burutuko da eta, horrenbestez, ezin izango da inolaz ere kontratua betetzen hasi, aurrez formalizatu bitartean.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Kontratua sinatu aurretik, adjudikazioduna ordezkatzen duen pertsonak honakoak aurkeztu beharko dizkio kontratazio organoari:</w:t>
      </w:r>
    </w:p>
    <w:p w:rsidR="008F2A0F" w:rsidRPr="000C2840" w:rsidRDefault="008F2A0F" w:rsidP="00EF266D">
      <w:pPr>
        <w:pStyle w:val="Prrafodelista"/>
        <w:numPr>
          <w:ilvl w:val="0"/>
          <w:numId w:val="21"/>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Bere identitatea eta ordezkaritza egiaztatzen dituzten dokumentuak. </w:t>
      </w:r>
    </w:p>
    <w:p w:rsidR="008F2A0F" w:rsidRPr="000C2840" w:rsidRDefault="008F2A0F" w:rsidP="00EF266D">
      <w:pPr>
        <w:pStyle w:val="Prrafodelista"/>
        <w:numPr>
          <w:ilvl w:val="0"/>
          <w:numId w:val="21"/>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0C2840">
        <w:rPr>
          <w:rFonts w:ascii="Arial" w:hAnsi="Arial" w:cs="Arial"/>
          <w:sz w:val="20"/>
          <w:szCs w:val="20"/>
          <w:lang w:val="eu-ES"/>
        </w:rPr>
        <w:t>Adjudikazioduna aldi baterako enpresa elkartea baldin bada, elkartearen eraketaren eskritura publikoa, elkarteari eman zaion IFK eta ahal nahikoz hornitutako ordezkaria izango den pertsonaren izendapena.</w:t>
      </w:r>
    </w:p>
    <w:p w:rsidR="008F2A0F" w:rsidRPr="000C2840" w:rsidRDefault="008F2A0F" w:rsidP="00EF266D">
      <w:pPr>
        <w:pStyle w:val="Prrafodelista"/>
        <w:numPr>
          <w:ilvl w:val="0"/>
          <w:numId w:val="21"/>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0C2840">
        <w:rPr>
          <w:rFonts w:ascii="Arial" w:hAnsi="Arial" w:cs="Arial"/>
          <w:sz w:val="20"/>
          <w:szCs w:val="20"/>
          <w:lang w:val="eu-ES"/>
        </w:rPr>
        <w:t>Baldin eta Euskal Autonomia Erkidegoko Lizitatzaileen eta Enpresa Sailkatuen Erregistroak edo estatuko Lizitatzaileen eta Enpresa Sailkatuen Erregistroak emandako ziurtagiria aurkeztu bada, adjudikaziodunak kontratuan berretsi egin beharko du ziurtagiria ematea eragin zuten zertzeladak indarrean daudela.</w:t>
      </w:r>
    </w:p>
    <w:p w:rsidR="008F2A0F" w:rsidRPr="000C2840" w:rsidRDefault="008F2A0F" w:rsidP="00091E99">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4.- Kontratua kontratazio arloko errekurtso berezia jartzeko modukoa bada, ezingo da formalizatu adjudikazioaren jakinarazpena lizitatzaileei eta hautagaiei bidaltzen zaienetik hasita 15 egun balioduneko epea igaro baino lehen. </w:t>
      </w:r>
    </w:p>
    <w:p w:rsidR="008F2A0F" w:rsidRPr="000C2840" w:rsidRDefault="008F2A0F" w:rsidP="00091E99">
      <w:pPr>
        <w:tabs>
          <w:tab w:val="left" w:pos="3119"/>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Kontratazio organoak, aurreko lerrokadan aurreikusitako epea igarotakoan eta, betiere, epe horretan, kontratuaren formalizazioa etetea ekarriko lukeen errekurtsorik jarri ez bada, adjudikaziodunari eskatuko dio formaliza dezala kontratua, gehienez ere 5 egun naturaleko epean, errekerimendua jasotzen duen egunaren ondorengotik kontatzen hasita. Berdin jokatuko du, errekurtsoa ebazteko eskumena duen organoak etenaldia bertan behera uzten duenean.</w:t>
      </w:r>
    </w:p>
    <w:p w:rsidR="008F2A0F" w:rsidRPr="000C2840" w:rsidRDefault="008F2A0F" w:rsidP="00091E99">
      <w:pPr>
        <w:tabs>
          <w:tab w:val="left" w:pos="3119"/>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lastRenderedPageBreak/>
        <w:t>5.- Bestelako kasuetan, kontratuaren formalizaziorako gehienezko epea 15 egun baliodunekoa izango da, adjudikaziodunak adjudikazioaren jakinarazpena jaso eta hurrengo egunetik kontatzen hasita.</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6.- Kontratuaren edukian espresuki jaso beharko dira adjudikaziodunak proposamen teknikoan, eta alderdi sozialen eta ingurumenekoen gaineko adjudikazio irizpidetzat baloratutako alderdiei dagokienez, bere gain hartutako obligazioak, hain zuzen ere urriaren 29ko 11/2014 Foru Arauak, erosketa publiko sozialki arduratsuari buruzko kontratu klausulak foru sektore publikoko kontratazioan txertatzekoak, 11.3 artikuluan ezartzen duenarekin bat.</w:t>
      </w:r>
    </w:p>
    <w:p w:rsidR="008F2A0F" w:rsidRPr="000C2840" w:rsidRDefault="008F2A0F" w:rsidP="00091E99">
      <w:pPr>
        <w:autoSpaceDE w:val="0"/>
        <w:autoSpaceDN w:val="0"/>
        <w:adjustRightInd w:val="0"/>
        <w:spacing w:before="60" w:line="240" w:lineRule="atLeast"/>
        <w:jc w:val="both"/>
        <w:rPr>
          <w:rFonts w:ascii="Arial" w:hAnsi="Arial" w:cs="Arial"/>
          <w:color w:val="333333"/>
          <w:shd w:val="clear" w:color="auto" w:fill="FFFFFF"/>
          <w:lang w:val="eu-ES"/>
        </w:rPr>
      </w:pPr>
      <w:r w:rsidRPr="000C2840">
        <w:rPr>
          <w:rFonts w:ascii="Arial" w:hAnsi="Arial" w:cs="Arial"/>
          <w:lang w:val="eu-ES"/>
        </w:rPr>
        <w:t>7.- Adjudikaziodunari egotz dakizkiokeen arrazoiak direla eta kontratua ez bada formalizatu adierazitako epearen barnean, lizitazioko oinarrizko aurrekontuaren % 3 eskatuko zaio, BEZa kanpoan, zigor kontzeptuan; kopuru hori jasotzeko, behin betiko bermera joko da lehenik, horrelakorik eratua den kasuetan. Horretaz gain, kontratatzeko galarazpena ere ezarri ahal izango zaio, SPKLren 71.2.b) artikuluan aurreikusiarekin bat.</w:t>
      </w:r>
    </w:p>
    <w:p w:rsidR="008F2A0F" w:rsidRPr="000C2840" w:rsidRDefault="008F2A0F" w:rsidP="00091E99">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8.- Kontratua ez formalizatzeko arrazoiak Administrazioari egozteko modukoak badira, berandutzeak eragindako kalteen ordaina emango zaio kontratistari.</w:t>
      </w:r>
    </w:p>
    <w:p w:rsidR="008F2A0F" w:rsidRPr="000C2840" w:rsidRDefault="008F2A0F" w:rsidP="00091E99">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9.- Kontratuaren formalizazioari publizitatea emango zaio, SPKLren 154. artikuluan xedatutakoaren arabera.</w:t>
      </w:r>
    </w:p>
    <w:p w:rsidR="008F2A0F" w:rsidRPr="000C2840" w:rsidRDefault="008F2A0F" w:rsidP="00C16539">
      <w:pPr>
        <w:pStyle w:val="Ttulo1"/>
        <w:spacing w:line="240" w:lineRule="atLeast"/>
        <w:jc w:val="center"/>
        <w:rPr>
          <w:sz w:val="22"/>
          <w:szCs w:val="22"/>
          <w:lang w:val="eu-ES"/>
        </w:rPr>
      </w:pPr>
      <w:bookmarkStart w:id="135" w:name="_Toc4411736"/>
      <w:bookmarkStart w:id="136" w:name="_Toc25307327"/>
      <w:r w:rsidRPr="000C2840">
        <w:rPr>
          <w:sz w:val="22"/>
          <w:szCs w:val="22"/>
          <w:lang w:val="eu-ES"/>
        </w:rPr>
        <w:t>III. KAPITULUA - KONTRATUA BETETZEA</w:t>
      </w:r>
      <w:bookmarkEnd w:id="135"/>
      <w:bookmarkEnd w:id="136"/>
    </w:p>
    <w:p w:rsidR="008F2A0F" w:rsidRPr="000C2840" w:rsidRDefault="008F2A0F" w:rsidP="00C16539">
      <w:pPr>
        <w:pStyle w:val="Ttulo2"/>
        <w:spacing w:line="240" w:lineRule="atLeast"/>
        <w:jc w:val="both"/>
        <w:rPr>
          <w:i w:val="0"/>
          <w:iCs w:val="0"/>
          <w:sz w:val="22"/>
          <w:szCs w:val="22"/>
          <w:lang w:val="eu-ES"/>
        </w:rPr>
      </w:pPr>
      <w:bookmarkStart w:id="137" w:name="_Toc4411737"/>
      <w:bookmarkStart w:id="138" w:name="_Toc25307328"/>
      <w:bookmarkStart w:id="139" w:name="_Toc463331562"/>
      <w:r w:rsidRPr="000C2840">
        <w:rPr>
          <w:i w:val="0"/>
          <w:iCs w:val="0"/>
          <w:sz w:val="22"/>
          <w:lang w:val="eu-ES"/>
        </w:rPr>
        <w:t>35.- Kontratuaren arduraduna</w:t>
      </w:r>
      <w:bookmarkEnd w:id="137"/>
      <w:bookmarkEnd w:id="138"/>
      <w:r w:rsidRPr="000C2840">
        <w:rPr>
          <w:i w:val="0"/>
          <w:iCs w:val="0"/>
          <w:sz w:val="22"/>
          <w:szCs w:val="22"/>
          <w:lang w:val="eu-ES"/>
        </w:rPr>
        <w:t xml:space="preserve"> </w:t>
      </w:r>
      <w:bookmarkEnd w:id="139"/>
    </w:p>
    <w:p w:rsidR="008F2A0F" w:rsidRPr="000C2840" w:rsidRDefault="008F2A0F" w:rsidP="00091E99">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Kontratazio organoak, kontratua adjudikatzeko ebazpenean, kontratuaren pertsona arduraduna izendatuko du. Pertsona horren eginkizuna izango da kontratua betetzen dela ikuskatzea eta beharrezko erabakiak hartu eta jarraibideak ematea, hitzartutako prestazioa behar moduan eta egoki gauzatuko dela ziurtatzearren.</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Era berean, kontratuaren arduradun izango den pertsonak laguntzaileak eduki ahal izango ditu, titulu profesional edo jakintza espezifikoen arabera. Laguntzaile horiek kontratua adjudikatzeko ebazpenean bertan identifikatuko dira eta, hori une horretan ezinezkoa bada, ondorengo ebazpen batean.</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Kontratuaren arduraduna izango da enpresa adjudikaziodunaren eta kontratazio organoaren arteko solaskidea.</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2.- Bere eginkizunak garatu ahal izateko, arduradunak eta laguntzaileak libre sartu ahal izango dira kontratuaren objektu den prestazioa garatzen den lekuetara, eta egoki iritzitako ikuskapen guztiak egin ahal izango dituzte, segurtasun eta osasun koordinatzaile izendatzen duen pertsonak lagunduta, betiere kokaleku horiek eta haien baldintza teknikoak kontratuaren objektu diren prestazioak garatzeko erabakigarriak badira. Kasu horietatik at, kontratuaren arduradunak lekuetara sartzeko beharra justifikatu beharko du, espresuki eta espediente administratiboan zehaztuta; espediente hori kontratazio organoak berretsi beharko du aurretik.</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Era berean, egoki deritzoten informazio eta dokumentazioa eskatu ahal izango dute, eta kontratuaren objektua behar bezala betetzeko beharrezko bilerak sustatu eta deitu, hala badagokio betetze horretako edozein gorabehera bideratu ahal izatearren.</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3.- Kontratuaren arduradunak ezarriko ditu jarraibideak.</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Zehazki, honako eginkizun hauek dagozkio: </w:t>
      </w:r>
    </w:p>
    <w:p w:rsidR="008F2A0F" w:rsidRPr="000C2840"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 betetzeko lanak kontratuan bertan jasotako baldintzetan eta aurreikusitako epean gauzatzen ari direla egiaztatzea. Eginkizun horrek ahalbidetuko du beharrezko ekintzak egitea, jarduera horrek kontratuaren kalitate eskakizunak eta klausula sozialak, ingurumenekoak eta berritzaileak betetzen ote dituen egiaztatzearren.</w:t>
      </w:r>
    </w:p>
    <w:p w:rsidR="008F2A0F" w:rsidRPr="000C2840"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Kontratazio organoari aditzera ematea edozein motatako ez-betetzeak eta, hala dagokionean, zigorrak ezartzeko, kontratua eteteko, kontratua suntsiarazteko, kontratua behar bezala gauzatzea bermatzeko bestelako neurriren bat hartzeko edo </w:t>
      </w:r>
      <w:r>
        <w:rPr>
          <w:rFonts w:ascii="Arial" w:hAnsi="Arial" w:cs="Arial"/>
          <w:sz w:val="20"/>
          <w:szCs w:val="20"/>
          <w:lang w:val="eu-ES"/>
        </w:rPr>
        <w:lastRenderedPageBreak/>
        <w:t>A</w:t>
      </w:r>
      <w:r w:rsidRPr="000C2840">
        <w:rPr>
          <w:rFonts w:ascii="Arial" w:hAnsi="Arial" w:cs="Arial"/>
          <w:sz w:val="20"/>
          <w:szCs w:val="20"/>
          <w:lang w:val="eu-ES"/>
        </w:rPr>
        <w:t>dministrazioari enpresa kontratistaren ez-betetzeak eragiten dituen kalteengatiko ordaina emateko prozedura abia dadin proposatzea.</w:t>
      </w:r>
    </w:p>
    <w:p w:rsidR="008F2A0F" w:rsidRPr="000C2840"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Kontratuan beharrezko den aldaketa oro gomendatzea, esaterako zehaztapen, jarraibide edo jardun eraginkorragoak eman ditzaketen beste beharkizun batzuen kasuan.</w:t>
      </w:r>
    </w:p>
    <w:p w:rsidR="008F2A0F" w:rsidRPr="000C2840"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Kontratuari atxikitako pertsona zein material aldetiko aldaketak baimentzea, betiere kontratazio organoak emandako jarraibideen ildotik, kontratuaren aldaketarik ez dakarten kasuetan.</w:t>
      </w:r>
    </w:p>
    <w:p w:rsidR="008F2A0F" w:rsidRPr="000C2840"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Luzapenen behar eta egokitasunari buruzko txostena ematea eta horiek motibatzea.</w:t>
      </w:r>
    </w:p>
    <w:p w:rsidR="008F2A0F" w:rsidRPr="000C2840"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Enpresa kontratistak azpi kontratistekin dituen ordainketa obligazioak betetzen dituela egiaztatzea.</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4.- Kontratua bete bitartean aldatzen badira kontratuaren arduraduna edo laguntzaileak, enpresa kontratistari horren berri emango zaio, idatziz, kontratatzailearen profilean argitaratzearekin batera.</w:t>
      </w:r>
    </w:p>
    <w:p w:rsidR="008F2A0F" w:rsidRPr="000C2840" w:rsidRDefault="008F2A0F" w:rsidP="00031781">
      <w:pPr>
        <w:pStyle w:val="Ttulo2"/>
        <w:spacing w:line="240" w:lineRule="atLeast"/>
        <w:jc w:val="both"/>
        <w:rPr>
          <w:i w:val="0"/>
          <w:iCs w:val="0"/>
          <w:sz w:val="22"/>
          <w:lang w:val="eu-ES"/>
        </w:rPr>
      </w:pPr>
      <w:bookmarkStart w:id="140" w:name="_Toc4411738"/>
      <w:bookmarkStart w:id="141" w:name="_Toc25307329"/>
      <w:r w:rsidRPr="000C2840">
        <w:rPr>
          <w:i w:val="0"/>
          <w:iCs w:val="0"/>
          <w:sz w:val="22"/>
          <w:lang w:val="eu-ES"/>
        </w:rPr>
        <w:t>36.- Kontratistaren ondorengotza</w:t>
      </w:r>
      <w:bookmarkEnd w:id="140"/>
      <w:bookmarkEnd w:id="141"/>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1.- Enpresak edo enpresen jarduera adarrak batzen, zatitzen, jartzen edo eskualdatzen direnean, kontratuak jarraitu egingo du kontratua adjudikatzen zaion entitatearekin, hori subrogatu egingo baita kontratuari dagozkion eskubide eta obligazioetan, betiere SPKLren 98. artikuluan eskatzen diren baldintzak betetzen badira. Kontratista aldi baterako enpresa elkartea denean, SPKLren 69.9 artikuluan jasotakoa beteko da.</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2.- Kontratistaren betebeharra da </w:t>
      </w:r>
      <w:r>
        <w:rPr>
          <w:rFonts w:ascii="Arial" w:hAnsi="Arial" w:cs="Arial"/>
          <w:lang w:val="eu-ES"/>
        </w:rPr>
        <w:t>A</w:t>
      </w:r>
      <w:r w:rsidRPr="000C2840">
        <w:rPr>
          <w:rFonts w:ascii="Arial" w:hAnsi="Arial" w:cs="Arial"/>
          <w:lang w:val="eu-ES"/>
        </w:rPr>
        <w:t>dministrazioari era frogagarrian jakinaraztea nortasun juridikoari eragiten dion aldaketa oro. Horrelakoetan eten egingo da kasuan kasuko fakturak ordaintzeko legez aurreikusten diren epeen konputua, harik eta aldaketak egiaztatzen diren arte.</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3.- Subrogazioa ezinezkoa bada kontratua eskuratuko duen entitateak beharrezkoak diren kaudimen eta gaitasun baldintzak betetzen ez dituelako, kontratua suntsiarazi egingo da, eta adjudikaziodunaren erruz suntsiarazi dela joko da ondorio guztietarako. </w:t>
      </w:r>
    </w:p>
    <w:p w:rsidR="008F2A0F" w:rsidRPr="000C2840" w:rsidRDefault="008F2A0F" w:rsidP="00031781">
      <w:pPr>
        <w:pStyle w:val="Ttulo2"/>
        <w:spacing w:line="240" w:lineRule="atLeast"/>
        <w:jc w:val="both"/>
        <w:rPr>
          <w:i w:val="0"/>
          <w:iCs w:val="0"/>
          <w:sz w:val="22"/>
          <w:lang w:val="eu-ES"/>
        </w:rPr>
      </w:pPr>
      <w:bookmarkStart w:id="142" w:name="_Toc4411739"/>
      <w:bookmarkStart w:id="143" w:name="_Toc25307330"/>
      <w:r w:rsidRPr="000C2840">
        <w:rPr>
          <w:i w:val="0"/>
          <w:iCs w:val="0"/>
          <w:sz w:val="22"/>
          <w:lang w:val="eu-ES"/>
        </w:rPr>
        <w:t>37.- Kontratua besteri lagatzea</w:t>
      </w:r>
      <w:bookmarkEnd w:id="142"/>
      <w:bookmarkEnd w:id="143"/>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1.- Kontratuari dagozkion eskubideak eta betebeharrak hirugarren bati laga ahal izango dizkio pertsona edo enpresa adjudikaziodunak, betiere lagatzailearen ezaugarri teknikoak edo pertsonalak kontratua adjudikatzeko arrazoi erabakigarria izan ez badira eta lagapenak merkatuko lehiaren egiazko murrizketa eragiten ez badu.</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2.- Kontratistak bere eskubide eta betebeharrak hirugarren bati laga ahal izan diezazkion, beharkizun hauek bete beharko dira:</w:t>
      </w:r>
    </w:p>
    <w:p w:rsidR="008F2A0F" w:rsidRPr="000C2840" w:rsidRDefault="008F2A0F" w:rsidP="00EF266D">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Kontratazio organoak lagapena egiteko baimena berariaz eta aurretik ematea.</w:t>
      </w:r>
    </w:p>
    <w:p w:rsidR="008F2A0F" w:rsidRPr="000C2840" w:rsidRDefault="008F2A0F" w:rsidP="00EF266D">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Lagatzaileak kontratuaren zenbatekoaren gutxienez % 20 betea izatea. </w:t>
      </w:r>
    </w:p>
    <w:p w:rsidR="008F2A0F" w:rsidRPr="000C2840" w:rsidRDefault="008F2A0F" w:rsidP="00EF266D">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Enpresa lagapen hartzaileak kontratuak egiteko gaitasuna eta kontratuaren betetze fasearen arabera g</w:t>
      </w:r>
      <w:r>
        <w:rPr>
          <w:rFonts w:ascii="Arial" w:hAnsi="Arial" w:cs="Arial"/>
          <w:sz w:val="20"/>
          <w:szCs w:val="20"/>
          <w:lang w:val="eu-ES"/>
        </w:rPr>
        <w:t>alda daitekeen kaudimena izatea, eta har</w:t>
      </w:r>
      <w:r w:rsidRPr="000C2840">
        <w:rPr>
          <w:rFonts w:ascii="Arial" w:hAnsi="Arial" w:cs="Arial"/>
          <w:sz w:val="20"/>
          <w:szCs w:val="20"/>
          <w:lang w:val="eu-ES"/>
        </w:rPr>
        <w:t>i ez dio eragin behar kontratatzeko inolako debekuk.</w:t>
      </w:r>
    </w:p>
    <w:p w:rsidR="008F2A0F" w:rsidRPr="000C2840" w:rsidRDefault="008F2A0F" w:rsidP="00EF266D">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Enpresa adjudikaziodunaren eta enpresa lagapen hartzailearen arteko lagapena eskritura publiko bitartez formalizatzea.</w:t>
      </w:r>
    </w:p>
    <w:p w:rsidR="008F2A0F" w:rsidRPr="000C2840" w:rsidRDefault="008F2A0F" w:rsidP="003D1A46">
      <w:pPr>
        <w:spacing w:before="60" w:after="240" w:line="240" w:lineRule="atLeast"/>
        <w:jc w:val="both"/>
        <w:rPr>
          <w:rFonts w:ascii="Arial" w:hAnsi="Arial" w:cs="Arial"/>
          <w:lang w:val="eu-ES"/>
        </w:rPr>
      </w:pPr>
      <w:r w:rsidRPr="000C2840">
        <w:rPr>
          <w:rFonts w:ascii="Arial" w:hAnsi="Arial" w:cs="Arial"/>
          <w:lang w:val="eu-ES"/>
        </w:rPr>
        <w:t>3.- Lagapen hartzailea lagatzaileari dagozkion eskubide eta betebehar guztietan subrogatuko da.</w:t>
      </w:r>
    </w:p>
    <w:p w:rsidR="008F2A0F" w:rsidRPr="000C2840" w:rsidRDefault="008F2A0F" w:rsidP="00031781">
      <w:pPr>
        <w:pStyle w:val="Ttulo2"/>
        <w:spacing w:line="240" w:lineRule="atLeast"/>
        <w:jc w:val="both"/>
        <w:rPr>
          <w:i w:val="0"/>
          <w:iCs w:val="0"/>
          <w:sz w:val="22"/>
          <w:lang w:val="eu-ES"/>
        </w:rPr>
      </w:pPr>
      <w:bookmarkStart w:id="144" w:name="_Toc4411740"/>
      <w:bookmarkStart w:id="145" w:name="_Toc25307331"/>
      <w:r w:rsidRPr="000C2840">
        <w:rPr>
          <w:i w:val="0"/>
          <w:iCs w:val="0"/>
          <w:sz w:val="22"/>
          <w:lang w:val="eu-ES"/>
        </w:rPr>
        <w:lastRenderedPageBreak/>
        <w:t>38.- Enpres</w:t>
      </w:r>
      <w:r>
        <w:rPr>
          <w:i w:val="0"/>
          <w:iCs w:val="0"/>
          <w:sz w:val="22"/>
          <w:lang w:val="eu-ES"/>
        </w:rPr>
        <w:t>a kontratistaren egikari</w:t>
      </w:r>
      <w:r w:rsidRPr="000C2840">
        <w:rPr>
          <w:i w:val="0"/>
          <w:iCs w:val="0"/>
          <w:sz w:val="22"/>
          <w:lang w:val="eu-ES"/>
        </w:rPr>
        <w:t>tze baldintzak eta betebeharrak</w:t>
      </w:r>
      <w:bookmarkEnd w:id="144"/>
      <w:bookmarkEnd w:id="145"/>
    </w:p>
    <w:p w:rsidR="008F2A0F" w:rsidRPr="000C2840" w:rsidRDefault="008F2A0F" w:rsidP="003B53C3">
      <w:pPr>
        <w:pStyle w:val="Ttulo3"/>
        <w:spacing w:line="240" w:lineRule="atLeast"/>
        <w:jc w:val="both"/>
        <w:rPr>
          <w:iCs/>
          <w:sz w:val="22"/>
          <w:szCs w:val="22"/>
          <w:lang w:val="eu-ES"/>
        </w:rPr>
      </w:pPr>
      <w:bookmarkStart w:id="146" w:name="_Toc4411741"/>
      <w:bookmarkStart w:id="147" w:name="_Toc25307332"/>
      <w:r w:rsidRPr="000C2840">
        <w:rPr>
          <w:iCs/>
          <w:sz w:val="22"/>
          <w:szCs w:val="22"/>
          <w:lang w:val="eu-ES"/>
        </w:rPr>
        <w:t>38.1.- Baldintza orokorrak</w:t>
      </w:r>
      <w:bookmarkEnd w:id="146"/>
      <w:bookmarkEnd w:id="147"/>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betetzeko zehatz-mehatz segituko dira klausula agiri honetan eta preskripzio teknikoen agirian jasotako klausulak, eta interpretatzeko unean jarraitu egin beharko dira kontratuaren arduradunak kontratistari emandako jarraibideak.</w:t>
      </w:r>
    </w:p>
    <w:p w:rsidR="008F2A0F" w:rsidRPr="000C2840" w:rsidRDefault="008F2A0F" w:rsidP="00F33A52">
      <w:pPr>
        <w:tabs>
          <w:tab w:val="left" w:pos="400"/>
        </w:tabs>
        <w:spacing w:before="60" w:line="240" w:lineRule="atLeast"/>
        <w:jc w:val="both"/>
        <w:rPr>
          <w:rFonts w:ascii="Arial" w:hAnsi="Arial" w:cs="Arial"/>
          <w:lang w:val="eu-ES"/>
        </w:rPr>
      </w:pPr>
      <w:r w:rsidRPr="000C2840">
        <w:rPr>
          <w:rFonts w:ascii="Arial" w:hAnsi="Arial" w:cs="Arial"/>
          <w:lang w:val="eu-ES"/>
        </w:rPr>
        <w:t xml:space="preserve">2.- Adjudikaziodunaren erantzukizuna izango dira horniduraren objektu diren ondasunen kalitatea, bai eta kontratua betetzerakoan </w:t>
      </w:r>
      <w:r>
        <w:rPr>
          <w:rFonts w:ascii="Arial" w:hAnsi="Arial" w:cs="Arial"/>
          <w:lang w:val="eu-ES"/>
        </w:rPr>
        <w:t>A</w:t>
      </w:r>
      <w:r w:rsidRPr="000C2840">
        <w:rPr>
          <w:rFonts w:ascii="Arial" w:hAnsi="Arial" w:cs="Arial"/>
          <w:lang w:val="eu-ES"/>
        </w:rPr>
        <w:t>dministrazioarentzat edo hirugarren pertsonentzat huts, akats, metodo desegoki edo ondorio okerretatik sortzen diren ondorioak ere.</w:t>
      </w:r>
    </w:p>
    <w:p w:rsidR="008F2A0F" w:rsidRPr="000C2840" w:rsidRDefault="008F2A0F" w:rsidP="00F33A52">
      <w:pPr>
        <w:tabs>
          <w:tab w:val="left" w:pos="400"/>
        </w:tabs>
        <w:spacing w:before="60" w:line="240" w:lineRule="atLeast"/>
        <w:jc w:val="both"/>
        <w:rPr>
          <w:rFonts w:ascii="Arial" w:hAnsi="Arial" w:cs="Arial"/>
          <w:lang w:val="eu-ES"/>
        </w:rPr>
      </w:pPr>
      <w:bookmarkStart w:id="148" w:name="_Hlt107312100"/>
      <w:bookmarkEnd w:id="148"/>
      <w:r w:rsidRPr="000C2840">
        <w:rPr>
          <w:rFonts w:ascii="Arial" w:hAnsi="Arial" w:cs="Arial"/>
          <w:lang w:val="eu-ES"/>
        </w:rPr>
        <w:t>3.- Pertsona edo enpresa kontratistak lantalde eta langile egokiekin egin beharko du hornidura, eta lanen martxak noiznahi sortzen dituen premiei behar bezala erantzun. Bere eskaintzan aipatutako bitarteko teknikoak ere jarriko ditu eta, oro har, lanak ondo egiteko behar diren guztiak.</w:t>
      </w:r>
    </w:p>
    <w:p w:rsidR="008F2A0F" w:rsidRPr="000C2840" w:rsidRDefault="008F2A0F" w:rsidP="00F33A52">
      <w:pPr>
        <w:tabs>
          <w:tab w:val="left" w:pos="400"/>
        </w:tabs>
        <w:spacing w:before="60" w:line="240" w:lineRule="atLeast"/>
        <w:jc w:val="both"/>
        <w:rPr>
          <w:rFonts w:ascii="Arial" w:hAnsi="Arial" w:cs="Arial"/>
          <w:lang w:val="eu-ES"/>
        </w:rPr>
      </w:pPr>
      <w:r w:rsidRPr="000C2840">
        <w:rPr>
          <w:rFonts w:ascii="Arial" w:hAnsi="Arial" w:cs="Arial"/>
          <w:spacing w:val="-4"/>
          <w:lang w:val="eu-ES"/>
        </w:rPr>
        <w:t xml:space="preserve">4.- Nolanahi ere, kontratistak erantzukizun zibileko aseguru bat izan beharko du, balizko kalteen erantzukizuna estaltzeko. Enpresa adjudikaziodunak aseguru kontratu horren kopia aurkeztu beharko du, bai eta kontratu hori sinatu aurretik ordaindutako azken ordainagiriaren kopia ere. Gainera, baldin eta ezaugarri taularen </w:t>
      </w:r>
      <w:hyperlink w:anchor="CC_24" w:history="1">
        <w:r w:rsidRPr="000C2840">
          <w:rPr>
            <w:rStyle w:val="Hipervnculo"/>
            <w:rFonts w:ascii="Arial" w:hAnsi="Arial" w:cs="Arial"/>
            <w:b/>
            <w:spacing w:val="-4"/>
            <w:lang w:val="eu-ES"/>
          </w:rPr>
          <w:t>2</w:t>
        </w:r>
        <w:r w:rsidR="00B56509">
          <w:rPr>
            <w:rStyle w:val="Hipervnculo"/>
            <w:rFonts w:ascii="Arial" w:hAnsi="Arial" w:cs="Arial"/>
            <w:b/>
            <w:spacing w:val="-4"/>
            <w:lang w:val="eu-ES"/>
          </w:rPr>
          <w:t>4</w:t>
        </w:r>
        <w:r w:rsidRPr="000C2840">
          <w:rPr>
            <w:rStyle w:val="Hipervnculo"/>
            <w:rFonts w:ascii="Arial" w:hAnsi="Arial" w:cs="Arial"/>
            <w:b/>
            <w:spacing w:val="-4"/>
            <w:lang w:val="eu-ES"/>
          </w:rPr>
          <w:t>. atalean</w:t>
        </w:r>
      </w:hyperlink>
      <w:r w:rsidRPr="000C2840">
        <w:rPr>
          <w:rFonts w:ascii="Arial" w:hAnsi="Arial" w:cs="Arial"/>
          <w:spacing w:val="-4"/>
          <w:lang w:val="eu-ES"/>
        </w:rPr>
        <w:t xml:space="preserve"> hala jasotzen bada, aipatutako estaldurak ziurtatu eta han zehaztutako aseguru osagarriak izan beharko ditu.</w:t>
      </w:r>
    </w:p>
    <w:p w:rsidR="008F2A0F" w:rsidRPr="000C2840" w:rsidRDefault="008F2A0F" w:rsidP="00F33A52">
      <w:pPr>
        <w:tabs>
          <w:tab w:val="left" w:pos="400"/>
        </w:tabs>
        <w:spacing w:before="60" w:line="240" w:lineRule="atLeast"/>
        <w:jc w:val="both"/>
        <w:rPr>
          <w:rFonts w:ascii="Arial" w:hAnsi="Arial" w:cs="Arial"/>
          <w:lang w:val="eu-ES"/>
        </w:rPr>
      </w:pPr>
      <w:r w:rsidRPr="000C2840">
        <w:rPr>
          <w:rFonts w:ascii="Arial" w:hAnsi="Arial" w:cs="Arial"/>
          <w:spacing w:val="-4"/>
          <w:lang w:val="eu-ES"/>
        </w:rPr>
        <w:t>Nolanahi ere, kontratistak ordainduko ditu kalte-galerak, aseguru polizetako mugak gainditzen dituen zatian eta polizek estali gabeko ondasunetan eta arriskuetan.</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5.- Administrazioak zehaztuko du kontratistaren prestazioa hori gauzatu eta betetzeko jarritako baldintzetara egokitzen ote den, eta, hari eskatuko dio, hala badagokio, kontratupeko prestazioak egin ditzala eta haiek jasotzean hautemandako akatsak konpondu ditzala. Baldin eta egindako lanak ez badira egokitzen kontratupeko prestaziora, kontratistari egoztekoak diren akats edo hutsen ondorioz, prestazioari uko egin ahal izango dio, eta salbuetsita geldituko da hari ordaintzeko betebeharretik edo, hala badagokio, eskubidea izango du hari ordaindutako prezioa berreskuratzeko.</w:t>
      </w:r>
    </w:p>
    <w:p w:rsidR="008F2A0F" w:rsidRPr="000C2840" w:rsidRDefault="008F2A0F" w:rsidP="00F33A52">
      <w:pPr>
        <w:autoSpaceDE w:val="0"/>
        <w:autoSpaceDN w:val="0"/>
        <w:adjustRightInd w:val="0"/>
        <w:spacing w:before="60" w:line="240" w:lineRule="atLeast"/>
        <w:jc w:val="both"/>
        <w:rPr>
          <w:rFonts w:ascii="Arial" w:hAnsi="Arial" w:cs="Arial"/>
          <w:szCs w:val="22"/>
          <w:lang w:val="eu-ES"/>
        </w:rPr>
      </w:pPr>
      <w:r w:rsidRPr="000C2840">
        <w:rPr>
          <w:rFonts w:ascii="Arial" w:hAnsi="Arial" w:cs="Arial"/>
          <w:lang w:val="eu-ES"/>
        </w:rPr>
        <w:t>6.- Lizitaziora aurkezten diren enpresek borondatez onartzen dute lizitazio, adjudikatze eta betetze prozesuetatik eratorritako datu guztiei gardentasuna ematea.</w:t>
      </w:r>
    </w:p>
    <w:p w:rsidR="008F2A0F" w:rsidRPr="000C2840" w:rsidRDefault="008F2A0F" w:rsidP="003B53C3">
      <w:pPr>
        <w:pStyle w:val="Ttulo3"/>
        <w:spacing w:line="240" w:lineRule="atLeast"/>
        <w:jc w:val="both"/>
        <w:rPr>
          <w:iCs/>
          <w:sz w:val="22"/>
          <w:szCs w:val="22"/>
          <w:lang w:val="eu-ES"/>
        </w:rPr>
      </w:pPr>
      <w:bookmarkStart w:id="149" w:name="_Toc4411742"/>
      <w:bookmarkStart w:id="150" w:name="_Toc25307333"/>
      <w:r w:rsidRPr="000C2840">
        <w:rPr>
          <w:iCs/>
          <w:sz w:val="22"/>
          <w:szCs w:val="22"/>
          <w:lang w:val="eu-ES"/>
        </w:rPr>
        <w:t>38.2.- Kontratua egikaritzeko baldintza bereziak</w:t>
      </w:r>
      <w:bookmarkEnd w:id="149"/>
      <w:bookmarkEnd w:id="150"/>
    </w:p>
    <w:p w:rsidR="008F2A0F" w:rsidRPr="000C2840" w:rsidRDefault="008F2A0F" w:rsidP="00F33A52">
      <w:pPr>
        <w:suppressAutoHyphens/>
        <w:spacing w:before="60" w:line="240" w:lineRule="atLeast"/>
        <w:jc w:val="both"/>
        <w:rPr>
          <w:rFonts w:ascii="Arial" w:eastAsia="MS Gothic" w:hAnsi="Arial" w:cs="Arial"/>
          <w:bCs/>
          <w:lang w:val="eu-ES"/>
        </w:rPr>
      </w:pPr>
      <w:r w:rsidRPr="000C2840">
        <w:rPr>
          <w:rFonts w:ascii="Arial" w:hAnsi="Arial" w:cs="Arial"/>
          <w:lang w:val="eu-ES" w:eastAsia="zh-CN"/>
        </w:rPr>
        <w:t xml:space="preserve">1.- Aurrekontuko ekitaldi bakoitzeko abenduaren lehenengo hamabostaldian, eta orohar, kontratua jaso aurretiko hilabetean, enpresa kontratistak </w:t>
      </w:r>
      <w:r w:rsidRPr="000C2840">
        <w:rPr>
          <w:rFonts w:ascii="Arial" w:eastAsia="MS Gothic" w:hAnsi="Arial" w:cs="Arial"/>
          <w:bCs/>
          <w:lang w:val="eu-ES"/>
        </w:rPr>
        <w:t xml:space="preserve">adjudikazio irizpideen eta izaera sozialeko egikaritze baldintza berezien ebaluazioa aurkeztu beharko du </w:t>
      </w:r>
      <w:hyperlink w:anchor="Anx_9" w:history="1">
        <w:r w:rsidRPr="000C2840">
          <w:rPr>
            <w:rStyle w:val="Hipervnculo"/>
            <w:rFonts w:ascii="Arial" w:eastAsia="MS Gothic" w:hAnsi="Arial" w:cs="Arial"/>
            <w:b/>
            <w:bCs/>
            <w:lang w:val="eu-ES"/>
          </w:rPr>
          <w:t>X. eranskinean</w:t>
        </w:r>
      </w:hyperlink>
      <w:r w:rsidRPr="000C2840">
        <w:rPr>
          <w:rFonts w:ascii="Arial" w:eastAsia="MS Gothic" w:hAnsi="Arial" w:cs="Arial"/>
          <w:bCs/>
          <w:lang w:val="eu-ES"/>
        </w:rPr>
        <w:t xml:space="preserve"> jasotakoari jarraituz.</w:t>
      </w:r>
    </w:p>
    <w:p w:rsidR="008F2A0F" w:rsidRPr="000C2840" w:rsidRDefault="008F2A0F" w:rsidP="00F33A52">
      <w:pPr>
        <w:suppressAutoHyphens/>
        <w:spacing w:before="60" w:line="240" w:lineRule="atLeast"/>
        <w:jc w:val="both"/>
        <w:rPr>
          <w:rFonts w:ascii="Arial" w:eastAsia="MS Gothic" w:hAnsi="Arial" w:cs="Arial"/>
          <w:bCs/>
          <w:color w:val="000000"/>
          <w:highlight w:val="green"/>
          <w:lang w:val="eu-ES"/>
        </w:rPr>
      </w:pPr>
      <w:r w:rsidRPr="000C2840">
        <w:rPr>
          <w:rFonts w:ascii="Arial" w:eastAsia="MS Gothic" w:hAnsi="Arial" w:cs="Arial"/>
          <w:bCs/>
          <w:lang w:val="eu-ES"/>
        </w:rPr>
        <w:t>2.- Kontratua egikaritzeko baldintza berezi guztiak baldintza berdinetan betetzea eskatuko zaie kontratuaren egikaritzean parte hartuko duten azpikontratista guztiei.</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3.- </w:t>
      </w:r>
      <w:r w:rsidRPr="000C2840">
        <w:rPr>
          <w:rFonts w:ascii="Arial" w:hAnsi="Arial" w:cs="Arial"/>
          <w:lang w:val="eu-ES" w:eastAsia="zh-CN"/>
        </w:rPr>
        <w:t>Aurreikusitakoez gain, hala badagokio</w:t>
      </w:r>
      <w:r w:rsidRPr="000C2840">
        <w:rPr>
          <w:rFonts w:ascii="Arial" w:hAnsi="Arial" w:cs="Arial"/>
          <w:lang w:val="eu-ES"/>
        </w:rPr>
        <w:t xml:space="preserve"> ezaugarrien taulako </w:t>
      </w:r>
      <w:hyperlink w:anchor="CC_20" w:history="1">
        <w:r w:rsidR="00B56509">
          <w:rPr>
            <w:rStyle w:val="Hipervnculo"/>
            <w:rFonts w:ascii="Arial" w:hAnsi="Arial" w:cs="Arial"/>
            <w:b/>
            <w:lang w:val="eu-ES"/>
          </w:rPr>
          <w:t>20</w:t>
        </w:r>
        <w:r w:rsidRPr="000C2840">
          <w:rPr>
            <w:rStyle w:val="Hipervnculo"/>
            <w:rFonts w:ascii="Arial" w:hAnsi="Arial" w:cs="Arial"/>
            <w:b/>
            <w:lang w:val="eu-ES"/>
          </w:rPr>
          <w:t>. atalean</w:t>
        </w:r>
      </w:hyperlink>
      <w:r w:rsidRPr="000C2840">
        <w:rPr>
          <w:rFonts w:ascii="Arial" w:hAnsi="Arial" w:cs="Arial"/>
          <w:lang w:val="eu-ES"/>
        </w:rPr>
        <w:t xml:space="preserve"> egikari</w:t>
      </w:r>
      <w:r w:rsidRPr="000C2840">
        <w:rPr>
          <w:rFonts w:ascii="Arial" w:hAnsi="Arial" w:cs="Arial"/>
          <w:lang w:val="eu-ES" w:eastAsia="zh-CN"/>
        </w:rPr>
        <w:t>tzeko betebehar bereziak dira jarraian adierazten direnak</w:t>
      </w:r>
      <w:r w:rsidRPr="000C2840">
        <w:rPr>
          <w:rFonts w:ascii="Arial" w:hAnsi="Arial" w:cs="Arial"/>
          <w:lang w:val="eu-ES"/>
        </w:rPr>
        <w:t>:</w:t>
      </w:r>
    </w:p>
    <w:p w:rsidR="008F2A0F" w:rsidRPr="000C2840" w:rsidRDefault="008F2A0F" w:rsidP="00FE04F5">
      <w:pPr>
        <w:pStyle w:val="Ttulo4"/>
        <w:pBdr>
          <w:bottom w:val="none" w:sz="0" w:space="0" w:color="auto"/>
        </w:pBdr>
        <w:spacing w:before="120" w:line="240" w:lineRule="atLeast"/>
        <w:jc w:val="left"/>
        <w:rPr>
          <w:rFonts w:cs="Arial"/>
          <w:sz w:val="20"/>
          <w:lang w:val="eu-ES"/>
        </w:rPr>
      </w:pPr>
      <w:bookmarkStart w:id="151" w:name="_Toc4411743"/>
      <w:bookmarkStart w:id="152" w:name="_Toc25307334"/>
      <w:r w:rsidRPr="000C2840">
        <w:rPr>
          <w:rFonts w:cs="Arial"/>
          <w:sz w:val="20"/>
          <w:lang w:val="eu-ES"/>
        </w:rPr>
        <w:t>38.2.1- Lan eta gizarte arloko betebeharrak eta ingurumenaren babesaren arlokoak</w:t>
      </w:r>
      <w:bookmarkEnd w:id="151"/>
      <w:bookmarkEnd w:id="152"/>
    </w:p>
    <w:p w:rsidR="008F2A0F" w:rsidRPr="000C2840" w:rsidRDefault="008F2A0F" w:rsidP="00F33A52">
      <w:pPr>
        <w:autoSpaceDE w:val="0"/>
        <w:autoSpaceDN w:val="0"/>
        <w:adjustRightInd w:val="0"/>
        <w:spacing w:before="60" w:line="240" w:lineRule="atLeast"/>
        <w:jc w:val="both"/>
        <w:rPr>
          <w:rFonts w:ascii="Arial" w:hAnsi="Arial" w:cs="Arial"/>
          <w:lang w:val="eu-ES"/>
        </w:rPr>
      </w:pPr>
      <w:bookmarkStart w:id="153" w:name="_39.3.-_Código_de"/>
      <w:bookmarkEnd w:id="153"/>
      <w:r w:rsidRPr="000C2840">
        <w:rPr>
          <w:rFonts w:ascii="Arial" w:hAnsi="Arial" w:cs="Arial"/>
          <w:lang w:val="eu-ES"/>
        </w:rPr>
        <w:t xml:space="preserve">1.- Kontratistak lan, gizarte segurantza eta laneko segurtasun nahiz osasun eta ingurumenaren babes arloetako lege, araudi eta hitzarmen xedapen guztiak bete beharko ditu, baita klausula agiri hauetan xedatutakoak ere. </w:t>
      </w:r>
    </w:p>
    <w:p w:rsidR="008F2A0F" w:rsidRPr="000C2840" w:rsidRDefault="008F2A0F" w:rsidP="00F33A52">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 xml:space="preserve">2.- Kontratistak kontratua gauzatuko duten langileei aplikatuko dizkien lan baldintzak izango dira enpresa kontratistaren jarduera kokatuta dagoen sektorearen maila txikieneko esparruko azken hitzarmen kolektiboan ezarritakoak; betiere, eragotzi gabe indarrean egon daitezkeen eta aipatutako hitzarmena hobetzen duten enpresaren beste hitzarmen edo itun batzuek ezarritakoak. </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lastRenderedPageBreak/>
        <w:t>3.- Kontratuaren indarraldi osoan zehar, enpresa kontratistak kontratura atxikitako langileen lan baldintzak mantendu beharko ditu hitzarmen kolektibo aplikagarria kontuan hartuta, eta ezingo ditu lan baldintza horiek okerragotu; nahiz eta aurrerago hitzarmen horren indarraldia amai daitekeen, lan hitzarmenen indarraldiaren amaierari buruz legeetan edo hitzarmenetan aurreikusitakoa betez. Obligazio hori bete dela ulertuko da hitzarmenak indarra galdu aurreko –halakorik gertatuz gero– berehalako unean hitzartuta zegoen orduko soldata mantentzen bada. Edonola ere, lan baldintzak mantendu direla ulertuko da baldin eta lan baldintzak aldatu badira enpresa kontratistaren eta langileen ordezkaritzaren arteko adostasunaren bidez. Hala ere, soldata baldintzak ezingo dira inola ere alorreko hitzarmen kolektibo aplikagarrian xedatutakoak baino apalagoak izan. Kontratistak egoera hori egiaztatzeko behar den informazio edo dokumentazioa aurkeztu beharko dio kontratazio organoari.</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4.- </w:t>
      </w:r>
      <w:r>
        <w:rPr>
          <w:rFonts w:ascii="Arial" w:hAnsi="Arial" w:cs="Arial"/>
          <w:lang w:val="eu-ES"/>
        </w:rPr>
        <w:t>Kontratistak</w:t>
      </w:r>
      <w:r w:rsidRPr="000C2840">
        <w:rPr>
          <w:rFonts w:ascii="Arial" w:hAnsi="Arial" w:cs="Arial"/>
          <w:lang w:val="eu-ES"/>
        </w:rPr>
        <w:t xml:space="preserve"> zehaztu beharko du kontratuaren objektu den jarduera egiten duten langileei zer hitzarmen kolektibo aplikatuko dien. Horretarako, kontratua adjudikatu ondoren, kontratu horri atxikitako langileei aplikatuko zaizkien lan baldintzei buruz ahalik eta informazio gehien aurkeztu beharko du.</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Kontratuari atxikitako langileen lan baldintzen edozein aldaketa, baldin eta adjudikazioaren unean aplikagarria den hitzarmen kolektiboan xedatutakoei eragiten badie, aldez aurretik jakinarazi beharko zaizkio kontratazio organoari. Komunikazio horretan negoziazioari buruzko justifikazio dokumentazioa agertu beharko da, bai eta lan baldintza berrien edukia, aldaketa horrek kontratuaren kostuen egituran izango duen berehalako eta etorkizuneko eragina ere.</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6.- Azpikontrataziorik egiten bada, klausula honetan xedatutakoa bete beharko du enpresa azpi kontratistak. Azpikontratatutako jarduerari hasiera eman baino lehen, enpresa kontratistak egiaztatuko du azpikontratatutako enpresako langile guztiak gizarte segurantzan izena eta alta emanda daudela, eta horren berri emango dio kontratazio organoari.</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0C2840" w:rsidRDefault="008F2A0F" w:rsidP="00FE04F5">
      <w:pPr>
        <w:pStyle w:val="Ttulo4"/>
        <w:pBdr>
          <w:bottom w:val="none" w:sz="0" w:space="0" w:color="auto"/>
        </w:pBdr>
        <w:spacing w:before="120" w:line="240" w:lineRule="atLeast"/>
        <w:jc w:val="left"/>
        <w:rPr>
          <w:rFonts w:cs="Arial"/>
          <w:sz w:val="20"/>
          <w:lang w:val="eu-ES"/>
        </w:rPr>
      </w:pPr>
      <w:bookmarkStart w:id="154" w:name="_38.2.2.-_Kontratuaren_betetzeari"/>
      <w:bookmarkStart w:id="155" w:name="_Toc4411744"/>
      <w:bookmarkStart w:id="156" w:name="_Toc25307335"/>
      <w:bookmarkEnd w:id="154"/>
      <w:r w:rsidRPr="000C2840">
        <w:rPr>
          <w:rFonts w:cs="Arial"/>
          <w:sz w:val="20"/>
          <w:lang w:val="eu-ES"/>
        </w:rPr>
        <w:t>38.2.2.- Kontratuaren egikaritzeari atxikitako langileei buruzko betebeharrak</w:t>
      </w:r>
      <w:bookmarkEnd w:id="155"/>
      <w:bookmarkEnd w:id="156"/>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Adjudikaziodun gisa proposatutako enpresak aurkeztu behar du, kontratatutako jarduerari hasiera eman aurretik, kontratua egikaritzera bideratutako langileen zerrenda, eta, aldi berean, egiaztatu beharko du haiek Gizarte Segurantzan alta emanda eta afiliatuta daudela. </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Horren ordez, erantzukizunpeko adierazpen bat aurkeztu beharko du, data horretan kontratua betetzen arituko diren langileak kontratupean ez izanari buruz eta haiek kontratatzen dituenean haien guztien afiliazio eta alta egiaztatzeko konpromisoari buruz, hori guztia kontratupeko jarduera hasi aurretik.</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2.- Enpresak kontratuaren objektuari atxikiko dituen langile berriak kontratatzen dituenean, behartuta egongo da entitate kontratatzaileari informazio eta dokumentazio hau ematera:</w:t>
      </w:r>
      <w:r w:rsidRPr="000C2840">
        <w:rPr>
          <w:rFonts w:ascii="Arial" w:hAnsi="Arial" w:cs="Arial"/>
          <w:sz w:val="20"/>
          <w:szCs w:val="20"/>
          <w:lang w:val="eu-ES"/>
        </w:rPr>
        <w:t xml:space="preserve"> </w:t>
      </w:r>
    </w:p>
    <w:p w:rsidR="008F2A0F" w:rsidRPr="000C2840" w:rsidRDefault="008F2A0F" w:rsidP="00EF266D">
      <w:pPr>
        <w:pStyle w:val="texto"/>
        <w:numPr>
          <w:ilvl w:val="0"/>
          <w:numId w:val="10"/>
        </w:numPr>
        <w:shd w:val="clear" w:color="auto" w:fill="FFFFFF"/>
        <w:tabs>
          <w:tab w:val="num" w:pos="567"/>
        </w:tabs>
        <w:spacing w:before="6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 xml:space="preserve">Gizarte Segurantzako afiliazioa eta alta. </w:t>
      </w:r>
    </w:p>
    <w:p w:rsidR="008F2A0F" w:rsidRPr="000C2840"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Kontratuen modalitatea, objektua, kategoria edo talde profesionala eta lansaioa.</w:t>
      </w:r>
    </w:p>
    <w:p w:rsidR="008F2A0F" w:rsidRPr="000C2840"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Urteko soldata gordina (ordainsarien kontzeptuen arabera xehatuta).</w:t>
      </w:r>
    </w:p>
    <w:p w:rsidR="008F2A0F" w:rsidRPr="000C2840"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 xml:space="preserve">Hala badagokio, hitzarmen kolektibo aplikagarria eta indarrean dauden itun aplikagarriak. </w:t>
      </w:r>
    </w:p>
    <w:p w:rsidR="008F2A0F" w:rsidRPr="000C2840"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 xml:space="preserve">Behar denean, lan horretarako gaitzen duen titulazio akademikoa.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3.- Enpresa kontratistak kontratuaren arduradunari bidaliko dio, hilero, kontratuari atxikitako langile guztien eta hari lotutako gainerako pertsona fisiko eta juridiko guztien zerrenda, bai eta langileen soldaten eta Gizarte Segurantzako kuoten ordainketaren egiaztagiriak ere.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4.- Kontratuaren baldintzak betetzen ari direla egiaztatzeko, kontratazio organoak beharrezko informazio pertsonal egokia bakarrik eskuratu ahal izango du, gehiegizkoa izan gabe eta datuen kalitate printzipiora egokituta, betiere datu babesaren legerian jasotako printzipioak betez.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lastRenderedPageBreak/>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0C2840" w:rsidRDefault="008F2A0F" w:rsidP="00FE04F5">
      <w:pPr>
        <w:pStyle w:val="Ttulo4"/>
        <w:pBdr>
          <w:bottom w:val="none" w:sz="0" w:space="0" w:color="auto"/>
        </w:pBdr>
        <w:spacing w:before="120" w:line="240" w:lineRule="atLeast"/>
        <w:jc w:val="left"/>
        <w:rPr>
          <w:rFonts w:cs="Arial"/>
          <w:sz w:val="20"/>
          <w:lang w:val="eu-ES"/>
        </w:rPr>
      </w:pPr>
      <w:bookmarkStart w:id="157" w:name="_Toc4411745"/>
      <w:bookmarkStart w:id="158" w:name="_Toc25307336"/>
      <w:r w:rsidRPr="000C2840">
        <w:rPr>
          <w:rFonts w:cs="Arial"/>
          <w:sz w:val="20"/>
          <w:lang w:val="eu-ES"/>
        </w:rPr>
        <w:t>38.2.3.- Subrogazio kasuetako betebeharrak</w:t>
      </w:r>
      <w:bookmarkEnd w:id="157"/>
      <w:bookmarkEnd w:id="158"/>
      <w:r w:rsidRPr="000C2840">
        <w:rPr>
          <w:rFonts w:cs="Arial"/>
          <w:sz w:val="20"/>
          <w:lang w:val="eu-ES"/>
        </w:rPr>
        <w:t xml:space="preserve">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 xml:space="preserve">1.- SPKLren 130. artikuluan jasotako informazio betebeharra aplikatuz, ezaugarrien taulako </w:t>
      </w:r>
      <w:hyperlink w:anchor="CC_25" w:history="1">
        <w:r w:rsidRPr="000C2840">
          <w:rPr>
            <w:rStyle w:val="Hipervnculo"/>
            <w:rFonts w:ascii="Arial" w:hAnsi="Arial" w:cs="Arial"/>
            <w:b/>
            <w:sz w:val="20"/>
            <w:lang w:val="eu-ES"/>
          </w:rPr>
          <w:t>2</w:t>
        </w:r>
        <w:r w:rsidR="00B56509">
          <w:rPr>
            <w:rStyle w:val="Hipervnculo"/>
            <w:rFonts w:ascii="Arial" w:hAnsi="Arial" w:cs="Arial"/>
            <w:b/>
            <w:sz w:val="20"/>
            <w:lang w:val="eu-ES"/>
          </w:rPr>
          <w:t>5</w:t>
        </w:r>
        <w:r w:rsidRPr="000C2840">
          <w:rPr>
            <w:rStyle w:val="Hipervnculo"/>
            <w:rFonts w:ascii="Arial" w:hAnsi="Arial" w:cs="Arial"/>
            <w:b/>
            <w:sz w:val="20"/>
            <w:lang w:val="eu-ES"/>
          </w:rPr>
          <w:t>. atalean</w:t>
        </w:r>
      </w:hyperlink>
      <w:r w:rsidRPr="000C2840">
        <w:rPr>
          <w:rFonts w:ascii="Arial" w:hAnsi="Arial" w:cs="Arial"/>
          <w:color w:val="auto"/>
          <w:sz w:val="20"/>
          <w:lang w:val="eu-ES"/>
        </w:rPr>
        <w:t xml:space="preserve"> informatzen da subrogazioak eragindako langileen kontratuen baldintzez, enpresa lizitatzaileek beraiei kontratua adjudikatuz gero benetako lan kostuen ebaluazio egokia egin dezaten.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Informazio hau ematen da: subrogazioari lotutako langileen zerrenda, aplikaziozko hitzarmen kolektiboa, lan kategoria, kontratu mota, antzinatasun data, lansaioa, kontrataren mugaeguna, langile bakoitzaren soldata gordina, subrogazioari lotutako langileei aplikagarri zaizkien itunak eta, derrigorrezkoa denean, titulazio akademikoa.</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2.- Enpresa berriari kontratua adjudikatuta, baina kontratua betetzen hasi aurretik, zerbitzuaren prestazioa uzten duen enpresak enpresa berriari ziurtapen bat emango dio, non agertu behar diren langileen izenak, jaiotegunak, mota guztietako ordainsari guztiak (ordainsarien kontzeptuaren arabera xehatuta), antzinatasuna, kontratuen modalitatea, kontratuan aurreikusitako mugaeguna, lansaioa, kategoria edo talde profesionala eta indarrean dauden itun aplikagarri guztiak, bai eta Gizarte Segurantzako Diruzaintza Orokorraren ziurtapena (Gizarte Segurantzarekiko betebeharretan egunean egoteari buruzkoa) eta ordaindu behar dituen zati proportzionalen likidazioaren ordainagiriak ere. Era berean, adjudikaziodun berriaren eskura jarriko ditu hark hura guztia egiazkoa dela egiaztatzeko egoki deritzen agiriak.</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Enpresan langileen ordezkariak daudenean, ziurtapenarekin batera, ordezkari horien ziurtapena aurkeztu beharko du, gutxienez aurreko paragrafoan jasotako datuei buruz.</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3.- Baldin eta subrogazioa gertatu ondoren lan kostuak handiagoak badira aurreko kontratistak kontratazio organoari emandako informazioaren arabera dauden kostuak baino, kontratista berriak zuzenean aurreko kontratistaren aurka egin dezake.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4.- Prestazioa uzten duen kontratistak erantzungo du subrogazioak eragindako langileei ordaindu gabe utzitako soldatez eta Gizarte Segurantzako kotizazioez, nahiz eta kontratua suntsiarazi eta langileak kontratista berriak subrogatuak izan, inola ere betebehar hori azken kontratista horri egotzi gabe (salbu eta subrogazioa Langileen Estatutuko 44. artikulua aplikatuta gertatu bada). Horretarako, entitate kontratatzaileak atxiki egingo ditu, behin soldata horiek ordaindu ez direla egiaztatuta, kontratistari zor zaizkion kopuruak, soldata horien ordainketa bermatze aldera, eta, gainera, ez du behin betiko bermea itzuliko harik eta soldaten ordainketa egiaztatu arte.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0C2840" w:rsidRDefault="008F2A0F" w:rsidP="00FE04F5">
      <w:pPr>
        <w:pStyle w:val="Ttulo4"/>
        <w:pBdr>
          <w:bottom w:val="none" w:sz="0" w:space="0" w:color="auto"/>
        </w:pBdr>
        <w:spacing w:before="120" w:line="240" w:lineRule="atLeast"/>
        <w:jc w:val="left"/>
        <w:rPr>
          <w:rFonts w:cs="Arial"/>
          <w:sz w:val="20"/>
          <w:lang w:val="eu-ES"/>
        </w:rPr>
      </w:pPr>
      <w:bookmarkStart w:id="159" w:name="_Toc4411746"/>
      <w:bookmarkStart w:id="160" w:name="_Toc25307337"/>
      <w:r w:rsidRPr="000C2840">
        <w:rPr>
          <w:rFonts w:cs="Arial"/>
          <w:sz w:val="20"/>
          <w:lang w:val="eu-ES"/>
        </w:rPr>
        <w:t>38.2.4.- Bete beharreko hizkuntza betebeharrak</w:t>
      </w:r>
      <w:bookmarkEnd w:id="159"/>
      <w:bookmarkEnd w:id="160"/>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1.- Euskadiko Autonomia Estatutuko 6. artikuluan xedatutako bi hizkuntza ofizialen araubidearen mende dago kontratu hau, hain zuzen ere 1982ko azaroaren 24ko 10/1982 Legeak, Euskararen erabilera normalizatzeko oinarrizkoak, eta Gipuzkoako Foru Aldundiaren eta bere organismo autonomoen esparruko euskararen erabilera normalizatzeko planak xedatutako moduan.</w:t>
      </w:r>
      <w:r w:rsidRPr="000C2840" w:rsidDel="000A30F5">
        <w:rPr>
          <w:rFonts w:ascii="Arial" w:hAnsi="Arial" w:cs="Arial"/>
          <w:color w:val="auto"/>
          <w:sz w:val="20"/>
          <w:szCs w:val="20"/>
          <w:lang w:val="eu-ES"/>
        </w:rPr>
        <w:t xml:space="preserve"> </w:t>
      </w:r>
    </w:p>
    <w:p w:rsidR="008F2A0F" w:rsidRPr="000C2840" w:rsidRDefault="008F2A0F" w:rsidP="00F33A52">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0C2840">
        <w:rPr>
          <w:rFonts w:ascii="Arial" w:hAnsi="Arial" w:cs="Arial"/>
          <w:color w:val="auto"/>
          <w:sz w:val="20"/>
          <w:szCs w:val="20"/>
          <w:lang w:val="eu-ES"/>
        </w:rPr>
        <w:t xml:space="preserve">2.- Ezaugarrien taulan bestelakorik adierazten ez bada, enpresa adjudikaziodunak bi hizkuntza ofizialetan entregatuko ditu kontratuaren objektua osatzen duten azterlan, txosten, proiektu eta bestelako lanak, software ezberdinen testu eta soinu interfazeak barne. </w:t>
      </w:r>
    </w:p>
    <w:p w:rsidR="008F2A0F" w:rsidRPr="000C2840" w:rsidRDefault="008F2A0F" w:rsidP="00F33A52">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0C2840">
        <w:rPr>
          <w:rFonts w:ascii="Arial" w:eastAsia="Arial Unicode MS" w:hAnsi="Arial" w:cs="Arial"/>
          <w:color w:val="auto"/>
          <w:sz w:val="20"/>
          <w:szCs w:val="20"/>
          <w:lang w:val="eu-ES"/>
        </w:rPr>
        <w:lastRenderedPageBreak/>
        <w:t>3.- Diseinu eta jarduera guztien (</w:t>
      </w:r>
      <w:r w:rsidRPr="000C2840">
        <w:rPr>
          <w:rFonts w:ascii="Arial" w:hAnsi="Arial" w:cs="Arial"/>
          <w:color w:val="auto"/>
          <w:sz w:val="20"/>
          <w:lang w:val="eu-ES"/>
        </w:rPr>
        <w:t xml:space="preserve">errotuluetan, argitalpenetan, seinaleztapenetan, abisu eta komunikazioetan) </w:t>
      </w:r>
      <w:r w:rsidRPr="000C2840">
        <w:rPr>
          <w:rFonts w:ascii="Arial" w:eastAsia="Arial Unicode MS" w:hAnsi="Arial" w:cs="Arial"/>
          <w:color w:val="auto"/>
          <w:sz w:val="20"/>
          <w:szCs w:val="20"/>
          <w:lang w:val="eu-ES"/>
        </w:rPr>
        <w:t xml:space="preserve">planteamendua bi hizkuntzetan egin beharko da, hau da, euskaraz eta gaztelaniaz, dagokion jarduera egiteko orduan, eta jarduera hori zuzendutako herritarren segmentua kontuan hartuta, euskarari lehentasuna ematea komeni dela ikusten den kasuetan izan ezik; eta beti ere, </w:t>
      </w:r>
      <w:r w:rsidRPr="000C2840">
        <w:rPr>
          <w:rFonts w:ascii="Arial" w:hAnsi="Arial" w:cs="Arial"/>
          <w:color w:val="auto"/>
          <w:sz w:val="20"/>
          <w:lang w:val="eu-ES"/>
        </w:rPr>
        <w:t>herritarrek hizkuntza aukeratzeko eskubidea errespetatuz</w:t>
      </w:r>
      <w:r w:rsidRPr="000C2840">
        <w:rPr>
          <w:rFonts w:ascii="Arial" w:eastAsia="Arial Unicode MS" w:hAnsi="Arial" w:cs="Arial"/>
          <w:color w:val="auto"/>
          <w:sz w:val="20"/>
          <w:szCs w:val="20"/>
          <w:lang w:val="eu-ES"/>
        </w:rPr>
        <w:t>.</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lang w:val="eu-ES"/>
        </w:rPr>
        <w:t>4.- Euskararen erabilpena bermatuko da errotuluetan, argitalpenetan, seinaleztapenetan, abisu eta komunikazioetan, eta, oro har, solaskidetzan.</w:t>
      </w:r>
    </w:p>
    <w:p w:rsidR="008F2A0F" w:rsidRPr="000C2840" w:rsidRDefault="008F2A0F" w:rsidP="00F33A52">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0C2840">
        <w:rPr>
          <w:rFonts w:ascii="Arial" w:eastAsia="Arial Unicode MS" w:hAnsi="Arial" w:cs="Arial"/>
          <w:color w:val="auto"/>
          <w:sz w:val="20"/>
          <w:szCs w:val="20"/>
          <w:lang w:val="eu-ES"/>
        </w:rPr>
        <w:t>5.- Kontratuak egikaritzeko orduan, hirugarrengoekin edo oro har herritarrekin harremanik eduki behar bada, kontratua egikaritzeko ardura duen enpresaren eta kontratua dela eta harremanak eduki beharreko hirugarren pertsonen arteko idatzizko eta ahozko komunikazioa egiteko orduan, erabiltzaileak edo hirugarren pertsonak kasu bakoitzean hautatutako hizkuntza erabiliko da. Lehenetsitako aukerarik aipatzen ez bada, adjudikazioa egiteko ardura duen enpresak pertsona fisiko zein juridikoei bidaltzen dizkien jakinarazpen eta komunikazioak bi hizkuntza ofizialetan idatzita egon beharko dira. Horrek ez du eragozten, edozein unetan, herritarrak nahiago duen hizkuntza hautatzeko eskubidea erabiltzea, eta hizkuntza ofizialetako bat bakarrik erabiltzeko eskatzea.</w:t>
      </w:r>
    </w:p>
    <w:p w:rsidR="008F2A0F" w:rsidRPr="000C2840" w:rsidRDefault="008F2A0F" w:rsidP="00FE04F5">
      <w:pPr>
        <w:pStyle w:val="Ttulo4"/>
        <w:pBdr>
          <w:bottom w:val="none" w:sz="0" w:space="0" w:color="auto"/>
        </w:pBdr>
        <w:spacing w:before="120" w:line="240" w:lineRule="atLeast"/>
        <w:jc w:val="left"/>
        <w:rPr>
          <w:rFonts w:cs="Arial"/>
          <w:sz w:val="20"/>
          <w:lang w:val="eu-ES"/>
        </w:rPr>
      </w:pPr>
      <w:bookmarkStart w:id="161" w:name="_Toc4411747"/>
      <w:bookmarkStart w:id="162" w:name="_Toc25307338"/>
      <w:r w:rsidRPr="000C2840">
        <w:rPr>
          <w:rFonts w:cs="Arial"/>
          <w:sz w:val="20"/>
          <w:lang w:val="eu-ES"/>
        </w:rPr>
        <w:t>38.2.5.- Emakumeen eta gizonen arteko berdintasun arloko betebeharrak</w:t>
      </w:r>
      <w:bookmarkEnd w:id="161"/>
      <w:bookmarkEnd w:id="162"/>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Enpresa adjudikaziodunak, kontratua egikaritzeko orduan, emakumeen eta gizonen arteko berdintasuna bermatzeko neurriak ezarri beharko ditu arlo hauetan: lanpostua eskuratzeko aukerak; sailkapen pertsonala; sustapena; iraupena; prestakuntza; lansariak; kalitatea eta lan egonkortasuna; jardunaldiaren iraupena eta antolaketa; baita kontratuari atxikitako langileen familia bizitza, lan bizitza eta bizitza pertsonala uztartzeko neurriak ere, hain zuzen ere martxoaren 22ko 3/2007 Lege Organikoak, emakumeen eta gizonen berdintasun eragingarrirakoak xedatutako moduan</w:t>
      </w:r>
      <w:r w:rsidRPr="000C2840">
        <w:rPr>
          <w:rFonts w:ascii="Arial" w:hAnsi="Arial" w:cs="Arial"/>
          <w:sz w:val="18"/>
          <w:lang w:val="eu-ES"/>
        </w:rPr>
        <w:t>.</w:t>
      </w:r>
      <w:r w:rsidRPr="000C2840">
        <w:rPr>
          <w:rFonts w:ascii="Arial" w:hAnsi="Arial" w:cs="Arial"/>
          <w:lang w:val="eu-ES"/>
        </w:rPr>
        <w:t xml:space="preserve"> </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Enpresa adjudikaziodunak hizkera ez-sexista erabili beharko du kontratu hau egikaritzean sortzen den dokumentazio, publizitate, irudi edo material guztietan. Halaber, emakumeen bazterketa iradokitzen duten irudiak edota estereotipo sexistak ekidin beharko ditu, eta berdintasun balioak, presentzia orekatua, aniztasuna, baterako erantzukizuna eta genero rol zein identitateen aniztasuna sustatu beharko ditu.</w:t>
      </w:r>
    </w:p>
    <w:p w:rsidR="008F2A0F" w:rsidRPr="000C2840" w:rsidRDefault="008F2A0F" w:rsidP="00F33A52">
      <w:pPr>
        <w:pStyle w:val="texto"/>
        <w:shd w:val="clear" w:color="auto" w:fill="FFFFFF"/>
        <w:spacing w:before="60" w:after="0" w:line="240" w:lineRule="atLeast"/>
        <w:ind w:left="0" w:right="0" w:firstLine="0"/>
        <w:rPr>
          <w:rFonts w:ascii="Arial" w:hAnsi="Arial" w:cs="Arial"/>
          <w:sz w:val="20"/>
          <w:szCs w:val="20"/>
          <w:lang w:val="eu-ES"/>
        </w:rPr>
      </w:pPr>
      <w:r w:rsidRPr="000C2840">
        <w:rPr>
          <w:rFonts w:ascii="Arial" w:hAnsi="Arial" w:cs="Arial"/>
          <w:color w:val="auto"/>
          <w:sz w:val="20"/>
          <w:szCs w:val="20"/>
          <w:lang w:val="eu-ES"/>
        </w:rPr>
        <w:t>3.- Enpresa edo entitate adjudikaziodunak bermatuko du sexu jazarpena eta sexu arrazoiek eragindako jazarpena prebenitzeko behar diren neurriak hartzen direla, hamar langiletik gora arituko diren kontratuetan.</w:t>
      </w:r>
    </w:p>
    <w:p w:rsidR="008F2A0F" w:rsidRPr="000C2840" w:rsidRDefault="008F2A0F" w:rsidP="00FE04F5">
      <w:pPr>
        <w:pStyle w:val="Ttulo4"/>
        <w:pBdr>
          <w:bottom w:val="none" w:sz="0" w:space="0" w:color="auto"/>
        </w:pBdr>
        <w:spacing w:before="120" w:line="240" w:lineRule="atLeast"/>
        <w:jc w:val="left"/>
        <w:rPr>
          <w:rFonts w:cs="Arial"/>
          <w:sz w:val="20"/>
          <w:lang w:val="eu-ES"/>
        </w:rPr>
      </w:pPr>
      <w:bookmarkStart w:id="163" w:name="_Toc4411748"/>
      <w:bookmarkStart w:id="164" w:name="_Toc25307339"/>
      <w:r w:rsidRPr="000C2840">
        <w:rPr>
          <w:rFonts w:cs="Arial"/>
          <w:sz w:val="20"/>
          <w:lang w:val="eu-ES"/>
        </w:rPr>
        <w:t>38.2.6.- Betebeharrak azpikontratazioan</w:t>
      </w:r>
      <w:bookmarkEnd w:id="163"/>
      <w:bookmarkEnd w:id="164"/>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Azpikontratuak egin ahal izateko, beharkizun hauek bete behar dira: </w:t>
      </w:r>
    </w:p>
    <w:p w:rsidR="008F2A0F" w:rsidRPr="000C2840" w:rsidRDefault="008F2A0F" w:rsidP="00EF266D">
      <w:pPr>
        <w:pStyle w:val="Prrafodelist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Adjudikaziodunak aldez aurretik eta idatziz jakinarazi behar dio kontratazio organoari azpikontratuak egiteko asmoa, zerbitzuaren zein zati azpikontratatzeko asmoa duen eta azpi kontratistak nortzuk diren zehaztuz. Horrez gain, azpi kontratisten izena, harremanetarako datuak eta lege ordezkariak zeintzuk diren adierazi beharko du, eta, era berean, azpi kontratistek kontratua gauzatzeko gaitasuna dutela behar bezala justifikatu beharko du, baita Administrazioarekin kontratatzeko debeku egoeran ez daudela ere.</w:t>
      </w:r>
    </w:p>
    <w:p w:rsidR="008F2A0F" w:rsidRPr="000C2840" w:rsidRDefault="008F2A0F" w:rsidP="00EF266D">
      <w:pPr>
        <w:pStyle w:val="Prrafodelist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Azpi kontratistak Sektore Publikoko Kontratuen Legearen Testu Bateratuko 71. artikuluan aurreikusten diren kontratatzeko debeku edo gaitasun eza ez dituela egiaztatu ahal izateko, kontratistak nahitaez aurkeztu beharko du azpi kontratistak sinatutako erantzukizunezko aitorpen bat, gauzak horrela direla adierazten duena.</w:t>
      </w:r>
    </w:p>
    <w:p w:rsidR="008F2A0F" w:rsidRPr="000C2840" w:rsidRDefault="008F2A0F" w:rsidP="00EF266D">
      <w:pPr>
        <w:pStyle w:val="Prrafodelist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Azpikontratuak ez badatoz bat eskaintzan zehaztutakoarekin, bai eskaintzan izenez adierazitako enpresariekin egin ordez beste batzuekin egiten direlako, edo eskaintzan adierazitako profil profesionalaren araberakoak ez direlako, ezin izango dira egin, jakinarazpena bidali eta gaitasunari nahiz kaudimenari buruzko egiaztagiriak aurkezten direnetik 20 egun natural igaro arte, non eta azpikontratu horiek ez diren aldez aurretik eta berariaz baimendu, eta Administrazioak ez badu, epe horren barne, horien aurka </w:t>
      </w:r>
      <w:r w:rsidRPr="000C2840">
        <w:rPr>
          <w:rFonts w:ascii="Arial" w:hAnsi="Arial" w:cs="Arial"/>
          <w:sz w:val="20"/>
          <w:szCs w:val="20"/>
          <w:lang w:val="eu-ES"/>
        </w:rPr>
        <w:lastRenderedPageBreak/>
        <w:t>dagoela adierazteko jakinarazpenik egin. Araubide hori aplikatuko da, era berean, eskaintzan, lanbide profila deskribatuz identifikatu badira azpi kontratistak.</w:t>
      </w:r>
    </w:p>
    <w:p w:rsidR="008F2A0F" w:rsidRPr="000C2840" w:rsidRDefault="008F2A0F" w:rsidP="00EF266D">
      <w:pPr>
        <w:pStyle w:val="Prrafodelist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20 egun naturaleko epea igaro gabe ere egin ahal izango dira azpikontratuak, betiere kontratistaren erantzukizunpean, baldin eta hori egitea beharrezkoa bada larrialdi bati erantzuteko edo presazko neurriak ezarri behar direlako, eta behar bezala justifikatzen eta jakinarazten bada.</w:t>
      </w:r>
    </w:p>
    <w:p w:rsidR="008F2A0F" w:rsidRPr="000C2840" w:rsidRDefault="008F2A0F" w:rsidP="00EF266D">
      <w:pPr>
        <w:pStyle w:val="Prrafodelist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Isilpeko kontratuetan edo izaera erreserbatukoetan, edo segurtasun neurri bereziez babestuta gauzatu beharrekoetan, lege nahiz araudien arabera, edo estatuaren segurtasunaren funtsezko interesak babestu beharrak hala eskatzen duenean, azpikontratazioa egiteko, kontratazio organoaren baimen espresua beharko da beti.</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2.- Ezaugarrien taulako </w:t>
      </w:r>
      <w:hyperlink w:anchor="CC_17" w:history="1">
        <w:r w:rsidRPr="000C2840">
          <w:rPr>
            <w:rStyle w:val="Hipervnculo"/>
            <w:rFonts w:ascii="Arial" w:hAnsi="Arial" w:cs="Arial"/>
            <w:b/>
            <w:sz w:val="20"/>
            <w:szCs w:val="20"/>
            <w:lang w:val="eu-ES"/>
          </w:rPr>
          <w:t>1</w:t>
        </w:r>
        <w:r w:rsidR="00B56509">
          <w:rPr>
            <w:rStyle w:val="Hipervnculo"/>
            <w:rFonts w:ascii="Arial" w:hAnsi="Arial" w:cs="Arial"/>
            <w:b/>
            <w:sz w:val="20"/>
            <w:szCs w:val="20"/>
            <w:lang w:val="eu-ES"/>
          </w:rPr>
          <w:t>7</w:t>
        </w:r>
        <w:r w:rsidRPr="000C2840">
          <w:rPr>
            <w:rStyle w:val="Hipervnculo"/>
            <w:rFonts w:ascii="Arial" w:hAnsi="Arial" w:cs="Arial"/>
            <w:b/>
            <w:sz w:val="20"/>
            <w:szCs w:val="20"/>
            <w:lang w:val="eu-ES"/>
          </w:rPr>
          <w:t>. atalean</w:t>
        </w:r>
      </w:hyperlink>
      <w:r w:rsidRPr="000C2840">
        <w:rPr>
          <w:rFonts w:ascii="Arial" w:hAnsi="Arial" w:cs="Arial"/>
          <w:color w:val="auto"/>
          <w:sz w:val="20"/>
          <w:szCs w:val="20"/>
          <w:lang w:val="eu-ES"/>
        </w:rPr>
        <w:t xml:space="preserve"> aipatzen diren zeregin kritikoak ezingo dira azpikontratatu, kontratista nagusiak zuzenean egin beharko ditu.</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3.- Kontratista nagusiaren mende bakarrik egongo dira azpi kontratistak, eta beraz, Administrazioaren aurrean kontratista nagusia izango da kontratuaren erantzule bakarra, hitzez hitz bete beharko baititu administrazio klausula partikularren agiria eta kontratuan xedatutakoa, gizarte eta lan arloko betebeharrak</w:t>
      </w:r>
      <w:r w:rsidR="00E71E45">
        <w:rPr>
          <w:rFonts w:ascii="Arial" w:hAnsi="Arial" w:cs="Arial"/>
          <w:color w:val="auto"/>
          <w:sz w:val="20"/>
          <w:szCs w:val="20"/>
          <w:lang w:val="eu-ES"/>
        </w:rPr>
        <w:t xml:space="preserve"> nahiz ingurumen arlokoak barne, h</w:t>
      </w:r>
      <w:r w:rsidR="00E71E45" w:rsidRPr="00E71E45">
        <w:rPr>
          <w:rFonts w:ascii="Arial" w:hAnsi="Arial" w:cs="Arial"/>
          <w:color w:val="auto"/>
          <w:sz w:val="20"/>
          <w:szCs w:val="20"/>
          <w:lang w:val="eu-ES"/>
        </w:rPr>
        <w:t>alaber, datuen babesari buruzko estatuko eta Europar Batasuneko araudiaren mende egoteko betebeharra</w:t>
      </w:r>
      <w:r w:rsidR="00E71E45">
        <w:rPr>
          <w:rFonts w:ascii="Arial" w:hAnsi="Arial" w:cs="Arial"/>
          <w:color w:val="auto"/>
          <w:sz w:val="20"/>
          <w:szCs w:val="20"/>
          <w:lang w:val="eu-ES"/>
        </w:rPr>
        <w:t>.</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Enpresa kontratista nagusiaren erantzukizun esklusiboa ez da ezertan aldatuko, nahiz eta aurreko 1. atalaren a) eta b) letretan adierazitako komunikazioen indarrez egin diren azpikontratuen berri izan Administrazioak – edo c) letran ezarritako kasuan emandako baimena izanda ere.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4.- Kontratistak ezingo du inolaz ere kontratu zati bat gauzatzeko hitzarmenik egin antolamendu juridikoaren arabera kontratuak egiteko desgaituta dauden pertsonekin edo Sektore Publikoko Kontratuen Legearen 71. artikuluan jasotako egoeraren batean dauden pertsonekin.</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5.- Enpresa kontratistak azpikontratazioari buruzko informazioa eman beharko dio langileen ordezkaritzari, lan legerian xedatutakoaren arabera.</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6.- Enpresa edo entitate adjudikaziodunak azpikontratua islatuko den dokumentua aurkeztu beharko du kontratazio organoaren aurrean. Bertan, enpresa edo entitate azpi kontratistaren betebeharrak zehaztu beharko dira, kontratu honetan aurreikusitako klausulen inguruan, eta haiek ez betetzeak sortzen dituen ondorioak ere zehaztu beharko dira.</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7.- Azpi kontratistei ordaintzeari dagokionean, Sektore Publikoko Kontratuen Legeko 216. artikulua bete beharko da, baita abenduaren 29ko 3/2004 Legea, merkataritza eragiketetako berankortasunaren arauko neurriak ezartzen dituena, aldatzen duen uztailaren 5eko 15/2010 Legeko hirugarren xedapen iragankorrean xedatutakoa ere.</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8.- Kontratistak kontratuan parte hartzen duten azpikontratistei edo hornitzaileei egin beharreko ordainketak zehatz-mehatz bete dituen egiaztatu ahal izango du Administrazioak.</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Horretarako, Administrazioak hala eskatuz gero, kontratuan parte hartzen duten azpi kontratisten edo hornitzaileen zerrenda bidali beharko dio kontratistak, xehetasun guztiekin, haien parte hartzea gauzatzen denean; bertan, bakoitzaren azpikontratazio edo hornidura baldintzak ere zehaztu beharko dira, ordainketaren epearekin zerikusi zuzena dutenean.</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Halaber, Administrazioari frogagiri bat aurkeztuko dio, horrek hala eskatuz gero, Sektore Publikoko Kontratuen Legearen Testu Bateratuko 216. artikuluan eta abenduaren 29ko 3/2004 Legean xedatutako ordainketa epe</w:t>
      </w:r>
      <w:r>
        <w:rPr>
          <w:rFonts w:ascii="Arial" w:hAnsi="Arial" w:cs="Arial"/>
          <w:color w:val="auto"/>
          <w:sz w:val="20"/>
          <w:szCs w:val="20"/>
          <w:lang w:val="eu-ES"/>
        </w:rPr>
        <w:t>ak bete direla adierazten duena</w:t>
      </w:r>
      <w:r w:rsidRPr="000C2840">
        <w:rPr>
          <w:rFonts w:ascii="Arial" w:hAnsi="Arial" w:cs="Arial"/>
          <w:color w:val="auto"/>
          <w:sz w:val="20"/>
          <w:szCs w:val="20"/>
          <w:lang w:val="eu-ES"/>
        </w:rPr>
        <w:t>.</w:t>
      </w:r>
    </w:p>
    <w:p w:rsidR="008F2A0F" w:rsidRPr="000C2840" w:rsidRDefault="008F2A0F" w:rsidP="00FE04F5">
      <w:pPr>
        <w:pStyle w:val="Ttulo4"/>
        <w:pBdr>
          <w:bottom w:val="none" w:sz="0" w:space="0" w:color="auto"/>
        </w:pBdr>
        <w:spacing w:before="120" w:line="240" w:lineRule="atLeast"/>
        <w:jc w:val="left"/>
        <w:rPr>
          <w:rFonts w:cs="Arial"/>
          <w:sz w:val="20"/>
          <w:lang w:val="eu-ES"/>
        </w:rPr>
      </w:pPr>
      <w:bookmarkStart w:id="165" w:name="_Toc4411749"/>
      <w:bookmarkStart w:id="166" w:name="_Toc25307340"/>
      <w:r w:rsidRPr="000C2840">
        <w:rPr>
          <w:rFonts w:cs="Arial"/>
          <w:sz w:val="20"/>
          <w:lang w:val="eu-ES"/>
        </w:rPr>
        <w:t>38.2.7. Laneko segurtasun eta osasun esparruko betebeharrak</w:t>
      </w:r>
      <w:bookmarkEnd w:id="165"/>
      <w:bookmarkEnd w:id="166"/>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1.- Laneko segurtasun eta arriskuen prebentzioko esparruan indarrean dauden xedapenak bete beharko ditu enpresa kontratistak, baita hitzarmen kolektibo aplikagarritik eratorritakoak ere.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2.- Enpresa kontratistak nahitaezko edo beharrezko laneko segurtasun eta higiene neurriak hartu beharko ditu, kontratu honen objektuari lotuta dauden langileen osotasunarentzat eta osasunarentzat sor daitezkeen arriskuei aurrea hartzeko.</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lastRenderedPageBreak/>
        <w:t>3.- Zerbitzu kontratuaren objektuaren izaera dela eta, kontratistaren langileek administrazio kontratatzailearen zentroetan zerbitzuren bat emateko esku hartu behar badute (edo, azpi kontratistarenek, halakorik badago), eta lantoki horietan Administrazioaren langile propioek ere lan egiten badute, esku-hartzeari ekin baino lehen, horretan lan egingo duten enpresa eta langile autonomo guztiek lankidetzan jardun beharko dute, eta garatuko dituzten jarduerek sor ditzaketen berariazko arriskuei buruzko informazioaren elkartrukea egin beharko dute, hain zuzen arrisku horiek jardueran parte hartzen duten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Kasu horietan, jarduerari ekin baino lehen, honako dokumentazio hau aurkeztu beharko da, Jarduera enpresarialen koordinazioari buruzko urtarrilaren 30eko 171/2004 Errege Dekretua betez:</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Kudeaketa prebentiboko dokumentua, baita hartu beharreko prebentzio neurriak ere.</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Egin beharreko lanen prebentzio jardueren plangintza.</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Jaso izanaren agiria, kontratistak sinatuta, baita azpi kontratistak sinatuta ere, halakorik badago, egiaztatzeko administrazio kontratatzailearen eskutik lantokiko eta bertako instalazioetako berezko arriskuei buruzko dokumentazioa jaso dela, baita arrisku horiei aurrea hartzeko prebentzio neurriei eta jarraibideei buruzkoa eta larrialdi egoeretan aplikatu beharreko neurriei buruzkoa ere.</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Aplikatutako prebentzio antolakuntzaren modalitatea. Hirugarren prebentzio zerbitzu bat aplikatzen bada, Prebentzio Zerbitzuarekin egindako kontratuaren kopia bat aurkeztu beharko da, hiru espezialitate hauekin: Segurtasuna, Higienea, Ergonomia eta Psikosoziologia Aplikatua, eta, gainera, Osasunaren Zaintza; eta prebentzio zerbitzu hori indarrean dagoela egiaztatzen duen ordainagiri edo ziurtagiria.</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kontratua egikarituko duten langileen zerrenda eta haren xedea betetzeko adjudikatuko den makineria. </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 egikaritzeko atxikitako langileek kontratuko lanak egiteko mediku-egokitasunari buruzko egiaztagiriak.</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 egikarituko duten langileek prebentzio esparruan jaso duten prestakuntzaren eta informazioaren frogagiria; horren barne egon beharko dira lantokiko eta bertako instalazioetako berezko arriskuen inguruan jasotako informazioa, arrisku horiei aurrea hartzeko prebentzio neurriak eta jarraibideak eta larrialdi kasuetan aplikatu beharrekoak.</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Kasu bakoitzean beharrezkoak diren babes ekipamendu indibidualen entregaren frogagiria.</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Enpresak bere makineria edo lanerako ekipamenduak erabiltzen baditu, adostasun deklarazioa, CE markak edo 1997ko uztailaren 18ko 1215/1997 Errege Dekretura, langileek lan tresneria erabiltzerakoan segurtasun eta osasun arloetan errespetatu beharreko gutxieneko xedapenak ezartzen dituenera egokitzeko dokumentazioa eta horiek erabiltzeko eskuliburua. Halaber, tresna horiek erabili behar dituzten langileek horretarako berariazko prestakuntza jaso duela eta horiek erabiltzeko baimenduta daudela adierazten duen ziurtagiria.  </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Produktu kimikoen segurtasun fitxak, enpresa kontratistak edo azpi kontratistak produktu kimikorik erabili behar badu.</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Segurtasun eta osasuneko arauak betetzen direla bermatuko duen pertsonaren izena; baita administrazio kontratatzailearen langileak koordinatzeko bitartekoak ere. Horrez gain, dagozkion prebentzio baliabideak eskuragarri jartzea, baldin eta horrelakorik beharrezkoa bada.</w:t>
      </w:r>
    </w:p>
    <w:p w:rsidR="008F2A0F" w:rsidRPr="000C2840" w:rsidRDefault="008F2A0F" w:rsidP="00161E3C">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lastRenderedPageBreak/>
        <w:t>Enpresa kontratistak beste enpresa bat azpikontratatzen badu kontratuaren objektuaren atal bat egiteko, enpresa kontratistak aurreko atalean zehaztutako egiaztapenak eskatu beharko dizkio azpi kontratistari (autonomoei), hain zuzen ere enpresa kontratistak administrazio kontratatzailearen aurrean aurkezteko.</w:t>
      </w:r>
    </w:p>
    <w:p w:rsidR="008F2A0F" w:rsidRPr="000C2840" w:rsidRDefault="008F2A0F" w:rsidP="00AA3AAB">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Bereziki bermatu beharko da enpresa azpi kontratistak laneko segurtasun eta osasun esparruko betebehar guztiak betetzen dituela, eta zehazki, prebentzio jardueren koordinazioari eta beharrezko prebentzio baliabideak eskuragarri jartzeari buruz, araudiak xedatutakoa betetzen dela.</w:t>
      </w:r>
    </w:p>
    <w:p w:rsidR="008F2A0F" w:rsidRPr="000C2840" w:rsidRDefault="008F2A0F" w:rsidP="00E00B96">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Enpresa kontratistak bermatu beharko du jarduera gauzatzeko eta lanen zuzendaritza zuzenean egiteko azpiegitura eta baliabide nahikoa dituela enpresa azpikontratatuak.</w:t>
      </w:r>
    </w:p>
    <w:p w:rsidR="008F2A0F" w:rsidRPr="000C2840" w:rsidRDefault="008F2A0F" w:rsidP="00AA3AAB">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Entitate kontratatzaileak zainduko du kontratistek eta azpi kontratistek lanen arriskuei aurrea hartzeko araudia betetzen dutela. Horretarako beharrezkoa den edozein neurri hartu ahal izango du.</w:t>
      </w:r>
    </w:p>
    <w:p w:rsidR="008F2A0F" w:rsidRPr="000C2840" w:rsidRDefault="008F2A0F" w:rsidP="00303749">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4.- Zerbitzu kontratuaren objektuaren izaera dela eta, kontratistaren (edo, hala badagokio, azpi kontratistaren) langileek entitate kontratatzailearen lantokiren batean zerbitzua eman behar badute eta bertan kontratatzailearen langileek zerbitzurik ematen ez badute, ezingo da kontratuaren objektu den jarduera abian jarri, baldin eta aldez aurretik administrazio kontratatzaileak jarduera hauek egin ez baditu:</w:t>
      </w:r>
    </w:p>
    <w:p w:rsidR="008F2A0F" w:rsidRPr="000C2840" w:rsidRDefault="008F2A0F" w:rsidP="00EF266D">
      <w:pPr>
        <w:pStyle w:val="texto"/>
        <w:numPr>
          <w:ilvl w:val="0"/>
          <w:numId w:val="10"/>
        </w:numPr>
        <w:shd w:val="clear" w:color="auto" w:fill="FFFFFF"/>
        <w:tabs>
          <w:tab w:val="clear" w:pos="915"/>
          <w:tab w:val="num" w:pos="851"/>
        </w:tabs>
        <w:spacing w:before="60" w:after="0" w:line="240" w:lineRule="atLeast"/>
        <w:ind w:left="851" w:right="0" w:hanging="284"/>
        <w:rPr>
          <w:rFonts w:ascii="Arial" w:hAnsi="Arial" w:cs="Arial"/>
          <w:color w:val="auto"/>
          <w:sz w:val="20"/>
          <w:szCs w:val="20"/>
          <w:lang w:val="eu-ES"/>
        </w:rPr>
      </w:pPr>
      <w:r w:rsidRPr="000C2840">
        <w:rPr>
          <w:rFonts w:ascii="Arial" w:hAnsi="Arial" w:cs="Arial"/>
          <w:color w:val="auto"/>
          <w:sz w:val="20"/>
          <w:szCs w:val="20"/>
          <w:lang w:val="eu-ES"/>
        </w:rPr>
        <w:t xml:space="preserve">Jardueran parte hartzen duten enpresei lantokiko arriskuen berri ematea, hain zuzen ere bertan garatu beharreko jardueretan eragina izan dezaketena, baita arrisku horiei aurrea hartzeko neurrien berri ematea ere. </w:t>
      </w:r>
    </w:p>
    <w:p w:rsidR="008F2A0F" w:rsidRPr="000C2840" w:rsidRDefault="008F2A0F" w:rsidP="00EF266D">
      <w:pPr>
        <w:pStyle w:val="texto"/>
        <w:numPr>
          <w:ilvl w:val="0"/>
          <w:numId w:val="10"/>
        </w:numPr>
        <w:shd w:val="clear" w:color="auto" w:fill="FFFFFF"/>
        <w:tabs>
          <w:tab w:val="clear" w:pos="915"/>
          <w:tab w:val="num" w:pos="851"/>
        </w:tabs>
        <w:spacing w:before="60" w:after="0" w:line="240" w:lineRule="atLeast"/>
        <w:ind w:left="851" w:right="0" w:hanging="284"/>
        <w:rPr>
          <w:rFonts w:ascii="Arial" w:hAnsi="Arial" w:cs="Arial"/>
          <w:color w:val="auto"/>
          <w:sz w:val="20"/>
          <w:szCs w:val="20"/>
          <w:lang w:val="eu-ES"/>
        </w:rPr>
      </w:pPr>
      <w:r w:rsidRPr="000C2840">
        <w:rPr>
          <w:rFonts w:ascii="Arial" w:hAnsi="Arial" w:cs="Arial"/>
          <w:color w:val="auto"/>
          <w:sz w:val="20"/>
          <w:szCs w:val="20"/>
          <w:lang w:val="eu-ES"/>
        </w:rPr>
        <w:t xml:space="preserve">Enpresa kontratistari larrialdietarako neurrien berri ematea.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Lantoki horretan, enpresa bat baino gehiagoko langileek lan egin behar badute, jarduera abian jarri baino lehen, Jarduera enpresarialen koordinazioari buruzko urtarrilaren 30eko 171/2004 Errege Dekretua betez, enpresa eta langile autonomo guztiek elkarlanean jardun beharko dute, eta garatuko dituzten jardueren berariazko arriskuei buruzko informazioaren elkartrukea egin beharko dute, hain zuzen arrisku horiek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Jarduera abian jarri baino lehen, kontratistak eta, halakorik badago, azpi kontratistak aurkeztu beharko dute administrazio kontratatzailearen eskutik lantokiko eta bertako instalazioetako berariazko arriskuen, jarduerei eragin diezaieketen lantokiko arriskuen eta arrisku horien prebentzioko eta larrialdi kasuetarako neurrien inguruko dokumentazioa jaso izanaren agiri sinatua.</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5.- Baldin eta enpresa kontratistak edo azpi kontratistak kontratuari atxikita dituen langileek ez badute zerbitzurik ematen entitate kontratatzailearen lantokietan, baina haren makineria, ekipoak, produktuak, lehengaiak edo tresnak erabiltzen baditu, jarduera hasi aurretik, Administrazioak enpresa kontratistari edo azpi kontratistari emango dio haren makineria, ekipoak, produktuak, lehengaiak edo tresnak erabili eta manipulatzeko beharrezkoa den informazioa eta, aldi berean, enpresa kontratistak edo azpi kontratistak dokumentuz frogatu beharko du, jarduera hasi aurretik, kontratua betetzen duten langileek izan badutela administrazio kontratatzaileak emandako makineria, ekipoak, produktuak, lehengaiak edo tresnak erabili eta manipulatzeko beharrezkoa den informazioa eta formazioa eta, gainera, hark emandako informazioa ezagutzen duela.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 xml:space="preserve">6.- Baldin eta, enpresa kontratistak klausula honetan xedatutako betebeharrak ez betetzeagatik, entitate kontratatzailea zigortzen badute </w:t>
      </w:r>
      <w:r w:rsidRPr="000C2840">
        <w:rPr>
          <w:rFonts w:ascii="Arial" w:hAnsi="Arial" w:cs="Arial"/>
          <w:color w:val="auto"/>
          <w:sz w:val="20"/>
          <w:lang w:val="eu-ES"/>
        </w:rPr>
        <w:t>ez-betetze horren ondorioz sortutako ondorio ekonomikoak bere gain hartzera, ondorio horiek kontratistari jasanaraziko dizkio</w:t>
      </w:r>
      <w:r w:rsidRPr="000C2840">
        <w:rPr>
          <w:rFonts w:ascii="Arial" w:hAnsi="Arial" w:cs="Arial"/>
          <w:color w:val="auto"/>
          <w:sz w:val="20"/>
          <w:szCs w:val="20"/>
          <w:lang w:val="eu-ES"/>
        </w:rPr>
        <w:t>. Horretarako, administrazio kontratatzaileak beharrezko jarduketa administratibo edo judizialak egiteko eskubidea izango du, harik eta ordaindutako zenbateko osoa berreskuratu arte.</w:t>
      </w:r>
    </w:p>
    <w:p w:rsidR="008F2A0F" w:rsidRPr="000C2840" w:rsidRDefault="008F2A0F" w:rsidP="00FE04F5">
      <w:pPr>
        <w:pStyle w:val="Ttulo4"/>
        <w:pBdr>
          <w:bottom w:val="none" w:sz="0" w:space="0" w:color="auto"/>
        </w:pBdr>
        <w:spacing w:before="120" w:line="240" w:lineRule="atLeast"/>
        <w:jc w:val="left"/>
        <w:rPr>
          <w:rFonts w:cs="Arial"/>
          <w:sz w:val="20"/>
          <w:lang w:val="eu-ES"/>
        </w:rPr>
      </w:pPr>
      <w:bookmarkStart w:id="167" w:name="_Toc4411750"/>
      <w:bookmarkStart w:id="168" w:name="_Toc25307341"/>
      <w:r w:rsidRPr="000C2840">
        <w:rPr>
          <w:rFonts w:cs="Arial"/>
          <w:sz w:val="20"/>
          <w:lang w:val="eu-ES"/>
        </w:rPr>
        <w:lastRenderedPageBreak/>
        <w:t>38.2.8.- Enpresa kontratistaren langileei buruzko betebeharrak</w:t>
      </w:r>
      <w:bookmarkEnd w:id="167"/>
      <w:bookmarkEnd w:id="168"/>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1.- Bakarrik enpresa kontratistak aukeratuko ditu baldintza agirietan jasotako titulazio eta esperientzia beharkizunak (titulazio eta esperientziari buruzko berariazko beharkizunak jarriz gero) bete eta kontratuaren egikaritzeari atxikitako lantaldean sartuko diren langileak. Halere, horrek ez du kenduko kontratazio organoak beharkizun horiek betetzen direla ziurtatzea.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2.- Enpresa kontratista saiatuko da lantaldea egonkorra izaten eta, halakorik izatekotan, haren osaeraren aldaketak puntualak eta justifikatuak izaten, zerbitzua behar bezala emate aldera (exijentzia hori justifikatzen duten arrazoiak daudenean). Beti kontratazio organoari informatuko zaio, administrazio klausula partikularren agirian jasotakoaren arabera.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3.- Enpresa kontratistak konpromisoa hartzen du, bere langileei dagokienez, modu egiazkoan, eraginkorrean eta jarraian enpresari guztiei dagokien zuzendaritza boterea erabiltzeko. Horregatik, bada, eginkizun hauek hartzen ditu bere gain: soldatak negoziatzea eta ordaintzea; baimenak, lizentziak eta oporrak ematea; ordezkapenak egitea; laneko arriskuak ekiditeko lege betebeharrak betetzea; beharrezko gertatuz gero, diziplinazko z</w:t>
      </w:r>
      <w:r>
        <w:rPr>
          <w:rFonts w:ascii="Arial" w:hAnsi="Arial" w:cs="Arial"/>
          <w:lang w:val="eu-ES"/>
        </w:rPr>
        <w:t>ehapenak</w:t>
      </w:r>
      <w:r w:rsidRPr="000C2840">
        <w:rPr>
          <w:rFonts w:ascii="Arial" w:hAnsi="Arial" w:cs="Arial"/>
          <w:lang w:val="eu-ES"/>
        </w:rPr>
        <w:t xml:space="preserve"> ezartzea; Gizarte Segurantzako xedapenak eta, bereziki, kotizazioak eta prestazioak ordaintzeari dagozkionak betetzea; eta, oro har, enplegatzailearen eta langileen arteko kontratu harremanetik datozen gainerako eskubide eta betebehar guztiak betetzea.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4.- Enpresa kontratistak bermatuko du, batez ere, kontratuaren egikaritzeari atxikitako langileek beren jarduera gauzatuko dutela beraien eginkizunen muga gainditu gabe, betiere kontuan hartuta kontratuaren objektu diren baldintza agiriek mugatutako jarduera.</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5.- Enpresa kontratistak gutxienez pertsona bat izendatu beharko du, bere enpresako langileen artetik, koordinazio teknikoaz arduratzeko. Eginkizun hauek beteko ditu pertsona horrek: </w:t>
      </w:r>
    </w:p>
    <w:p w:rsidR="008F2A0F" w:rsidRPr="000C2840"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Solaskidea izatea bere enpresaren eta entitate kontratatzailearen artean. Horretarako, komunikazioa bideratuko du enpresaren eta kontratuari atxikitako lantaldeko langileen artean, batetik, eta administrazio kontratatzailearekin, bestetik, betiere kontratua betetzeari lotutako alderdiei dagokienez. </w:t>
      </w:r>
    </w:p>
    <w:p w:rsidR="008F2A0F" w:rsidRPr="000C2840"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Lan zereginak kontratua betetzeaz arduratzen diren langileen artean banatzea, eta kontratupeko zerbitzuaren prestazioari dagokionez beharrezkoak diren laneko agindu eta jarraibideak ematea. </w:t>
      </w:r>
    </w:p>
    <w:p w:rsidR="008F2A0F" w:rsidRPr="000C2840"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Lantaldeko langileek beraiei agindutako eginkizunak betetzen dituztela gainbegiratzea, eta langile horiek lantokira joaten direla kontrolatzea. </w:t>
      </w:r>
    </w:p>
    <w:p w:rsidR="008F2A0F" w:rsidRPr="000C2840"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Kontratuaren egikaritzeari atxikitako langileen oporrak antolatzea. Horretarako, behar bezala koordinatu behar dira enpresa kontratista eta administrazio kontratatzailea, zerbitzuaren martxa egokia eten ez dadin.</w:t>
      </w:r>
    </w:p>
    <w:p w:rsidR="008F2A0F" w:rsidRPr="000C2840"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Entitate kontratatzailea informatzea kontratuaren egikaritzeari atxikitako lantaldearen osaeraren aldaketen inguruan, behin-behinekoak izan edo iraunkorrak izan, </w:t>
      </w:r>
      <w:hyperlink w:anchor="_38.2.2.-_Kontratuaren_betetzeari" w:history="1">
        <w:r w:rsidRPr="000C2840">
          <w:rPr>
            <w:lang w:val="eu-ES"/>
          </w:rPr>
          <w:t>38.2.2 klausulan</w:t>
        </w:r>
      </w:hyperlink>
      <w:r w:rsidRPr="000C2840">
        <w:rPr>
          <w:rFonts w:ascii="Arial" w:hAnsi="Arial" w:cs="Arial"/>
          <w:sz w:val="20"/>
          <w:szCs w:val="20"/>
          <w:lang w:val="eu-ES"/>
        </w:rPr>
        <w:t xml:space="preserve"> jasotakoaren arabera.</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6.- Enpresa kontratistak bere dependentzia edo instalazioetan bete beharko du kontratua, salbu eta baldintza agirian aurreikusita badago zerbitzuak entitate kontratatzailearen dependentzietan ematea eta espresuki hala baimen bada. Kasu horretan, administrazio kontratatzaileak langile publikoen languneez besteko eremuak jarriko ditu enpresa kontratistaren esku. Enpresa kontratistak zainduko du bere langileek zerbitzu horiek berari emandako kokalekuan ematen dituztela.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A31F6A" w:rsidRDefault="008F2A0F" w:rsidP="00A31F6A">
      <w:pPr>
        <w:pStyle w:val="Ttulo3"/>
        <w:spacing w:line="240" w:lineRule="atLeast"/>
        <w:jc w:val="both"/>
        <w:rPr>
          <w:iCs/>
          <w:sz w:val="22"/>
          <w:szCs w:val="22"/>
          <w:lang w:val="eu-ES"/>
        </w:rPr>
      </w:pPr>
      <w:bookmarkStart w:id="169" w:name="Cl_38_3"/>
      <w:bookmarkStart w:id="170" w:name="_Toc4411751"/>
      <w:bookmarkStart w:id="171" w:name="_Toc25307342"/>
      <w:r w:rsidRPr="00A31F6A">
        <w:rPr>
          <w:iCs/>
          <w:sz w:val="22"/>
          <w:szCs w:val="22"/>
          <w:lang w:val="eu-ES"/>
        </w:rPr>
        <w:lastRenderedPageBreak/>
        <w:t>38.</w:t>
      </w:r>
      <w:r w:rsidR="00FA18A3" w:rsidRPr="00A31F6A">
        <w:rPr>
          <w:iCs/>
          <w:sz w:val="22"/>
          <w:szCs w:val="22"/>
          <w:lang w:val="eu-ES"/>
        </w:rPr>
        <w:t>3</w:t>
      </w:r>
      <w:r w:rsidRPr="00A31F6A">
        <w:rPr>
          <w:iCs/>
          <w:sz w:val="22"/>
          <w:szCs w:val="22"/>
          <w:lang w:val="eu-ES"/>
        </w:rPr>
        <w:t>.-</w:t>
      </w:r>
      <w:bookmarkEnd w:id="169"/>
      <w:r w:rsidRPr="00A31F6A">
        <w:rPr>
          <w:iCs/>
          <w:sz w:val="22"/>
          <w:szCs w:val="22"/>
          <w:lang w:val="eu-ES"/>
        </w:rPr>
        <w:t xml:space="preserve"> Informazioaren segurtasunaren esparruko betebeharrak</w:t>
      </w:r>
      <w:bookmarkEnd w:id="170"/>
      <w:bookmarkEnd w:id="171"/>
    </w:p>
    <w:p w:rsidR="00FA18A3" w:rsidRPr="00FA18A3" w:rsidRDefault="00FA18A3" w:rsidP="00FA18A3">
      <w:pPr>
        <w:spacing w:before="60" w:line="240" w:lineRule="atLeast"/>
        <w:jc w:val="both"/>
        <w:rPr>
          <w:rFonts w:ascii="Arial" w:hAnsi="Arial" w:cs="Arial"/>
          <w:lang w:val="eu-ES"/>
        </w:rPr>
      </w:pPr>
      <w:r w:rsidRPr="00FA18A3">
        <w:rPr>
          <w:rFonts w:ascii="Arial" w:hAnsi="Arial" w:cs="Arial"/>
          <w:lang w:val="eu-ES"/>
        </w:rPr>
        <w:t>1.- Gipuzkoako Foru Aldundiak kontratuaren egikaritzan informazioa eskuratu dutenei emandako informazioa, datuak edo zehaztapenak konfidentzialtzat hartu beharko dituzte bai kontratistak eta bai bere mendeko langileek. Beraz, haiek ezin izango dira, ez osorik eta ez partzialki, argitaratu, kopiatu, erabili, laga edo hirugarrenei mailegatu, SPKLren 133. artikuluan jasotakoaren arabera. Betebehar horiek entitate kontratatzailearekiko harremanak amaituta ere iraungo dute.</w:t>
      </w:r>
    </w:p>
    <w:p w:rsidR="00FA18A3" w:rsidRPr="00FA18A3" w:rsidRDefault="00FA18A3" w:rsidP="00FA18A3">
      <w:pPr>
        <w:spacing w:before="60" w:line="240" w:lineRule="atLeast"/>
        <w:jc w:val="both"/>
        <w:rPr>
          <w:rFonts w:ascii="Arial" w:hAnsi="Arial" w:cs="Arial"/>
          <w:lang w:val="eu-ES"/>
        </w:rPr>
      </w:pPr>
      <w:r w:rsidRPr="00FA18A3">
        <w:rPr>
          <w:rFonts w:ascii="Arial" w:hAnsi="Arial" w:cs="Arial"/>
          <w:lang w:val="eu-ES"/>
        </w:rPr>
        <w:t>2.- Adjudikaziodunak bete beharko du 2017ko azaroaren 13ko GAO aldizkarian argitaratutako Gipuzkoako Foru Aldundiaren Informazioaren Segurtasun Politika eta zerbitzu edo informazio horiekin lotutako segurtasun arloko araudia; halaber, bere langileei horren berri eman eta prestatzera behartuta dago.</w:t>
      </w:r>
    </w:p>
    <w:p w:rsidR="00FA18A3" w:rsidRPr="00FA18A3" w:rsidRDefault="00FA18A3" w:rsidP="00FA18A3">
      <w:pPr>
        <w:spacing w:before="60" w:line="240" w:lineRule="atLeast"/>
        <w:jc w:val="both"/>
        <w:rPr>
          <w:rFonts w:ascii="Arial" w:hAnsi="Arial" w:cs="Arial"/>
          <w:lang w:val="eu-ES"/>
        </w:rPr>
      </w:pPr>
      <w:r w:rsidRPr="00FA18A3">
        <w:rPr>
          <w:rFonts w:ascii="Arial" w:hAnsi="Arial" w:cs="Arial"/>
          <w:lang w:val="eu-ES"/>
        </w:rPr>
        <w:t xml:space="preserve">3.- Baldin eta, ezaugarri taulako </w:t>
      </w:r>
      <w:hyperlink w:anchor="CC_16" w:history="1">
        <w:r w:rsidRPr="00F91737">
          <w:rPr>
            <w:rStyle w:val="Hipervnculo"/>
            <w:rFonts w:ascii="Arial" w:hAnsi="Arial" w:cs="Arial"/>
            <w:b/>
            <w:lang w:val="eu-ES"/>
          </w:rPr>
          <w:t>16. atalaren</w:t>
        </w:r>
      </w:hyperlink>
      <w:r w:rsidRPr="00FA18A3">
        <w:rPr>
          <w:rFonts w:ascii="Arial" w:hAnsi="Arial" w:cs="Arial"/>
          <w:lang w:val="eu-ES"/>
        </w:rPr>
        <w:t xml:space="preserve"> arabera, kontratua egikaritzeko beharrezkoa bada kontratistak tratamendurako arduradunaren kontura datu pertsonalak tratatzea:</w:t>
      </w:r>
    </w:p>
    <w:p w:rsidR="00FA18A3" w:rsidRPr="00FA18A3" w:rsidRDefault="00FA18A3" w:rsidP="00FA18A3">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Tratamendu horren helburua adieraziko da ezaugarrien taulan. Kontratistak ezingo ditu datu horiek erabili zehaztutakoak ez diren beste helburu batzuetarako. Baldin eta kontratistak beste helburu baterako erabiltzen baditu datuak, kontratuko estipulazioak edo indarrean dagoen araudia bete gabe komunikatu edo erabiltzen baditu, bera ere tratamendurako ardura duen organotzat hartuko da eta pertsonalki egindako arau hausteez erantzungo du.</w:t>
      </w:r>
    </w:p>
    <w:p w:rsidR="00FA18A3" w:rsidRPr="00FA18A3" w:rsidRDefault="00FA18A3" w:rsidP="00FA18A3">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Kontratista bete beharko ditu estatuko eta Europar Batasuneko datu babesari buruzko araudia eta entitate kontratatzaileak ematen dizkion jarraibideak.</w:t>
      </w:r>
    </w:p>
    <w:p w:rsidR="00FA18A3" w:rsidRPr="00FA18A3" w:rsidRDefault="00FA18A3" w:rsidP="00FA18A3">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Kontratistak adierazi beharko du, kontratua formalizatu aurretik, non dauden zerbitzariak eta nondik emango diren haiekin lotutako zerbitzuak. Kontratuaren bizialdian hari dagokionez egiten den edozein aldaketa behar den garaian komunikatu beharko da.</w:t>
      </w:r>
    </w:p>
    <w:p w:rsidR="00FA18A3" w:rsidRPr="00FA18A3" w:rsidRDefault="00FA18A3" w:rsidP="00FA18A3">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Kontratista behartuta dago, tratamendurako arduraduna den aldetik, izaera pertsonaleko datuek segurtasuna bermatzen duten eta haien deuseztapena, galera edo komunikazioa edo baimenik gabeko sarbidea saihesten duten neurri teknikoak eta antolaketakoak hartzera.</w:t>
      </w:r>
    </w:p>
    <w:p w:rsidR="00FA18A3" w:rsidRPr="00FA18A3" w:rsidRDefault="00FA18A3" w:rsidP="00FA18A3">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Kontratuko zerbitzua amaitzean, kontratistak izaera pertsonaleko datuak deuseztatu beharko ditu, edo itzuli beharko dizkio entitate kontratatzaileari edota Administrazioak izendatutako tratamendurako arduradunari.</w:t>
      </w:r>
    </w:p>
    <w:p w:rsidR="00FA18A3" w:rsidRPr="00FA18A3" w:rsidRDefault="00FA18A3" w:rsidP="00FA18A3">
      <w:pPr>
        <w:pStyle w:val="texto"/>
        <w:shd w:val="clear" w:color="auto" w:fill="FFFFFF"/>
        <w:spacing w:before="60" w:after="0" w:line="240" w:lineRule="atLeast"/>
        <w:ind w:left="0" w:right="0" w:firstLine="0"/>
        <w:rPr>
          <w:rFonts w:ascii="Arial" w:hAnsi="Arial" w:cs="Arial"/>
          <w:color w:val="auto"/>
          <w:sz w:val="20"/>
          <w:szCs w:val="20"/>
          <w:lang w:val="eu-ES"/>
        </w:rPr>
      </w:pPr>
      <w:r w:rsidRPr="00FA18A3">
        <w:rPr>
          <w:rFonts w:ascii="Arial" w:hAnsi="Arial" w:cs="Arial"/>
          <w:color w:val="auto"/>
          <w:sz w:val="20"/>
          <w:szCs w:val="20"/>
          <w:lang w:val="eu-ES"/>
        </w:rPr>
        <w:t xml:space="preserve">Funtsezko betebehartzat hartuko da, SPKLren 211. artikuluaren 1. apartatuko f) letran jasotakoaren ondorioetarako, atal honen a), b) eta c) letretan adierazitakoa, bai eta lizitatzaileei beren eskaintzan, ezaugarrien taulako </w:t>
      </w:r>
      <w:hyperlink w:anchor="CC_17" w:history="1">
        <w:r w:rsidRPr="00F91737">
          <w:rPr>
            <w:rStyle w:val="Hipervnculo"/>
            <w:rFonts w:ascii="Arial" w:hAnsi="Arial" w:cs="Arial"/>
            <w:b/>
            <w:sz w:val="20"/>
            <w:szCs w:val="20"/>
            <w:lang w:val="eu-ES"/>
          </w:rPr>
          <w:t>17. atalaren</w:t>
        </w:r>
      </w:hyperlink>
      <w:r w:rsidRPr="00FA18A3">
        <w:rPr>
          <w:rFonts w:ascii="Arial" w:hAnsi="Arial" w:cs="Arial"/>
          <w:color w:val="auto"/>
          <w:sz w:val="20"/>
          <w:szCs w:val="20"/>
          <w:lang w:val="eu-ES"/>
        </w:rPr>
        <w:t xml:space="preserve"> arabera, honako hauek adierazteko dagokien betebeharra ere: zerbitzariak edo haiekin lotutako zerbitzuak azpikontratatzea aurreikusi ote duten, zein den enpresaren izena edo profila –kaudimen profesional edo teknikoaren baldintzen aipamena eginez– eta zer azpikontratistari aginduko dioten kontratua egitea.</w:t>
      </w:r>
      <w:r w:rsidR="003E7BE7">
        <w:rPr>
          <w:rFonts w:ascii="Arial" w:hAnsi="Arial" w:cs="Arial"/>
          <w:color w:val="auto"/>
          <w:sz w:val="20"/>
          <w:szCs w:val="20"/>
          <w:lang w:val="eu-ES"/>
        </w:rPr>
        <w:t xml:space="preserve"> </w:t>
      </w:r>
      <w:r w:rsidR="003E7BE7" w:rsidRPr="003E7BE7">
        <w:rPr>
          <w:rFonts w:ascii="Arial" w:hAnsi="Arial" w:cs="Arial"/>
          <w:color w:val="auto"/>
          <w:sz w:val="20"/>
          <w:szCs w:val="20"/>
          <w:lang w:val="eu-ES"/>
        </w:rPr>
        <w:t>d) eta e) letrak jasotako betebeharrak kontratua egikaritzeko baldintza bereziak izango dira.</w:t>
      </w:r>
    </w:p>
    <w:p w:rsidR="00FA18A3" w:rsidRPr="00FA18A3" w:rsidRDefault="00FA18A3" w:rsidP="00FA18A3">
      <w:pPr>
        <w:spacing w:before="60" w:line="240" w:lineRule="atLeast"/>
        <w:jc w:val="both"/>
        <w:rPr>
          <w:rFonts w:ascii="Arial" w:hAnsi="Arial" w:cs="Arial"/>
          <w:lang w:val="eu-ES"/>
        </w:rPr>
      </w:pPr>
      <w:r w:rsidRPr="00FA18A3">
        <w:rPr>
          <w:rFonts w:ascii="Arial" w:hAnsi="Arial" w:cs="Arial"/>
          <w:lang w:val="eu-ES"/>
        </w:rPr>
        <w:t>4.- Kontratuaren iraunaldian zehar, entitate kontratatzaileak beharrezkotzat jotzen dituen kontrolak egitea onartuko du adjudikaziodunak, hain zuzen ere segurtasun neurriak betetzen direla egiaztatzeko eta beharrezko neurri zuzentzaileak ezarri ahal izateko.</w:t>
      </w:r>
    </w:p>
    <w:p w:rsidR="00FA18A3" w:rsidRPr="00FA18A3" w:rsidRDefault="00FA18A3" w:rsidP="00FA18A3">
      <w:pPr>
        <w:spacing w:before="60" w:line="240" w:lineRule="atLeast"/>
        <w:jc w:val="both"/>
        <w:rPr>
          <w:rFonts w:ascii="Arial" w:hAnsi="Arial" w:cs="Arial"/>
          <w:lang w:val="eu-ES"/>
        </w:rPr>
      </w:pPr>
      <w:r w:rsidRPr="00FA18A3">
        <w:rPr>
          <w:rFonts w:ascii="Arial" w:hAnsi="Arial" w:cs="Arial"/>
          <w:lang w:val="eu-ES"/>
        </w:rPr>
        <w:t>5.- Baldin eta, enpresa kontratistak edo azpikontratistak klausula honetan xedatutako betebeharrak ez betetzeagatik, entitate kontratatzailea zigortzen badute dirua ordaintzera, diru hori kontratistari jasanaraziko dio. Horretarako, administrazio kontratatzaileak beharrezko jarduketa administratibo edo judizialak egiteko eskubidea izango du, harik eta ordaindutako zenbateko osoa berreskuratu arte.</w:t>
      </w:r>
    </w:p>
    <w:p w:rsidR="008F2A0F" w:rsidRPr="000C2840" w:rsidRDefault="008F2A0F" w:rsidP="003B53C3">
      <w:pPr>
        <w:pStyle w:val="Ttulo3"/>
        <w:spacing w:line="240" w:lineRule="atLeast"/>
        <w:jc w:val="both"/>
        <w:rPr>
          <w:iCs/>
          <w:sz w:val="22"/>
          <w:szCs w:val="22"/>
          <w:lang w:val="eu-ES"/>
        </w:rPr>
      </w:pPr>
      <w:bookmarkStart w:id="172" w:name="Cl_38_4"/>
      <w:bookmarkStart w:id="173" w:name="_Toc4411752"/>
      <w:bookmarkStart w:id="174" w:name="_Toc25307343"/>
      <w:bookmarkStart w:id="175" w:name="_Toc463331571"/>
      <w:r w:rsidRPr="000C2840">
        <w:rPr>
          <w:iCs/>
          <w:sz w:val="22"/>
          <w:szCs w:val="22"/>
          <w:lang w:val="eu-ES"/>
        </w:rPr>
        <w:lastRenderedPageBreak/>
        <w:t>38.</w:t>
      </w:r>
      <w:r w:rsidR="00FA18A3">
        <w:rPr>
          <w:iCs/>
          <w:sz w:val="22"/>
          <w:szCs w:val="22"/>
          <w:lang w:val="eu-ES"/>
        </w:rPr>
        <w:t>4</w:t>
      </w:r>
      <w:r w:rsidRPr="000C2840">
        <w:rPr>
          <w:iCs/>
          <w:sz w:val="22"/>
          <w:szCs w:val="22"/>
          <w:lang w:val="eu-ES"/>
        </w:rPr>
        <w:t>.-</w:t>
      </w:r>
      <w:bookmarkEnd w:id="172"/>
      <w:r w:rsidRPr="000C2840">
        <w:rPr>
          <w:iCs/>
          <w:sz w:val="22"/>
          <w:szCs w:val="22"/>
          <w:lang w:val="eu-ES"/>
        </w:rPr>
        <w:t xml:space="preserve"> Kontratazio publikoari aplikatzeko Jokabide Kodea eta Erakundearen Zuzentasun Esparrua betetzeari buruzko betebeharrak</w:t>
      </w:r>
      <w:bookmarkEnd w:id="173"/>
      <w:bookmarkEnd w:id="174"/>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1.- Gipuzkoako Foru Aldundiak beharrezko deritzo kontratazio publikoaren arloko jardueretan nagusi eta gida izan behar duten balio etikoak eta jokabide arauak zein kudeaketa egokiaren printzipioak eta jarduera profesionalerako arauak sartzeari.</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2.- Hori guztia Europako Parlamentuak eta 2014ko otsailaren 26ko Kontseiluak kontratazio publikoari buruz eman 2014/24/EB Zuzentarauko 16. kontuan hartuzkoan aurreikusiarekin bat, horren arabera botere publikoek ahal dituzten bitarteko guztiak erabili behar baitituzte, kontratazio publikoko prozedurek interes gatazken eragina jasatea eragoztearren. Eta bereziki adierazten du ezen horrek “interes gatazkak detektatzera, saihestera eta konpontzera bideratutako prozedurak erabiltzea” ekar dezakeela berekin.</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 xml:space="preserve">Horregatik, prozedura horren zuzentasuna bermatzearren, Gipuzkoako Foru Administrazioaren kontratazio publikoari aplikatzeko Jokabide Kodea eta Erakundearen Zuzentasun Esparrua betetzeari buruzko adierazpena </w:t>
      </w:r>
      <w:hyperlink w:anchor="Anx_6" w:history="1">
        <w:r w:rsidRPr="000C2840">
          <w:rPr>
            <w:rStyle w:val="Hipervnculo"/>
            <w:rFonts w:cs="Arial"/>
            <w:sz w:val="20"/>
            <w:lang w:val="eu-ES"/>
          </w:rPr>
          <w:t>VI. eranskin</w:t>
        </w:r>
      </w:hyperlink>
      <w:r w:rsidRPr="000C2840">
        <w:rPr>
          <w:rFonts w:cs="Arial"/>
          <w:b w:val="0"/>
          <w:sz w:val="20"/>
          <w:lang w:val="eu-ES"/>
        </w:rPr>
        <w:t xml:space="preserve"> gisa jasotzen da.</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3.- Kode hori, funtsezko betekizuna baita, nahitaez betetzekoa da Gipuzkoako Foru Aldundiak sustatzen dituen lizitazioetan parte hartzen duten eta horietan adjudikaziodun gertatzen diren enpresa eta entitateentzat. Hori ez betetzeak kontratazio organoa gaitu egingo du, kodearen kontrako jardueraren egile den enpresa edo entitatea kanpoan uzteko edo, hala dagokionean, erruzko ez-betetzearengatik kontratua suntsiarazteko, horrek berekin dakartzan lege ondorio guztiekin.</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 xml:space="preserve">4.- Kontratua suntsiaraztea bidezko ez denean, </w:t>
      </w:r>
      <w:r>
        <w:rPr>
          <w:rFonts w:cs="Arial"/>
          <w:b w:val="0"/>
          <w:sz w:val="20"/>
          <w:lang w:val="eu-ES"/>
        </w:rPr>
        <w:t>zehapena</w:t>
      </w:r>
      <w:r w:rsidRPr="000C2840">
        <w:rPr>
          <w:rFonts w:cs="Arial"/>
          <w:b w:val="0"/>
          <w:sz w:val="20"/>
          <w:lang w:val="eu-ES"/>
        </w:rPr>
        <w:t xml:space="preserve"> ezarriko da. Jokabide Kodearen ez-betetze bakoitza arau hauste larritzat hartuko da, eta horrek kontratuko aurrekontuaren % 10eraino iritsi ahal izango den z</w:t>
      </w:r>
      <w:r>
        <w:rPr>
          <w:rFonts w:cs="Arial"/>
          <w:b w:val="0"/>
          <w:sz w:val="20"/>
          <w:lang w:val="eu-ES"/>
        </w:rPr>
        <w:t>ehapena</w:t>
      </w:r>
      <w:r w:rsidRPr="000C2840">
        <w:rPr>
          <w:rFonts w:cs="Arial"/>
          <w:b w:val="0"/>
          <w:sz w:val="20"/>
          <w:lang w:val="eu-ES"/>
        </w:rPr>
        <w:t xml:space="preserve"> eragingo du.</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5.- Z</w:t>
      </w:r>
      <w:r>
        <w:rPr>
          <w:rFonts w:cs="Arial"/>
          <w:b w:val="0"/>
          <w:sz w:val="20"/>
          <w:lang w:val="eu-ES"/>
        </w:rPr>
        <w:t>ehapenak</w:t>
      </w:r>
      <w:r w:rsidRPr="000C2840">
        <w:rPr>
          <w:rFonts w:cs="Arial"/>
          <w:b w:val="0"/>
          <w:sz w:val="20"/>
          <w:lang w:val="eu-ES"/>
        </w:rPr>
        <w:t xml:space="preserve"> ezartzeko prozedurak kontuan hartuko ditu kontraesanaren printzipioa eta z</w:t>
      </w:r>
      <w:r>
        <w:rPr>
          <w:rFonts w:cs="Arial"/>
          <w:b w:val="0"/>
          <w:sz w:val="20"/>
          <w:lang w:val="eu-ES"/>
        </w:rPr>
        <w:t>ehapenak</w:t>
      </w:r>
      <w:r w:rsidRPr="000C2840">
        <w:rPr>
          <w:rFonts w:cs="Arial"/>
          <w:b w:val="0"/>
          <w:sz w:val="20"/>
          <w:lang w:val="eu-ES"/>
        </w:rPr>
        <w:t xml:space="preserve"> mailakatzeko printzipioa, proportzionaltasunaren eta gertatzen diren zertzeladen arabera jokatzearren.</w:t>
      </w:r>
    </w:p>
    <w:p w:rsidR="008F2A0F" w:rsidRPr="000C2840" w:rsidRDefault="008F2A0F" w:rsidP="003B53C3">
      <w:pPr>
        <w:pStyle w:val="Ttulo3"/>
        <w:spacing w:line="240" w:lineRule="atLeast"/>
        <w:jc w:val="both"/>
        <w:rPr>
          <w:iCs/>
          <w:sz w:val="22"/>
          <w:szCs w:val="22"/>
          <w:lang w:val="eu-ES"/>
        </w:rPr>
      </w:pPr>
      <w:bookmarkStart w:id="176" w:name="_Toc4411753"/>
      <w:bookmarkStart w:id="177" w:name="_Toc25307344"/>
      <w:bookmarkEnd w:id="175"/>
      <w:r w:rsidRPr="000C2840">
        <w:rPr>
          <w:iCs/>
          <w:sz w:val="22"/>
          <w:szCs w:val="22"/>
          <w:lang w:val="eu-ES"/>
        </w:rPr>
        <w:t>38.</w:t>
      </w:r>
      <w:r w:rsidR="00FA18A3">
        <w:rPr>
          <w:iCs/>
          <w:sz w:val="22"/>
          <w:szCs w:val="22"/>
          <w:lang w:val="eu-ES"/>
        </w:rPr>
        <w:t>5</w:t>
      </w:r>
      <w:r w:rsidRPr="000C2840">
        <w:rPr>
          <w:iCs/>
          <w:sz w:val="22"/>
          <w:szCs w:val="22"/>
          <w:lang w:val="eu-ES"/>
        </w:rPr>
        <w:t>.- Baimen eta lizentzien kudeaketaren inguruko betebeharrak</w:t>
      </w:r>
      <w:bookmarkEnd w:id="176"/>
      <w:bookmarkEnd w:id="177"/>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Lanak behar bezala egiteko behar diren baimen edo lizentzia guztiak lortzea enpresa kontratistaren erantzukizuna eta kontua da, non eta kontratazio organoak bere kasa kudeatzea erabakitzen ez duen; eta haien gaineko eskumena dutenek ezarritako baldintzak eta ezaugarriak bere kontura bete behar ditu kontratistak. </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Baimenak edo lizentziak eskuratzeak tasa, fidantza edo bestelako gasturen bat baldin badakar, horien ordainketak edo horietarako gordailua egitea ere enpresa kontratistaren kontua izango da. </w:t>
      </w:r>
    </w:p>
    <w:p w:rsidR="008F2A0F" w:rsidRPr="000C2840" w:rsidRDefault="008F2A0F" w:rsidP="003B53C3">
      <w:pPr>
        <w:pStyle w:val="Ttulo3"/>
        <w:spacing w:line="240" w:lineRule="atLeast"/>
        <w:jc w:val="both"/>
        <w:rPr>
          <w:iCs/>
          <w:sz w:val="22"/>
          <w:szCs w:val="22"/>
          <w:lang w:val="eu-ES"/>
        </w:rPr>
      </w:pPr>
      <w:bookmarkStart w:id="178" w:name="_Toc4411754"/>
      <w:bookmarkStart w:id="179" w:name="_Toc25307345"/>
      <w:r w:rsidRPr="000C2840">
        <w:rPr>
          <w:iCs/>
          <w:sz w:val="22"/>
          <w:szCs w:val="22"/>
          <w:lang w:val="eu-ES"/>
        </w:rPr>
        <w:t>38.</w:t>
      </w:r>
      <w:r w:rsidR="00FA18A3">
        <w:rPr>
          <w:iCs/>
          <w:sz w:val="22"/>
          <w:szCs w:val="22"/>
          <w:lang w:val="eu-ES"/>
        </w:rPr>
        <w:t>6</w:t>
      </w:r>
      <w:r w:rsidRPr="000C2840">
        <w:rPr>
          <w:iCs/>
          <w:sz w:val="22"/>
          <w:szCs w:val="22"/>
          <w:lang w:val="eu-ES"/>
        </w:rPr>
        <w:t>.- Kontratistari eska dakizkiokeen gastuak</w:t>
      </w:r>
      <w:bookmarkEnd w:id="178"/>
      <w:bookmarkEnd w:id="179"/>
    </w:p>
    <w:p w:rsidR="008F2A0F" w:rsidRPr="000C2840" w:rsidRDefault="008F2A0F" w:rsidP="00F33A52">
      <w:pPr>
        <w:autoSpaceDE w:val="0"/>
        <w:autoSpaceDN w:val="0"/>
        <w:adjustRightInd w:val="0"/>
        <w:spacing w:before="60" w:line="240" w:lineRule="atLeast"/>
        <w:jc w:val="both"/>
        <w:rPr>
          <w:rFonts w:ascii="Arial" w:hAnsi="Arial" w:cs="Arial"/>
          <w:strike/>
          <w:lang w:val="eu-ES"/>
        </w:rPr>
      </w:pPr>
      <w:r w:rsidRPr="000C2840">
        <w:rPr>
          <w:rFonts w:ascii="Arial" w:hAnsi="Arial" w:cs="Arial"/>
          <w:lang w:val="eu-ES"/>
        </w:rPr>
        <w:t xml:space="preserve">Kontratistaren kontura dira kontratua formalizatzeko gastuak, eskritura publikoa egiten den kasuetan, eta baita kontratua betetzeko lizentzia eta baimen guztiak ere. </w:t>
      </w:r>
    </w:p>
    <w:p w:rsidR="008F2A0F" w:rsidRPr="000C2840" w:rsidRDefault="008F2A0F" w:rsidP="003B53C3">
      <w:pPr>
        <w:pStyle w:val="Ttulo3"/>
        <w:spacing w:line="240" w:lineRule="atLeast"/>
        <w:jc w:val="both"/>
        <w:rPr>
          <w:iCs/>
          <w:sz w:val="22"/>
          <w:szCs w:val="22"/>
          <w:lang w:val="eu-ES"/>
        </w:rPr>
      </w:pPr>
      <w:bookmarkStart w:id="180" w:name="_Toc4411755"/>
      <w:bookmarkStart w:id="181" w:name="_Toc25307346"/>
      <w:r w:rsidRPr="000C2840">
        <w:rPr>
          <w:iCs/>
          <w:sz w:val="22"/>
          <w:szCs w:val="22"/>
          <w:lang w:val="eu-ES"/>
        </w:rPr>
        <w:t>38.</w:t>
      </w:r>
      <w:r w:rsidR="00FA18A3">
        <w:rPr>
          <w:iCs/>
          <w:sz w:val="22"/>
          <w:szCs w:val="22"/>
          <w:lang w:val="eu-ES"/>
        </w:rPr>
        <w:t>7</w:t>
      </w:r>
      <w:r w:rsidRPr="000C2840">
        <w:rPr>
          <w:iCs/>
          <w:sz w:val="22"/>
          <w:szCs w:val="22"/>
          <w:lang w:val="eu-ES"/>
        </w:rPr>
        <w:t>.- Lan programa</w:t>
      </w:r>
      <w:bookmarkEnd w:id="180"/>
      <w:bookmarkEnd w:id="181"/>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1.- Administrazioak egoki iritziz gero preskripzio teknikoen agirian ezarriarekin bat lan programa bat eskatzeari, adjudikaziodunak programa hori aurkeztu beharko dio Administrazioari, honek, hautatutako aukerari buruzko dokumentuekin batera, onartu eta, hala badagokio, epe partzialak finkatu ditzan.</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Kontratuko baldintzak aldatzen diren bakoitzean, adjudikaziodunak gaurkotu eta egunean jarri beharko du programa hori, horretarako jasotzen dituen jarraibideen ildotik joz betiere.</w:t>
      </w:r>
    </w:p>
    <w:p w:rsidR="008F2A0F" w:rsidRPr="000C2840" w:rsidRDefault="008F2A0F" w:rsidP="00161E3C">
      <w:pPr>
        <w:pStyle w:val="Ttulo2"/>
        <w:spacing w:line="240" w:lineRule="atLeast"/>
        <w:jc w:val="both"/>
        <w:rPr>
          <w:i w:val="0"/>
          <w:iCs w:val="0"/>
          <w:sz w:val="22"/>
          <w:lang w:val="eu-ES"/>
        </w:rPr>
      </w:pPr>
      <w:bookmarkStart w:id="182" w:name="_Toc4411756"/>
      <w:bookmarkStart w:id="183" w:name="_Toc25307347"/>
      <w:bookmarkStart w:id="184" w:name="_Toc463331578"/>
      <w:r w:rsidRPr="000C2840">
        <w:rPr>
          <w:i w:val="0"/>
          <w:iCs w:val="0"/>
          <w:sz w:val="22"/>
          <w:lang w:val="eu-ES"/>
        </w:rPr>
        <w:lastRenderedPageBreak/>
        <w:t>39.- Obra proiektuak prestatzeko kontratuari buruzko berezitasunak</w:t>
      </w:r>
      <w:bookmarkEnd w:id="182"/>
      <w:bookmarkEnd w:id="183"/>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Enpresa kontratistak ezaugarrien taulako </w:t>
      </w:r>
      <w:hyperlink w:anchor="CC_8" w:history="1">
        <w:r w:rsidRPr="000C2840">
          <w:rPr>
            <w:rStyle w:val="Hipervnculo"/>
            <w:rFonts w:ascii="Arial" w:hAnsi="Arial" w:cs="Arial"/>
            <w:b/>
            <w:lang w:val="eu-ES"/>
          </w:rPr>
          <w:t>8. atalean</w:t>
        </w:r>
      </w:hyperlink>
      <w:r w:rsidRPr="000C2840">
        <w:rPr>
          <w:rFonts w:ascii="Arial" w:hAnsi="Arial" w:cs="Arial"/>
          <w:lang w:val="eu-ES"/>
        </w:rPr>
        <w:t xml:space="preserve"> jasotako epearen barruan entregatu beharko ditu egindako lanak. Kontratuaren arduradunak azterketa bat egingo du aurkeztutako dokumentazioaren inguruan eta, preskripzio teknikoak bete direla uste badu, obrak hartzea proposatuko du.</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Aurreko paragrafoan adierazitakoaren ondorioetarako, obra proiektuak idazteko lanari buruz, idazketa egiteko epea bukatu baino gutxienez hilabete lehenago, kontratuaren arduradunari dokumentuaren zirriborro osoa entregatu behar zaio, hark azter dezan eta, behar dituen doiketak egin ondoren editatuta, onartutako idazketa epearen barruan aurkez dadin behin betiko dokumentua.</w:t>
      </w:r>
    </w:p>
    <w:p w:rsidR="008F2A0F" w:rsidRPr="000C2840" w:rsidRDefault="008F2A0F" w:rsidP="003B53C3">
      <w:pPr>
        <w:pStyle w:val="Ttulo3"/>
        <w:spacing w:line="240" w:lineRule="atLeast"/>
        <w:jc w:val="both"/>
        <w:rPr>
          <w:iCs/>
          <w:sz w:val="22"/>
          <w:szCs w:val="22"/>
          <w:lang w:val="eu-ES"/>
        </w:rPr>
      </w:pPr>
      <w:bookmarkStart w:id="185" w:name="_Toc4411757"/>
      <w:bookmarkStart w:id="186" w:name="_Toc25307348"/>
      <w:r w:rsidRPr="000C2840">
        <w:rPr>
          <w:iCs/>
          <w:sz w:val="22"/>
          <w:szCs w:val="22"/>
          <w:lang w:val="eu-ES"/>
        </w:rPr>
        <w:t>39.1.- Errakuntzak zuzendu eta akatsak konpontzea</w:t>
      </w:r>
      <w:bookmarkEnd w:id="185"/>
      <w:bookmarkEnd w:id="186"/>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 xml:space="preserve">1.- Zerbitzu kontratua obra proiektu bat osorik egiteko baldin bada, egotzi ahal zaizkion okerrak, trakeskeria teknikoak, oker materialak, ez-egiteak eta erregelamendu edo lege mailako arau hausteak zuzentzeko eskatuko dio kontratazio-organoak kontratistari, eta, horretarako, ezaugarrien taulako </w:t>
      </w:r>
      <w:hyperlink w:anchor="CC_8" w:history="1">
        <w:r w:rsidRPr="000C2840">
          <w:rPr>
            <w:rStyle w:val="Hipervnculo"/>
            <w:rFonts w:ascii="Arial" w:hAnsi="Arial" w:cs="Arial"/>
            <w:b/>
            <w:lang w:val="eu-ES"/>
          </w:rPr>
          <w:t>8. atalean</w:t>
        </w:r>
      </w:hyperlink>
      <w:r w:rsidRPr="000C2840">
        <w:rPr>
          <w:rFonts w:ascii="Arial" w:hAnsi="Arial" w:cs="Arial"/>
          <w:lang w:val="eu-ES"/>
        </w:rPr>
        <w:t xml:space="preserve"> adierazi beharreko epea emango dio, gehienez ere bi hilabetekoa.</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Epe hori amaitu eta ez baditu oraindik okerrak zuzendu, administrazioak bi aukera izango ditu, tartean diren gorabeherak kontuan harturik: kontratua suntsiaraztea edo kontratistari beste epe bat ematea SPKLren 314. artikuluan aurreikusita dagoen eran eta bertan jasotako ondorioekin.</w:t>
      </w:r>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 xml:space="preserve">3.- Kontratistak erreklamaziorik egiten badu kontratuaren arduradunak egindako oharrei dagokienez, arduradunak kontratazio organoari helaraziko dio erreklamazioa, txostenarekin batera, organo horrek ebatzi dezan.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Kontratistak ez badu idatzizko erreklamaziorik aurkezten kontratuaren zuzendariak egindako oharrei dagokienez, haiekin ados dagoela ulertuko da eta, beraz, antzemandako akatsak zuzendu edo konpondu egin behako ditu.</w:t>
      </w:r>
    </w:p>
    <w:p w:rsidR="008F2A0F" w:rsidRPr="000C2840" w:rsidRDefault="008F2A0F" w:rsidP="003B53C3">
      <w:pPr>
        <w:pStyle w:val="Ttulo3"/>
        <w:spacing w:line="240" w:lineRule="atLeast"/>
        <w:jc w:val="both"/>
        <w:rPr>
          <w:iCs/>
          <w:sz w:val="22"/>
          <w:szCs w:val="22"/>
          <w:lang w:val="eu-ES"/>
        </w:rPr>
      </w:pPr>
      <w:bookmarkStart w:id="187" w:name="_Toc4411758"/>
      <w:bookmarkStart w:id="188" w:name="_Toc25307349"/>
      <w:r w:rsidRPr="000C2840">
        <w:rPr>
          <w:iCs/>
          <w:sz w:val="22"/>
          <w:szCs w:val="22"/>
          <w:lang w:val="eu-ES"/>
        </w:rPr>
        <w:t>39.2.- Kalte-ordainak obren exekuzioan izandako desbideratzeengatik eta proiektuko akatsen edo errakuntzen erantzukizuna</w:t>
      </w:r>
      <w:bookmarkEnd w:id="187"/>
      <w:bookmarkEnd w:id="188"/>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Proiektuan aurreikusitako obra exekuzioaren aurrekontua </w:t>
      </w:r>
      <w:r>
        <w:rPr>
          <w:rFonts w:ascii="Arial" w:hAnsi="Arial" w:cs="Arial"/>
          <w:lang w:val="eu-ES"/>
        </w:rPr>
        <w:t>%</w:t>
      </w:r>
      <w:r w:rsidRPr="000C2840">
        <w:rPr>
          <w:rFonts w:ascii="Arial" w:hAnsi="Arial" w:cs="Arial"/>
          <w:lang w:val="eu-ES"/>
        </w:rPr>
        <w:t xml:space="preserve"> 20tik gora desbideratzen bada, goitik nahiz behetik, obraren kostu errealetik, kontratista aholkulariari leporatu beharreko akats edo omisioengatik, proiektua egiteko kontratuaren prezioa gutxitu egingo da, kalte-ordain kontzeptupean, desbideratze portzentajearen arabera, gehienez ere prezioaren erdiraino, SPKLren 3</w:t>
      </w:r>
      <w:r>
        <w:rPr>
          <w:rFonts w:ascii="Arial" w:hAnsi="Arial" w:cs="Arial"/>
          <w:lang w:val="eu-ES"/>
        </w:rPr>
        <w:t>15</w:t>
      </w:r>
      <w:r w:rsidRPr="000C2840">
        <w:rPr>
          <w:rFonts w:ascii="Arial" w:hAnsi="Arial" w:cs="Arial"/>
          <w:lang w:val="eu-ES"/>
        </w:rPr>
        <w:t xml:space="preserve">.1 artikuluan jasotako kalte-ordainei jarraituz.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Aurreko atalean, aurreko klausulan eta SPKLren 233.4 artikuluko bigarren paragrafoan jasotakoa jasota ere, obrak egin edo ustiatu bitartean administrazioari edo beste hirugarren batzuei kalte eta galerak eragiten bazaizkie proiektuak dituen eta kontratistari egotzi ahal zaizkion akats eta hutsune teknikoengatik, edo hark egindako errakuntza material, ez-egite eta lege edo erregelamendu mailako arau hausteengatik, erantzukizuna kontratistarena izango da.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Kontratistaren erantzukizun horrengatik ordaindu beharreko kalte-ordaina eragindako kalteen </w:t>
      </w:r>
      <w:r>
        <w:rPr>
          <w:rFonts w:ascii="Arial" w:hAnsi="Arial" w:cs="Arial"/>
          <w:lang w:val="eu-ES"/>
        </w:rPr>
        <w:t>%</w:t>
      </w:r>
      <w:r w:rsidRPr="000C2840">
        <w:rPr>
          <w:rFonts w:ascii="Arial" w:hAnsi="Arial" w:cs="Arial"/>
          <w:lang w:val="eu-ES"/>
        </w:rPr>
        <w:t xml:space="preserve"> 50 izango da, baina, gehienez ere, proiektuaren prezio itunduaren halako bost. Administrazioak proiektua jasotzen dituenetik hasi eta, gehienez ere, hurrengo hamar urteetan izango da zilegi kalte-ordain hori eskatzea, eta ez baldin bada nahikoa hirugarrenei eman beharreko kalte-ordaina ordaintzeko, falta dena administrazioak jarri beharko du.</w:t>
      </w:r>
    </w:p>
    <w:p w:rsidR="008F2A0F" w:rsidRPr="000C2840" w:rsidRDefault="008F2A0F" w:rsidP="00085097">
      <w:pPr>
        <w:pStyle w:val="Ttulo2"/>
        <w:spacing w:line="240" w:lineRule="atLeast"/>
        <w:jc w:val="both"/>
        <w:rPr>
          <w:i w:val="0"/>
          <w:iCs w:val="0"/>
          <w:sz w:val="22"/>
          <w:lang w:val="eu-ES"/>
        </w:rPr>
      </w:pPr>
      <w:bookmarkStart w:id="189" w:name="_Toc4411759"/>
      <w:bookmarkStart w:id="190" w:name="_Toc25307350"/>
      <w:r w:rsidRPr="000C2840">
        <w:rPr>
          <w:i w:val="0"/>
          <w:iCs w:val="0"/>
          <w:sz w:val="22"/>
          <w:lang w:val="eu-ES"/>
        </w:rPr>
        <w:t>40.- Zerbitzu kontratuen berezitasunak, herritarrentzat zuzeneko prestazioak dakartzatenean</w:t>
      </w:r>
      <w:bookmarkEnd w:id="189"/>
      <w:bookmarkEnd w:id="190"/>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 xml:space="preserve">1.- Kontratistaren betebeharrak dira dena delako zerbitzua adostutako jarraitutasunaz ematea, eta partikularrei zerbitzua erabiltzeko eskubidea bermatzea aurrez xedatutako baldintzetan eta, kasua bada, finkatutako prestazio ekonomikoa ordainduta; zerbitzua ondo dabilela zaintzea; </w:t>
      </w:r>
      <w:r w:rsidRPr="000C2840">
        <w:rPr>
          <w:rFonts w:ascii="Arial" w:hAnsi="Arial" w:cs="Arial"/>
          <w:lang w:val="eu-ES"/>
        </w:rPr>
        <w:lastRenderedPageBreak/>
        <w:t>zerbitzua eskaini behar horretan inori kalterik eraginez gero, kalte-ordaina ematea, non eta kaltea ez den administrazioari egotzi ahal zaizkion kausengatik; eta, behar den kasuetan, kontratatutako obrak eta instalazioak artapen eta funtzionamendu egoera egokian entregatzea.</w:t>
      </w:r>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2.- Kontratistak kontratua ez betetzeagatik nahasmendu larri eta beste baliabide batzuekin konpondu ezinekoa sortzen bazaio zerbitzuari, eta administrazioak kontratua suntsiarazteko erabakirik hartzen ez badu, nahasmendua desagertu arte zerbitzua bahitzea edo hartan esku hartzea erabaki dezake Administrazioak. Nolanahi ere, kontratista behartuta egongo da eragindako kalte eta galerak ordaintzera Administrazioari.</w:t>
      </w:r>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3.- Administrazioak beharrezko polizia ahalmenak izango ditu, herritarrei zuzeneko prestazioak dakarzkien zerbitzuen martxa ona ziurtatzeko.</w:t>
      </w:r>
    </w:p>
    <w:p w:rsidR="008F2A0F" w:rsidRPr="000C2840" w:rsidRDefault="008F2A0F" w:rsidP="00161E3C">
      <w:pPr>
        <w:pStyle w:val="Ttulo2"/>
        <w:spacing w:line="240" w:lineRule="atLeast"/>
        <w:jc w:val="both"/>
        <w:rPr>
          <w:i w:val="0"/>
          <w:iCs w:val="0"/>
          <w:sz w:val="22"/>
          <w:lang w:val="eu-ES"/>
        </w:rPr>
      </w:pPr>
      <w:bookmarkStart w:id="191" w:name="_Toc4411760"/>
      <w:bookmarkStart w:id="192" w:name="_Toc25307351"/>
      <w:r w:rsidRPr="000C2840">
        <w:rPr>
          <w:i w:val="0"/>
          <w:iCs w:val="0"/>
          <w:sz w:val="22"/>
          <w:lang w:val="eu-ES"/>
        </w:rPr>
        <w:t>41.- Jabetza intelektualaren eskubideak</w:t>
      </w:r>
      <w:bookmarkEnd w:id="191"/>
      <w:bookmarkEnd w:id="192"/>
      <w:r w:rsidRPr="000C2840">
        <w:rPr>
          <w:i w:val="0"/>
          <w:iCs w:val="0"/>
          <w:sz w:val="22"/>
          <w:lang w:val="eu-ES"/>
        </w:rPr>
        <w:t xml:space="preserve">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Baldin eta kontratuaren objektua bada jabetza intelektual edo industrialaren eskubide batek babestutako produktuak garatzea eta eskura jartzea, hark berekin ekarriko du eskubide hori administrazio kontratatzaileari lagatzea. </w:t>
      </w:r>
    </w:p>
    <w:p w:rsidR="008F2A0F" w:rsidRPr="000C2840" w:rsidRDefault="008F2A0F" w:rsidP="00AB216B">
      <w:pPr>
        <w:pStyle w:val="Ttulo2"/>
        <w:spacing w:line="240" w:lineRule="atLeast"/>
        <w:jc w:val="both"/>
        <w:rPr>
          <w:i w:val="0"/>
          <w:iCs w:val="0"/>
          <w:sz w:val="22"/>
          <w:lang w:val="eu-ES"/>
        </w:rPr>
      </w:pPr>
      <w:bookmarkStart w:id="193" w:name="_Toc4411761"/>
      <w:bookmarkStart w:id="194" w:name="_Toc25307352"/>
      <w:r w:rsidRPr="000C2840">
        <w:rPr>
          <w:i w:val="0"/>
          <w:iCs w:val="0"/>
          <w:sz w:val="22"/>
          <w:lang w:val="eu-ES"/>
        </w:rPr>
        <w:t xml:space="preserve">42.- </w:t>
      </w:r>
      <w:bookmarkEnd w:id="184"/>
      <w:r w:rsidRPr="000C2840">
        <w:rPr>
          <w:i w:val="0"/>
          <w:iCs w:val="0"/>
          <w:sz w:val="22"/>
          <w:lang w:val="eu-ES"/>
        </w:rPr>
        <w:t>Berandutze zigorrak eta beste zigor batzuk</w:t>
      </w:r>
      <w:bookmarkEnd w:id="193"/>
      <w:bookmarkEnd w:id="194"/>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1.- Kontratazio organoak, SPKLren 192. eta 193. artikuluetan ezarriarekin bat, zigorrak ezarri ahal izango dizkio enpresa kontratistari, ondoren adierazten diren ez-betetzeengatik:</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 xml:space="preserve">Guztizko epea edo </w:t>
      </w:r>
      <w:r w:rsidRPr="000C2840">
        <w:rPr>
          <w:rFonts w:ascii="Arial" w:eastAsia="Arial Unicode MS" w:hAnsi="Arial" w:cs="Arial"/>
          <w:lang w:val="eu-ES"/>
        </w:rPr>
        <w:t>partzialen bat ez betetzeagatik</w:t>
      </w:r>
      <w:r w:rsidRPr="000C2840">
        <w:rPr>
          <w:rFonts w:ascii="Arial" w:eastAsia="Arial Unicode MS" w:hAnsi="Arial" w:cs="Arial"/>
          <w:lang w:val="eu-ES" w:eastAsia="en-US"/>
        </w:rPr>
        <w:t>.</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 xml:space="preserve">Prestazioa gaizki betetzeagatik, ez betetzeagatik edo akatsez betetzeagatik agiri honetan jasotako kontratua gauzatzeko beste edozein egikaritze baldintza berezi, hurrengo ataletan adierazitakoez bestelakoak direnak. </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rPr>
        <w:t>Eskaintzak balioesteko irizpide modura kontuan hartutako alderdietan eragina duen zerbait ez betetzeagatik edo gaizki betetzeagatik</w:t>
      </w:r>
      <w:r w:rsidRPr="000C2840">
        <w:rPr>
          <w:rFonts w:ascii="Arial" w:eastAsia="Arial Unicode MS" w:hAnsi="Arial" w:cs="Arial"/>
          <w:lang w:val="eu-ES" w:eastAsia="en-US"/>
        </w:rPr>
        <w:t>.</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Soldatak ez ordaintzeagatik edo ordainketa behin eta berriro atzeratzeagatik edo hitzarmen kolektiboetatik eratorritako soldata baldintzen azpitiko baldintzak aplikatzeagatik, modu larri eta doluzkoan.</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Azpikontrataziorako obligazioak, baldintzak eta bestelako beharkizunak urratzeagatik.</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rPr>
        <w:t>Lan Programa eta Laneko Segurtasun eta Osasun Plana aurkezteko epea ez betetzeagatik, horiek eskagarri direnean</w:t>
      </w:r>
      <w:r w:rsidRPr="000C2840">
        <w:rPr>
          <w:rFonts w:ascii="Arial" w:eastAsia="Arial Unicode MS" w:hAnsi="Arial" w:cs="Arial"/>
          <w:lang w:val="eu-ES" w:eastAsia="en-US"/>
        </w:rPr>
        <w:t>.</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Ez betetzeagatik Foru sektore publikoko kontratazioan erosketa publiko sozialki arduratsuari buruzko kontratu klausulak txertatzen dituen urriaren 29ko 11/2014 Foru Arauaren 30.2 artikuluan jasotako obligazioak.</w:t>
      </w:r>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Zigor horiek, aurreko a) letran aipatzen diren betebeharren urraketarako adierazitako salbuespenarekin, proportzionalak izan beharko dira ez-betetzearen larritasunarekiko eta horietako bakoitzaren zenbatekoak ezingo dira kontratuaren prezioaren % 10 baino handiagokoak izan, BEZa aparte, eta guztien artean ere ezingo da kontratuaren prezioaren % 50a gainditu.</w:t>
      </w:r>
    </w:p>
    <w:p w:rsidR="008F2A0F" w:rsidRPr="000C2840" w:rsidRDefault="008F2A0F" w:rsidP="00116094">
      <w:pPr>
        <w:tabs>
          <w:tab w:val="left" w:pos="284"/>
        </w:tabs>
        <w:spacing w:before="60"/>
        <w:ind w:left="284" w:hanging="284"/>
        <w:jc w:val="both"/>
        <w:rPr>
          <w:rFonts w:ascii="Arial" w:hAnsi="Arial" w:cs="Arial"/>
          <w:lang w:val="eu-ES"/>
        </w:rPr>
      </w:pPr>
      <w:r w:rsidRPr="000C2840">
        <w:rPr>
          <w:rFonts w:ascii="Arial" w:hAnsi="Arial" w:cs="Arial"/>
          <w:lang w:val="eu-ES"/>
        </w:rPr>
        <w:t xml:space="preserve">2.- </w:t>
      </w:r>
      <w:r w:rsidRPr="000C2840">
        <w:rPr>
          <w:rFonts w:ascii="Arial" w:eastAsia="Arial Unicode MS" w:hAnsi="Arial" w:cs="Arial"/>
          <w:lang w:val="eu-ES"/>
        </w:rPr>
        <w:t>Zigorren zenbatekoak hauek dira</w:t>
      </w:r>
      <w:r w:rsidRPr="000C2840">
        <w:rPr>
          <w:rFonts w:ascii="Arial" w:eastAsia="Arial Unicode MS" w:hAnsi="Arial" w:cs="Arial"/>
          <w:lang w:val="eu-ES" w:eastAsia="en-US"/>
        </w:rPr>
        <w:t>::</w:t>
      </w:r>
      <w:r w:rsidRPr="000C2840">
        <w:rPr>
          <w:rFonts w:ascii="Arial" w:hAnsi="Arial" w:cs="Arial"/>
          <w:lang w:val="eu-ES"/>
        </w:rPr>
        <w:t xml:space="preserve"> </w:t>
      </w:r>
    </w:p>
    <w:p w:rsidR="008F2A0F" w:rsidRPr="000C2840" w:rsidRDefault="008F2A0F" w:rsidP="00EF266D">
      <w:pPr>
        <w:numPr>
          <w:ilvl w:val="0"/>
          <w:numId w:val="8"/>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rPr>
        <w:t xml:space="preserve">a) letran barneratzen den arrazoia dela medio, SPKL Legearen 193. artikuluko 3. atalean aurreikusitako zenbatekoa, baldin eta ezaugarrien taulako </w:t>
      </w:r>
      <w:hyperlink w:anchor="CC_23" w:history="1">
        <w:r w:rsidRPr="000C2840">
          <w:rPr>
            <w:rStyle w:val="Hipervnculo"/>
            <w:rFonts w:ascii="Arial" w:eastAsia="Arial Unicode MS" w:hAnsi="Arial" w:cs="Arial"/>
            <w:b/>
            <w:lang w:val="eu-ES"/>
          </w:rPr>
          <w:t>2</w:t>
        </w:r>
        <w:r w:rsidR="00B56509">
          <w:rPr>
            <w:rStyle w:val="Hipervnculo"/>
            <w:rFonts w:ascii="Arial" w:eastAsia="Arial Unicode MS" w:hAnsi="Arial" w:cs="Arial"/>
            <w:b/>
            <w:lang w:val="eu-ES"/>
          </w:rPr>
          <w:t>3</w:t>
        </w:r>
        <w:r w:rsidRPr="000C2840">
          <w:rPr>
            <w:rStyle w:val="Hipervnculo"/>
            <w:rFonts w:ascii="Arial" w:eastAsia="Arial Unicode MS" w:hAnsi="Arial" w:cs="Arial"/>
            <w:b/>
            <w:lang w:val="eu-ES"/>
          </w:rPr>
          <w:t>. atalean</w:t>
        </w:r>
      </w:hyperlink>
      <w:r w:rsidRPr="000C2840">
        <w:rPr>
          <w:rFonts w:ascii="Arial" w:eastAsia="Arial Unicode MS" w:hAnsi="Arial" w:cs="Arial"/>
          <w:lang w:val="eu-ES"/>
        </w:rPr>
        <w:t xml:space="preserve"> beste zenbait ezartzen ez badira</w:t>
      </w:r>
      <w:r w:rsidRPr="000C2840">
        <w:rPr>
          <w:rFonts w:ascii="Arial" w:eastAsia="Arial Unicode MS" w:hAnsi="Arial" w:cs="Arial"/>
          <w:lang w:val="eu-ES" w:eastAsia="en-US"/>
        </w:rPr>
        <w:t>.</w:t>
      </w:r>
    </w:p>
    <w:p w:rsidR="008F2A0F" w:rsidRPr="000C2840" w:rsidRDefault="008F2A0F" w:rsidP="00EF266D">
      <w:pPr>
        <w:numPr>
          <w:ilvl w:val="0"/>
          <w:numId w:val="8"/>
        </w:numPr>
        <w:spacing w:before="60" w:line="240" w:lineRule="atLeast"/>
        <w:ind w:left="851" w:hanging="284"/>
        <w:jc w:val="both"/>
        <w:rPr>
          <w:rFonts w:ascii="Arial" w:eastAsia="Arial Unicode MS" w:hAnsi="Arial" w:cs="Arial"/>
          <w:lang w:val="eu-ES" w:eastAsia="en-US"/>
        </w:rPr>
      </w:pPr>
      <w:r w:rsidRPr="000C2840">
        <w:rPr>
          <w:rFonts w:ascii="Arial" w:eastAsia="Arial Unicode MS" w:hAnsi="Arial" w:cs="Arial"/>
          <w:lang w:val="eu-ES" w:eastAsia="en-US"/>
        </w:rPr>
        <w:t>b), c) eta d) letretan jasotako arrazoiengatik, kontratuaren prezioaren % 4, non eta kontratazio organoak, arrazoi bidez, larri edo oso larri irizten ez dion ez-betetzeari, horrelakoetan % 7raino iritsi ahal izango baita larrien kasuan, eta % 10eraino oso larrienean. Ez-betetzea errepikatzea kontuan hartuko da larritasuna baloratzeko.</w:t>
      </w:r>
    </w:p>
    <w:p w:rsidR="008F2A0F" w:rsidRPr="000C2840" w:rsidRDefault="008F2A0F" w:rsidP="00EF266D">
      <w:pPr>
        <w:numPr>
          <w:ilvl w:val="0"/>
          <w:numId w:val="8"/>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eastAsia="en-US"/>
        </w:rPr>
        <w:t>e) letran jasotako arrazoiarengatik, azpikontratuaren zenbatekoaren % 50eraino.</w:t>
      </w:r>
    </w:p>
    <w:p w:rsidR="008F2A0F" w:rsidRPr="000C2840" w:rsidRDefault="008F2A0F" w:rsidP="00EF266D">
      <w:pPr>
        <w:numPr>
          <w:ilvl w:val="0"/>
          <w:numId w:val="8"/>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eastAsia="en-US"/>
        </w:rPr>
        <w:t>f) letran jasotako arrazoiarengatik, euro 1 egunean kontratuko prezioko 5.000 euroko.</w:t>
      </w:r>
    </w:p>
    <w:p w:rsidR="008F2A0F" w:rsidRPr="000C2840" w:rsidRDefault="008F2A0F" w:rsidP="00EF266D">
      <w:pPr>
        <w:numPr>
          <w:ilvl w:val="0"/>
          <w:numId w:val="8"/>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eastAsia="en-US"/>
        </w:rPr>
        <w:lastRenderedPageBreak/>
        <w:t>g) letran jasotako arrazoia oso ez-betetze larritzat hartuko da.</w:t>
      </w:r>
    </w:p>
    <w:p w:rsidR="008F2A0F" w:rsidRPr="000C2840" w:rsidRDefault="008F2A0F" w:rsidP="00EF266D">
      <w:pPr>
        <w:spacing w:before="60" w:line="240" w:lineRule="atLeast"/>
        <w:jc w:val="both"/>
        <w:rPr>
          <w:rFonts w:ascii="Arial" w:hAnsi="Arial" w:cs="Arial"/>
          <w:lang w:val="eu-ES"/>
        </w:rPr>
      </w:pPr>
      <w:r w:rsidRPr="000C2840">
        <w:rPr>
          <w:rFonts w:ascii="Arial" w:eastAsia="Arial Unicode MS" w:hAnsi="Arial" w:cs="Arial"/>
          <w:lang w:val="eu-ES" w:eastAsia="en-US"/>
        </w:rPr>
        <w:t>Zigor horiek, klausula honetako 1. ataleko a) letran aipatzen diren betebeharren urraketarako adierazitako salbuespenarekin, proportzionalak izan beharko dira ez-betetzearen larritasunarekiko eta horietako bakoitzaren zenbatekoak ezingo dira kontratuaren prezioaren % 10 baino handiagokoak izan, BEZa aparte, eta guztien artean ere ezingo da kontratuaren prezioaren % 50a gainditu</w:t>
      </w:r>
      <w:r w:rsidRPr="000C2840">
        <w:rPr>
          <w:rFonts w:ascii="Arial" w:hAnsi="Arial" w:cs="Arial"/>
          <w:lang w:val="eu-ES"/>
        </w:rPr>
        <w:t>.</w:t>
      </w:r>
    </w:p>
    <w:p w:rsidR="008F2A0F" w:rsidRPr="000C2840" w:rsidRDefault="008F2A0F" w:rsidP="00EF266D">
      <w:pPr>
        <w:spacing w:before="60" w:line="240" w:lineRule="atLeast"/>
        <w:jc w:val="both"/>
        <w:rPr>
          <w:rFonts w:ascii="Arial" w:eastAsia="Arial Unicode MS" w:hAnsi="Arial" w:cs="Arial"/>
          <w:lang w:val="eu-ES" w:eastAsia="en-US"/>
        </w:rPr>
      </w:pPr>
      <w:r w:rsidRPr="000C2840">
        <w:rPr>
          <w:rFonts w:ascii="Arial" w:hAnsi="Arial" w:cs="Arial"/>
          <w:lang w:val="eu-ES"/>
        </w:rPr>
        <w:t xml:space="preserve">3.- Kontratuaren ezaugarri bereziei so, hura behar bezala gauzatzeko aurreko atalean adierazitakoez aparteko zigorrak ezartzea beharrezkotzat jotzen bada, horiek ezaugarrien taulako </w:t>
      </w:r>
      <w:hyperlink w:anchor="CC_23" w:history="1">
        <w:r w:rsidRPr="000C2840">
          <w:rPr>
            <w:rStyle w:val="Hipervnculo"/>
            <w:rFonts w:ascii="Arial" w:hAnsi="Arial" w:cs="Arial"/>
            <w:b/>
            <w:lang w:val="eu-ES"/>
          </w:rPr>
          <w:t>2</w:t>
        </w:r>
        <w:r w:rsidR="00B56509">
          <w:rPr>
            <w:rStyle w:val="Hipervnculo"/>
            <w:rFonts w:ascii="Arial" w:hAnsi="Arial" w:cs="Arial"/>
            <w:b/>
            <w:lang w:val="eu-ES"/>
          </w:rPr>
          <w:t>3</w:t>
        </w:r>
        <w:r w:rsidRPr="000C2840">
          <w:rPr>
            <w:rStyle w:val="Hipervnculo"/>
            <w:rFonts w:ascii="Arial" w:hAnsi="Arial" w:cs="Arial"/>
            <w:b/>
            <w:lang w:val="eu-ES"/>
          </w:rPr>
          <w:t>. atalean</w:t>
        </w:r>
      </w:hyperlink>
      <w:r w:rsidRPr="000C2840">
        <w:rPr>
          <w:rFonts w:ascii="Arial" w:hAnsi="Arial" w:cs="Arial"/>
          <w:lang w:val="eu-ES"/>
        </w:rPr>
        <w:t xml:space="preserve"> zehaztuko dira.</w:t>
      </w:r>
    </w:p>
    <w:p w:rsidR="008F2A0F" w:rsidRPr="000C2840" w:rsidRDefault="008F2A0F" w:rsidP="00EF266D">
      <w:pPr>
        <w:tabs>
          <w:tab w:val="left" w:pos="0"/>
          <w:tab w:val="left" w:pos="426"/>
        </w:tabs>
        <w:spacing w:before="60" w:line="240" w:lineRule="atLeast"/>
        <w:jc w:val="both"/>
        <w:rPr>
          <w:rFonts w:ascii="Arial" w:eastAsia="Arial Unicode MS" w:hAnsi="Arial" w:cs="Arial"/>
          <w:lang w:val="eu-ES" w:eastAsia="en-US"/>
        </w:rPr>
      </w:pPr>
      <w:r w:rsidRPr="000C2840">
        <w:rPr>
          <w:rFonts w:ascii="Arial" w:eastAsia="Arial Unicode MS" w:hAnsi="Arial" w:cs="Arial"/>
          <w:lang w:val="eu-ES" w:eastAsia="en-US"/>
        </w:rPr>
        <w:t xml:space="preserve">4.- </w:t>
      </w:r>
      <w:r w:rsidRPr="000C2840">
        <w:rPr>
          <w:rFonts w:ascii="Arial" w:eastAsia="Arial Unicode MS" w:hAnsi="Arial" w:cs="Arial"/>
          <w:lang w:val="eu-ES"/>
        </w:rPr>
        <w:t>Enpresa kontratista berandutze egoeran dagoela aitortzeko ez da beharrezkoa izango Administrazioak aurretik eskaera egitea</w:t>
      </w:r>
      <w:r w:rsidRPr="000C2840">
        <w:rPr>
          <w:rFonts w:ascii="Arial" w:eastAsia="Arial Unicode MS" w:hAnsi="Arial" w:cs="Arial"/>
          <w:lang w:val="eu-ES" w:eastAsia="en-US"/>
        </w:rPr>
        <w:t>.</w:t>
      </w:r>
    </w:p>
    <w:p w:rsidR="008F2A0F" w:rsidRPr="000C2840" w:rsidRDefault="008F2A0F" w:rsidP="00EF266D">
      <w:pPr>
        <w:tabs>
          <w:tab w:val="left" w:pos="0"/>
          <w:tab w:val="left" w:pos="426"/>
        </w:tabs>
        <w:spacing w:before="60" w:line="240" w:lineRule="atLeast"/>
        <w:jc w:val="both"/>
        <w:rPr>
          <w:rFonts w:ascii="Arial" w:eastAsia="Arial Unicode MS" w:hAnsi="Arial" w:cs="Arial"/>
          <w:lang w:val="eu-ES"/>
        </w:rPr>
      </w:pPr>
      <w:r w:rsidRPr="000C2840">
        <w:rPr>
          <w:rFonts w:ascii="Arial" w:eastAsia="Arial Unicode MS" w:hAnsi="Arial" w:cs="Arial"/>
          <w:lang w:val="eu-ES" w:eastAsia="en-US"/>
        </w:rPr>
        <w:t xml:space="preserve">5.- </w:t>
      </w:r>
      <w:r w:rsidRPr="000C2840">
        <w:rPr>
          <w:rFonts w:ascii="Arial" w:eastAsia="Arial Unicode MS" w:hAnsi="Arial" w:cs="Arial"/>
          <w:lang w:val="eu-ES"/>
        </w:rPr>
        <w:t>Bitartekoak baliatzeko konpromisoa, hizkuntzaren inguruko baldintzak edo betetzeari dagozkion bestelako baldintza bereziak ez betetzearen edo gaizki betetzearen ondoriozko zigorrak kontratazio organoak ez-betetzea egiaztatzen duen unean ezarriko dira.</w:t>
      </w:r>
    </w:p>
    <w:p w:rsidR="008F2A0F" w:rsidRPr="000C2840" w:rsidRDefault="008F2A0F" w:rsidP="00EF266D">
      <w:pPr>
        <w:tabs>
          <w:tab w:val="left" w:pos="0"/>
          <w:tab w:val="left" w:pos="426"/>
        </w:tabs>
        <w:spacing w:before="60" w:line="240" w:lineRule="atLeast"/>
        <w:jc w:val="both"/>
        <w:rPr>
          <w:rFonts w:ascii="Arial" w:eastAsia="Arial Unicode MS" w:hAnsi="Arial" w:cs="Arial"/>
          <w:lang w:val="eu-ES"/>
        </w:rPr>
      </w:pPr>
      <w:r w:rsidRPr="000C2840">
        <w:rPr>
          <w:rFonts w:ascii="Arial" w:eastAsia="Arial Unicode MS" w:hAnsi="Arial" w:cs="Arial"/>
          <w:lang w:val="eu-ES"/>
        </w:rPr>
        <w:t>6.- Eskaintzak balioesteko irizpide modura kontuan hartutako alderdietan eragina dutenak ez betetzearen edo gaizki betetzearen ondoriozko zigorrak ezarriko dira, harreraren unean, kontratazio organoak ikusten duenean, kontratistari egotzi ahal zaizkion arrazoiak direla medio, azken horrek kontratua edo eskaintzan bere gain hartutako konpromisoren bat ez dituela gauzatu, betiere horiek garrantzitsuak izan badira adjudikazioari begira.</w:t>
      </w:r>
    </w:p>
    <w:p w:rsidR="008F2A0F" w:rsidRPr="000C2840" w:rsidRDefault="008F2A0F" w:rsidP="00EF266D">
      <w:pPr>
        <w:tabs>
          <w:tab w:val="left" w:pos="0"/>
          <w:tab w:val="left" w:pos="426"/>
        </w:tabs>
        <w:spacing w:before="60" w:line="240" w:lineRule="atLeast"/>
        <w:jc w:val="both"/>
        <w:rPr>
          <w:rFonts w:ascii="Arial" w:eastAsia="Arial Unicode MS" w:hAnsi="Arial" w:cs="Arial"/>
          <w:lang w:val="eu-ES" w:eastAsia="en-US"/>
        </w:rPr>
      </w:pPr>
      <w:r w:rsidRPr="000C2840">
        <w:rPr>
          <w:rFonts w:ascii="Arial" w:eastAsia="Arial Unicode MS" w:hAnsi="Arial" w:cs="Arial"/>
          <w:lang w:val="eu-ES"/>
        </w:rPr>
        <w:t>Bete ez diren konpromisoak adierazgarritzat joko dira, bete gabeko irizpidean kontratistak eskuratutako puntuazioaren % 50 deskontatu ostean, bere eskaintza ongien balioetsia ez bada</w:t>
      </w:r>
      <w:r w:rsidRPr="000C2840">
        <w:rPr>
          <w:rFonts w:ascii="Arial" w:eastAsia="Arial Unicode MS" w:hAnsi="Arial" w:cs="Arial"/>
          <w:lang w:val="eu-ES" w:eastAsia="en-US"/>
        </w:rPr>
        <w:t>.</w:t>
      </w:r>
    </w:p>
    <w:p w:rsidR="008F2A0F" w:rsidRPr="000C2840" w:rsidRDefault="008F2A0F" w:rsidP="00EF266D">
      <w:pPr>
        <w:tabs>
          <w:tab w:val="left" w:pos="0"/>
          <w:tab w:val="left" w:pos="426"/>
          <w:tab w:val="left" w:pos="567"/>
        </w:tabs>
        <w:spacing w:before="60" w:line="240" w:lineRule="atLeast"/>
        <w:jc w:val="both"/>
        <w:rPr>
          <w:rFonts w:ascii="Arial" w:eastAsia="Arial Unicode MS" w:hAnsi="Arial" w:cs="Arial"/>
          <w:lang w:val="eu-ES" w:eastAsia="en-US"/>
        </w:rPr>
      </w:pPr>
      <w:r w:rsidRPr="000C2840">
        <w:rPr>
          <w:rFonts w:ascii="Arial" w:eastAsia="Arial Unicode MS" w:hAnsi="Arial" w:cs="Arial"/>
          <w:lang w:val="eu-ES" w:eastAsia="en-US"/>
        </w:rPr>
        <w:t xml:space="preserve">7.- </w:t>
      </w:r>
      <w:r w:rsidRPr="000C2840">
        <w:rPr>
          <w:rFonts w:ascii="Arial" w:eastAsia="Arial Unicode MS" w:hAnsi="Arial" w:cs="Arial"/>
          <w:lang w:val="eu-ES"/>
        </w:rPr>
        <w:t>Gaizki betetzearen ondoriozko zigorrak ezarriko dira, kontratistak akats horiek konpontzeko legez duen betebeharraren gorabehera</w:t>
      </w:r>
      <w:r w:rsidRPr="000C2840">
        <w:rPr>
          <w:rFonts w:ascii="Arial" w:eastAsia="Arial Unicode MS" w:hAnsi="Arial" w:cs="Arial"/>
          <w:lang w:val="eu-ES" w:eastAsia="en-US"/>
        </w:rPr>
        <w:t>.</w:t>
      </w:r>
    </w:p>
    <w:p w:rsidR="008F2A0F" w:rsidRPr="000C2840" w:rsidRDefault="008F2A0F" w:rsidP="00EF266D">
      <w:pPr>
        <w:autoSpaceDE w:val="0"/>
        <w:autoSpaceDN w:val="0"/>
        <w:adjustRightInd w:val="0"/>
        <w:spacing w:before="60" w:line="240" w:lineRule="atLeast"/>
        <w:jc w:val="both"/>
        <w:rPr>
          <w:rFonts w:ascii="Arial" w:eastAsia="Arial Unicode MS" w:hAnsi="Arial" w:cs="Arial"/>
          <w:lang w:val="eu-ES" w:eastAsia="en-US"/>
        </w:rPr>
      </w:pPr>
      <w:r w:rsidRPr="000C2840">
        <w:rPr>
          <w:rFonts w:ascii="Arial" w:hAnsi="Arial" w:cs="Arial"/>
          <w:lang w:val="eu-ES"/>
        </w:rPr>
        <w:t xml:space="preserve">8.- </w:t>
      </w:r>
      <w:r w:rsidRPr="000C2840">
        <w:rPr>
          <w:rFonts w:ascii="Arial" w:eastAsia="Arial Unicode MS" w:hAnsi="Arial" w:cs="Arial"/>
          <w:lang w:val="eu-ES"/>
        </w:rPr>
        <w:t>Zigorra ezartzeak ez du kalte eta galerengatiko kalte-ordaina salbuesten</w:t>
      </w:r>
      <w:r w:rsidRPr="000C2840">
        <w:rPr>
          <w:rFonts w:ascii="Arial" w:eastAsia="Arial Unicode MS" w:hAnsi="Arial" w:cs="Arial"/>
          <w:lang w:val="eu-ES" w:eastAsia="en-US"/>
        </w:rPr>
        <w:t>.</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eastAsia="Arial Unicode MS" w:hAnsi="Arial" w:cs="Arial"/>
          <w:lang w:val="eu-ES" w:eastAsia="en-US"/>
        </w:rPr>
        <w:t xml:space="preserve">9.- </w:t>
      </w:r>
      <w:r w:rsidRPr="000C2840">
        <w:rPr>
          <w:rFonts w:ascii="Arial" w:eastAsia="Arial Unicode MS" w:hAnsi="Arial" w:cs="Arial"/>
          <w:lang w:val="eu-ES"/>
        </w:rPr>
        <w:t>Berandutzearen ondoriozko zigorren zenbatekoa faktura edo ziurtagirietatik kenduko da eta, hala badagokio, bermetik aipatu dokumentuetatik kentzea ezinezkoa denean.</w:t>
      </w:r>
      <w:r w:rsidRPr="000C2840">
        <w:rPr>
          <w:rFonts w:ascii="Arial" w:hAnsi="Arial" w:cs="Arial"/>
          <w:lang w:val="eu-ES"/>
        </w:rPr>
        <w:t xml:space="preserve"> Bermea baliatuz ordaintzen direnean, kontratista behartuta geratuko da berme hori birjarri edo areagotzera, egikaritzen denetik 15 egun naturaleko epean. Hala egin ezean, kontratatua eteteko nahiko arrazoi dagoela ulertuko da.</w:t>
      </w:r>
    </w:p>
    <w:p w:rsidR="008F2A0F" w:rsidRPr="000C2840" w:rsidRDefault="008F2A0F" w:rsidP="00031781">
      <w:pPr>
        <w:pStyle w:val="Ttulo2"/>
        <w:spacing w:line="240" w:lineRule="atLeast"/>
        <w:jc w:val="both"/>
        <w:rPr>
          <w:i w:val="0"/>
          <w:iCs w:val="0"/>
          <w:sz w:val="22"/>
          <w:lang w:val="eu-ES"/>
        </w:rPr>
      </w:pPr>
      <w:bookmarkStart w:id="195" w:name="_Toc4411762"/>
      <w:bookmarkStart w:id="196" w:name="_Toc25307353"/>
      <w:r w:rsidRPr="000C2840">
        <w:rPr>
          <w:i w:val="0"/>
          <w:iCs w:val="0"/>
          <w:sz w:val="22"/>
          <w:lang w:val="eu-ES"/>
        </w:rPr>
        <w:t>43.- Kontratuaren aldaketak</w:t>
      </w:r>
      <w:bookmarkEnd w:id="195"/>
      <w:bookmarkEnd w:id="196"/>
      <w:r w:rsidRPr="000C2840">
        <w:rPr>
          <w:i w:val="0"/>
          <w:iCs w:val="0"/>
          <w:sz w:val="22"/>
          <w:lang w:val="eu-ES"/>
        </w:rPr>
        <w:t xml:space="preserve">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Kontratua burutzen denean, kontratazio organoak bakar-bakarrik interes publikoagatiko aldaketak sartu ahal izango ditu bertan, horrela aurreikusten bada ezaugarrien taulako </w:t>
      </w:r>
      <w:hyperlink w:anchor="CC_22" w:history="1">
        <w:r w:rsidRPr="000C2840">
          <w:rPr>
            <w:rStyle w:val="Hipervnculo"/>
            <w:rFonts w:ascii="Arial" w:hAnsi="Arial" w:cs="Arial"/>
            <w:b/>
            <w:lang w:val="eu-ES"/>
          </w:rPr>
          <w:t>2</w:t>
        </w:r>
        <w:r w:rsidR="00B56509">
          <w:rPr>
            <w:rStyle w:val="Hipervnculo"/>
            <w:rFonts w:ascii="Arial" w:hAnsi="Arial" w:cs="Arial"/>
            <w:b/>
            <w:lang w:val="eu-ES"/>
          </w:rPr>
          <w:t>2</w:t>
        </w:r>
        <w:r w:rsidRPr="000C2840">
          <w:rPr>
            <w:rStyle w:val="Hipervnculo"/>
            <w:rFonts w:ascii="Arial" w:hAnsi="Arial" w:cs="Arial"/>
            <w:b/>
            <w:lang w:val="eu-ES"/>
          </w:rPr>
          <w:t>. atalean</w:t>
        </w:r>
      </w:hyperlink>
      <w:r w:rsidRPr="000C2840">
        <w:rPr>
          <w:rFonts w:ascii="Arial" w:hAnsi="Arial" w:cs="Arial"/>
          <w:lang w:val="eu-ES"/>
        </w:rPr>
        <w:t>, edo SPKLren 205. artikuluan ezarritako balizkoetan eta mugekin.</w:t>
      </w:r>
    </w:p>
    <w:p w:rsidR="008F2A0F" w:rsidRPr="000C2840" w:rsidRDefault="008F2A0F" w:rsidP="00EF266D">
      <w:pPr>
        <w:tabs>
          <w:tab w:val="num" w:pos="400"/>
        </w:tabs>
        <w:spacing w:before="60" w:line="240" w:lineRule="atLeast"/>
        <w:jc w:val="both"/>
        <w:rPr>
          <w:rFonts w:ascii="Arial" w:hAnsi="Arial" w:cs="Arial"/>
          <w:lang w:val="eu-ES"/>
        </w:rPr>
      </w:pPr>
      <w:r w:rsidRPr="000C2840">
        <w:rPr>
          <w:rFonts w:ascii="Arial" w:hAnsi="Arial" w:cs="Arial"/>
          <w:lang w:val="eu-ES"/>
        </w:rPr>
        <w:t xml:space="preserve">2.- Kontratuan aldaketak sartzea beharrezko suertatzen denean, kontratuaren arduradunak beharrezko proposamena idatziko du, proposamena justifikatu, deskribatu eta baloratzen duten dokumentuekin batera. Aurreko atalean ezarritako eskumenari dagozkien erabakiak hartzeko abiarazten diren prozeduretan, kontratistari entzunaldia eman beharko zaio.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3.- Ezaugarrien taulako </w:t>
      </w:r>
      <w:hyperlink w:anchor="CC_22" w:history="1">
        <w:r w:rsidRPr="000C2840">
          <w:rPr>
            <w:rStyle w:val="Hipervnculo"/>
            <w:rFonts w:ascii="Arial" w:hAnsi="Arial" w:cs="Arial"/>
            <w:b/>
            <w:lang w:val="eu-ES"/>
          </w:rPr>
          <w:t>2</w:t>
        </w:r>
        <w:r w:rsidR="00A31F6A">
          <w:rPr>
            <w:rStyle w:val="Hipervnculo"/>
            <w:rFonts w:ascii="Arial" w:hAnsi="Arial" w:cs="Arial"/>
            <w:b/>
            <w:lang w:val="eu-ES"/>
          </w:rPr>
          <w:t>2</w:t>
        </w:r>
        <w:r w:rsidRPr="000C2840">
          <w:rPr>
            <w:rStyle w:val="Hipervnculo"/>
            <w:rFonts w:ascii="Arial" w:hAnsi="Arial" w:cs="Arial"/>
            <w:b/>
            <w:lang w:val="eu-ES"/>
          </w:rPr>
          <w:t>. atalean</w:t>
        </w:r>
      </w:hyperlink>
      <w:r w:rsidRPr="000C2840">
        <w:rPr>
          <w:rFonts w:ascii="Arial" w:hAnsi="Arial" w:cs="Arial"/>
          <w:lang w:val="eu-ES"/>
        </w:rPr>
        <w:t xml:space="preserve"> aurreikusitako aldaketak eta SPKLren 205. artikuluan jasotako kontratu aldaketarako balizkoetan egokitzen direnak, bakarka edo elkarrekin kontratuaren hasierako prezioaren % 20ko aldaketa gainditzen ez duen aldaketa eragiten dutenean –BEZik gabe–, nahitaezkoak izango dira, betiere, kontratistarentzat, eta kontratazio organoak erabaki beharko ditu, SPKLren 191. </w:t>
      </w:r>
      <w:r>
        <w:rPr>
          <w:rFonts w:ascii="Arial" w:hAnsi="Arial" w:cs="Arial"/>
          <w:lang w:val="eu-ES"/>
        </w:rPr>
        <w:t>e</w:t>
      </w:r>
      <w:r w:rsidRPr="000C2840">
        <w:rPr>
          <w:rFonts w:ascii="Arial" w:hAnsi="Arial" w:cs="Arial"/>
          <w:lang w:val="eu-ES"/>
        </w:rPr>
        <w:t xml:space="preserve">ta 207. artikuluetan eta HAKLEOren 102. artikuluan aurreikusitako prozedura aurrez tramitatuta, eta dokumentu administratiboan formalizatu beharko dira, SPKLren 153. artikuluan adieraziarekin bat, hala dagokionean behin betiko bermea aurrez birdoituta.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4.- Ez kontratistak, ez kontratuaren arduradunak, ezingo dute behar bezala onartu gabeko aldaketarik sartu edo egin. Administrazioak behar bezala baimendu gabeko kontratu aldaketek enpresa kontratistaren ardura eragingo dute. Horrek, hala dagokionean, aldaketak izan dituzten alderdiak berregin beharko ditu, inolako ordainik jasotzeko eskubiderik gabe.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lastRenderedPageBreak/>
        <w:t>5.- Kontratuko baldintzak aldatzen diren bakoitzean, kontratistak gaurkotu egin beharko du laneko programa.</w:t>
      </w:r>
    </w:p>
    <w:p w:rsidR="008F2A0F" w:rsidRPr="000C2840" w:rsidRDefault="008F2A0F" w:rsidP="003B53C3">
      <w:pPr>
        <w:pStyle w:val="Ttulo3"/>
        <w:spacing w:line="240" w:lineRule="atLeast"/>
        <w:jc w:val="both"/>
        <w:rPr>
          <w:iCs/>
          <w:sz w:val="22"/>
          <w:szCs w:val="22"/>
          <w:lang w:val="eu-ES"/>
        </w:rPr>
      </w:pPr>
      <w:bookmarkStart w:id="197" w:name="_Toc4411763"/>
      <w:bookmarkStart w:id="198" w:name="_Toc25307354"/>
      <w:r w:rsidRPr="000C2840">
        <w:rPr>
          <w:iCs/>
          <w:sz w:val="22"/>
          <w:szCs w:val="22"/>
          <w:lang w:val="eu-ES"/>
        </w:rPr>
        <w:t>43.1.- Aldaketa aurreikusiak</w:t>
      </w:r>
      <w:bookmarkEnd w:id="197"/>
      <w:bookmarkEnd w:id="198"/>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Kontratu hau aldatu ahal izango da, horrela aurreikusi bada, klausula agiri honetako ezaugarrien taulako </w:t>
      </w:r>
      <w:hyperlink w:anchor="CC_22" w:history="1">
        <w:r w:rsidRPr="000C2840">
          <w:rPr>
            <w:rStyle w:val="Hipervnculo"/>
            <w:rFonts w:ascii="Arial" w:hAnsi="Arial" w:cs="Arial"/>
            <w:b/>
            <w:lang w:val="eu-ES"/>
          </w:rPr>
          <w:t>2</w:t>
        </w:r>
        <w:r w:rsidR="00A31F6A">
          <w:rPr>
            <w:rStyle w:val="Hipervnculo"/>
            <w:rFonts w:ascii="Arial" w:hAnsi="Arial" w:cs="Arial"/>
            <w:b/>
            <w:lang w:val="eu-ES"/>
          </w:rPr>
          <w:t>2</w:t>
        </w:r>
        <w:r w:rsidRPr="000C2840">
          <w:rPr>
            <w:rStyle w:val="Hipervnculo"/>
            <w:rFonts w:ascii="Arial" w:hAnsi="Arial" w:cs="Arial"/>
            <w:b/>
            <w:lang w:val="eu-ES"/>
          </w:rPr>
          <w:t>. atalean</w:t>
        </w:r>
      </w:hyperlink>
      <w:r w:rsidRPr="000C2840">
        <w:rPr>
          <w:rFonts w:ascii="Arial" w:hAnsi="Arial" w:cs="Arial"/>
          <w:lang w:val="eu-ES"/>
        </w:rPr>
        <w:t xml:space="preserve"> zehazten denaren arabera, betiere hartan finkatutako baldintza, irismen eta mugekin, eta aldaketek hasierako prezioaren % 20tik gora egin gabe.</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Aldaketarako arrazoi bat baino gehiago aurreikusiz gero, jaso egin beharko dira horietako bakoitzeko zertzeladak, baldintzak, irismena eta mugak.</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Aurreikusten diren aldaketek ezingo dute, inolaz ere, kontratuan aurreikusi gabeko prezio unitario berririk finkatzea eragin.</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Betetzeko unitateen kopurua handitu a</w:t>
      </w:r>
      <w:r>
        <w:rPr>
          <w:rFonts w:ascii="Arial" w:hAnsi="Arial" w:cs="Arial"/>
          <w:lang w:val="eu-ES"/>
        </w:rPr>
        <w:t>hal izango da SPKLren 309.1</w:t>
      </w:r>
      <w:r w:rsidRPr="000C2840">
        <w:rPr>
          <w:rFonts w:ascii="Arial" w:hAnsi="Arial" w:cs="Arial"/>
          <w:lang w:val="eu-ES"/>
        </w:rPr>
        <w:t xml:space="preserve"> artikuluan aipatutako ehunekoraino (kontratuaren prezioaren % 10), eta ez da beharrezkoa izango aldaketa espedienterik tramitatzea ezaugarrien taulako </w:t>
      </w:r>
      <w:hyperlink w:anchor="CC_22" w:history="1">
        <w:r w:rsidRPr="000C2840">
          <w:rPr>
            <w:rStyle w:val="Hipervnculo"/>
            <w:rFonts w:ascii="Arial" w:hAnsi="Arial" w:cs="Arial"/>
            <w:b/>
            <w:lang w:val="eu-ES"/>
          </w:rPr>
          <w:t>2</w:t>
        </w:r>
        <w:r w:rsidR="00A31F6A">
          <w:rPr>
            <w:rStyle w:val="Hipervnculo"/>
            <w:rFonts w:ascii="Arial" w:hAnsi="Arial" w:cs="Arial"/>
            <w:b/>
            <w:lang w:val="eu-ES"/>
          </w:rPr>
          <w:t>2</w:t>
        </w:r>
        <w:r w:rsidRPr="000C2840">
          <w:rPr>
            <w:rStyle w:val="Hipervnculo"/>
            <w:rFonts w:ascii="Arial" w:hAnsi="Arial" w:cs="Arial"/>
            <w:b/>
            <w:lang w:val="eu-ES"/>
          </w:rPr>
          <w:t>. atalean</w:t>
        </w:r>
      </w:hyperlink>
      <w:r w:rsidRPr="000C2840">
        <w:rPr>
          <w:rFonts w:ascii="Arial" w:hAnsi="Arial" w:cs="Arial"/>
          <w:b/>
          <w:lang w:val="eu-ES"/>
        </w:rPr>
        <w:t xml:space="preserve"> </w:t>
      </w:r>
      <w:r w:rsidRPr="000C2840">
        <w:rPr>
          <w:rFonts w:ascii="Arial" w:hAnsi="Arial" w:cs="Arial"/>
          <w:lang w:val="eu-ES"/>
        </w:rPr>
        <w:t>hala jasotzen denean.</w:t>
      </w:r>
    </w:p>
    <w:p w:rsidR="008F2A0F" w:rsidRPr="000C2840" w:rsidRDefault="008F2A0F" w:rsidP="003B53C3">
      <w:pPr>
        <w:pStyle w:val="Ttulo3"/>
        <w:spacing w:line="240" w:lineRule="atLeast"/>
        <w:jc w:val="both"/>
        <w:rPr>
          <w:iCs/>
          <w:sz w:val="22"/>
          <w:szCs w:val="22"/>
          <w:lang w:val="eu-ES"/>
        </w:rPr>
      </w:pPr>
      <w:bookmarkStart w:id="199" w:name="_Toc4411764"/>
      <w:bookmarkStart w:id="200" w:name="_Toc25307355"/>
      <w:r w:rsidRPr="000C2840">
        <w:rPr>
          <w:iCs/>
          <w:sz w:val="22"/>
          <w:szCs w:val="22"/>
          <w:lang w:val="eu-ES"/>
        </w:rPr>
        <w:t>43.2.- Aldaketa aurreikusi gabeak</w:t>
      </w:r>
      <w:bookmarkEnd w:id="199"/>
      <w:bookmarkEnd w:id="200"/>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Ezaugarrien taulako </w:t>
      </w:r>
      <w:hyperlink w:anchor="CC_22" w:history="1">
        <w:r w:rsidRPr="000C2840">
          <w:rPr>
            <w:rStyle w:val="Hipervnculo"/>
            <w:rFonts w:ascii="Arial" w:hAnsi="Arial" w:cs="Arial"/>
            <w:b/>
            <w:lang w:val="eu-ES"/>
          </w:rPr>
          <w:t>2</w:t>
        </w:r>
        <w:r w:rsidR="00A31F6A">
          <w:rPr>
            <w:rStyle w:val="Hipervnculo"/>
            <w:rFonts w:ascii="Arial" w:hAnsi="Arial" w:cs="Arial"/>
            <w:b/>
            <w:lang w:val="eu-ES"/>
          </w:rPr>
          <w:t>2</w:t>
        </w:r>
        <w:r w:rsidRPr="000C2840">
          <w:rPr>
            <w:rStyle w:val="Hipervnculo"/>
            <w:rFonts w:ascii="Arial" w:hAnsi="Arial" w:cs="Arial"/>
            <w:b/>
            <w:lang w:val="eu-ES"/>
          </w:rPr>
          <w:t>. atalean</w:t>
        </w:r>
      </w:hyperlink>
      <w:r w:rsidRPr="000C2840">
        <w:rPr>
          <w:rFonts w:ascii="Arial" w:hAnsi="Arial" w:cs="Arial"/>
          <w:lang w:val="eu-ES"/>
        </w:rPr>
        <w:t xml:space="preserve"> aurreikusitakoez bestelako aldaketak sartu ahal izango dira, bakar-bakarrik behar beste justifikatzen denean SPKLren 205.2 artikuluan jasotzen diren balizko tasatuetako bat edo batzuk gertatzen direla, eta betiere aldaketa horiek mugatzen badira eragile izan duten arrazoi objektiboari erantzuteko ezinbesteko aldaketei erantzutera.</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SPKLren 205. artikuluan ezarriaz gain, balizko horietan kontratua aldatzeari ekin aurretik entzunaldia eman beharko zaio zehaztapen teknikoak idatzi dituen pertsonari, zehaztapen horiek prestatu dituena kontratazio organotik kanpoko hirugarren pertsona bat izan denean zerbitzu kontratu baten indarrez, hain zuzen 3 egun naturaletik beherako epean formula ditzan egoki deritzen kontsiderazioak.</w:t>
      </w:r>
    </w:p>
    <w:p w:rsidR="008F2A0F" w:rsidRPr="000C2840" w:rsidRDefault="008F2A0F" w:rsidP="003B53C3">
      <w:pPr>
        <w:pStyle w:val="Ttulo3"/>
        <w:spacing w:line="240" w:lineRule="atLeast"/>
        <w:jc w:val="both"/>
        <w:rPr>
          <w:iCs/>
          <w:sz w:val="22"/>
          <w:szCs w:val="22"/>
          <w:lang w:val="eu-ES"/>
        </w:rPr>
      </w:pPr>
      <w:bookmarkStart w:id="201" w:name="_Toc525133210"/>
      <w:bookmarkStart w:id="202" w:name="_Toc4411765"/>
      <w:bookmarkStart w:id="203" w:name="_Toc25307356"/>
      <w:r w:rsidRPr="000C2840">
        <w:rPr>
          <w:iCs/>
          <w:sz w:val="22"/>
          <w:szCs w:val="22"/>
          <w:lang w:val="eu-ES"/>
        </w:rPr>
        <w:t>43.3.- Aldaketaren araubidea</w:t>
      </w:r>
      <w:bookmarkEnd w:id="201"/>
      <w:bookmarkEnd w:id="202"/>
      <w:bookmarkEnd w:id="203"/>
    </w:p>
    <w:p w:rsidR="008F2A0F" w:rsidRPr="000C2840" w:rsidRDefault="008F2A0F" w:rsidP="00764C71">
      <w:pPr>
        <w:spacing w:before="60" w:line="240" w:lineRule="atLeast"/>
        <w:jc w:val="both"/>
        <w:rPr>
          <w:rFonts w:ascii="Arial" w:hAnsi="Arial" w:cs="Arial"/>
          <w:lang w:val="eu-ES"/>
        </w:rPr>
      </w:pPr>
      <w:r w:rsidRPr="000C2840">
        <w:rPr>
          <w:rFonts w:ascii="Arial" w:hAnsi="Arial" w:cs="Arial"/>
          <w:lang w:val="eu-ES"/>
        </w:rPr>
        <w:t xml:space="preserve">Bere araubideari dagokionez SPKL Legearen 203.etik 207.era bitarteko artikuluetan eta 191. artikuluan xedatutakoa beteko da, eta baita erregelamenduz xedatutakoa ere. </w:t>
      </w:r>
    </w:p>
    <w:p w:rsidR="008F2A0F" w:rsidRPr="000C2840" w:rsidRDefault="008F2A0F" w:rsidP="00D702C2">
      <w:pPr>
        <w:pStyle w:val="Ttulo2"/>
        <w:spacing w:line="240" w:lineRule="atLeast"/>
        <w:jc w:val="both"/>
        <w:rPr>
          <w:i w:val="0"/>
          <w:iCs w:val="0"/>
          <w:sz w:val="22"/>
          <w:lang w:val="eu-ES"/>
        </w:rPr>
      </w:pPr>
      <w:bookmarkStart w:id="204" w:name="_Toc4411766"/>
      <w:bookmarkStart w:id="205" w:name="_Toc25307357"/>
      <w:r w:rsidRPr="000C2840">
        <w:rPr>
          <w:i w:val="0"/>
          <w:iCs w:val="0"/>
          <w:sz w:val="22"/>
          <w:lang w:val="eu-ES"/>
        </w:rPr>
        <w:t>44.- Kontratistari egin beharreko ordainketak</w:t>
      </w:r>
      <w:bookmarkEnd w:id="204"/>
      <w:bookmarkEnd w:id="205"/>
      <w:r w:rsidRPr="000C2840">
        <w:rPr>
          <w:i w:val="0"/>
          <w:iCs w:val="0"/>
          <w:sz w:val="22"/>
          <w:lang w:val="eu-ES"/>
        </w:rPr>
        <w:t xml:space="preserve">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Zerbitzuaren ordainketa entrega egin eta adostasunez jaso ondoren egingo da, aurrez aurkeztuta, betiere, fakturak edo dokumentu baliokideak, ziurtagiriak entrega partzialak direnean, eta harrera akta hala dagokionean. Horretarako, entrega-datatik 30 egun naturaleko epea izango du kontratistak, faktura aurkezteko. </w:t>
      </w:r>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 xml:space="preserve">2.- Kontratistak eskubidea izango du kontratuaren betetzea prestatzeko lanen zenbatekoa kontura ordain dakion, baldin eta lan horiek kontratuaren objektuan sartuta badaude, ezaugarrien taulako </w:t>
      </w:r>
      <w:hyperlink w:anchor="CC_27" w:history="1">
        <w:r w:rsidRPr="000C2840">
          <w:rPr>
            <w:rStyle w:val="Hipervnculo"/>
            <w:rFonts w:ascii="Arial" w:hAnsi="Arial" w:cs="Arial"/>
            <w:b/>
            <w:lang w:val="eu-ES"/>
          </w:rPr>
          <w:t>2</w:t>
        </w:r>
        <w:r w:rsidR="00A31F6A">
          <w:rPr>
            <w:rStyle w:val="Hipervnculo"/>
            <w:rFonts w:ascii="Arial" w:hAnsi="Arial" w:cs="Arial"/>
            <w:b/>
            <w:lang w:val="eu-ES"/>
          </w:rPr>
          <w:t>7</w:t>
        </w:r>
        <w:r w:rsidRPr="000C2840">
          <w:rPr>
            <w:rStyle w:val="Hipervnculo"/>
            <w:rFonts w:ascii="Arial" w:hAnsi="Arial" w:cs="Arial"/>
            <w:b/>
            <w:lang w:val="eu-ES"/>
          </w:rPr>
          <w:t>. atalean</w:t>
        </w:r>
      </w:hyperlink>
      <w:r w:rsidRPr="000C2840">
        <w:rPr>
          <w:rFonts w:ascii="Arial" w:hAnsi="Arial" w:cs="Arial"/>
          <w:lang w:val="eu-ES"/>
        </w:rPr>
        <w:t xml:space="preserve"> adierazitako baldintzen arabera. Konturako ordainketa horiek bermea jarrita ziurtatu beharko dira.</w:t>
      </w:r>
    </w:p>
    <w:p w:rsidR="008F2A0F" w:rsidRPr="000C2840" w:rsidRDefault="008F2A0F" w:rsidP="00EF266D">
      <w:pPr>
        <w:autoSpaceDE w:val="0"/>
        <w:autoSpaceDN w:val="0"/>
        <w:spacing w:before="60" w:line="240" w:lineRule="atLeast"/>
        <w:jc w:val="both"/>
        <w:rPr>
          <w:rFonts w:ascii="Arial" w:hAnsi="Arial" w:cs="Arial"/>
          <w:lang w:val="eu-ES"/>
        </w:rPr>
      </w:pPr>
      <w:r w:rsidRPr="000C2840">
        <w:rPr>
          <w:rFonts w:ascii="Arial" w:hAnsi="Arial" w:cs="Arial"/>
          <w:lang w:val="eu-ES"/>
        </w:rPr>
        <w:t>3.- Fakturak formatu elektronikoan aurkeztu beharko dira abenduaren 27ko 25/2013 Legeak, faktura elektronikoa sustatzeko eta sektore publikoan fakturen kontabilitate erregistroa sortzekoak, eta abenduaren 1eko 632/2014 Foru Aginduak, Gipuzkoako Lurralde Historikoko Foru Administrazioaren eremuan faktura elektronikoen sarrera puntu orokorrari eta fakturen kontabilitate erregistroari buruzko alderdi batzuk arautzen dituenak, ezartzen dituzten balizkoetan.</w:t>
      </w:r>
    </w:p>
    <w:p w:rsidR="008F2A0F" w:rsidRPr="000C2840" w:rsidRDefault="008F2A0F" w:rsidP="00EF266D">
      <w:pPr>
        <w:autoSpaceDE w:val="0"/>
        <w:autoSpaceDN w:val="0"/>
        <w:spacing w:before="60" w:line="240" w:lineRule="atLeast"/>
        <w:jc w:val="both"/>
        <w:rPr>
          <w:rFonts w:ascii="Arial" w:hAnsi="Arial" w:cs="Arial"/>
          <w:lang w:val="eu-ES"/>
        </w:rPr>
      </w:pPr>
      <w:r w:rsidRPr="000C2840">
        <w:rPr>
          <w:rFonts w:ascii="Arial" w:hAnsi="Arial" w:cs="Arial"/>
          <w:lang w:val="eu-ES"/>
        </w:rPr>
        <w:t>Balizko horietan, Gipuzkoako Lurralde Historikoko faktura elektronikoen sarrera puntu orokorraren bitartez faktura elektronikoa aurkezteak idazpen automatikoa sorraraziko du Gipuzkoako Foru Aldundiaren sarrera erregistro orokorrean, eta beste idazpen bat, halaber, Ogasun eta Finantza Departamentuko Kontabilitate Zerbitzuak kudeatzen duen fakturen kontabilitate erregistroan.</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lastRenderedPageBreak/>
        <w:t>4.- SPKLren 198. artikuluan ezarriarekin bat, emandako zerbitzuak kontratuan xedatuarekin bat datozela egiaztatzen duten dokumentuak onartzen diren datatik hurrengo 30 egun naturaleko epearen barnean prezioa ordaindu beharko du Administrazioak; eta berandutzez jardunez gero, 30 egun naturaleko epe hori betetzen denetik aurrerako berandutze interesak eta kobrantza kostuengatiko kalte-ordainak ordaindu beharko dizkio kontratistari, artikulu honetan bertan aurreikusten den moduan.</w:t>
      </w:r>
    </w:p>
    <w:p w:rsidR="008F2A0F" w:rsidRPr="000C2840" w:rsidRDefault="008F2A0F" w:rsidP="00EF266D">
      <w:pPr>
        <w:spacing w:before="60" w:line="240" w:lineRule="atLeast"/>
        <w:jc w:val="both"/>
        <w:rPr>
          <w:rFonts w:ascii="Arial" w:hAnsi="Arial" w:cs="Arial"/>
          <w:color w:val="000000"/>
          <w:lang w:val="eu-ES"/>
        </w:rPr>
      </w:pPr>
      <w:r w:rsidRPr="000C2840">
        <w:rPr>
          <w:rFonts w:ascii="Arial" w:hAnsi="Arial" w:cs="Arial"/>
          <w:color w:val="000000"/>
          <w:lang w:val="eu-ES"/>
        </w:rPr>
        <w:t xml:space="preserve">5.- Edonola ere, enpresa kontratistak ez badu erregistro administratiboan faktura aurkezteko duen 30 egun naturaleko epea betetzen, interesak ez dira hasiko sortzen, harik eta faktura dagokion erregistroan aurkeztu </w:t>
      </w:r>
      <w:r>
        <w:rPr>
          <w:rFonts w:ascii="Arial" w:hAnsi="Arial" w:cs="Arial"/>
          <w:color w:val="000000"/>
          <w:lang w:val="eu-ES"/>
        </w:rPr>
        <w:t>eta 30 egun natural igaro arte A</w:t>
      </w:r>
      <w:r w:rsidRPr="000C2840">
        <w:rPr>
          <w:rFonts w:ascii="Arial" w:hAnsi="Arial" w:cs="Arial"/>
          <w:color w:val="000000"/>
          <w:lang w:val="eu-ES"/>
        </w:rPr>
        <w:t>dministrazioak, hala badagokio, faktura ontzat eman eta ordaindu arte.</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6.- Bestetik, emandako zerbitzuak kontratuan xedatuari egokitzen zaizkiola egiaztatzen duten dokumentuak onartu beharko ditu Administrazioak, ondasunen entrega efektiboaren ondotiko 30 egun naturalen barnean.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7.- Fakturetan ondoko datu hauek jaso beharko dira:</w:t>
      </w:r>
    </w:p>
    <w:p w:rsidR="008F2A0F" w:rsidRPr="000C2840" w:rsidRDefault="008F2A0F" w:rsidP="00EF266D">
      <w:pPr>
        <w:autoSpaceDE w:val="0"/>
        <w:autoSpaceDN w:val="0"/>
        <w:adjustRightInd w:val="0"/>
        <w:spacing w:before="60" w:line="240" w:lineRule="atLeast"/>
        <w:ind w:left="567" w:firstLine="284"/>
        <w:jc w:val="both"/>
        <w:rPr>
          <w:rFonts w:ascii="Arial" w:hAnsi="Arial" w:cs="Arial"/>
          <w:lang w:val="eu-ES"/>
        </w:rPr>
      </w:pPr>
      <w:r w:rsidRPr="000C2840">
        <w:rPr>
          <w:rFonts w:ascii="Arial" w:hAnsi="Arial" w:cs="Arial"/>
          <w:lang w:val="eu-ES"/>
        </w:rPr>
        <w:t>-</w:t>
      </w:r>
      <w:r w:rsidRPr="000C2840">
        <w:rPr>
          <w:rFonts w:ascii="Arial" w:hAnsi="Arial" w:cs="Arial"/>
          <w:lang w:val="eu-ES"/>
        </w:rPr>
        <w:tab/>
        <w:t>Entitate kontratatzailearen identifikazioa.</w:t>
      </w:r>
    </w:p>
    <w:p w:rsidR="008F2A0F" w:rsidRPr="000C2840" w:rsidRDefault="008F2A0F" w:rsidP="00EF266D">
      <w:pPr>
        <w:autoSpaceDE w:val="0"/>
        <w:autoSpaceDN w:val="0"/>
        <w:adjustRightInd w:val="0"/>
        <w:spacing w:before="60" w:line="240" w:lineRule="atLeast"/>
        <w:ind w:left="567" w:firstLine="284"/>
        <w:jc w:val="both"/>
        <w:rPr>
          <w:rFonts w:ascii="Arial" w:hAnsi="Arial" w:cs="Arial"/>
          <w:lang w:val="eu-ES"/>
        </w:rPr>
      </w:pPr>
      <w:r w:rsidRPr="000C2840">
        <w:rPr>
          <w:rFonts w:ascii="Arial" w:hAnsi="Arial" w:cs="Arial"/>
          <w:lang w:val="eu-ES"/>
        </w:rPr>
        <w:t xml:space="preserve">- </w:t>
      </w:r>
      <w:r w:rsidRPr="000C2840">
        <w:rPr>
          <w:rFonts w:ascii="Arial" w:hAnsi="Arial" w:cs="Arial"/>
          <w:lang w:val="eu-ES"/>
        </w:rPr>
        <w:tab/>
        <w:t>Kontratazio organoaren identifikazioa.</w:t>
      </w:r>
    </w:p>
    <w:p w:rsidR="008F2A0F" w:rsidRPr="000C2840" w:rsidRDefault="008F2A0F" w:rsidP="00EF266D">
      <w:pPr>
        <w:autoSpaceDE w:val="0"/>
        <w:autoSpaceDN w:val="0"/>
        <w:adjustRightInd w:val="0"/>
        <w:spacing w:before="60" w:line="240" w:lineRule="atLeast"/>
        <w:ind w:left="567" w:firstLine="284"/>
        <w:jc w:val="both"/>
        <w:rPr>
          <w:rFonts w:ascii="Arial" w:hAnsi="Arial" w:cs="Arial"/>
          <w:lang w:val="eu-ES"/>
        </w:rPr>
      </w:pPr>
      <w:r w:rsidRPr="000C2840">
        <w:rPr>
          <w:rFonts w:ascii="Arial" w:hAnsi="Arial" w:cs="Arial"/>
          <w:lang w:val="eu-ES"/>
        </w:rPr>
        <w:t>-</w:t>
      </w:r>
      <w:r w:rsidRPr="000C2840">
        <w:rPr>
          <w:rFonts w:ascii="Arial" w:hAnsi="Arial" w:cs="Arial"/>
          <w:lang w:val="eu-ES"/>
        </w:rPr>
        <w:tab/>
        <w:t>Kontabilitate publikoaren arloko eskumenak dituen organoaren identifikazioa.</w:t>
      </w:r>
    </w:p>
    <w:p w:rsidR="008F2A0F" w:rsidRPr="000C2840" w:rsidRDefault="008F2A0F" w:rsidP="00EF266D">
      <w:pPr>
        <w:autoSpaceDE w:val="0"/>
        <w:autoSpaceDN w:val="0"/>
        <w:adjustRightInd w:val="0"/>
        <w:spacing w:before="60" w:line="240" w:lineRule="atLeast"/>
        <w:ind w:left="567" w:firstLine="284"/>
        <w:jc w:val="both"/>
        <w:rPr>
          <w:rFonts w:ascii="Arial" w:hAnsi="Arial" w:cs="Arial"/>
          <w:lang w:val="eu-ES"/>
        </w:rPr>
      </w:pPr>
      <w:r w:rsidRPr="000C2840">
        <w:rPr>
          <w:rFonts w:ascii="Arial" w:hAnsi="Arial" w:cs="Arial"/>
          <w:lang w:val="eu-ES"/>
        </w:rPr>
        <w:t xml:space="preserve">- </w:t>
      </w:r>
      <w:r w:rsidRPr="000C2840">
        <w:rPr>
          <w:rFonts w:ascii="Arial" w:hAnsi="Arial" w:cs="Arial"/>
          <w:lang w:val="eu-ES"/>
        </w:rPr>
        <w:tab/>
        <w:t>Prestazio kontratatuaren hartzailearen identifikazioa.</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8.- Kontratuaren finantzaketan Foru Aldundiko departamentu bik edo gehiagok parte hartzen badute, edo beste entitate edo organismo batzuek ere finantzatzen badute, finantzaketan konpromisoa duen alderdi bakoitzak partaidetza horrekiko proportzioan ordainduko dio kontratistari kontratu betea, ezaugarrien taulako </w:t>
      </w:r>
      <w:hyperlink w:anchor="CC_6" w:history="1">
        <w:r w:rsidRPr="000C2840">
          <w:rPr>
            <w:rStyle w:val="Hipervnculo"/>
            <w:rFonts w:ascii="Arial" w:hAnsi="Arial" w:cs="Arial"/>
            <w:b/>
            <w:lang w:val="eu-ES"/>
          </w:rPr>
          <w:t>6. atalean</w:t>
        </w:r>
      </w:hyperlink>
      <w:r w:rsidRPr="000C2840">
        <w:rPr>
          <w:rFonts w:ascii="Arial" w:hAnsi="Arial" w:cs="Arial"/>
          <w:lang w:val="eu-ES"/>
        </w:rPr>
        <w:t xml:space="preserve"> jaso moduan alegia, eta ezaugarrien taulako </w:t>
      </w:r>
      <w:hyperlink w:anchor="CC_10" w:history="1">
        <w:r w:rsidRPr="000C2840">
          <w:rPr>
            <w:rStyle w:val="Hipervnculo"/>
            <w:rFonts w:ascii="Arial" w:hAnsi="Arial" w:cs="Arial"/>
            <w:b/>
            <w:lang w:val="eu-ES"/>
          </w:rPr>
          <w:t>10. atalean</w:t>
        </w:r>
      </w:hyperlink>
      <w:r w:rsidRPr="000C2840">
        <w:rPr>
          <w:rFonts w:ascii="Arial" w:hAnsi="Arial" w:cs="Arial"/>
          <w:lang w:val="eu-ES"/>
        </w:rPr>
        <w:t xml:space="preserve"> adierazten den ordainketa-hurrenkerari jarraikiz.</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9.- SPKLren 200. artikuluan xedatuarekin bat, eta bertan ezartzen diren baldintzetan, kontratistek, legez ezarritako bideren batetik, hirugarren pertsona bati laga ahal izango diote kontratuaren prezioa kobratzeko duten eskubidea. Lagapenak ondorioak izan ditzan eta Administrazioak lagapen hartzaileari ordaintzeko agindua eman dezan, Administrazioari modu frogagarrian jakinarazi beharko zaio lagapen horretarako akordioa. </w:t>
      </w:r>
    </w:p>
    <w:p w:rsidR="008F2A0F" w:rsidRPr="000C2840" w:rsidRDefault="008F2A0F" w:rsidP="00BF16BB">
      <w:pPr>
        <w:pStyle w:val="Ttulo2"/>
        <w:spacing w:line="240" w:lineRule="atLeast"/>
        <w:jc w:val="both"/>
        <w:rPr>
          <w:i w:val="0"/>
          <w:iCs w:val="0"/>
          <w:sz w:val="22"/>
          <w:lang w:val="eu-ES"/>
        </w:rPr>
      </w:pPr>
      <w:bookmarkStart w:id="206" w:name="_Toc4411767"/>
      <w:bookmarkStart w:id="207" w:name="_Toc25307358"/>
      <w:r w:rsidRPr="000C2840">
        <w:rPr>
          <w:i w:val="0"/>
          <w:iCs w:val="0"/>
          <w:sz w:val="22"/>
          <w:lang w:val="eu-ES"/>
        </w:rPr>
        <w:t>45.- Kontratua etetea</w:t>
      </w:r>
      <w:bookmarkEnd w:id="206"/>
      <w:bookmarkEnd w:id="207"/>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Kontratua etenez gero, SPKLren 208. eta 313. artikuluetan eta HAKLEOren 103. artikuluan xedatua aplikatuko da. Aldi baterako etete, etete partzial, etete oso edo behin betiko etete kasuetan, etete horren akta egingo da.</w:t>
      </w:r>
    </w:p>
    <w:p w:rsidR="008F2A0F" w:rsidRPr="000C2840" w:rsidRDefault="008F2A0F" w:rsidP="00BF16BB">
      <w:pPr>
        <w:pStyle w:val="Ttulo2"/>
        <w:spacing w:line="240" w:lineRule="atLeast"/>
        <w:jc w:val="both"/>
        <w:rPr>
          <w:i w:val="0"/>
          <w:iCs w:val="0"/>
          <w:sz w:val="22"/>
          <w:lang w:val="eu-ES"/>
        </w:rPr>
      </w:pPr>
      <w:bookmarkStart w:id="208" w:name="_Toc4411768"/>
      <w:bookmarkStart w:id="209" w:name="_Toc25307359"/>
      <w:r w:rsidRPr="000C2840">
        <w:rPr>
          <w:i w:val="0"/>
          <w:iCs w:val="0"/>
          <w:sz w:val="22"/>
          <w:lang w:val="eu-ES"/>
        </w:rPr>
        <w:t>46.- Harrera eta berme epea</w:t>
      </w:r>
      <w:bookmarkEnd w:id="208"/>
      <w:bookmarkEnd w:id="209"/>
    </w:p>
    <w:p w:rsidR="008F2A0F" w:rsidRPr="000C2840" w:rsidRDefault="008F2A0F" w:rsidP="003B53C3">
      <w:pPr>
        <w:pStyle w:val="Ttulo3"/>
        <w:spacing w:line="240" w:lineRule="atLeast"/>
        <w:jc w:val="both"/>
        <w:rPr>
          <w:iCs/>
          <w:sz w:val="22"/>
          <w:szCs w:val="22"/>
          <w:lang w:val="eu-ES"/>
        </w:rPr>
      </w:pPr>
      <w:bookmarkStart w:id="210" w:name="_Toc4411769"/>
      <w:bookmarkStart w:id="211" w:name="_Toc25307360"/>
      <w:r w:rsidRPr="000C2840">
        <w:rPr>
          <w:iCs/>
          <w:sz w:val="22"/>
          <w:szCs w:val="22"/>
          <w:lang w:val="eu-ES"/>
        </w:rPr>
        <w:t>46.1.- Harrera eta likidazioa</w:t>
      </w:r>
      <w:bookmarkEnd w:id="210"/>
      <w:bookmarkEnd w:id="211"/>
    </w:p>
    <w:p w:rsidR="008F2A0F" w:rsidRPr="000C2840"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1.- Zerbitzua kontratuan ezarritako epearen barruan eman beharko du enpresa kontratistak, preskripzio teknikoen agirian eta administrazio klausulen agirian adierazitakoari jarraituz.</w:t>
      </w:r>
    </w:p>
    <w:p w:rsidR="008F2A0F" w:rsidRPr="000C2840" w:rsidRDefault="008F2A0F" w:rsidP="00EF266D">
      <w:pPr>
        <w:pStyle w:val="texto"/>
        <w:shd w:val="clear" w:color="auto" w:fill="FFFFFF"/>
        <w:tabs>
          <w:tab w:val="num" w:pos="3460"/>
        </w:tabs>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2.- Enpresa kontratistak kontratua bete duela esango da, objektua oso-osorik kontratuan ezarri bezala eta Administrazioaren adostasunarekin gauzatu duenean. Horretarako, kontratuaren arduradunak dokumentazioa edo prestazioa aztertuko du eta, preskripzio teknikoak eta administrazio klausulak bete direla uste badu, zerbitzuen harrera egitea proposatuko du.</w:t>
      </w:r>
    </w:p>
    <w:p w:rsidR="008F2A0F" w:rsidRPr="000C2840" w:rsidRDefault="008F2A0F" w:rsidP="00EF266D">
      <w:pPr>
        <w:pStyle w:val="texto"/>
        <w:shd w:val="clear" w:color="auto" w:fill="FFFFFF"/>
        <w:tabs>
          <w:tab w:val="num" w:pos="3460"/>
        </w:tabs>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 xml:space="preserve">3.- Kontratuaren objektua amaitzen denetik hasi eta hilabeteko epean, kontratuaren objektu diren harrera egintza formala zertuko da. </w:t>
      </w:r>
    </w:p>
    <w:p w:rsidR="008F2A0F" w:rsidRPr="000C2840"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 xml:space="preserve">Era berean, harrera partzialak egin ahal izango dira bereizita erabili daitezkeen kontratuaren zatien gainean. </w:t>
      </w:r>
    </w:p>
    <w:p w:rsidR="008F2A0F" w:rsidRPr="000C2840"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4.- Kontratuen egikaritzea segidako traktukoa bada, harrera kontratupeko prestazioa edo kontratuaren epea amaitzean egingo da.</w:t>
      </w:r>
    </w:p>
    <w:p w:rsidR="008F2A0F" w:rsidRPr="000C2840" w:rsidRDefault="008F2A0F" w:rsidP="003B53C3">
      <w:pPr>
        <w:pStyle w:val="Ttulo3"/>
        <w:spacing w:line="240" w:lineRule="atLeast"/>
        <w:jc w:val="both"/>
        <w:rPr>
          <w:iCs/>
          <w:sz w:val="22"/>
          <w:szCs w:val="22"/>
          <w:lang w:val="eu-ES"/>
        </w:rPr>
      </w:pPr>
      <w:bookmarkStart w:id="212" w:name="_Toc4411770"/>
      <w:bookmarkStart w:id="213" w:name="_Toc25307361"/>
      <w:r w:rsidRPr="000C2840">
        <w:rPr>
          <w:iCs/>
          <w:sz w:val="22"/>
          <w:szCs w:val="22"/>
          <w:lang w:val="eu-ES"/>
        </w:rPr>
        <w:lastRenderedPageBreak/>
        <w:t>46.2.- Berme epea</w:t>
      </w:r>
      <w:bookmarkEnd w:id="212"/>
      <w:bookmarkEnd w:id="213"/>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Berme epea ezaugarrien taulako </w:t>
      </w:r>
      <w:hyperlink w:anchor="CC_18" w:history="1">
        <w:r w:rsidRPr="000C2840">
          <w:rPr>
            <w:rStyle w:val="Hipervnculo"/>
            <w:rFonts w:ascii="Arial" w:hAnsi="Arial" w:cs="Arial"/>
            <w:b/>
            <w:lang w:val="eu-ES"/>
          </w:rPr>
          <w:t>1</w:t>
        </w:r>
        <w:r w:rsidR="00A31F6A">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ezarria izango da edo, bestela, adjudikaziodunak eskainia.</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Epe horretan egiaztatzen bada egindako lanetan ezkutuko akats edo okerren bat dagoela, Administrazioak eskubidea izango du kontratistari haiek konpontzea erreklamatzeko.</w:t>
      </w:r>
    </w:p>
    <w:p w:rsidR="008F2A0F" w:rsidRPr="000C2840"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3.- Berme eperik aurreikusi ez denean, jarduera soileko kontratuak epea betetzeagatik iraungiko dira, baina horrek ez du eragotziko Administrazioak eskumena izatea kontratistari erantzukizuna eskatzeko, ondoren hautematen den balizko edozein ez-betetzegatik.</w:t>
      </w:r>
    </w:p>
    <w:p w:rsidR="008F2A0F" w:rsidRPr="000C2840"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Kontratistak eskubidea izango du kontratupeko prestazioa betetzearen inguruan egiten diren oharren inguruan entzuna izateko.</w:t>
      </w:r>
    </w:p>
    <w:p w:rsidR="008F2A0F" w:rsidRPr="000C2840"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4.- Berme epea Administrazioak eragozpenik aurkeztu gabe amaitzen bada, kontratista berak emandako prestazioari lotutako erantzukizunetik salbuetsita geldituko da, obra proiektuak prestatzeko kontratuetarako berezitasunak eragotzi gabe.</w:t>
      </w:r>
    </w:p>
    <w:p w:rsidR="008F2A0F" w:rsidRPr="000C2840" w:rsidRDefault="008F2A0F" w:rsidP="003B53C3">
      <w:pPr>
        <w:pStyle w:val="Ttulo3"/>
        <w:spacing w:line="240" w:lineRule="atLeast"/>
        <w:jc w:val="both"/>
        <w:rPr>
          <w:iCs/>
          <w:sz w:val="22"/>
          <w:szCs w:val="22"/>
          <w:lang w:val="eu-ES"/>
        </w:rPr>
      </w:pPr>
      <w:bookmarkStart w:id="214" w:name="_Toc4411771"/>
      <w:bookmarkStart w:id="215" w:name="_Toc25307362"/>
      <w:r w:rsidRPr="000C2840">
        <w:rPr>
          <w:iCs/>
          <w:sz w:val="22"/>
          <w:szCs w:val="22"/>
          <w:lang w:val="eu-ES"/>
        </w:rPr>
        <w:t>46.3.- Bermea itzultzea</w:t>
      </w:r>
      <w:bookmarkEnd w:id="214"/>
      <w:bookmarkEnd w:id="215"/>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Ezaugarrien taulako </w:t>
      </w:r>
      <w:hyperlink w:anchor="CC_18" w:history="1">
        <w:r w:rsidRPr="000C2840">
          <w:rPr>
            <w:rStyle w:val="Hipervnculo"/>
            <w:rFonts w:ascii="Arial" w:hAnsi="Arial" w:cs="Arial"/>
            <w:b/>
            <w:lang w:val="eu-ES"/>
          </w:rPr>
          <w:t>1</w:t>
        </w:r>
        <w:r w:rsidR="00A31F6A">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adierazitako berme epea igarotzen bada Administrazioak inolako eragozpenik adierazi gabe, emandako zerbitzuaren gaineko erantzukizun orotatik libre geratuko da kontratista, eta behin betiko bermea itzuli edo deuseztatu egingo da horrenbestez.</w:t>
      </w:r>
    </w:p>
    <w:p w:rsidR="008F2A0F" w:rsidRPr="000C2840" w:rsidRDefault="008F2A0F" w:rsidP="00A80C6F">
      <w:pPr>
        <w:pStyle w:val="Ttulo2"/>
        <w:spacing w:line="240" w:lineRule="atLeast"/>
        <w:jc w:val="both"/>
        <w:rPr>
          <w:i w:val="0"/>
          <w:iCs w:val="0"/>
          <w:sz w:val="22"/>
          <w:lang w:val="eu-ES"/>
        </w:rPr>
      </w:pPr>
      <w:bookmarkStart w:id="216" w:name="_45.-_Resolución_del"/>
      <w:bookmarkStart w:id="217" w:name="_Toc4411772"/>
      <w:bookmarkStart w:id="218" w:name="_Toc25307363"/>
      <w:bookmarkEnd w:id="216"/>
      <w:r w:rsidRPr="000C2840">
        <w:rPr>
          <w:i w:val="0"/>
          <w:iCs w:val="0"/>
          <w:sz w:val="22"/>
          <w:lang w:val="eu-ES"/>
        </w:rPr>
        <w:t>47.- Kontratua suntsiaraztea</w:t>
      </w:r>
      <w:bookmarkEnd w:id="217"/>
      <w:bookmarkEnd w:id="218"/>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suntsitzeko arrazoi izango da, SPKL Legearen 211. eta 313. artikuluetan ezarritakoez gain, SPKL Legean adierazitako funtsezko betebeharrak,</w:t>
      </w:r>
      <w:r w:rsidR="0092246E">
        <w:rPr>
          <w:rFonts w:ascii="Arial" w:hAnsi="Arial" w:cs="Arial"/>
          <w:lang w:val="eu-ES"/>
        </w:rPr>
        <w:t xml:space="preserve"> </w:t>
      </w:r>
      <w:hyperlink w:anchor="Cl_38_3" w:history="1">
        <w:r w:rsidR="0092246E" w:rsidRPr="00A31F6A">
          <w:rPr>
            <w:rStyle w:val="Hipervnculo"/>
            <w:rFonts w:ascii="Arial" w:hAnsi="Arial" w:cs="Arial"/>
            <w:b/>
            <w:lang w:val="eu-ES"/>
          </w:rPr>
          <w:t>38.3</w:t>
        </w:r>
      </w:hyperlink>
      <w:r w:rsidR="0092246E">
        <w:rPr>
          <w:rFonts w:ascii="Arial" w:hAnsi="Arial" w:cs="Arial"/>
          <w:lang w:val="eu-ES"/>
        </w:rPr>
        <w:t xml:space="preserve"> eta</w:t>
      </w:r>
      <w:r w:rsidRPr="000C2840">
        <w:rPr>
          <w:rFonts w:ascii="Arial" w:hAnsi="Arial" w:cs="Arial"/>
          <w:lang w:val="eu-ES"/>
        </w:rPr>
        <w:t xml:space="preserve"> </w:t>
      </w:r>
      <w:hyperlink w:anchor="Cl_38_4" w:history="1">
        <w:r w:rsidR="0092246E">
          <w:rPr>
            <w:rStyle w:val="Hipervnculo"/>
            <w:rFonts w:ascii="Arial" w:hAnsi="Arial" w:cs="Arial"/>
            <w:b/>
            <w:lang w:val="eu-ES"/>
          </w:rPr>
          <w:t xml:space="preserve">38.4 </w:t>
        </w:r>
        <w:r w:rsidRPr="000C2840">
          <w:rPr>
            <w:rStyle w:val="Hipervnculo"/>
            <w:rFonts w:ascii="Arial" w:hAnsi="Arial" w:cs="Arial"/>
            <w:b/>
            <w:lang w:val="eu-ES"/>
          </w:rPr>
          <w:t>klausul</w:t>
        </w:r>
        <w:r w:rsidR="0092246E">
          <w:rPr>
            <w:rStyle w:val="Hipervnculo"/>
            <w:rFonts w:ascii="Arial" w:hAnsi="Arial" w:cs="Arial"/>
            <w:b/>
            <w:lang w:val="eu-ES"/>
          </w:rPr>
          <w:t>et</w:t>
        </w:r>
        <w:r w:rsidRPr="000C2840">
          <w:rPr>
            <w:rStyle w:val="Hipervnculo"/>
            <w:rFonts w:ascii="Arial" w:hAnsi="Arial" w:cs="Arial"/>
            <w:b/>
            <w:lang w:val="eu-ES"/>
          </w:rPr>
          <w:t>an</w:t>
        </w:r>
      </w:hyperlink>
      <w:r w:rsidRPr="000C2840">
        <w:rPr>
          <w:rFonts w:ascii="Arial" w:hAnsi="Arial" w:cs="Arial"/>
          <w:lang w:val="eu-ES"/>
        </w:rPr>
        <w:t xml:space="preserve"> jasotzen direnak eta ezaugarrien taulako </w:t>
      </w:r>
      <w:hyperlink w:anchor="CC_21" w:history="1">
        <w:r w:rsidRPr="000C2840">
          <w:rPr>
            <w:rStyle w:val="Hipervnculo"/>
            <w:rFonts w:ascii="Arial" w:hAnsi="Arial" w:cs="Arial"/>
            <w:b/>
            <w:lang w:val="eu-ES"/>
          </w:rPr>
          <w:t>2</w:t>
        </w:r>
        <w:r w:rsidR="00A31F6A">
          <w:rPr>
            <w:rStyle w:val="Hipervnculo"/>
            <w:rFonts w:ascii="Arial" w:hAnsi="Arial" w:cs="Arial"/>
            <w:b/>
            <w:lang w:val="eu-ES"/>
          </w:rPr>
          <w:t>1</w:t>
        </w:r>
        <w:r w:rsidRPr="000C2840">
          <w:rPr>
            <w:rStyle w:val="Hipervnculo"/>
            <w:rFonts w:ascii="Arial" w:hAnsi="Arial" w:cs="Arial"/>
            <w:b/>
            <w:lang w:val="eu-ES"/>
          </w:rPr>
          <w:t>. atalean</w:t>
        </w:r>
      </w:hyperlink>
      <w:r w:rsidRPr="000C2840">
        <w:rPr>
          <w:rFonts w:ascii="Arial" w:hAnsi="Arial" w:cs="Arial"/>
          <w:lang w:val="eu-ES"/>
        </w:rPr>
        <w:t xml:space="preserve"> kontratuzko funtsezko betebehar modura adierazten direnak ez betetzea.</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SPKL Legearen 211.2. artikuluarekin bat etorriz, suntsitzearen ondorioko ekonomikoekin lotuta kontratua suntsitzeko efektu ezberdinak dituzten arrazoi ugari gertatzen direnean, denboran lehentasunez agertutakoari erreparatu beharko zaio.</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Kontratua suntsitzea kontratazio organoak erabakiko du SPKL Legearen 212.1. artikuluan xedatutakoarekin bat etorriz, arauz ezarritako moduan izapidetutako prozedura bidez.</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Kontratua kontratistaren erruzko ez-betetze baten ondorioz ebazten denean, bermea konfiskatu egingo zaio eta, gainera, Administrazioari kalte-ordainak ordaindu beharko dizkio konfiskatutako bermearen zenbatekotik gorako kalte eta galeren ondorioz. Kontratazio organoak, kontratistak ordaindu behar dituen kalte-galerak zehaztu beharko ditu. Horretarako, erabakia arrazoitu egin beharko du, kontratistari entzunaldia egiteko aukera eskaini ondoren. Erabakia hartzeko, besteak beste, honako faktore hauek izango dira kontuan: dakarkion atzerapena eta Administrazioari inolako beharrik gabe eragin dizkion gastuak.</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5.- Suntsitzeko arrazoiak aplikatzeko SPKL Legearen 212. artikuluan xedatutakoa beteko da eta bere ondorioetarako SPKL Legearen 213. eta 313. artikuluetan xedatutakoa, eta baita, hala badagokio, hura garatzeko araudian xedatutakoa. </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6.- Kontratua suntsiarazteko arrazoiak halaber, honako hauek izan daitezke:</w:t>
      </w:r>
    </w:p>
    <w:p w:rsidR="008F2A0F" w:rsidRPr="000C2840" w:rsidRDefault="008F2A0F" w:rsidP="00EF266D">
      <w:pPr>
        <w:numPr>
          <w:ilvl w:val="0"/>
          <w:numId w:val="18"/>
        </w:numPr>
        <w:tabs>
          <w:tab w:val="left" w:pos="284"/>
        </w:tabs>
        <w:autoSpaceDE w:val="0"/>
        <w:autoSpaceDN w:val="0"/>
        <w:adjustRightInd w:val="0"/>
        <w:spacing w:before="60"/>
        <w:ind w:left="568" w:hanging="284"/>
        <w:jc w:val="both"/>
        <w:rPr>
          <w:rFonts w:ascii="Arial" w:hAnsi="Arial" w:cs="Arial"/>
          <w:lang w:val="eu-ES"/>
        </w:rPr>
      </w:pPr>
      <w:r w:rsidRPr="000C2840">
        <w:rPr>
          <w:rFonts w:ascii="Arial" w:hAnsi="Arial" w:cs="Arial"/>
          <w:lang w:val="eu-ES"/>
        </w:rPr>
        <w:t>Kontratua gauzatu bitartean, kontratuari atxikitako langileei kontratistak soldatak ez ordaintzea, edo langile horientzat indarrean dauden lan hitzarmenetan ezarritako baldintzak ez betetzea.</w:t>
      </w:r>
    </w:p>
    <w:p w:rsidR="008F2A0F" w:rsidRPr="000C2840" w:rsidRDefault="008F2A0F" w:rsidP="00EF266D">
      <w:pPr>
        <w:pStyle w:val="Prrafodelista"/>
        <w:tabs>
          <w:tab w:val="left" w:pos="284"/>
        </w:tabs>
        <w:autoSpaceDE w:val="0"/>
        <w:autoSpaceDN w:val="0"/>
        <w:adjustRightInd w:val="0"/>
        <w:spacing w:before="60" w:after="0" w:line="240" w:lineRule="auto"/>
        <w:ind w:left="567"/>
        <w:contextualSpacing w:val="0"/>
        <w:jc w:val="both"/>
        <w:rPr>
          <w:rFonts w:ascii="Arial" w:hAnsi="Arial" w:cs="Arial"/>
          <w:sz w:val="20"/>
          <w:szCs w:val="20"/>
          <w:lang w:val="eu-ES"/>
        </w:rPr>
      </w:pPr>
      <w:r w:rsidRPr="000C2840">
        <w:rPr>
          <w:rFonts w:ascii="Arial" w:hAnsi="Arial" w:cs="Arial"/>
          <w:sz w:val="20"/>
          <w:szCs w:val="20"/>
          <w:lang w:val="eu-ES"/>
        </w:rPr>
        <w:t xml:space="preserve">Arrazoi horrengatiko suntsiarazpena, oro har, enpresa kontratistaren langileen ordezkaritzak eskaturik erabakiko da; soldatak ez ordaintze horrek eragiten dien langileak SPKLren 130. artikuluarekin bat subrogazioa bidezkoa den langileak direnean eta enpresa kontratistak zor dituen soldatek kontratuaren adjudikazio prezioaren % 5etik gorakoak direnean, aldiz, kontratazio organoak ofizioz erabaki ahal izango du, zuzenean, kontratua suntsiaraztea. </w:t>
      </w:r>
    </w:p>
    <w:p w:rsidR="008F2A0F" w:rsidRPr="000C2840" w:rsidRDefault="008F2A0F" w:rsidP="00EF266D">
      <w:pPr>
        <w:numPr>
          <w:ilvl w:val="0"/>
          <w:numId w:val="18"/>
        </w:numPr>
        <w:tabs>
          <w:tab w:val="left" w:pos="284"/>
        </w:tabs>
        <w:autoSpaceDE w:val="0"/>
        <w:autoSpaceDN w:val="0"/>
        <w:adjustRightInd w:val="0"/>
        <w:spacing w:before="60"/>
        <w:ind w:left="568" w:hanging="284"/>
        <w:jc w:val="both"/>
        <w:rPr>
          <w:rFonts w:ascii="Arial" w:hAnsi="Arial" w:cs="Arial"/>
          <w:lang w:val="eu-ES"/>
        </w:rPr>
      </w:pPr>
      <w:r w:rsidRPr="000C2840">
        <w:rPr>
          <w:rFonts w:ascii="Arial" w:hAnsi="Arial" w:cs="Arial"/>
          <w:lang w:val="eu-ES"/>
        </w:rPr>
        <w:lastRenderedPageBreak/>
        <w:t>Klausula</w:t>
      </w:r>
      <w:r>
        <w:rPr>
          <w:rFonts w:ascii="Arial" w:hAnsi="Arial" w:cs="Arial"/>
          <w:lang w:val="eu-ES"/>
        </w:rPr>
        <w:t xml:space="preserve"> </w:t>
      </w:r>
      <w:r w:rsidRPr="000C2840">
        <w:rPr>
          <w:rFonts w:ascii="Arial" w:hAnsi="Arial" w:cs="Arial"/>
          <w:lang w:val="eu-ES"/>
        </w:rPr>
        <w:t>agiri honen arabera laneko segurtasun eta osasun arloko oso ez-betetze larria gertatzea.</w:t>
      </w:r>
    </w:p>
    <w:p w:rsidR="008F2A0F" w:rsidRPr="000C2840" w:rsidRDefault="008F2A0F" w:rsidP="00EF266D">
      <w:pPr>
        <w:numPr>
          <w:ilvl w:val="0"/>
          <w:numId w:val="18"/>
        </w:numPr>
        <w:spacing w:before="60"/>
        <w:ind w:left="568" w:hanging="284"/>
        <w:jc w:val="both"/>
        <w:rPr>
          <w:rFonts w:ascii="Arial" w:eastAsia="Arial Unicode MS" w:hAnsi="Arial" w:cs="Arial"/>
          <w:lang w:val="eu-ES"/>
        </w:rPr>
      </w:pPr>
      <w:r w:rsidRPr="000C2840">
        <w:rPr>
          <w:rFonts w:ascii="Arial" w:eastAsia="Arial Unicode MS" w:hAnsi="Arial" w:cs="Arial"/>
          <w:lang w:val="eu-ES"/>
        </w:rPr>
        <w:t>Kontratua bertan hasieran adjudikatutako langile kopuruarekin gauzatzea ezinezkoa izatea.</w:t>
      </w:r>
    </w:p>
    <w:p w:rsidR="008F2A0F" w:rsidRPr="000C2840" w:rsidRDefault="008F2A0F" w:rsidP="00EF266D">
      <w:pPr>
        <w:numPr>
          <w:ilvl w:val="0"/>
          <w:numId w:val="18"/>
        </w:numPr>
        <w:spacing w:before="60"/>
        <w:ind w:left="568" w:hanging="284"/>
        <w:jc w:val="both"/>
        <w:rPr>
          <w:rFonts w:ascii="Arial" w:eastAsia="Arial Unicode MS" w:hAnsi="Arial" w:cs="Arial"/>
          <w:lang w:val="eu-ES"/>
        </w:rPr>
      </w:pPr>
      <w:r w:rsidRPr="000C2840">
        <w:rPr>
          <w:rFonts w:ascii="Arial" w:eastAsia="Arial Unicode MS" w:hAnsi="Arial" w:cs="Arial"/>
          <w:lang w:val="eu-ES"/>
        </w:rPr>
        <w:t>SPKLren 294. artikuluaren c), d) eta f) letretan jasotako arrazoiak, herritarren aldeko zuzeneko prestazioak dakartzaten kontratuetarako.</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7.- Aldi baterako enpresa elkarteen kasuan, elkartekideetakoren bat SPKLren 211.1 artikuluko a) eta b) letretan jaso balizkoan sartzen denean Administrazioak ahalmena izango du aldi baterako elkartea osatzen duten beste enpresei kontratuko obligazioak betetzea eskatzeko edo kontratua suntsiaraztea erabakitzeko.</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8.- Haatik, ez-betetzeengatiko zigorrak kontratuaren prezioaren % 5</w:t>
      </w:r>
      <w:r>
        <w:rPr>
          <w:rFonts w:ascii="Arial" w:hAnsi="Arial" w:cs="Arial"/>
          <w:lang w:val="eu-ES"/>
        </w:rPr>
        <w:t>aren</w:t>
      </w:r>
      <w:r w:rsidRPr="000C2840">
        <w:rPr>
          <w:rFonts w:ascii="Arial" w:hAnsi="Arial" w:cs="Arial"/>
          <w:lang w:val="eu-ES"/>
        </w:rPr>
        <w:t xml:space="preserve"> multiplo batera iristen direnean, kontratazio organoak eskumena izango du kontratua suntsitzeko edo beste zigor batzuk ezarriz harekin jarraitzeko.</w:t>
      </w:r>
    </w:p>
    <w:p w:rsidR="008F2A0F" w:rsidRPr="000C2840" w:rsidRDefault="008F2A0F" w:rsidP="009135CC">
      <w:pPr>
        <w:pStyle w:val="Ttulo1"/>
        <w:spacing w:line="240" w:lineRule="atLeast"/>
        <w:jc w:val="center"/>
        <w:rPr>
          <w:sz w:val="22"/>
          <w:szCs w:val="22"/>
          <w:lang w:val="eu-ES"/>
        </w:rPr>
      </w:pPr>
      <w:r w:rsidRPr="000C2840">
        <w:rPr>
          <w:lang w:val="eu-ES"/>
        </w:rPr>
        <w:br w:type="page"/>
      </w:r>
      <w:bookmarkStart w:id="219" w:name="Anx_1"/>
      <w:bookmarkStart w:id="220" w:name="_Toc509225557"/>
      <w:bookmarkStart w:id="221" w:name="_Toc4411773"/>
      <w:bookmarkStart w:id="222" w:name="_Toc25307364"/>
      <w:r w:rsidRPr="000C2840">
        <w:rPr>
          <w:sz w:val="22"/>
          <w:szCs w:val="22"/>
          <w:lang w:val="eu-ES"/>
        </w:rPr>
        <w:lastRenderedPageBreak/>
        <w:t xml:space="preserve">I. ERANSKINA.- </w:t>
      </w:r>
      <w:bookmarkEnd w:id="219"/>
      <w:r w:rsidRPr="000C2840">
        <w:rPr>
          <w:sz w:val="22"/>
          <w:szCs w:val="22"/>
          <w:lang w:val="eu-ES"/>
        </w:rPr>
        <w:t>LIZITAZIO ELEKTRONIKORAKO JARRAIBIDEAK</w:t>
      </w:r>
      <w:bookmarkEnd w:id="220"/>
      <w:bookmarkEnd w:id="221"/>
      <w:bookmarkEnd w:id="222"/>
    </w:p>
    <w:p w:rsidR="008F2A0F" w:rsidRPr="000C2840" w:rsidRDefault="008F2A0F" w:rsidP="009135CC">
      <w:pPr>
        <w:tabs>
          <w:tab w:val="left" w:pos="425"/>
        </w:tabs>
        <w:spacing w:before="60" w:line="240" w:lineRule="atLeast"/>
        <w:jc w:val="both"/>
        <w:rPr>
          <w:rFonts w:ascii="Arial" w:hAnsi="Arial" w:cs="Arial"/>
          <w:b/>
          <w:lang w:val="eu-ES" w:eastAsia="en-US"/>
        </w:rPr>
      </w:pPr>
    </w:p>
    <w:p w:rsidR="008F2A0F" w:rsidRPr="000C2840" w:rsidRDefault="008F2A0F" w:rsidP="009135CC">
      <w:pPr>
        <w:spacing w:before="60" w:line="240" w:lineRule="atLeast"/>
        <w:jc w:val="both"/>
        <w:rPr>
          <w:rFonts w:ascii="Arial" w:hAnsi="Arial" w:cs="Arial"/>
          <w:b/>
          <w:lang w:val="eu-ES"/>
        </w:rPr>
      </w:pPr>
      <w:r w:rsidRPr="000C2840">
        <w:rPr>
          <w:rFonts w:ascii="Arial" w:hAnsi="Arial" w:cs="Arial"/>
          <w:b/>
          <w:lang w:val="eu-ES"/>
        </w:rPr>
        <w:t>I.- LIZITAZIO ELEKTRONIKORAKO SISTEMA</w:t>
      </w:r>
    </w:p>
    <w:p w:rsidR="008F2A0F" w:rsidRPr="000C2840" w:rsidRDefault="008F2A0F" w:rsidP="009135CC">
      <w:pPr>
        <w:pStyle w:val="Prrafodelista"/>
        <w:numPr>
          <w:ilvl w:val="0"/>
          <w:numId w:val="14"/>
        </w:numPr>
        <w:spacing w:before="120" w:after="0" w:line="240" w:lineRule="atLeast"/>
        <w:ind w:left="568" w:hanging="284"/>
        <w:jc w:val="both"/>
        <w:rPr>
          <w:rFonts w:ascii="Arial" w:hAnsi="Arial" w:cs="Arial"/>
          <w:b/>
          <w:sz w:val="20"/>
          <w:szCs w:val="20"/>
          <w:lang w:val="eu-ES"/>
        </w:rPr>
      </w:pPr>
      <w:r w:rsidRPr="000C2840">
        <w:rPr>
          <w:rFonts w:ascii="Arial" w:hAnsi="Arial" w:cs="Arial"/>
          <w:b/>
          <w:sz w:val="20"/>
          <w:szCs w:val="20"/>
          <w:lang w:val="eu-ES"/>
        </w:rPr>
        <w:t>Kontratazio prozeduretako izapideetarako lizitazio elektronikorako sistema erabiltzeko beharkizunak</w:t>
      </w:r>
    </w:p>
    <w:p w:rsidR="008F2A0F" w:rsidRPr="000C2840" w:rsidRDefault="008F2A0F" w:rsidP="009135CC">
      <w:pPr>
        <w:numPr>
          <w:ilvl w:val="1"/>
          <w:numId w:val="15"/>
        </w:numPr>
        <w:spacing w:before="120" w:line="240" w:lineRule="atLeast"/>
        <w:ind w:left="992" w:hanging="425"/>
        <w:jc w:val="both"/>
        <w:rPr>
          <w:rFonts w:ascii="Arial" w:hAnsi="Arial" w:cs="Arial"/>
          <w:b/>
          <w:szCs w:val="22"/>
          <w:lang w:val="eu-ES" w:eastAsia="en-US"/>
        </w:rPr>
      </w:pPr>
      <w:r w:rsidRPr="000C2840">
        <w:rPr>
          <w:rFonts w:ascii="Arial" w:hAnsi="Arial" w:cs="Arial"/>
          <w:b/>
          <w:szCs w:val="22"/>
          <w:lang w:val="eu-ES" w:eastAsia="en-US"/>
        </w:rPr>
        <w:t>Administrazio beharkizunak:</w:t>
      </w:r>
    </w:p>
    <w:p w:rsidR="008F2A0F" w:rsidRPr="000C2840" w:rsidRDefault="008F2A0F" w:rsidP="00300D11">
      <w:pPr>
        <w:pStyle w:val="Prrafodelista"/>
        <w:numPr>
          <w:ilvl w:val="0"/>
          <w:numId w:val="16"/>
        </w:numPr>
        <w:spacing w:before="60" w:after="0" w:line="240" w:lineRule="atLeast"/>
        <w:ind w:left="1135" w:hanging="284"/>
        <w:jc w:val="both"/>
        <w:rPr>
          <w:rFonts w:ascii="Arial" w:hAnsi="Arial" w:cs="Arial"/>
          <w:sz w:val="20"/>
          <w:szCs w:val="20"/>
          <w:lang w:val="eu-ES"/>
        </w:rPr>
      </w:pPr>
      <w:r w:rsidRPr="000C2840">
        <w:rPr>
          <w:rFonts w:ascii="Arial" w:hAnsi="Arial" w:cs="Arial"/>
          <w:sz w:val="20"/>
          <w:szCs w:val="20"/>
          <w:lang w:val="eu-ES"/>
        </w:rPr>
        <w:t>Ziurtagiri digital bat izatea, lizitazio elektronikorako sisteman identifikazio eta sinadurarako bitarteko gisa onartuta dagoena. Gaur egun, honako hauek dira ziurtagiri elektroniko horiek:</w:t>
      </w:r>
    </w:p>
    <w:p w:rsidR="008F2A0F" w:rsidRPr="000C2840" w:rsidRDefault="008F2A0F" w:rsidP="00300D11">
      <w:pPr>
        <w:pStyle w:val="Prrafodelista"/>
        <w:numPr>
          <w:ilvl w:val="1"/>
          <w:numId w:val="27"/>
        </w:numPr>
        <w:spacing w:before="60" w:after="0" w:line="240" w:lineRule="atLeast"/>
        <w:ind w:left="1418" w:hanging="284"/>
        <w:jc w:val="both"/>
        <w:rPr>
          <w:rFonts w:ascii="Arial" w:hAnsi="Arial" w:cs="Arial"/>
          <w:sz w:val="20"/>
          <w:szCs w:val="20"/>
          <w:lang w:val="eu-ES"/>
        </w:rPr>
      </w:pPr>
      <w:r w:rsidRPr="000C2840">
        <w:rPr>
          <w:rFonts w:ascii="Arial" w:hAnsi="Arial" w:cs="Arial"/>
          <w:sz w:val="20"/>
          <w:szCs w:val="20"/>
          <w:lang w:val="eu-ES"/>
        </w:rPr>
        <w:t>Izenpe (entitatea, herritarra, entitatearen ordezkaria)</w:t>
      </w:r>
    </w:p>
    <w:p w:rsidR="008F2A0F" w:rsidRPr="000C2840" w:rsidRDefault="008F2A0F" w:rsidP="00300D11">
      <w:pPr>
        <w:pStyle w:val="Prrafodelista"/>
        <w:numPr>
          <w:ilvl w:val="1"/>
          <w:numId w:val="27"/>
        </w:numPr>
        <w:spacing w:before="60" w:after="0" w:line="240" w:lineRule="atLeast"/>
        <w:ind w:left="1418" w:hanging="284"/>
        <w:jc w:val="both"/>
        <w:rPr>
          <w:rFonts w:ascii="Arial" w:hAnsi="Arial" w:cs="Arial"/>
          <w:sz w:val="20"/>
          <w:szCs w:val="20"/>
          <w:lang w:val="eu-ES"/>
        </w:rPr>
      </w:pPr>
      <w:r w:rsidRPr="000C2840">
        <w:rPr>
          <w:rFonts w:ascii="Arial" w:hAnsi="Arial" w:cs="Arial"/>
          <w:sz w:val="20"/>
          <w:szCs w:val="20"/>
          <w:lang w:val="eu-ES"/>
        </w:rPr>
        <w:t>FMNT (entitatea, herritarra, entitatearen ordezkaria)</w:t>
      </w:r>
    </w:p>
    <w:p w:rsidR="008F2A0F" w:rsidRPr="000C2840" w:rsidRDefault="008F2A0F" w:rsidP="00300D11">
      <w:pPr>
        <w:pStyle w:val="Prrafodelista"/>
        <w:numPr>
          <w:ilvl w:val="1"/>
          <w:numId w:val="27"/>
        </w:numPr>
        <w:spacing w:before="60" w:after="0" w:line="240" w:lineRule="atLeast"/>
        <w:ind w:left="1418" w:hanging="284"/>
        <w:jc w:val="both"/>
        <w:rPr>
          <w:rFonts w:ascii="Arial" w:hAnsi="Arial" w:cs="Arial"/>
          <w:sz w:val="20"/>
          <w:szCs w:val="20"/>
          <w:lang w:val="eu-ES"/>
        </w:rPr>
      </w:pPr>
      <w:r w:rsidRPr="000C2840">
        <w:rPr>
          <w:rFonts w:ascii="Arial" w:hAnsi="Arial" w:cs="Arial"/>
          <w:sz w:val="20"/>
          <w:szCs w:val="20"/>
          <w:lang w:val="eu-ES"/>
        </w:rPr>
        <w:t>Nortasun agiri nazional elektronikoa</w:t>
      </w:r>
    </w:p>
    <w:p w:rsidR="008F2A0F" w:rsidRPr="000C2840" w:rsidRDefault="008F2A0F" w:rsidP="00300D11">
      <w:pPr>
        <w:pStyle w:val="Prrafodelista"/>
        <w:numPr>
          <w:ilvl w:val="1"/>
          <w:numId w:val="27"/>
        </w:numPr>
        <w:spacing w:before="60" w:after="0" w:line="240" w:lineRule="atLeast"/>
        <w:ind w:left="1418" w:hanging="284"/>
        <w:jc w:val="both"/>
        <w:rPr>
          <w:rFonts w:ascii="Arial" w:hAnsi="Arial" w:cs="Arial"/>
          <w:sz w:val="20"/>
          <w:szCs w:val="20"/>
          <w:lang w:val="eu-ES"/>
        </w:rPr>
      </w:pPr>
      <w:r w:rsidRPr="000C2840">
        <w:rPr>
          <w:rFonts w:ascii="Arial" w:hAnsi="Arial" w:cs="Arial"/>
          <w:sz w:val="20"/>
          <w:szCs w:val="20"/>
          <w:lang w:val="eu-ES"/>
        </w:rPr>
        <w:t>Camerfirma (entitatea, herritarra)</w:t>
      </w:r>
    </w:p>
    <w:p w:rsidR="008F2A0F" w:rsidRPr="000C2840" w:rsidRDefault="008F2A0F" w:rsidP="00300D11">
      <w:pPr>
        <w:spacing w:before="60" w:line="240" w:lineRule="atLeast"/>
        <w:ind w:left="1134"/>
        <w:jc w:val="both"/>
        <w:rPr>
          <w:rFonts w:ascii="Arial" w:hAnsi="Arial" w:cs="Arial"/>
          <w:lang w:val="eu-ES"/>
        </w:rPr>
      </w:pPr>
      <w:r w:rsidRPr="000C2840">
        <w:rPr>
          <w:rFonts w:ascii="Arial" w:hAnsi="Arial" w:cs="Arial"/>
          <w:lang w:val="eu-ES"/>
        </w:rPr>
        <w:t xml:space="preserve">Baimendutako ziurtagirien zerrendak aldaketak izan ditzake. Lizitazio elektronikorako sistemara sartzeko atariak momentu oro baimendutako ziurtagiri elektronikoen zerrenda eguneratua erakutsiko du.  </w:t>
      </w:r>
    </w:p>
    <w:p w:rsidR="008F2A0F" w:rsidRPr="000C2840" w:rsidRDefault="008F2A0F" w:rsidP="00300D11">
      <w:pPr>
        <w:pStyle w:val="Prrafodelista"/>
        <w:spacing w:before="60" w:after="0" w:line="240" w:lineRule="atLeast"/>
        <w:ind w:left="1135"/>
        <w:jc w:val="both"/>
        <w:rPr>
          <w:rFonts w:ascii="Arial" w:hAnsi="Arial" w:cs="Arial"/>
          <w:sz w:val="20"/>
          <w:szCs w:val="20"/>
          <w:lang w:val="eu-ES"/>
        </w:rPr>
      </w:pPr>
      <w:r w:rsidRPr="000C2840">
        <w:rPr>
          <w:rFonts w:ascii="Arial" w:hAnsi="Arial" w:cs="Arial"/>
          <w:sz w:val="20"/>
          <w:szCs w:val="20"/>
          <w:lang w:val="eu-ES"/>
        </w:rPr>
        <w:t>Entitate motako ziurtagiria berritzerik ez badago ere, posible izango da horiek erabiltzea iraungi bitartean edo horiek baliogabetu arte.</w:t>
      </w:r>
    </w:p>
    <w:p w:rsidR="008F2A0F" w:rsidRPr="000C2840" w:rsidRDefault="008F2A0F" w:rsidP="009135CC">
      <w:pPr>
        <w:pStyle w:val="Prrafodelista"/>
        <w:numPr>
          <w:ilvl w:val="0"/>
          <w:numId w:val="16"/>
        </w:numPr>
        <w:spacing w:before="60" w:after="0" w:line="240" w:lineRule="atLeast"/>
        <w:ind w:left="1135" w:hanging="284"/>
        <w:contextualSpacing w:val="0"/>
        <w:jc w:val="both"/>
        <w:rPr>
          <w:rFonts w:ascii="Arial" w:hAnsi="Arial" w:cs="Arial"/>
          <w:sz w:val="20"/>
          <w:szCs w:val="20"/>
          <w:lang w:val="eu-ES"/>
        </w:rPr>
      </w:pPr>
      <w:r w:rsidRPr="000C2840">
        <w:rPr>
          <w:rFonts w:ascii="Arial" w:hAnsi="Arial" w:cs="Arial"/>
          <w:sz w:val="20"/>
          <w:szCs w:val="20"/>
          <w:lang w:val="eu-ES"/>
        </w:rPr>
        <w:t>Egoera hauetako batean egotea:</w:t>
      </w:r>
    </w:p>
    <w:p w:rsidR="008F2A0F" w:rsidRPr="000C2840" w:rsidRDefault="008F2A0F" w:rsidP="009135CC">
      <w:pPr>
        <w:pStyle w:val="Prrafodelista"/>
        <w:numPr>
          <w:ilvl w:val="1"/>
          <w:numId w:val="13"/>
        </w:numPr>
        <w:spacing w:before="60" w:after="0" w:line="240" w:lineRule="atLeast"/>
        <w:ind w:left="1418" w:hanging="284"/>
        <w:contextualSpacing w:val="0"/>
        <w:jc w:val="both"/>
        <w:rPr>
          <w:rFonts w:ascii="Arial" w:hAnsi="Arial" w:cs="Arial"/>
          <w:sz w:val="20"/>
          <w:szCs w:val="20"/>
          <w:lang w:val="eu-ES"/>
        </w:rPr>
      </w:pPr>
      <w:r w:rsidRPr="000C2840">
        <w:rPr>
          <w:rFonts w:ascii="Arial" w:hAnsi="Arial" w:cs="Arial"/>
          <w:sz w:val="20"/>
          <w:szCs w:val="20"/>
          <w:lang w:val="eu-ES"/>
        </w:rPr>
        <w:t>Alta emanda egotea eta indarrean dagoen ziurtagiria izatea Euskadiko Lizitatzaileen eta Enpresa Sailkatuen Erregistroan</w:t>
      </w:r>
    </w:p>
    <w:p w:rsidR="008F2A0F" w:rsidRPr="000C2840" w:rsidRDefault="008F2A0F" w:rsidP="009135CC">
      <w:pPr>
        <w:pStyle w:val="Prrafodelista"/>
        <w:numPr>
          <w:ilvl w:val="1"/>
          <w:numId w:val="13"/>
        </w:numPr>
        <w:spacing w:before="60" w:after="0" w:line="240" w:lineRule="atLeast"/>
        <w:ind w:left="1418" w:hanging="284"/>
        <w:contextualSpacing w:val="0"/>
        <w:jc w:val="both"/>
        <w:rPr>
          <w:rFonts w:ascii="Arial" w:hAnsi="Arial" w:cs="Arial"/>
          <w:sz w:val="20"/>
          <w:szCs w:val="20"/>
          <w:lang w:val="eu-ES"/>
        </w:rPr>
      </w:pPr>
      <w:r w:rsidRPr="000C2840">
        <w:rPr>
          <w:rFonts w:ascii="Arial" w:hAnsi="Arial" w:cs="Arial"/>
          <w:sz w:val="20"/>
          <w:szCs w:val="20"/>
          <w:lang w:val="eu-ES"/>
        </w:rPr>
        <w:t>Alta emanda egotea lizitazio elektronikorako aldi baterako gaikuntzako sisteman</w:t>
      </w:r>
    </w:p>
    <w:p w:rsidR="008F2A0F" w:rsidRPr="000C2840" w:rsidRDefault="008F2A0F" w:rsidP="009135CC">
      <w:pPr>
        <w:pStyle w:val="Prrafodelista"/>
        <w:numPr>
          <w:ilvl w:val="1"/>
          <w:numId w:val="13"/>
        </w:numPr>
        <w:spacing w:before="60" w:after="0" w:line="240" w:lineRule="atLeast"/>
        <w:ind w:left="1418" w:hanging="284"/>
        <w:contextualSpacing w:val="0"/>
        <w:jc w:val="both"/>
        <w:rPr>
          <w:rFonts w:ascii="Arial" w:hAnsi="Arial" w:cs="Arial"/>
          <w:sz w:val="20"/>
          <w:szCs w:val="20"/>
          <w:lang w:val="eu-ES"/>
        </w:rPr>
      </w:pPr>
      <w:r w:rsidRPr="000C2840">
        <w:rPr>
          <w:rFonts w:ascii="Arial" w:hAnsi="Arial" w:cs="Arial"/>
          <w:sz w:val="20"/>
          <w:szCs w:val="20"/>
          <w:lang w:val="eu-ES"/>
        </w:rPr>
        <w:t>Bi operadore ekonomiko edo gehiago elkarrekin aurkezten badira, formalki aldi baterako enpresa elkarte gisa (ABEE) eratzeko konpromisoa hartuta, ABEEaren konpromisoa aldi baterako gaikuntzako sisteman erregistratuta egon beharko da.</w:t>
      </w:r>
    </w:p>
    <w:p w:rsidR="008F2A0F" w:rsidRPr="000C2840" w:rsidRDefault="008F2A0F" w:rsidP="009135CC">
      <w:pPr>
        <w:numPr>
          <w:ilvl w:val="1"/>
          <w:numId w:val="15"/>
        </w:numPr>
        <w:spacing w:before="120" w:line="240" w:lineRule="atLeast"/>
        <w:ind w:left="992" w:hanging="425"/>
        <w:jc w:val="both"/>
        <w:rPr>
          <w:rFonts w:ascii="Arial" w:hAnsi="Arial" w:cs="Arial"/>
          <w:b/>
          <w:szCs w:val="22"/>
          <w:lang w:val="eu-ES" w:eastAsia="en-US"/>
        </w:rPr>
      </w:pPr>
      <w:r w:rsidRPr="000C2840">
        <w:rPr>
          <w:rFonts w:ascii="Arial" w:hAnsi="Arial" w:cs="Arial"/>
          <w:b/>
          <w:szCs w:val="22"/>
          <w:lang w:val="eu-ES" w:eastAsia="en-US"/>
        </w:rPr>
        <w:t>Beharkizun teknikoak:</w:t>
      </w:r>
    </w:p>
    <w:p w:rsidR="008F2A0F" w:rsidRPr="000C2840" w:rsidRDefault="008F2A0F" w:rsidP="00DF61E8">
      <w:pPr>
        <w:spacing w:before="60" w:line="240" w:lineRule="atLeast"/>
        <w:ind w:left="567"/>
        <w:rPr>
          <w:rFonts w:ascii="Arial" w:hAnsi="Arial" w:cs="Arial"/>
          <w:sz w:val="19"/>
          <w:szCs w:val="19"/>
          <w:lang w:val="eu-ES"/>
        </w:rPr>
      </w:pPr>
      <w:r w:rsidRPr="000C2840">
        <w:rPr>
          <w:rFonts w:ascii="Arial" w:hAnsi="Arial" w:cs="Arial"/>
          <w:lang w:val="eu-ES"/>
        </w:rPr>
        <w:t>Elektronikoki lizitatzeko beharkizun teknikoei buruzko informazioa</w:t>
      </w:r>
      <w:r>
        <w:rPr>
          <w:rFonts w:ascii="Arial" w:hAnsi="Arial" w:cs="Arial"/>
          <w:lang w:val="eu-ES"/>
        </w:rPr>
        <w:t xml:space="preserve"> lotura honetan aurkitu daiteke: </w:t>
      </w:r>
      <w:hyperlink r:id="rId16" w:history="1">
        <w:r w:rsidRPr="000C2840">
          <w:rPr>
            <w:rStyle w:val="Hipervnculo"/>
            <w:rFonts w:ascii="Arial" w:hAnsi="Arial" w:cs="Arial"/>
            <w:sz w:val="19"/>
            <w:szCs w:val="19"/>
            <w:lang w:val="eu-ES" w:eastAsia="en-US"/>
          </w:rPr>
          <w:t>http</w:t>
        </w:r>
        <w:r w:rsidRPr="000C2840">
          <w:rPr>
            <w:rStyle w:val="Hipervnculo"/>
            <w:rFonts w:ascii="Arial" w:hAnsi="Arial" w:cs="Arial"/>
            <w:sz w:val="19"/>
            <w:szCs w:val="19"/>
            <w:lang w:val="eu-ES"/>
          </w:rPr>
          <w:t>://www.contratacion.euskadi.eus/w32-content/eu/contenidos/informacion/licitar_electronicamente/eu_02/requisitos_tecnicos.html</w:t>
        </w:r>
      </w:hyperlink>
    </w:p>
    <w:p w:rsidR="008F2A0F" w:rsidRPr="000C2840" w:rsidRDefault="008F2A0F" w:rsidP="009135CC">
      <w:pPr>
        <w:pStyle w:val="Prrafodelista"/>
        <w:numPr>
          <w:ilvl w:val="0"/>
          <w:numId w:val="14"/>
        </w:numPr>
        <w:spacing w:before="120" w:after="0" w:line="240" w:lineRule="atLeast"/>
        <w:ind w:left="568" w:hanging="284"/>
        <w:jc w:val="both"/>
        <w:rPr>
          <w:rFonts w:ascii="Arial" w:hAnsi="Arial" w:cs="Arial"/>
          <w:b/>
          <w:sz w:val="20"/>
          <w:szCs w:val="20"/>
          <w:lang w:val="eu-ES"/>
        </w:rPr>
      </w:pPr>
      <w:r w:rsidRPr="000C2840">
        <w:rPr>
          <w:rFonts w:ascii="Arial" w:hAnsi="Arial" w:cs="Arial"/>
          <w:b/>
          <w:sz w:val="20"/>
          <w:szCs w:val="20"/>
          <w:lang w:val="eu-ES"/>
        </w:rPr>
        <w:t>Lizitazio elektronikoko sistemara sartzeko modua:</w:t>
      </w:r>
    </w:p>
    <w:p w:rsidR="008F2A0F" w:rsidRPr="000C2840" w:rsidRDefault="008F2A0F" w:rsidP="009135CC">
      <w:pPr>
        <w:pStyle w:val="Prrafodelista"/>
        <w:spacing w:before="60" w:after="0" w:line="240" w:lineRule="atLeast"/>
        <w:ind w:left="567"/>
        <w:contextualSpacing w:val="0"/>
        <w:jc w:val="both"/>
        <w:rPr>
          <w:rStyle w:val="Hipervnculo"/>
          <w:rFonts w:ascii="Arial" w:hAnsi="Arial" w:cs="Arial"/>
          <w:sz w:val="20"/>
          <w:szCs w:val="20"/>
          <w:lang w:val="eu-ES"/>
        </w:rPr>
      </w:pPr>
      <w:r w:rsidRPr="000C2840">
        <w:rPr>
          <w:rFonts w:ascii="Arial" w:hAnsi="Arial" w:cs="Arial"/>
          <w:sz w:val="20"/>
          <w:szCs w:val="20"/>
          <w:lang w:val="eu-ES"/>
        </w:rPr>
        <w:t>Sistema erabili ahal izateko, atari honetan sartu beharko da:</w:t>
      </w:r>
      <w:r w:rsidRPr="000C2840">
        <w:rPr>
          <w:lang w:val="eu-ES"/>
        </w:rPr>
        <w:t xml:space="preserve"> </w:t>
      </w:r>
    </w:p>
    <w:p w:rsidR="008F2A0F" w:rsidRPr="000C2840" w:rsidRDefault="00AE15B3" w:rsidP="009135CC">
      <w:pPr>
        <w:spacing w:before="60"/>
        <w:ind w:left="567"/>
        <w:jc w:val="both"/>
        <w:rPr>
          <w:rStyle w:val="Hipervnculo"/>
          <w:rFonts w:ascii="Arial" w:hAnsi="Arial" w:cs="Arial"/>
          <w:lang w:val="eu-ES" w:eastAsia="en-US"/>
        </w:rPr>
      </w:pPr>
      <w:hyperlink r:id="rId17" w:history="1">
        <w:r w:rsidR="008F2A0F" w:rsidRPr="000C2840">
          <w:rPr>
            <w:rStyle w:val="Hipervnculo"/>
            <w:rFonts w:ascii="Arial" w:hAnsi="Arial" w:cs="Arial"/>
            <w:lang w:val="eu-ES" w:eastAsia="en-US"/>
          </w:rPr>
          <w:t>https://www6.euskadi.net/lizitazioa/</w:t>
        </w:r>
      </w:hyperlink>
    </w:p>
    <w:p w:rsidR="008F2A0F" w:rsidRPr="000C2840" w:rsidRDefault="008F2A0F" w:rsidP="009135CC">
      <w:pPr>
        <w:spacing w:before="360" w:line="240" w:lineRule="atLeast"/>
        <w:jc w:val="both"/>
        <w:rPr>
          <w:rFonts w:ascii="Arial" w:hAnsi="Arial" w:cs="Arial"/>
          <w:b/>
          <w:szCs w:val="22"/>
          <w:lang w:val="eu-ES" w:eastAsia="en-US"/>
        </w:rPr>
      </w:pPr>
      <w:r w:rsidRPr="000C2840">
        <w:rPr>
          <w:rFonts w:ascii="Arial" w:hAnsi="Arial" w:cs="Arial"/>
          <w:b/>
          <w:szCs w:val="22"/>
          <w:lang w:val="eu-ES" w:eastAsia="en-US"/>
        </w:rPr>
        <w:t>Lizitazio elektronikoari buruzko zalantzak edo gorabeherak argitzeko zerbitzua:</w:t>
      </w:r>
    </w:p>
    <w:p w:rsidR="008F2A0F" w:rsidRPr="000C2840" w:rsidRDefault="008F2A0F" w:rsidP="009135CC">
      <w:pPr>
        <w:spacing w:before="120" w:line="240" w:lineRule="atLeast"/>
        <w:jc w:val="center"/>
        <w:rPr>
          <w:rFonts w:ascii="Arial" w:hAnsi="Arial" w:cs="Arial"/>
          <w:b/>
          <w:sz w:val="24"/>
          <w:szCs w:val="24"/>
          <w:lang w:val="eu-ES"/>
        </w:rPr>
      </w:pPr>
      <w:r w:rsidRPr="000C2840">
        <w:rPr>
          <w:rFonts w:ascii="Arial" w:hAnsi="Arial" w:cs="Arial"/>
          <w:b/>
          <w:sz w:val="24"/>
          <w:szCs w:val="24"/>
          <w:lang w:val="eu-ES" w:eastAsia="en-US"/>
        </w:rPr>
        <w:t>945</w:t>
      </w:r>
      <w:r w:rsidRPr="000C2840">
        <w:rPr>
          <w:rFonts w:ascii="Arial" w:hAnsi="Arial" w:cs="Arial"/>
          <w:b/>
          <w:sz w:val="24"/>
          <w:szCs w:val="24"/>
          <w:lang w:val="eu-ES"/>
        </w:rPr>
        <w:t xml:space="preserve"> 016 298</w:t>
      </w:r>
    </w:p>
    <w:p w:rsidR="008F2A0F" w:rsidRPr="000C2840" w:rsidRDefault="008F2A0F" w:rsidP="009135CC">
      <w:pPr>
        <w:pStyle w:val="Prrafodelista"/>
        <w:tabs>
          <w:tab w:val="left" w:pos="0"/>
          <w:tab w:val="left" w:pos="400"/>
        </w:tabs>
        <w:spacing w:before="60" w:after="0" w:line="240" w:lineRule="atLeast"/>
        <w:ind w:left="0"/>
        <w:jc w:val="both"/>
        <w:rPr>
          <w:rStyle w:val="Hipervnculo"/>
          <w:rFonts w:ascii="Arial" w:hAnsi="Arial" w:cs="Arial"/>
          <w:color w:val="auto"/>
          <w:sz w:val="20"/>
          <w:szCs w:val="20"/>
          <w:u w:val="none"/>
          <w:lang w:val="eu-ES"/>
        </w:rPr>
      </w:pPr>
    </w:p>
    <w:p w:rsidR="008F2A0F" w:rsidRPr="000C2840" w:rsidRDefault="008F2A0F" w:rsidP="009135CC">
      <w:pPr>
        <w:spacing w:after="60" w:line="240" w:lineRule="atLeast"/>
        <w:ind w:right="-1"/>
        <w:jc w:val="both"/>
        <w:rPr>
          <w:rFonts w:ascii="Arial" w:hAnsi="Arial" w:cs="Arial"/>
          <w:b/>
          <w:lang w:val="eu-ES"/>
        </w:rPr>
      </w:pPr>
      <w:r w:rsidRPr="000C2840">
        <w:rPr>
          <w:rFonts w:ascii="Arial" w:hAnsi="Arial" w:cs="Arial"/>
          <w:b/>
          <w:lang w:val="eu-ES"/>
        </w:rPr>
        <w:t>II.- JAKINARAZPEN ETA KOMUNIKAZIO ELEKTRONIKOAK</w:t>
      </w:r>
    </w:p>
    <w:p w:rsidR="008F2A0F" w:rsidRPr="000C2840" w:rsidRDefault="008F2A0F" w:rsidP="009135CC">
      <w:pPr>
        <w:spacing w:after="60" w:line="240" w:lineRule="atLeast"/>
        <w:ind w:left="567" w:right="-1"/>
        <w:jc w:val="both"/>
        <w:rPr>
          <w:rFonts w:ascii="Arial" w:hAnsi="Arial" w:cs="Arial"/>
          <w:lang w:val="eu-ES"/>
        </w:rPr>
      </w:pPr>
      <w:r w:rsidRPr="000C2840">
        <w:rPr>
          <w:rFonts w:ascii="Arial" w:hAnsi="Arial" w:cs="Arial"/>
          <w:lang w:val="eu-ES"/>
        </w:rPr>
        <w:t xml:space="preserve">Jakinarazpen eta komunikazio elektronikoak Gipuzkoako Foru Aldundiaren egoitza elektronikoaren bidez egingo dira, helbide honetan: </w:t>
      </w:r>
      <w:hyperlink r:id="rId18" w:history="1">
        <w:r w:rsidRPr="000C2840">
          <w:rPr>
            <w:rStyle w:val="Hipervnculo"/>
            <w:rFonts w:ascii="Arial" w:hAnsi="Arial" w:cs="Arial"/>
            <w:lang w:val="eu-ES"/>
          </w:rPr>
          <w:t>https://egoitza.gipuzkoa.eus/eu/</w:t>
        </w:r>
      </w:hyperlink>
      <w:r w:rsidRPr="000C2840">
        <w:rPr>
          <w:rFonts w:ascii="Arial" w:hAnsi="Arial" w:cs="Arial"/>
          <w:lang w:val="eu-ES"/>
        </w:rPr>
        <w:t xml:space="preserve">. Jakinarazpen edo komunikazio bat bidaltzen den bakoitzean, ohar bat bidaliko zaio enpresari, horrek </w:t>
      </w:r>
      <w:r w:rsidRPr="000942CE">
        <w:rPr>
          <w:rFonts w:ascii="Arial" w:hAnsi="Arial" w:cs="Arial"/>
          <w:b/>
          <w:lang w:val="eu-ES"/>
        </w:rPr>
        <w:t xml:space="preserve">I. eranskin </w:t>
      </w:r>
      <w:r w:rsidRPr="000942CE">
        <w:rPr>
          <w:rFonts w:ascii="Arial" w:hAnsi="Arial" w:cs="Arial"/>
          <w:lang w:val="eu-ES"/>
        </w:rPr>
        <w:t xml:space="preserve">honen </w:t>
      </w:r>
      <w:hyperlink w:anchor="Anx_A1" w:history="1">
        <w:r w:rsidRPr="000942CE">
          <w:rPr>
            <w:rStyle w:val="Hipervnculo"/>
            <w:rFonts w:ascii="Arial" w:hAnsi="Arial" w:cs="Arial"/>
            <w:b/>
            <w:lang w:val="eu-ES"/>
          </w:rPr>
          <w:t>gehigarrian</w:t>
        </w:r>
      </w:hyperlink>
      <w:r w:rsidRPr="000C2840">
        <w:rPr>
          <w:rFonts w:ascii="Arial" w:hAnsi="Arial" w:cs="Arial"/>
          <w:b/>
          <w:lang w:val="eu-ES"/>
        </w:rPr>
        <w:t xml:space="preserve"> </w:t>
      </w:r>
      <w:r w:rsidRPr="000C2840">
        <w:rPr>
          <w:rFonts w:ascii="Arial" w:hAnsi="Arial" w:cs="Arial"/>
          <w:lang w:val="eu-ES"/>
        </w:rPr>
        <w:t>horretarako zehaztutako helbide elektronikora.</w:t>
      </w:r>
    </w:p>
    <w:p w:rsidR="008F2A0F" w:rsidRPr="000C2840" w:rsidRDefault="008F2A0F" w:rsidP="009135CC">
      <w:pPr>
        <w:spacing w:after="60" w:line="240" w:lineRule="atLeast"/>
        <w:ind w:left="567" w:right="-1"/>
        <w:jc w:val="both"/>
        <w:rPr>
          <w:rFonts w:ascii="Arial" w:hAnsi="Arial" w:cs="Arial"/>
          <w:lang w:val="eu-ES"/>
        </w:rPr>
      </w:pPr>
    </w:p>
    <w:p w:rsidR="008F2A0F" w:rsidRPr="00434494" w:rsidRDefault="008F2A0F" w:rsidP="00434494">
      <w:pPr>
        <w:ind w:left="360" w:right="-1"/>
        <w:jc w:val="both"/>
        <w:rPr>
          <w:rFonts w:ascii="Arial" w:hAnsi="Arial" w:cs="Arial"/>
          <w:b/>
          <w:sz w:val="22"/>
          <w:szCs w:val="22"/>
          <w:lang w:val="eu-ES"/>
        </w:rPr>
      </w:pPr>
      <w:r w:rsidRPr="000C2840">
        <w:rPr>
          <w:rFonts w:ascii="Arial" w:hAnsi="Arial" w:cs="Arial"/>
          <w:lang w:val="eu-ES"/>
        </w:rPr>
        <w:br w:type="page"/>
      </w:r>
      <w:bookmarkStart w:id="223" w:name="_ANEXO_XXX.-_"/>
      <w:bookmarkStart w:id="224" w:name="_ANEXO_XXX.-_MODELO_"/>
      <w:bookmarkStart w:id="225" w:name="_ANEXO_XXX.-_MODELO_6"/>
      <w:bookmarkStart w:id="226" w:name="_ANEXO_XXX._MODELO"/>
      <w:bookmarkStart w:id="227" w:name="_ANEXO_XXX.-_MODELO_9"/>
      <w:bookmarkStart w:id="228" w:name="_ANEXO_III.-_MODELO"/>
      <w:bookmarkStart w:id="229" w:name="_ANEXO_IV.-_MODELO"/>
      <w:bookmarkStart w:id="230" w:name="_ANEXO_I.-_INSTRUCCIONES"/>
      <w:bookmarkStart w:id="231" w:name="_ANEXO_II.-_INSTRUCCIONES"/>
      <w:bookmarkStart w:id="232" w:name="Anx_A1"/>
      <w:bookmarkStart w:id="233" w:name="_Toc4411774"/>
      <w:bookmarkStart w:id="234" w:name="_Toc463331603"/>
      <w:bookmarkStart w:id="235" w:name="_Toc480816088"/>
      <w:bookmarkEnd w:id="223"/>
      <w:bookmarkEnd w:id="224"/>
      <w:bookmarkEnd w:id="225"/>
      <w:bookmarkEnd w:id="226"/>
      <w:bookmarkEnd w:id="227"/>
      <w:bookmarkEnd w:id="228"/>
      <w:bookmarkEnd w:id="229"/>
      <w:bookmarkEnd w:id="230"/>
      <w:bookmarkEnd w:id="231"/>
      <w:r w:rsidRPr="00434494">
        <w:rPr>
          <w:rFonts w:ascii="Arial" w:hAnsi="Arial" w:cs="Arial"/>
          <w:b/>
          <w:sz w:val="22"/>
          <w:szCs w:val="22"/>
          <w:lang w:val="eu-ES"/>
        </w:rPr>
        <w:lastRenderedPageBreak/>
        <w:t xml:space="preserve">I. ERANSKINAREN GEHIGARRIA.- </w:t>
      </w:r>
      <w:bookmarkEnd w:id="232"/>
      <w:r w:rsidRPr="00434494">
        <w:rPr>
          <w:rFonts w:ascii="Arial" w:hAnsi="Arial" w:cs="Arial"/>
          <w:b/>
          <w:sz w:val="22"/>
          <w:szCs w:val="22"/>
          <w:lang w:val="eu-ES"/>
        </w:rPr>
        <w:t>JAKINARAZPEN ETA KOMUNIKAZIOAK JASOTZEKO DATUAK</w:t>
      </w:r>
      <w:bookmarkEnd w:id="233"/>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p w:rsidR="008F2A0F" w:rsidRDefault="008F2A0F" w:rsidP="00911570">
      <w:pPr>
        <w:autoSpaceDE w:val="0"/>
        <w:autoSpaceDN w:val="0"/>
        <w:adjustRightInd w:val="0"/>
        <w:spacing w:after="60"/>
        <w:jc w:val="both"/>
        <w:rPr>
          <w:rFonts w:ascii="Arial" w:hAnsi="Arial" w:cs="Arial"/>
          <w:i/>
          <w:sz w:val="16"/>
          <w:szCs w:val="16"/>
          <w:lang w:val="eu-ES"/>
        </w:rPr>
      </w:pPr>
      <w:r w:rsidRPr="003704AD">
        <w:rPr>
          <w:rFonts w:ascii="Arial" w:hAnsi="Arial" w:cs="Arial"/>
          <w:i/>
          <w:sz w:val="16"/>
          <w:szCs w:val="16"/>
          <w:lang w:val="eu-ES"/>
        </w:rPr>
        <w:t>* Aldi baterako enpresa elkartea bada, eredua egokitu egin behar da, aldi baterako enpresa elkartean izango den enpresa bakoitza ordezkatzen duten pertsona guztiei buruzko datuak gehitzeko</w:t>
      </w:r>
    </w:p>
    <w:p w:rsidR="008F2A0F" w:rsidRPr="003704AD" w:rsidRDefault="008F2A0F" w:rsidP="00911570">
      <w:pPr>
        <w:autoSpaceDE w:val="0"/>
        <w:autoSpaceDN w:val="0"/>
        <w:adjustRightInd w:val="0"/>
        <w:spacing w:after="60"/>
        <w:jc w:val="both"/>
        <w:rPr>
          <w:rFonts w:ascii="Arial" w:hAnsi="Arial" w:cs="Arial"/>
          <w:i/>
          <w:sz w:val="16"/>
          <w:szCs w:val="16"/>
          <w:lang w:val="eu-ES"/>
        </w:rPr>
      </w:pPr>
    </w:p>
    <w:p w:rsidR="008F2A0F" w:rsidRPr="00A02EDD" w:rsidRDefault="008F2A0F" w:rsidP="00911570">
      <w:pPr>
        <w:autoSpaceDE w:val="0"/>
        <w:autoSpaceDN w:val="0"/>
        <w:adjustRightInd w:val="0"/>
        <w:spacing w:before="240" w:after="60" w:line="240" w:lineRule="atLeast"/>
        <w:ind w:right="-1"/>
        <w:jc w:val="center"/>
        <w:rPr>
          <w:rFonts w:ascii="Arial" w:hAnsi="Arial" w:cs="Arial"/>
          <w:b/>
          <w:lang w:val="eu-ES"/>
        </w:rPr>
      </w:pPr>
      <w:r w:rsidRPr="00A02EDD">
        <w:rPr>
          <w:rFonts w:ascii="Arial" w:hAnsi="Arial" w:cs="Arial"/>
          <w:b/>
          <w:lang w:val="eu-ES"/>
        </w:rPr>
        <w:t>ADIERAZTEN DU(TE)</w:t>
      </w:r>
    </w:p>
    <w:p w:rsidR="008F2A0F" w:rsidRDefault="008F2A0F" w:rsidP="00911570">
      <w:pPr>
        <w:autoSpaceDE w:val="0"/>
        <w:autoSpaceDN w:val="0"/>
        <w:adjustRightInd w:val="0"/>
        <w:spacing w:after="60" w:line="240" w:lineRule="atLeast"/>
        <w:ind w:right="-1"/>
        <w:jc w:val="both"/>
        <w:rPr>
          <w:rFonts w:ascii="Arial" w:hAnsi="Arial" w:cs="Arial"/>
          <w:lang w:val="eu-ES"/>
        </w:rPr>
      </w:pPr>
      <w:r w:rsidRPr="00A02EDD">
        <w:rPr>
          <w:rFonts w:ascii="Arial" w:hAnsi="Arial" w:cs="Arial"/>
          <w:lang w:val="eu-ES"/>
        </w:rPr>
        <w:t>Kontratua (</w:t>
      </w:r>
      <w:r w:rsidRPr="00A02EDD">
        <w:rPr>
          <w:rFonts w:ascii="Arial" w:hAnsi="Arial" w:cs="Arial"/>
          <w:i/>
          <w:lang w:val="eu-ES"/>
        </w:rPr>
        <w:t>izena eta espediente kodea</w:t>
      </w:r>
      <w:r w:rsidRPr="00A02EDD">
        <w:rPr>
          <w:rFonts w:ascii="Arial" w:hAnsi="Arial" w:cs="Arial"/>
          <w:lang w:val="eu-ES"/>
        </w:rPr>
        <w:t>) adjudikatzeko prozedurari buruzko jakinarazpen eta komunikazioen ondorioetarako:</w:t>
      </w:r>
    </w:p>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8F2A0F" w:rsidRPr="00A02EDD" w:rsidRDefault="008F2A0F" w:rsidP="00911570">
            <w:pPr>
              <w:ind w:left="45"/>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Erreferentzia kodea</w:t>
            </w:r>
          </w:p>
          <w:p w:rsidR="008F2A0F" w:rsidRPr="00A02EDD" w:rsidRDefault="008F2A0F" w:rsidP="00911570">
            <w:pPr>
              <w:ind w:left="45"/>
              <w:rPr>
                <w:rFonts w:ascii="Arial" w:hAnsi="Arial" w:cs="Arial"/>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rsidR="008F2A0F" w:rsidRPr="00A02EDD" w:rsidRDefault="008F2A0F" w:rsidP="00911570">
      <w:pPr>
        <w:tabs>
          <w:tab w:val="num" w:pos="2940"/>
        </w:tabs>
        <w:spacing w:before="120" w:after="60" w:line="240" w:lineRule="atLeast"/>
        <w:ind w:right="-1"/>
        <w:jc w:val="both"/>
        <w:rPr>
          <w:rFonts w:ascii="Arial" w:hAnsi="Arial" w:cs="Arial"/>
          <w:lang w:val="eu-ES"/>
        </w:rPr>
      </w:pPr>
      <w:r w:rsidRPr="00A02EDD">
        <w:rPr>
          <w:rFonts w:ascii="Arial" w:hAnsi="Arial" w:cs="Arial"/>
          <w:lang w:val="eu-ES"/>
        </w:rPr>
        <w:t>Jakinarazpen eta komunikazio elektronikoetarako datuak honako hauek dira</w:t>
      </w:r>
      <w:r>
        <w:rPr>
          <w:rFonts w:ascii="Arial" w:hAnsi="Arial" w:cs="Arial"/>
          <w:lang w:val="eu-ES"/>
        </w:rPr>
        <w:t xml:space="preserve"> </w:t>
      </w:r>
      <w:r w:rsidRPr="0025555E">
        <w:rPr>
          <w:rStyle w:val="Refdenotaalpie"/>
          <w:rFonts w:ascii="Arial" w:hAnsi="Arial" w:cs="Arial"/>
          <w:b/>
          <w:sz w:val="18"/>
          <w:szCs w:val="18"/>
          <w:lang w:val="eu-ES"/>
        </w:rPr>
        <w:footnoteReference w:id="1"/>
      </w:r>
      <w:r w:rsidRPr="00A02EDD">
        <w:rPr>
          <w:rFonts w:ascii="Arial" w:hAnsi="Arial" w:cs="Arial"/>
          <w:lang w:val="eu-ES"/>
        </w:rPr>
        <w:t>:</w:t>
      </w:r>
    </w:p>
    <w:p w:rsidR="008F2A0F" w:rsidRPr="00A02EDD" w:rsidRDefault="008F2A0F" w:rsidP="00911570">
      <w:pPr>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623"/>
        <w:gridCol w:w="741"/>
        <w:gridCol w:w="337"/>
        <w:gridCol w:w="850"/>
        <w:gridCol w:w="284"/>
        <w:gridCol w:w="11"/>
        <w:gridCol w:w="1123"/>
        <w:gridCol w:w="284"/>
      </w:tblGrid>
      <w:tr w:rsidR="008F2A0F" w:rsidRPr="00A02EDD" w:rsidTr="00911570">
        <w:trPr>
          <w:trHeight w:hRule="exact" w:val="284"/>
        </w:trPr>
        <w:tc>
          <w:tcPr>
            <w:tcW w:w="8506" w:type="dxa"/>
            <w:gridSpan w:val="10"/>
            <w:tcBorders>
              <w:top w:val="nil"/>
              <w:left w:val="nil"/>
              <w:right w:val="nil"/>
            </w:tcBorders>
            <w:vAlign w:val="center"/>
          </w:tcPr>
          <w:p w:rsidR="008F2A0F" w:rsidRPr="00A02EDD" w:rsidRDefault="008F2A0F" w:rsidP="00911570">
            <w:pPr>
              <w:rPr>
                <w:rFonts w:ascii="Arial" w:hAnsi="Arial" w:cs="Arial"/>
                <w:sz w:val="18"/>
                <w:lang w:val="eu-ES"/>
              </w:rPr>
            </w:pPr>
            <w:r w:rsidRPr="00A02EDD">
              <w:rPr>
                <w:rFonts w:ascii="Arial" w:hAnsi="Arial" w:cs="Arial"/>
                <w:b/>
                <w:bCs/>
                <w:position w:val="21"/>
                <w:sz w:val="18"/>
                <w:lang w:val="eu-ES"/>
              </w:rPr>
              <w:t>JAKINARAZPEN ETA KOMUNIKAZIOETARAKO DATUAK</w:t>
            </w:r>
          </w:p>
        </w:tc>
      </w:tr>
      <w:tr w:rsidR="008F2A0F" w:rsidRPr="00A02EDD" w:rsidTr="00911570">
        <w:trPr>
          <w:trHeight w:val="567"/>
        </w:trPr>
        <w:tc>
          <w:tcPr>
            <w:tcW w:w="4876" w:type="dxa"/>
            <w:gridSpan w:val="3"/>
            <w:tcBorders>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Kalea, plaza, hiribidea…</w:t>
            </w:r>
            <w:r w:rsidRPr="00A02EDD">
              <w:rPr>
                <w:rFonts w:ascii="Arial" w:hAnsi="Arial" w:cs="Arial"/>
                <w:b/>
                <w:bCs/>
                <w:color w:val="000000"/>
                <w:sz w:val="18"/>
                <w:lang w:val="eu-ES"/>
              </w:rPr>
              <w:t xml:space="preserve"> </w:t>
            </w:r>
          </w:p>
          <w:p w:rsidR="008F2A0F" w:rsidRPr="00A02EDD" w:rsidRDefault="008F2A0F" w:rsidP="00911570">
            <w:pPr>
              <w:ind w:left="45"/>
              <w:rPr>
                <w:rFonts w:ascii="Arial" w:hAnsi="Arial" w:cs="Arial"/>
                <w:color w:val="000000"/>
                <w:lang w:val="eu-ES"/>
              </w:rPr>
            </w:pPr>
          </w:p>
        </w:tc>
        <w:tc>
          <w:tcPr>
            <w:tcW w:w="741"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Zk.</w:t>
            </w:r>
          </w:p>
          <w:p w:rsidR="008F2A0F" w:rsidRPr="00A02EDD" w:rsidRDefault="008F2A0F" w:rsidP="00911570">
            <w:pPr>
              <w:ind w:left="45"/>
              <w:rPr>
                <w:rFonts w:ascii="Arial" w:hAnsi="Arial" w:cs="Arial"/>
                <w:bCs/>
                <w:color w:val="000000"/>
                <w:sz w:val="18"/>
                <w:lang w:val="eu-ES"/>
              </w:rPr>
            </w:pPr>
          </w:p>
        </w:tc>
        <w:tc>
          <w:tcPr>
            <w:tcW w:w="1482" w:type="dxa"/>
            <w:gridSpan w:val="4"/>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Solairua</w:t>
            </w:r>
          </w:p>
          <w:p w:rsidR="008F2A0F" w:rsidRPr="00A02EDD" w:rsidRDefault="008F2A0F" w:rsidP="00911570">
            <w:pPr>
              <w:ind w:left="74"/>
              <w:rPr>
                <w:rFonts w:ascii="Arial" w:hAnsi="Arial" w:cs="Arial"/>
                <w:bCs/>
                <w:color w:val="000000"/>
                <w:sz w:val="18"/>
                <w:lang w:val="eu-ES"/>
              </w:rPr>
            </w:pPr>
          </w:p>
        </w:tc>
        <w:tc>
          <w:tcPr>
            <w:tcW w:w="1407" w:type="dxa"/>
            <w:gridSpan w:val="2"/>
            <w:tcBorders>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Eskua</w:t>
            </w:r>
          </w:p>
          <w:p w:rsidR="008F2A0F" w:rsidRPr="00A02EDD" w:rsidRDefault="008F2A0F" w:rsidP="00911570">
            <w:pPr>
              <w:ind w:left="45"/>
              <w:rPr>
                <w:rFonts w:ascii="Arial" w:hAnsi="Arial" w:cs="Arial"/>
                <w:color w:val="000000"/>
                <w:sz w:val="18"/>
                <w:lang w:val="eu-ES"/>
              </w:rPr>
            </w:pPr>
          </w:p>
        </w:tc>
      </w:tr>
      <w:tr w:rsidR="008F2A0F" w:rsidRPr="00A02EDD" w:rsidTr="00911570">
        <w:trPr>
          <w:trHeight w:val="454"/>
        </w:trPr>
        <w:tc>
          <w:tcPr>
            <w:tcW w:w="4253" w:type="dxa"/>
            <w:gridSpan w:val="2"/>
            <w:tcBorders>
              <w:top w:val="nil"/>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Udalerria</w:t>
            </w:r>
          </w:p>
          <w:p w:rsidR="008F2A0F" w:rsidRPr="00A02EDD" w:rsidRDefault="008F2A0F" w:rsidP="00911570">
            <w:pPr>
              <w:ind w:left="57"/>
              <w:rPr>
                <w:rFonts w:ascii="Arial" w:hAnsi="Arial" w:cs="Arial"/>
                <w:color w:val="000000"/>
                <w:sz w:val="18"/>
                <w:lang w:val="eu-ES"/>
              </w:rPr>
            </w:pPr>
          </w:p>
        </w:tc>
        <w:tc>
          <w:tcPr>
            <w:tcW w:w="1364" w:type="dxa"/>
            <w:gridSpan w:val="2"/>
            <w:tcBorders>
              <w:top w:val="nil"/>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P.K.</w:t>
            </w:r>
          </w:p>
          <w:p w:rsidR="008F2A0F" w:rsidRPr="00A02EDD" w:rsidRDefault="008F2A0F" w:rsidP="00911570">
            <w:pPr>
              <w:ind w:left="45"/>
              <w:rPr>
                <w:rFonts w:ascii="Arial" w:hAnsi="Arial" w:cs="Arial"/>
                <w:color w:val="000000"/>
                <w:sz w:val="18"/>
                <w:lang w:val="eu-ES"/>
              </w:rPr>
            </w:pPr>
          </w:p>
        </w:tc>
        <w:tc>
          <w:tcPr>
            <w:tcW w:w="2889" w:type="dxa"/>
            <w:gridSpan w:val="6"/>
            <w:tcBorders>
              <w:top w:val="nil"/>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Probintzia</w:t>
            </w:r>
          </w:p>
          <w:p w:rsidR="008F2A0F" w:rsidRPr="00A02EDD" w:rsidRDefault="008F2A0F" w:rsidP="00911570">
            <w:pPr>
              <w:ind w:left="45"/>
              <w:rPr>
                <w:rFonts w:ascii="Arial" w:hAnsi="Arial" w:cs="Arial"/>
                <w:color w:val="000000"/>
                <w:sz w:val="18"/>
                <w:lang w:val="eu-ES"/>
              </w:rPr>
            </w:pPr>
          </w:p>
        </w:tc>
      </w:tr>
      <w:tr w:rsidR="008F2A0F" w:rsidRPr="00A02EDD" w:rsidTr="00911570">
        <w:trPr>
          <w:trHeight w:val="454"/>
        </w:trPr>
        <w:tc>
          <w:tcPr>
            <w:tcW w:w="4253" w:type="dxa"/>
            <w:gridSpan w:val="2"/>
            <w:tcBorders>
              <w:top w:val="nil"/>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Telefono finkoa</w:t>
            </w:r>
          </w:p>
          <w:p w:rsidR="008F2A0F" w:rsidRPr="00A02EDD" w:rsidRDefault="008F2A0F" w:rsidP="00911570">
            <w:pPr>
              <w:rPr>
                <w:rFonts w:ascii="Arial" w:hAnsi="Arial" w:cs="Arial"/>
                <w:color w:val="000000"/>
                <w:sz w:val="18"/>
                <w:lang w:val="eu-ES"/>
              </w:rPr>
            </w:pPr>
          </w:p>
        </w:tc>
        <w:tc>
          <w:tcPr>
            <w:tcW w:w="4253" w:type="dxa"/>
            <w:gridSpan w:val="8"/>
            <w:tcBorders>
              <w:top w:val="nil"/>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Mugikorra</w:t>
            </w:r>
          </w:p>
          <w:p w:rsidR="008F2A0F" w:rsidRPr="00A02EDD" w:rsidRDefault="008F2A0F" w:rsidP="00911570">
            <w:pPr>
              <w:ind w:left="57"/>
              <w:rPr>
                <w:rFonts w:ascii="Arial" w:hAnsi="Arial" w:cs="Arial"/>
                <w:bCs/>
                <w:color w:val="000000"/>
                <w:sz w:val="18"/>
                <w:lang w:val="eu-ES"/>
              </w:rPr>
            </w:pPr>
          </w:p>
        </w:tc>
      </w:tr>
      <w:tr w:rsidR="008F2A0F" w:rsidRPr="00A02EDD" w:rsidTr="00911570">
        <w:trPr>
          <w:trHeight w:hRule="exact" w:val="340"/>
        </w:trPr>
        <w:tc>
          <w:tcPr>
            <w:tcW w:w="3686" w:type="dxa"/>
            <w:tcBorders>
              <w:top w:val="nil"/>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Abisuetarako helbide elektronikoa:</w:t>
            </w:r>
          </w:p>
        </w:tc>
        <w:tc>
          <w:tcPr>
            <w:tcW w:w="4820" w:type="dxa"/>
            <w:gridSpan w:val="9"/>
            <w:tcBorders>
              <w:top w:val="nil"/>
              <w:left w:val="nil"/>
              <w:bottom w:val="nil"/>
              <w:right w:val="nil"/>
            </w:tcBorders>
            <w:vAlign w:val="center"/>
          </w:tcPr>
          <w:p w:rsidR="008F2A0F" w:rsidRPr="00A02EDD" w:rsidRDefault="008F2A0F" w:rsidP="00911570">
            <w:pPr>
              <w:ind w:left="45"/>
              <w:rPr>
                <w:rFonts w:ascii="Arial" w:hAnsi="Arial" w:cs="Arial"/>
                <w:bCs/>
                <w:color w:val="000000"/>
                <w:sz w:val="18"/>
                <w:lang w:val="eu-ES"/>
              </w:rPr>
            </w:pPr>
          </w:p>
        </w:tc>
      </w:tr>
      <w:tr w:rsidR="008F2A0F" w:rsidRPr="00A02EDD" w:rsidTr="00911570">
        <w:trPr>
          <w:trHeight w:hRule="exact" w:val="340"/>
        </w:trPr>
        <w:tc>
          <w:tcPr>
            <w:tcW w:w="3686" w:type="dxa"/>
            <w:tcBorders>
              <w:top w:val="nil"/>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Hartzailea:</w:t>
            </w:r>
          </w:p>
        </w:tc>
        <w:tc>
          <w:tcPr>
            <w:tcW w:w="4820" w:type="dxa"/>
            <w:gridSpan w:val="9"/>
            <w:tcBorders>
              <w:top w:val="nil"/>
              <w:left w:val="nil"/>
              <w:bottom w:val="nil"/>
              <w:right w:val="nil"/>
            </w:tcBorders>
            <w:vAlign w:val="center"/>
          </w:tcPr>
          <w:p w:rsidR="008F2A0F" w:rsidRPr="00A02EDD" w:rsidRDefault="008F2A0F" w:rsidP="00911570">
            <w:pPr>
              <w:ind w:left="45"/>
              <w:rPr>
                <w:rFonts w:ascii="Arial" w:hAnsi="Arial" w:cs="Arial"/>
                <w:bCs/>
                <w:color w:val="000000"/>
                <w:sz w:val="18"/>
                <w:lang w:val="eu-ES"/>
              </w:rPr>
            </w:pPr>
          </w:p>
        </w:tc>
      </w:tr>
      <w:tr w:rsidR="008F2A0F" w:rsidRPr="00A02EDD" w:rsidTr="00911570">
        <w:trPr>
          <w:trHeight w:hRule="exact" w:val="340"/>
        </w:trPr>
        <w:tc>
          <w:tcPr>
            <w:tcW w:w="5954" w:type="dxa"/>
            <w:gridSpan w:val="5"/>
            <w:tcBorders>
              <w:top w:val="nil"/>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Jakinarazpena edo komunikazioa jasotzeko aukeratutako hizkuntza:</w:t>
            </w:r>
          </w:p>
        </w:tc>
        <w:tc>
          <w:tcPr>
            <w:tcW w:w="850" w:type="dxa"/>
            <w:tcBorders>
              <w:top w:val="nil"/>
              <w:left w:val="nil"/>
              <w:bottom w:val="nil"/>
            </w:tcBorders>
            <w:vAlign w:val="center"/>
          </w:tcPr>
          <w:p w:rsidR="008F2A0F" w:rsidRPr="00A02EDD" w:rsidRDefault="008F2A0F" w:rsidP="00911570">
            <w:pPr>
              <w:ind w:left="45"/>
              <w:rPr>
                <w:rFonts w:ascii="Arial" w:hAnsi="Arial" w:cs="Arial"/>
                <w:bCs/>
                <w:color w:val="000000"/>
                <w:sz w:val="18"/>
                <w:lang w:val="eu-ES"/>
              </w:rPr>
            </w:pPr>
            <w:r w:rsidRPr="00A02EDD">
              <w:rPr>
                <w:rFonts w:ascii="Arial" w:hAnsi="Arial" w:cs="Arial"/>
                <w:bCs/>
                <w:sz w:val="18"/>
                <w:lang w:val="eu-ES"/>
              </w:rPr>
              <w:t>Euskara</w:t>
            </w:r>
          </w:p>
        </w:tc>
        <w:tc>
          <w:tcPr>
            <w:tcW w:w="284" w:type="dxa"/>
            <w:vAlign w:val="center"/>
          </w:tcPr>
          <w:p w:rsidR="008F2A0F" w:rsidRPr="00A02EDD" w:rsidRDefault="008F2A0F" w:rsidP="00911570">
            <w:pPr>
              <w:ind w:left="45"/>
              <w:jc w:val="center"/>
              <w:rPr>
                <w:rFonts w:ascii="Arial" w:hAnsi="Arial" w:cs="Arial"/>
                <w:bCs/>
                <w:color w:val="000000"/>
                <w:sz w:val="18"/>
                <w:lang w:val="eu-ES"/>
              </w:rPr>
            </w:pPr>
          </w:p>
        </w:tc>
        <w:tc>
          <w:tcPr>
            <w:tcW w:w="1134" w:type="dxa"/>
            <w:gridSpan w:val="2"/>
            <w:tcBorders>
              <w:top w:val="nil"/>
              <w:bottom w:val="nil"/>
            </w:tcBorders>
            <w:vAlign w:val="center"/>
          </w:tcPr>
          <w:p w:rsidR="008F2A0F" w:rsidRPr="00A02EDD" w:rsidRDefault="008F2A0F" w:rsidP="00911570">
            <w:pPr>
              <w:ind w:left="45"/>
              <w:rPr>
                <w:rFonts w:ascii="Arial" w:hAnsi="Arial" w:cs="Arial"/>
                <w:bCs/>
                <w:color w:val="000000"/>
                <w:sz w:val="18"/>
                <w:lang w:val="eu-ES"/>
              </w:rPr>
            </w:pPr>
            <w:r w:rsidRPr="00A02EDD">
              <w:rPr>
                <w:rFonts w:ascii="Arial" w:hAnsi="Arial" w:cs="Arial"/>
                <w:bCs/>
                <w:sz w:val="18"/>
                <w:lang w:val="eu-ES"/>
              </w:rPr>
              <w:t>Gaztelania</w:t>
            </w:r>
          </w:p>
        </w:tc>
        <w:tc>
          <w:tcPr>
            <w:tcW w:w="284" w:type="dxa"/>
            <w:vAlign w:val="center"/>
          </w:tcPr>
          <w:p w:rsidR="008F2A0F" w:rsidRPr="00A02EDD" w:rsidRDefault="008F2A0F" w:rsidP="00911570">
            <w:pPr>
              <w:ind w:left="45"/>
              <w:jc w:val="center"/>
              <w:rPr>
                <w:rFonts w:ascii="Arial" w:hAnsi="Arial" w:cs="Arial"/>
                <w:bCs/>
                <w:color w:val="000000"/>
                <w:sz w:val="18"/>
                <w:lang w:val="eu-ES"/>
              </w:rPr>
            </w:pPr>
          </w:p>
        </w:tc>
      </w:tr>
    </w:tbl>
    <w:p w:rsidR="008F2A0F" w:rsidRPr="00A02EDD" w:rsidRDefault="008F2A0F" w:rsidP="00911570">
      <w:pPr>
        <w:spacing w:after="60" w:line="240" w:lineRule="atLeast"/>
        <w:ind w:right="-1"/>
        <w:jc w:val="both"/>
        <w:rPr>
          <w:rFonts w:ascii="Arial" w:hAnsi="Arial" w:cs="Arial"/>
          <w:lang w:val="eu-ES"/>
        </w:rPr>
      </w:pPr>
    </w:p>
    <w:p w:rsidR="008F2A0F" w:rsidRPr="000C2840" w:rsidRDefault="008F2A0F" w:rsidP="00562C38">
      <w:pPr>
        <w:rPr>
          <w:rFonts w:ascii="Arial" w:hAnsi="Arial" w:cs="Arial"/>
          <w:lang w:val="eu-ES"/>
        </w:rPr>
      </w:pPr>
      <w:r w:rsidRPr="000C2840">
        <w:rPr>
          <w:rFonts w:ascii="Arial" w:hAnsi="Arial" w:cs="Arial"/>
          <w:lang w:val="eu-ES"/>
        </w:rPr>
        <w:br w:type="page"/>
      </w:r>
    </w:p>
    <w:p w:rsidR="008F2A0F" w:rsidRPr="0019006F" w:rsidRDefault="008F2A0F" w:rsidP="0019006F">
      <w:pPr>
        <w:pStyle w:val="Ttulo1"/>
        <w:spacing w:line="240" w:lineRule="atLeast"/>
        <w:jc w:val="center"/>
        <w:rPr>
          <w:sz w:val="22"/>
          <w:szCs w:val="22"/>
          <w:lang w:val="eu-ES"/>
        </w:rPr>
      </w:pPr>
      <w:bookmarkStart w:id="236" w:name="Anx_2"/>
      <w:bookmarkStart w:id="237" w:name="_Toc510690472"/>
      <w:bookmarkStart w:id="238" w:name="_Toc1990627"/>
      <w:bookmarkStart w:id="239" w:name="_Toc4411775"/>
      <w:bookmarkStart w:id="240" w:name="_Toc25307365"/>
      <w:r w:rsidRPr="0019006F">
        <w:rPr>
          <w:sz w:val="22"/>
          <w:szCs w:val="22"/>
          <w:lang w:val="eu-ES"/>
        </w:rPr>
        <w:lastRenderedPageBreak/>
        <w:t xml:space="preserve">II. ERANSKINA.- </w:t>
      </w:r>
      <w:bookmarkEnd w:id="236"/>
      <w:r w:rsidRPr="0019006F">
        <w:rPr>
          <w:sz w:val="22"/>
          <w:szCs w:val="22"/>
          <w:lang w:val="eu-ES"/>
        </w:rPr>
        <w:t>EUROPAKO KONTRATAZIO AGIRI BAKARRA EKAB BETETZEKO JARRAIBIDEAK</w:t>
      </w:r>
      <w:bookmarkEnd w:id="237"/>
      <w:bookmarkEnd w:id="238"/>
      <w:bookmarkEnd w:id="239"/>
      <w:bookmarkEnd w:id="240"/>
    </w:p>
    <w:p w:rsidR="008F2A0F" w:rsidRPr="00A02EDD" w:rsidRDefault="008F2A0F" w:rsidP="0019006F">
      <w:pPr>
        <w:autoSpaceDE w:val="0"/>
        <w:autoSpaceDN w:val="0"/>
        <w:adjustRightInd w:val="0"/>
        <w:spacing w:before="120" w:after="60" w:line="240" w:lineRule="atLeast"/>
        <w:ind w:right="-1"/>
        <w:jc w:val="both"/>
        <w:rPr>
          <w:rFonts w:ascii="Arial" w:hAnsi="Arial" w:cs="Arial"/>
          <w:b/>
          <w:bCs/>
          <w:lang w:val="eu-ES" w:eastAsia="en-US"/>
        </w:rPr>
      </w:pPr>
      <w:r w:rsidRPr="00A02EDD">
        <w:rPr>
          <w:rFonts w:ascii="Arial" w:hAnsi="Arial" w:cs="Arial"/>
          <w:b/>
          <w:bCs/>
          <w:lang w:val="eu-ES" w:eastAsia="en-US"/>
        </w:rPr>
        <w:t>1.- Lizitatzaileak EKAB</w:t>
      </w:r>
      <w:r>
        <w:rPr>
          <w:rFonts w:ascii="Arial" w:hAnsi="Arial" w:cs="Arial"/>
          <w:b/>
          <w:bCs/>
          <w:lang w:val="eu-ES" w:eastAsia="en-US"/>
        </w:rPr>
        <w:t>a</w:t>
      </w:r>
      <w:r w:rsidRPr="00A02EDD">
        <w:rPr>
          <w:rFonts w:ascii="Arial" w:hAnsi="Arial" w:cs="Arial"/>
          <w:b/>
          <w:bCs/>
          <w:lang w:val="eu-ES" w:eastAsia="en-US"/>
        </w:rPr>
        <w:t xml:space="preserve"> aurkeztea hark lizitazio prozedura honetan parte hartu ahal izateko klausula agiri honetan zehazten diren AURRETIAZKO BEHARKIZUNAK BETETZEN dituelako aurretiazko froga da.</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 xml:space="preserve">Enpresen egoera finantzarioari, gaitasunei eta kontratazio publikorako prozedura batean parte hartzeko egokitasunari buruzko erantzukizunpeko adierazpena da </w:t>
      </w:r>
      <w:r w:rsidRPr="000C2840">
        <w:rPr>
          <w:rFonts w:ascii="Arial" w:hAnsi="Arial" w:cs="Arial"/>
          <w:lang w:val="eu-ES"/>
        </w:rPr>
        <w:t>Europako Kontratazio Agiri Bakarra</w:t>
      </w:r>
      <w:r w:rsidRPr="000C2840">
        <w:rPr>
          <w:rFonts w:ascii="Arial" w:hAnsi="Arial" w:cs="Arial"/>
          <w:lang w:val="eu-ES" w:eastAsia="en-US"/>
        </w:rPr>
        <w:t xml:space="preserve"> EKAB, eta lizitatzaileek agiri hori aurkeztu beharko dute, SPKLren 140. artikuluarekin eta agiriaren formulario normalizatua eta betetzeko jarraibideak ezartzen dituen urtarrilaren 5eko 2016/7 Batzordearen Betetze Erregelamenduarekin (EB) bat.</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Kontratazio organoak bere ahalmenak erabili ahal izango ditu, BAT zenbakiko artxibo elektronikoan aurrez aurkeztutako erantzukizunpeko adierazpenak egiaztatzeko, horretarako beharrezko frogagiriak aurkeztea eskatuz, 39/2015 Legearen 69. artikuluak jasotzen dituen baldintzetan betiere.</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 xml:space="preserve">Edonola ere, lizitatzaileak EKAB aurkezten badu konpromiso bat hartzen du bere gain, kontratuaren adjudikazioa aldekoa badu EKAB agiriak ordezkatzen dituen frogagiriak aurkeztekoa zehazki, </w:t>
      </w:r>
      <w:hyperlink w:anchor="Cl_33_2" w:history="1">
        <w:r w:rsidRPr="0019006F">
          <w:rPr>
            <w:rStyle w:val="Hipervnculo"/>
            <w:rFonts w:ascii="Arial" w:hAnsi="Arial" w:cs="Arial"/>
            <w:b/>
            <w:lang w:val="eu-ES" w:eastAsia="en-US"/>
          </w:rPr>
          <w:t>33.2 klausulan</w:t>
        </w:r>
      </w:hyperlink>
      <w:r w:rsidRPr="000C2840">
        <w:rPr>
          <w:rFonts w:ascii="Arial" w:hAnsi="Arial" w:cs="Arial"/>
          <w:lang w:val="eu-ES" w:eastAsia="en-US"/>
        </w:rPr>
        <w:t xml:space="preserve"> aurreikusiarekin bat. </w:t>
      </w:r>
    </w:p>
    <w:p w:rsidR="008F2A0F" w:rsidRPr="000C2840" w:rsidRDefault="008F2A0F" w:rsidP="0019006F">
      <w:pPr>
        <w:autoSpaceDE w:val="0"/>
        <w:autoSpaceDN w:val="0"/>
        <w:adjustRightInd w:val="0"/>
        <w:spacing w:before="120" w:after="60" w:line="240" w:lineRule="atLeast"/>
        <w:jc w:val="both"/>
        <w:rPr>
          <w:rFonts w:ascii="Arial" w:hAnsi="Arial" w:cs="Arial"/>
          <w:b/>
          <w:bCs/>
          <w:lang w:val="eu-ES" w:eastAsia="en-US"/>
        </w:rPr>
      </w:pPr>
      <w:r w:rsidRPr="000C2840">
        <w:rPr>
          <w:rFonts w:ascii="Arial" w:hAnsi="Arial" w:cs="Arial"/>
          <w:b/>
          <w:bCs/>
          <w:lang w:val="eu-ES" w:eastAsia="en-US"/>
        </w:rPr>
        <w:t>2.- EKABen formulario normalizatua.</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 xml:space="preserve">EKABen formulario normalizatua lizitatzaileen eskura dago honako helbide elektroniko honetan: </w:t>
      </w:r>
      <w:hyperlink r:id="rId19" w:history="1">
        <w:r w:rsidRPr="00C60AA7">
          <w:rPr>
            <w:rStyle w:val="Hipervnculo"/>
            <w:rFonts w:ascii="Arial" w:hAnsi="Arial" w:cs="Arial"/>
          </w:rPr>
          <w:t>https://visor.registrodelicitadores.gob.es/espd-web/filter?lang=es</w:t>
        </w:r>
      </w:hyperlink>
      <w:r w:rsidRPr="000C2840">
        <w:rPr>
          <w:rFonts w:ascii="Arial" w:hAnsi="Arial" w:cs="Arial"/>
          <w:lang w:val="eu-ES" w:eastAsia="en-US"/>
        </w:rPr>
        <w:t xml:space="preserve">. </w:t>
      </w:r>
    </w:p>
    <w:p w:rsidR="008F2A0F" w:rsidRPr="000C2840" w:rsidRDefault="008F2A0F" w:rsidP="0019006F">
      <w:pPr>
        <w:autoSpaceDE w:val="0"/>
        <w:autoSpaceDN w:val="0"/>
        <w:adjustRightInd w:val="0"/>
        <w:spacing w:before="120" w:after="60"/>
        <w:jc w:val="both"/>
        <w:rPr>
          <w:rFonts w:ascii="Arial" w:hAnsi="Arial" w:cs="Arial"/>
          <w:b/>
          <w:bCs/>
          <w:lang w:val="eu-ES" w:eastAsia="en-US"/>
        </w:rPr>
      </w:pPr>
      <w:r w:rsidRPr="000C2840">
        <w:rPr>
          <w:rFonts w:ascii="Arial" w:hAnsi="Arial" w:cs="Arial"/>
          <w:b/>
          <w:bCs/>
          <w:lang w:val="eu-ES" w:eastAsia="en-US"/>
        </w:rPr>
        <w:t>3.- Jarraibideak.</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Dokumentuan adierazten diren beharkizun guztiak bete egin behar dira, edonola ere, lizitazio epearen azken egunean, kontratatzeko galarazpenak izan ezik, horiek kontratua formalizatu arte segitu behar baitute gutxienez. Administrazioak egiaztapenak egin ahal izango ditu, betiere, prozedurako edozein unetan.</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Adierazpenak behar besteko ahala duen batek sinatuta egon behar du.</w:t>
      </w:r>
    </w:p>
    <w:p w:rsidR="008F2A0F" w:rsidRPr="000C2840" w:rsidRDefault="008F2A0F" w:rsidP="0019006F">
      <w:pPr>
        <w:spacing w:before="120" w:after="60" w:line="240" w:lineRule="atLeast"/>
        <w:jc w:val="both"/>
        <w:rPr>
          <w:rFonts w:ascii="Arial" w:hAnsi="Arial" w:cs="Arial"/>
          <w:lang w:val="eu-ES"/>
        </w:rPr>
      </w:pPr>
      <w:r w:rsidRPr="000C2840">
        <w:rPr>
          <w:rFonts w:ascii="Arial" w:hAnsi="Arial" w:cs="Arial"/>
          <w:lang w:val="eu-ES"/>
        </w:rPr>
        <w:t xml:space="preserve">Kontratuaren gaia </w:t>
      </w:r>
      <w:r w:rsidRPr="000C2840">
        <w:rPr>
          <w:rFonts w:ascii="Arial" w:hAnsi="Arial" w:cs="Arial"/>
          <w:b/>
          <w:lang w:val="eu-ES"/>
        </w:rPr>
        <w:t>sortatan zatitzea</w:t>
      </w:r>
      <w:r w:rsidRPr="000C2840">
        <w:rPr>
          <w:rFonts w:ascii="Arial" w:hAnsi="Arial" w:cs="Arial"/>
          <w:lang w:val="eu-ES"/>
        </w:rPr>
        <w:t xml:space="preserve"> aurreikusten denean, baldin eta kaudimen ekonomiko eta finantzarioari edo tekniko eta profesionalari buruzko beharkizunak sortatik sortara aldatzen badira, Europako kontratazio agiri bakar bat aurkeztuko da kaudimen beharkizun berberak aplikatzen zaizkion sorta bakoitzeko edo sorta talde bakoitzeko.</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b/>
          <w:lang w:val="eu-ES" w:eastAsia="en-US"/>
        </w:rPr>
        <w:t>Eskatzen den bitarteko atxikipena kanpo bitartekoz betetzen badu lizitatzaileak</w:t>
      </w:r>
      <w:r w:rsidRPr="000C2840">
        <w:rPr>
          <w:rFonts w:ascii="Arial" w:hAnsi="Arial" w:cs="Arial"/>
          <w:lang w:val="eu-ES" w:eastAsia="en-US"/>
        </w:rPr>
        <w:t>, honek bere EKAB aurkeztu beharko du, eta EKAB bana, gainera, kontratua betetzeari atxikitako bitarteko bakoitzeko.</w:t>
      </w:r>
    </w:p>
    <w:p w:rsidR="008F2A0F" w:rsidRPr="000C2840" w:rsidRDefault="008F2A0F" w:rsidP="0019006F">
      <w:pPr>
        <w:autoSpaceDE w:val="0"/>
        <w:autoSpaceDN w:val="0"/>
        <w:adjustRightInd w:val="0"/>
        <w:spacing w:before="120" w:after="60" w:line="240" w:lineRule="atLeast"/>
        <w:jc w:val="both"/>
        <w:rPr>
          <w:rFonts w:ascii="Arial" w:hAnsi="Arial" w:cs="Arial"/>
          <w:b/>
          <w:lang w:val="eu-ES" w:eastAsia="en-US"/>
        </w:rPr>
      </w:pPr>
      <w:r w:rsidRPr="000C2840">
        <w:rPr>
          <w:rFonts w:ascii="Arial" w:hAnsi="Arial" w:cs="Arial"/>
          <w:lang w:val="eu-ES" w:eastAsia="en-US"/>
        </w:rPr>
        <w:t xml:space="preserve">Enpresa batzuk </w:t>
      </w:r>
      <w:r w:rsidRPr="000C2840">
        <w:rPr>
          <w:rFonts w:ascii="Arial" w:hAnsi="Arial" w:cs="Arial"/>
          <w:b/>
          <w:lang w:val="eu-ES" w:eastAsia="en-US"/>
        </w:rPr>
        <w:t>aldi baterako elkartea</w:t>
      </w:r>
      <w:r w:rsidRPr="000C2840">
        <w:rPr>
          <w:rFonts w:ascii="Arial" w:hAnsi="Arial" w:cs="Arial"/>
          <w:lang w:val="eu-ES" w:eastAsia="en-US"/>
        </w:rPr>
        <w:t xml:space="preserve"> eraturik aurkezten badira, elkartekide bakoitzak bere nortasun, gaitasun eta kaudimena egiaztatu beharko ditu, eta guzti-guztiek dagokien EKAB formulario normalizatua aurkeztu beharko dute. EKAB formulario normalizatuaz eta ABEEa eratzeko konpromisoaz gain, edo, hala dagokionean, behin-behineko bermearen frogagiriaz gain, BAT zenbakiko artxibo elektronikoan lizitatzaileen adierazpena jaso beharko da, klausula agiri honetako </w:t>
      </w:r>
      <w:hyperlink w:anchor="Anx_5" w:history="1">
        <w:r w:rsidRPr="000C2840">
          <w:rPr>
            <w:rStyle w:val="Hipervnculo"/>
            <w:rFonts w:ascii="Arial" w:hAnsi="Arial" w:cs="Arial"/>
            <w:b/>
            <w:lang w:val="eu-ES" w:eastAsia="en-US"/>
          </w:rPr>
          <w:t>V. eranskineko</w:t>
        </w:r>
      </w:hyperlink>
      <w:r w:rsidRPr="000C2840">
        <w:rPr>
          <w:rFonts w:ascii="Arial" w:hAnsi="Arial" w:cs="Arial"/>
          <w:lang w:val="eu-ES" w:eastAsia="en-US"/>
        </w:rPr>
        <w:t xml:space="preserve"> ereduarekin bat, enpresa talde batekoak diren ala ez adierazi beharko baitute horretan.</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rPr>
        <w:t xml:space="preserve">Euskal Autonomia Erkidegoko Lizitatzaileen Erregistroan edo estatuko Lizitatzaileen eta Enpresa Sailkatuen Erregistroan </w:t>
      </w:r>
      <w:r w:rsidRPr="000C2840">
        <w:rPr>
          <w:rFonts w:ascii="Arial" w:hAnsi="Arial" w:cs="Arial"/>
          <w:b/>
          <w:lang w:val="eu-ES"/>
        </w:rPr>
        <w:t>izena emanda</w:t>
      </w:r>
      <w:r w:rsidRPr="000C2840">
        <w:rPr>
          <w:rFonts w:ascii="Arial" w:hAnsi="Arial" w:cs="Arial"/>
          <w:lang w:val="eu-ES"/>
        </w:rPr>
        <w:t xml:space="preserve"> dauden </w:t>
      </w:r>
      <w:r w:rsidRPr="000C2840">
        <w:rPr>
          <w:rFonts w:ascii="Arial" w:hAnsi="Arial" w:cs="Arial"/>
          <w:b/>
          <w:lang w:val="eu-ES"/>
        </w:rPr>
        <w:t>enpresek</w:t>
      </w:r>
      <w:r w:rsidRPr="000C2840">
        <w:rPr>
          <w:rFonts w:ascii="Arial" w:hAnsi="Arial" w:cs="Arial"/>
          <w:lang w:val="eu-ES"/>
        </w:rPr>
        <w:t xml:space="preserve"> ez dute inskripzio horretan dagoeneko gaurkotuta dituzten datuak zertan eman, betiere zertzelada hori adierazten bada EKABen formulario normalizatuan.</w:t>
      </w:r>
      <w:r w:rsidRPr="000C2840">
        <w:rPr>
          <w:rFonts w:ascii="Arial" w:hAnsi="Arial" w:cs="Arial"/>
          <w:lang w:val="eu-ES" w:eastAsia="en-US"/>
        </w:rPr>
        <w:t xml:space="preserve"> Edonola ere, lizitatzaileak berak ziurtatu behar du zer datu dauden egiaz jasota eta gaurkotuta eta zer datu ez. Eskatutako datu edo informazioetakoren bat ez dagoenean aipatutako lizitatzaileen erregistroetan jasota, edo horietan gaurkotuta ez badago, formularioa betez eman beharko da datu edo informazio hori.</w:t>
      </w:r>
    </w:p>
    <w:p w:rsidR="008F2A0F" w:rsidRPr="00A02EDD" w:rsidRDefault="008F2A0F" w:rsidP="0019006F">
      <w:pPr>
        <w:autoSpaceDE w:val="0"/>
        <w:autoSpaceDN w:val="0"/>
        <w:adjustRightInd w:val="0"/>
        <w:spacing w:before="120" w:after="60" w:line="240" w:lineRule="atLeast"/>
        <w:ind w:right="-1"/>
        <w:jc w:val="both"/>
        <w:rPr>
          <w:rFonts w:ascii="Arial" w:hAnsi="Arial" w:cs="Arial"/>
          <w:lang w:val="eu-ES" w:eastAsia="en-US"/>
        </w:rPr>
      </w:pPr>
      <w:r w:rsidRPr="00A02EDD">
        <w:rPr>
          <w:rFonts w:ascii="Arial" w:hAnsi="Arial" w:cs="Arial"/>
          <w:lang w:val="eu-ES" w:eastAsia="en-US"/>
        </w:rPr>
        <w:lastRenderedPageBreak/>
        <w:t xml:space="preserve">EKAB formulario normalizatuaren erabilerari dagokionez, lizitatzaileek ondoko </w:t>
      </w:r>
      <w:r w:rsidRPr="00A02EDD">
        <w:rPr>
          <w:rFonts w:ascii="Arial" w:hAnsi="Arial" w:cs="Arial"/>
          <w:b/>
          <w:lang w:val="eu-ES" w:eastAsia="en-US"/>
        </w:rPr>
        <w:t>dokumentu</w:t>
      </w:r>
      <w:r w:rsidRPr="00A02EDD">
        <w:rPr>
          <w:rFonts w:ascii="Arial" w:hAnsi="Arial" w:cs="Arial"/>
          <w:lang w:val="eu-ES" w:eastAsia="en-US"/>
        </w:rPr>
        <w:t xml:space="preserve"> hauek </w:t>
      </w:r>
      <w:r w:rsidRPr="00A02EDD">
        <w:rPr>
          <w:rFonts w:ascii="Arial" w:hAnsi="Arial" w:cs="Arial"/>
          <w:b/>
          <w:lang w:val="eu-ES" w:eastAsia="en-US"/>
        </w:rPr>
        <w:t>kontsultatu ahal izango dituzte</w:t>
      </w:r>
      <w:r w:rsidRPr="00A02EDD">
        <w:rPr>
          <w:rFonts w:ascii="Arial" w:hAnsi="Arial" w:cs="Arial"/>
          <w:lang w:val="eu-ES" w:eastAsia="en-US"/>
        </w:rPr>
        <w:t>:</w:t>
      </w:r>
    </w:p>
    <w:p w:rsidR="008F2A0F" w:rsidRPr="00A02EDD" w:rsidRDefault="008F2A0F" w:rsidP="0019006F">
      <w:pPr>
        <w:pStyle w:val="Prrafodelista"/>
        <w:numPr>
          <w:ilvl w:val="0"/>
          <w:numId w:val="29"/>
        </w:numPr>
        <w:autoSpaceDE w:val="0"/>
        <w:autoSpaceDN w:val="0"/>
        <w:adjustRightInd w:val="0"/>
        <w:spacing w:before="120" w:after="60" w:line="240" w:lineRule="atLeast"/>
        <w:ind w:left="284" w:right="-1" w:hanging="284"/>
        <w:jc w:val="both"/>
        <w:rPr>
          <w:rFonts w:ascii="Arial" w:hAnsi="Arial" w:cs="Arial"/>
          <w:sz w:val="20"/>
          <w:szCs w:val="20"/>
          <w:lang w:val="eu-ES" w:eastAsia="en-US"/>
        </w:rPr>
      </w:pPr>
      <w:r w:rsidRPr="00A02EDD">
        <w:rPr>
          <w:rFonts w:ascii="Arial" w:hAnsi="Arial" w:cs="Arial"/>
          <w:sz w:val="20"/>
          <w:szCs w:val="20"/>
          <w:lang w:val="eu-ES" w:eastAsia="en-US"/>
        </w:rPr>
        <w:t>2016/7 zk. Erregelamendua (EB), web honetan eskuragarri dagoena:</w:t>
      </w:r>
    </w:p>
    <w:p w:rsidR="008F2A0F" w:rsidRPr="00A02EDD" w:rsidRDefault="00AE15B3" w:rsidP="0019006F">
      <w:pPr>
        <w:autoSpaceDE w:val="0"/>
        <w:autoSpaceDN w:val="0"/>
        <w:adjustRightInd w:val="0"/>
        <w:spacing w:before="120" w:after="60" w:line="240" w:lineRule="atLeast"/>
        <w:ind w:right="-1"/>
        <w:jc w:val="both"/>
        <w:rPr>
          <w:rFonts w:ascii="Arial" w:hAnsi="Arial" w:cs="Arial"/>
          <w:color w:val="0000FF"/>
          <w:u w:val="single"/>
          <w:lang w:val="eu-ES" w:eastAsia="en-US"/>
        </w:rPr>
      </w:pPr>
      <w:hyperlink r:id="rId20" w:history="1">
        <w:r w:rsidR="008F2A0F" w:rsidRPr="00A02EDD">
          <w:rPr>
            <w:rFonts w:ascii="Arial" w:hAnsi="Arial" w:cs="Arial"/>
            <w:color w:val="0000FF"/>
            <w:u w:val="single"/>
            <w:lang w:val="eu-ES" w:eastAsia="en-US"/>
          </w:rPr>
          <w:t>https://www.boe.es/doue/2016/003/L00016-00034.pdf</w:t>
        </w:r>
      </w:hyperlink>
    </w:p>
    <w:p w:rsidR="008F2A0F" w:rsidRPr="00A02EDD" w:rsidRDefault="008F2A0F" w:rsidP="0019006F">
      <w:pPr>
        <w:pStyle w:val="Prrafodelista"/>
        <w:numPr>
          <w:ilvl w:val="0"/>
          <w:numId w:val="29"/>
        </w:numPr>
        <w:autoSpaceDE w:val="0"/>
        <w:autoSpaceDN w:val="0"/>
        <w:adjustRightInd w:val="0"/>
        <w:spacing w:before="120" w:after="60" w:line="240" w:lineRule="atLeast"/>
        <w:ind w:left="284" w:right="-1" w:hanging="284"/>
        <w:jc w:val="both"/>
        <w:rPr>
          <w:rFonts w:ascii="Arial" w:hAnsi="Arial" w:cs="Arial"/>
          <w:sz w:val="20"/>
          <w:szCs w:val="20"/>
          <w:lang w:val="eu-ES" w:eastAsia="en-US"/>
        </w:rPr>
      </w:pPr>
      <w:r w:rsidRPr="00A02EDD">
        <w:rPr>
          <w:rFonts w:ascii="Arial" w:hAnsi="Arial" w:cs="Arial"/>
          <w:sz w:val="20"/>
          <w:szCs w:val="20"/>
          <w:lang w:val="eu-ES" w:eastAsia="en-US"/>
        </w:rPr>
        <w:t>Estatuko Administrazio Kontratazioaren Aholku Batzordearen gomendioa, 2016ko apirilaren 6koa, helbide honetan eskuragarri dagoena:</w:t>
      </w:r>
    </w:p>
    <w:p w:rsidR="008F2A0F" w:rsidRPr="00A02EDD" w:rsidRDefault="00AE15B3" w:rsidP="0019006F">
      <w:pPr>
        <w:autoSpaceDE w:val="0"/>
        <w:autoSpaceDN w:val="0"/>
        <w:adjustRightInd w:val="0"/>
        <w:spacing w:before="120" w:after="60" w:line="240" w:lineRule="atLeast"/>
        <w:ind w:right="-1"/>
        <w:jc w:val="both"/>
        <w:rPr>
          <w:rFonts w:ascii="Arial" w:hAnsi="Arial" w:cs="Arial"/>
          <w:lang w:val="eu-ES" w:eastAsia="en-US"/>
        </w:rPr>
      </w:pPr>
      <w:hyperlink r:id="rId21" w:history="1">
        <w:r w:rsidR="008F2A0F" w:rsidRPr="00A02EDD">
          <w:rPr>
            <w:rStyle w:val="Hipervnculo"/>
            <w:rFonts w:ascii="Arial" w:hAnsi="Arial" w:cs="Arial"/>
            <w:lang w:val="eu-ES" w:eastAsia="en-US"/>
          </w:rPr>
          <w:t>http://www.minhap.gob.es/Documentacion/Publico/D.G.%20PATRIMONIO/Junta%20Consultiva/informes/Informes%202016/Recomendacion%20de%20la%20JCCA%20sobre%20el%20DEUC%20aprobada%20el%206%20abril%20de%202016%20_3_.pdf</w:t>
        </w:r>
      </w:hyperlink>
    </w:p>
    <w:p w:rsidR="008F2A0F" w:rsidRPr="00A02EDD" w:rsidRDefault="008F2A0F" w:rsidP="0019006F">
      <w:pPr>
        <w:autoSpaceDE w:val="0"/>
        <w:autoSpaceDN w:val="0"/>
        <w:adjustRightInd w:val="0"/>
        <w:spacing w:before="120" w:after="60" w:line="240" w:lineRule="atLeast"/>
        <w:ind w:right="-1"/>
        <w:jc w:val="both"/>
        <w:rPr>
          <w:rFonts w:ascii="Arial" w:hAnsi="Arial" w:cs="Arial"/>
          <w:b/>
          <w:bCs/>
          <w:lang w:val="eu-ES" w:eastAsia="en-US"/>
        </w:rPr>
      </w:pPr>
      <w:r w:rsidRPr="00A02EDD">
        <w:rPr>
          <w:rFonts w:ascii="Arial" w:hAnsi="Arial" w:cs="Arial"/>
          <w:b/>
          <w:bCs/>
          <w:lang w:val="eu-ES" w:eastAsia="en-US"/>
        </w:rPr>
        <w:t>4.- Prozedura honetarako formulario berezia duen XML artxiboa kontratatzailearen profilean dago.</w:t>
      </w:r>
    </w:p>
    <w:p w:rsidR="008F2A0F" w:rsidRPr="000C2840" w:rsidRDefault="008F2A0F" w:rsidP="00C1318F">
      <w:pPr>
        <w:autoSpaceDE w:val="0"/>
        <w:autoSpaceDN w:val="0"/>
        <w:adjustRightInd w:val="0"/>
        <w:spacing w:before="120"/>
        <w:jc w:val="both"/>
        <w:rPr>
          <w:rFonts w:ascii="Arial" w:hAnsi="Arial" w:cs="Arial"/>
          <w:b/>
          <w:bCs/>
          <w:lang w:val="eu-ES" w:eastAsia="en-US"/>
        </w:rPr>
      </w:pPr>
    </w:p>
    <w:bookmarkEnd w:id="234"/>
    <w:bookmarkEnd w:id="235"/>
    <w:p w:rsidR="008F2A0F" w:rsidRPr="000C2840" w:rsidRDefault="008F2A0F">
      <w:pPr>
        <w:rPr>
          <w:rFonts w:ascii="Arial" w:hAnsi="Arial" w:cs="Arial"/>
          <w:b/>
          <w:bCs/>
          <w:lang w:val="eu-ES" w:eastAsia="en-US"/>
        </w:rPr>
      </w:pPr>
      <w:r w:rsidRPr="000C2840">
        <w:rPr>
          <w:rFonts w:ascii="Arial" w:hAnsi="Arial" w:cs="Arial"/>
          <w:b/>
          <w:bCs/>
          <w:lang w:val="eu-ES" w:eastAsia="en-US"/>
        </w:rPr>
        <w:br w:type="page"/>
      </w:r>
    </w:p>
    <w:p w:rsidR="008F2A0F" w:rsidRPr="000C2840" w:rsidRDefault="008F2A0F" w:rsidP="00C42680">
      <w:pPr>
        <w:pStyle w:val="Ttulo1"/>
        <w:spacing w:line="240" w:lineRule="atLeast"/>
        <w:jc w:val="center"/>
        <w:rPr>
          <w:sz w:val="22"/>
          <w:szCs w:val="22"/>
          <w:lang w:val="eu-ES"/>
        </w:rPr>
      </w:pPr>
      <w:bookmarkStart w:id="241" w:name="Anx_3"/>
      <w:bookmarkStart w:id="242" w:name="_Toc4411776"/>
      <w:bookmarkStart w:id="243" w:name="_Toc25307366"/>
      <w:r w:rsidRPr="000C2840">
        <w:rPr>
          <w:sz w:val="22"/>
          <w:szCs w:val="22"/>
          <w:lang w:val="eu-ES"/>
        </w:rPr>
        <w:lastRenderedPageBreak/>
        <w:t xml:space="preserve">III. ERANSKINA.- </w:t>
      </w:r>
      <w:bookmarkEnd w:id="241"/>
      <w:r w:rsidRPr="000C2840">
        <w:rPr>
          <w:sz w:val="22"/>
          <w:szCs w:val="22"/>
          <w:lang w:val="eu-ES"/>
        </w:rPr>
        <w:t>ALDI BATERAKO ENPRESA ELKARTEA ERATZEKO KONPROMISOAREN EREDUA</w:t>
      </w:r>
      <w:bookmarkEnd w:id="242"/>
      <w:bookmarkEnd w:id="243"/>
    </w:p>
    <w:p w:rsidR="008F2A0F" w:rsidRPr="00A02EDD" w:rsidRDefault="008F2A0F" w:rsidP="00911570">
      <w:pPr>
        <w:autoSpaceDE w:val="0"/>
        <w:autoSpaceDN w:val="0"/>
        <w:adjustRightInd w:val="0"/>
        <w:jc w:val="both"/>
        <w:rPr>
          <w:rFonts w:ascii="Arial" w:hAnsi="Arial" w:cs="Arial"/>
          <w:bCs/>
          <w:lang w:val="eu-ES"/>
        </w:rPr>
      </w:pPr>
      <w:bookmarkStart w:id="244" w:name="_Toc463331593"/>
      <w:bookmarkStart w:id="245" w:name="_Toc4808160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p w:rsidR="008F2A0F" w:rsidRPr="00677921" w:rsidRDefault="008F2A0F" w:rsidP="00911570">
      <w:pPr>
        <w:widowControl w:val="0"/>
        <w:tabs>
          <w:tab w:val="center" w:pos="4252"/>
          <w:tab w:val="right" w:pos="8504"/>
        </w:tabs>
        <w:jc w:val="both"/>
        <w:rPr>
          <w:rFonts w:ascii="Arial" w:hAnsi="Arial" w:cs="Arial"/>
          <w:i/>
          <w:sz w:val="16"/>
          <w:szCs w:val="16"/>
          <w:lang w:val="eu-ES"/>
        </w:rPr>
      </w:pPr>
      <w:r w:rsidRPr="00677921">
        <w:rPr>
          <w:rFonts w:ascii="Arial" w:hAnsi="Arial" w:cs="Arial"/>
          <w:i/>
          <w:sz w:val="16"/>
          <w:szCs w:val="16"/>
          <w:lang w:val="eu-ES"/>
        </w:rPr>
        <w:t>* Eredua egokitu behar da, adjudikaziodun gertatuz gero aldi baterako enpresa elkartean izango den enpresa bakoitza ordezkatzen duten pertsona guztiei buruzko datuak gehitzeko</w:t>
      </w:r>
    </w:p>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bookmarkStart w:id="246" w:name="_Toc510690474"/>
      <w:bookmarkStart w:id="247" w:name="_Toc511125572"/>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8F2A0F" w:rsidRPr="00A02EDD" w:rsidRDefault="008F2A0F" w:rsidP="00911570">
            <w:pPr>
              <w:ind w:left="45"/>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Erreferentzia kodea</w:t>
            </w:r>
          </w:p>
          <w:p w:rsidR="008F2A0F" w:rsidRPr="00A02EDD" w:rsidRDefault="008F2A0F" w:rsidP="00911570">
            <w:pPr>
              <w:ind w:left="45"/>
              <w:rPr>
                <w:rFonts w:ascii="Arial" w:hAnsi="Arial" w:cs="Arial"/>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rsidR="008F2A0F" w:rsidRPr="00A02EDD" w:rsidRDefault="008F2A0F" w:rsidP="00911570">
      <w:pPr>
        <w:pStyle w:val="Prrafodelista1"/>
        <w:spacing w:before="120" w:after="120"/>
        <w:ind w:left="0"/>
        <w:jc w:val="center"/>
        <w:rPr>
          <w:rFonts w:ascii="Arial" w:hAnsi="Arial" w:cs="Arial"/>
          <w:b/>
          <w:lang w:val="eu-ES"/>
        </w:rPr>
      </w:pPr>
      <w:r w:rsidRPr="00A02EDD">
        <w:rPr>
          <w:rFonts w:ascii="Arial" w:hAnsi="Arial" w:cs="Arial"/>
          <w:b/>
          <w:lang w:val="eu-ES"/>
        </w:rPr>
        <w:t>ADIERAZTEN DUTE</w:t>
      </w:r>
      <w:bookmarkEnd w:id="246"/>
      <w:bookmarkEnd w:id="247"/>
    </w:p>
    <w:p w:rsidR="008F2A0F" w:rsidRPr="00A02EDD" w:rsidRDefault="008F2A0F" w:rsidP="00911570">
      <w:pPr>
        <w:pStyle w:val="Prrafodelista1"/>
        <w:numPr>
          <w:ilvl w:val="0"/>
          <w:numId w:val="4"/>
        </w:numPr>
        <w:tabs>
          <w:tab w:val="left" w:pos="284"/>
        </w:tabs>
        <w:spacing w:after="60" w:line="240" w:lineRule="atLeast"/>
        <w:ind w:left="284" w:right="-1" w:hanging="284"/>
        <w:jc w:val="both"/>
        <w:rPr>
          <w:rFonts w:ascii="Arial" w:hAnsi="Arial" w:cs="Arial"/>
          <w:iCs/>
          <w:lang w:val="eu-ES" w:eastAsia="es-ES"/>
        </w:rPr>
      </w:pPr>
      <w:r w:rsidRPr="00A02EDD">
        <w:rPr>
          <w:rFonts w:ascii="Arial" w:hAnsi="Arial" w:cs="Arial"/>
          <w:iCs/>
          <w:lang w:val="eu-ES" w:eastAsia="es-ES"/>
        </w:rPr>
        <w:t>Konpromisoa hartzen dutela aldi baterako enpresa elkarte gisa formalki eratzeko, erreferentziako kontratuaren adjudikaziodun gertatuz gero, honako partaidetza portzentaje honekin: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04"/>
        <w:gridCol w:w="1134"/>
      </w:tblGrid>
      <w:tr w:rsidR="008F2A0F" w:rsidRPr="00A02EDD" w:rsidTr="00911570">
        <w:trPr>
          <w:trHeight w:val="340"/>
        </w:trPr>
        <w:tc>
          <w:tcPr>
            <w:tcW w:w="680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r w:rsidRPr="00A02EDD">
              <w:rPr>
                <w:rFonts w:ascii="Arial" w:hAnsi="Arial" w:cs="Arial"/>
                <w:iCs/>
                <w:lang w:val="eu-ES" w:eastAsia="es-ES"/>
              </w:rPr>
              <w:t>Enpresaren izena</w:t>
            </w:r>
          </w:p>
        </w:tc>
        <w:tc>
          <w:tcPr>
            <w:tcW w:w="113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r w:rsidRPr="00A02EDD">
              <w:rPr>
                <w:rFonts w:ascii="Arial" w:hAnsi="Arial" w:cs="Arial"/>
                <w:iCs/>
                <w:lang w:val="eu-ES" w:eastAsia="es-ES"/>
              </w:rPr>
              <w:t>%</w:t>
            </w:r>
          </w:p>
        </w:tc>
      </w:tr>
      <w:tr w:rsidR="008F2A0F" w:rsidRPr="00A02EDD" w:rsidTr="00911570">
        <w:trPr>
          <w:trHeight w:val="340"/>
        </w:trPr>
        <w:tc>
          <w:tcPr>
            <w:tcW w:w="6804" w:type="dxa"/>
            <w:vAlign w:val="center"/>
          </w:tcPr>
          <w:p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r w:rsidR="008F2A0F" w:rsidRPr="00A02EDD" w:rsidTr="00911570">
        <w:trPr>
          <w:trHeight w:val="340"/>
        </w:trPr>
        <w:tc>
          <w:tcPr>
            <w:tcW w:w="6804" w:type="dxa"/>
            <w:vAlign w:val="center"/>
          </w:tcPr>
          <w:p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r w:rsidR="008F2A0F" w:rsidRPr="00A02EDD" w:rsidTr="00911570">
        <w:trPr>
          <w:trHeight w:val="340"/>
        </w:trPr>
        <w:tc>
          <w:tcPr>
            <w:tcW w:w="6804" w:type="dxa"/>
            <w:vAlign w:val="center"/>
          </w:tcPr>
          <w:p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bl>
    <w:p w:rsidR="008F2A0F" w:rsidRPr="00A02EDD" w:rsidRDefault="008F2A0F" w:rsidP="00911570">
      <w:pPr>
        <w:pStyle w:val="Prrafodelista1"/>
        <w:tabs>
          <w:tab w:val="left" w:pos="284"/>
        </w:tabs>
        <w:spacing w:after="60" w:line="240" w:lineRule="atLeast"/>
        <w:ind w:left="284" w:right="-1"/>
        <w:jc w:val="both"/>
        <w:rPr>
          <w:rFonts w:ascii="Arial" w:hAnsi="Arial" w:cs="Arial"/>
          <w:iCs/>
          <w:sz w:val="16"/>
          <w:szCs w:val="16"/>
          <w:lang w:val="eu-ES" w:eastAsia="es-ES"/>
        </w:rPr>
      </w:pPr>
    </w:p>
    <w:p w:rsidR="008F2A0F" w:rsidRPr="00A02EDD" w:rsidRDefault="008F2A0F" w:rsidP="00911570">
      <w:pPr>
        <w:pStyle w:val="Prrafodelista1"/>
        <w:numPr>
          <w:ilvl w:val="0"/>
          <w:numId w:val="4"/>
        </w:numPr>
        <w:tabs>
          <w:tab w:val="left" w:pos="284"/>
        </w:tabs>
        <w:spacing w:after="60" w:line="240" w:lineRule="atLeast"/>
        <w:ind w:left="284" w:right="-1" w:hanging="284"/>
        <w:jc w:val="both"/>
        <w:rPr>
          <w:rFonts w:ascii="Arial" w:hAnsi="Arial" w:cs="Arial"/>
          <w:iCs/>
          <w:lang w:val="eu-ES" w:eastAsia="es-ES"/>
        </w:rPr>
      </w:pPr>
      <w:r w:rsidRPr="00A02EDD">
        <w:rPr>
          <w:rFonts w:ascii="Arial" w:hAnsi="Arial" w:cs="Arial"/>
          <w:iCs/>
          <w:lang w:val="eu-ES" w:eastAsia="es-ES"/>
        </w:rPr>
        <w:t xml:space="preserve">Honako hau izendatzen dutela enpresa elkartearen ordezkari edo ahaldun arrunt, kontratutik ondorioztatzen diren eskubideak baliatu eta obligazioak betetzeko behar beste ahalmenez: </w:t>
      </w:r>
    </w:p>
    <w:p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8F2A0F" w:rsidRPr="00A02EDD" w:rsidTr="00911570">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8F2A0F" w:rsidRPr="00A02EDD" w:rsidRDefault="008F2A0F" w:rsidP="00911570">
            <w:pPr>
              <w:spacing w:before="100" w:beforeAutospacing="1" w:after="60" w:line="240" w:lineRule="atLeast"/>
              <w:ind w:right="-1"/>
              <w:jc w:val="both"/>
              <w:rPr>
                <w:rFonts w:ascii="Arial" w:hAnsi="Arial" w:cs="Arial"/>
                <w:color w:val="00000A"/>
                <w:lang w:val="eu-ES"/>
              </w:rPr>
            </w:pPr>
            <w:r w:rsidRPr="00A02EDD">
              <w:rPr>
                <w:rFonts w:ascii="Arial" w:hAnsi="Arial" w:cs="Arial"/>
                <w:lang w:val="eu-ES"/>
              </w:rPr>
              <w:t>Izen-abizenak</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8F2A0F" w:rsidRPr="00A02EDD" w:rsidRDefault="008F2A0F" w:rsidP="00911570">
            <w:pPr>
              <w:spacing w:before="100" w:beforeAutospacing="1" w:after="60" w:line="240" w:lineRule="atLeast"/>
              <w:ind w:right="-1"/>
              <w:jc w:val="both"/>
              <w:rPr>
                <w:rFonts w:ascii="Arial" w:hAnsi="Arial" w:cs="Arial"/>
                <w:color w:val="00000A"/>
                <w:lang w:val="eu-ES"/>
              </w:rPr>
            </w:pPr>
          </w:p>
        </w:tc>
      </w:tr>
    </w:tbl>
    <w:p w:rsidR="008F2A0F" w:rsidRPr="0025555E" w:rsidRDefault="008F2A0F" w:rsidP="00911570">
      <w:pPr>
        <w:autoSpaceDE w:val="0"/>
        <w:autoSpaceDN w:val="0"/>
        <w:adjustRightInd w:val="0"/>
        <w:jc w:val="both"/>
        <w:rPr>
          <w:rFonts w:ascii="Arial" w:hAnsi="Arial" w:cs="Arial"/>
          <w:sz w:val="16"/>
          <w:szCs w:val="16"/>
          <w:lang w:eastAsia="en-US"/>
        </w:rPr>
      </w:pPr>
      <w:bookmarkStart w:id="248" w:name="_ANEXO_XXX.-_MODELO_1"/>
      <w:bookmarkStart w:id="249" w:name="_ANEXO_VI.-_DECLARACIÓN"/>
      <w:bookmarkEnd w:id="248"/>
      <w:bookmarkEnd w:id="249"/>
    </w:p>
    <w:p w:rsidR="008F2A0F" w:rsidRPr="0025555E" w:rsidRDefault="008F2A0F" w:rsidP="00911570">
      <w:pPr>
        <w:autoSpaceDE w:val="0"/>
        <w:autoSpaceDN w:val="0"/>
        <w:adjustRightInd w:val="0"/>
        <w:jc w:val="both"/>
        <w:rPr>
          <w:rFonts w:ascii="Arial" w:hAnsi="Arial" w:cs="Arial"/>
          <w:sz w:val="16"/>
          <w:szCs w:val="16"/>
          <w:lang w:eastAsia="en-US"/>
        </w:rPr>
      </w:pPr>
    </w:p>
    <w:p w:rsidR="008F2A0F" w:rsidRPr="0025555E" w:rsidRDefault="008F2A0F" w:rsidP="00911570">
      <w:pPr>
        <w:autoSpaceDE w:val="0"/>
        <w:autoSpaceDN w:val="0"/>
        <w:adjustRightInd w:val="0"/>
        <w:jc w:val="both"/>
        <w:rPr>
          <w:rFonts w:ascii="Arial" w:hAnsi="Arial" w:cs="Arial"/>
          <w:b/>
          <w:szCs w:val="22"/>
          <w:lang w:eastAsia="en-US"/>
        </w:rPr>
      </w:pPr>
      <w:r w:rsidRPr="0025555E">
        <w:rPr>
          <w:rFonts w:ascii="Arial" w:hAnsi="Arial" w:cs="Arial"/>
          <w:b/>
          <w:szCs w:val="22"/>
          <w:lang w:eastAsia="en-US"/>
        </w:rPr>
        <w:t>Tokia eta data:</w:t>
      </w:r>
    </w:p>
    <w:p w:rsidR="008F2A0F" w:rsidRPr="0025555E" w:rsidRDefault="008F2A0F" w:rsidP="00911570">
      <w:pPr>
        <w:autoSpaceDE w:val="0"/>
        <w:autoSpaceDN w:val="0"/>
        <w:adjustRightInd w:val="0"/>
        <w:jc w:val="both"/>
        <w:rPr>
          <w:rFonts w:ascii="Arial" w:hAnsi="Arial" w:cs="Arial"/>
          <w:sz w:val="16"/>
          <w:szCs w:val="16"/>
          <w:lang w:eastAsia="en-US"/>
        </w:rPr>
      </w:pPr>
    </w:p>
    <w:p w:rsidR="008F2A0F" w:rsidRPr="0025555E" w:rsidRDefault="008F2A0F" w:rsidP="00911570">
      <w:pPr>
        <w:autoSpaceDE w:val="0"/>
        <w:autoSpaceDN w:val="0"/>
        <w:adjustRightInd w:val="0"/>
        <w:jc w:val="both"/>
        <w:rPr>
          <w:rFonts w:ascii="Arial" w:hAnsi="Arial" w:cs="Arial"/>
          <w:sz w:val="16"/>
          <w:szCs w:val="16"/>
          <w:lang w:eastAsia="en-US"/>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8F2A0F" w:rsidRPr="00A02EDD" w:rsidTr="00911570">
        <w:trPr>
          <w:trHeight w:hRule="exact" w:val="851"/>
          <w:tblCellSpacing w:w="0" w:type="dxa"/>
        </w:trPr>
        <w:tc>
          <w:tcPr>
            <w:tcW w:w="3969" w:type="dxa"/>
            <w:tcMar>
              <w:top w:w="57" w:type="dxa"/>
              <w:left w:w="57" w:type="dxa"/>
              <w:bottom w:w="57" w:type="dxa"/>
              <w:right w:w="0" w:type="dxa"/>
            </w:tcMa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r w:rsidR="008F2A0F" w:rsidRPr="00A02EDD" w:rsidTr="00911570">
        <w:trPr>
          <w:trHeight w:hRule="exact" w:val="851"/>
          <w:tblCellSpacing w:w="0" w:type="dxa"/>
        </w:trPr>
        <w:tc>
          <w:tcPr>
            <w:tcW w:w="3969" w:type="dxa"/>
            <w:tcMar>
              <w:top w:w="57" w:type="dxa"/>
              <w:left w:w="57" w:type="dxa"/>
              <w:bottom w:w="57" w:type="dxa"/>
              <w:right w:w="0" w:type="dxa"/>
            </w:tcMa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r w:rsidR="008F2A0F" w:rsidRPr="00A02EDD" w:rsidTr="00911570">
        <w:trPr>
          <w:trHeight w:hRule="exact" w:val="851"/>
          <w:tblCellSpacing w:w="0" w:type="dxa"/>
        </w:trPr>
        <w:tc>
          <w:tcPr>
            <w:tcW w:w="3969" w:type="dxa"/>
            <w:tcMar>
              <w:top w:w="57" w:type="dxa"/>
              <w:left w:w="57" w:type="dxa"/>
              <w:bottom w:w="57" w:type="dxa"/>
              <w:right w:w="0" w:type="dxa"/>
            </w:tcMa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bl>
    <w:p w:rsidR="008F2A0F" w:rsidRPr="00A02EDD" w:rsidRDefault="008F2A0F" w:rsidP="00911570">
      <w:pPr>
        <w:autoSpaceDE w:val="0"/>
        <w:autoSpaceDN w:val="0"/>
        <w:adjustRightInd w:val="0"/>
        <w:spacing w:after="60" w:line="240" w:lineRule="atLeast"/>
        <w:ind w:right="-1"/>
        <w:jc w:val="both"/>
        <w:rPr>
          <w:rFonts w:ascii="Arial" w:hAnsi="Arial" w:cs="Arial"/>
          <w:sz w:val="16"/>
          <w:szCs w:val="16"/>
          <w:lang w:val="eu-ES"/>
        </w:rPr>
      </w:pPr>
    </w:p>
    <w:p w:rsidR="008F2A0F" w:rsidRPr="000C2840" w:rsidRDefault="008F2A0F" w:rsidP="00F13D81">
      <w:pPr>
        <w:rPr>
          <w:rFonts w:ascii="Arial" w:hAnsi="Arial" w:cs="Arial"/>
          <w:lang w:val="eu-ES"/>
        </w:rPr>
      </w:pPr>
      <w:r w:rsidRPr="000C2840">
        <w:rPr>
          <w:rFonts w:ascii="Arial" w:hAnsi="Arial" w:cs="Arial"/>
          <w:lang w:val="eu-ES"/>
        </w:rPr>
        <w:br w:type="page"/>
      </w:r>
    </w:p>
    <w:p w:rsidR="008F2A0F" w:rsidRPr="000C2840" w:rsidRDefault="008F2A0F" w:rsidP="00C42680">
      <w:pPr>
        <w:pStyle w:val="Ttulo1"/>
        <w:spacing w:line="240" w:lineRule="atLeast"/>
        <w:jc w:val="center"/>
        <w:rPr>
          <w:sz w:val="22"/>
          <w:szCs w:val="22"/>
          <w:lang w:val="eu-ES"/>
        </w:rPr>
      </w:pPr>
      <w:bookmarkStart w:id="250" w:name="_ANEXO_IV.-_MODELO_3"/>
      <w:bookmarkStart w:id="251" w:name="Anx_4"/>
      <w:bookmarkStart w:id="252" w:name="_Toc4411777"/>
      <w:bookmarkStart w:id="253" w:name="_Toc25307367"/>
      <w:bookmarkEnd w:id="250"/>
      <w:r w:rsidRPr="000C2840">
        <w:rPr>
          <w:sz w:val="22"/>
          <w:szCs w:val="22"/>
          <w:lang w:val="eu-ES"/>
        </w:rPr>
        <w:lastRenderedPageBreak/>
        <w:t xml:space="preserve">IV. ERANSKINA.- </w:t>
      </w:r>
      <w:bookmarkEnd w:id="251"/>
      <w:r w:rsidRPr="000C2840">
        <w:rPr>
          <w:sz w:val="22"/>
          <w:szCs w:val="22"/>
          <w:lang w:val="eu-ES"/>
        </w:rPr>
        <w:t>BITARTEKOAK ATXIKITZEKO KONPROMISO ADIERAZPENAREN EREDUA</w:t>
      </w:r>
      <w:bookmarkEnd w:id="252"/>
      <w:bookmarkEnd w:id="253"/>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bookmarkStart w:id="254" w:name="_Toc510690476"/>
      <w:bookmarkStart w:id="255" w:name="_Toc511125574"/>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8F2A0F" w:rsidRPr="00A02EDD" w:rsidRDefault="008F2A0F" w:rsidP="00911570">
            <w:pPr>
              <w:ind w:left="45"/>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Erreferentzia kodea</w:t>
            </w:r>
          </w:p>
          <w:p w:rsidR="008F2A0F" w:rsidRPr="00A02EDD" w:rsidRDefault="008F2A0F" w:rsidP="00911570">
            <w:pPr>
              <w:ind w:left="45"/>
              <w:rPr>
                <w:rFonts w:ascii="Arial" w:hAnsi="Arial" w:cs="Arial"/>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rsidR="008F2A0F" w:rsidRPr="00A02EDD" w:rsidRDefault="008F2A0F" w:rsidP="00911570">
      <w:pPr>
        <w:pStyle w:val="Prrafodelista1"/>
        <w:spacing w:before="120" w:after="60" w:line="240" w:lineRule="atLeast"/>
        <w:ind w:left="0"/>
        <w:jc w:val="center"/>
        <w:rPr>
          <w:rFonts w:ascii="Arial" w:hAnsi="Arial" w:cs="Arial"/>
          <w:b/>
          <w:lang w:val="eu-ES"/>
        </w:rPr>
      </w:pPr>
      <w:r w:rsidRPr="00A02EDD">
        <w:rPr>
          <w:rFonts w:ascii="Arial" w:hAnsi="Arial" w:cs="Arial"/>
          <w:b/>
          <w:lang w:val="eu-ES"/>
        </w:rPr>
        <w:t>ADIERAZTEN DU</w:t>
      </w:r>
      <w:bookmarkEnd w:id="254"/>
      <w:bookmarkEnd w:id="255"/>
    </w:p>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lang w:val="eu-ES"/>
        </w:rPr>
        <w:t>Konpromisoa hartzen duela kontratua egikaritzeko behar diren bitarteko hauek atxikitzeko:</w:t>
      </w:r>
    </w:p>
    <w:p w:rsidR="008F2A0F" w:rsidRPr="00A02EDD" w:rsidRDefault="008F2A0F" w:rsidP="00911570">
      <w:pPr>
        <w:spacing w:after="60" w:line="240" w:lineRule="atLeast"/>
        <w:ind w:right="-1"/>
        <w:jc w:val="both"/>
        <w:rPr>
          <w:rFonts w:ascii="Arial" w:hAnsi="Arial" w:cs="Arial"/>
          <w:lang w:val="eu-ES"/>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
        <w:gridCol w:w="7796"/>
      </w:tblGrid>
      <w:tr w:rsidR="008F2A0F" w:rsidRPr="00A02EDD" w:rsidTr="00911570">
        <w:trPr>
          <w:trHeight w:val="284"/>
        </w:trPr>
        <w:tc>
          <w:tcPr>
            <w:tcW w:w="283" w:type="dxa"/>
            <w:vAlign w:val="center"/>
          </w:tcPr>
          <w:p w:rsidR="008F2A0F" w:rsidRPr="00A02EDD" w:rsidRDefault="00434494" w:rsidP="00911570">
            <w:pPr>
              <w:spacing w:after="60" w:line="240" w:lineRule="atLeast"/>
              <w:ind w:right="-1"/>
              <w:jc w:val="both"/>
              <w:rPr>
                <w:rFonts w:ascii="Arial" w:hAnsi="Arial" w:cs="Arial"/>
                <w:b/>
                <w:bCs/>
                <w:lang w:val="eu-ES"/>
              </w:rPr>
            </w:pPr>
            <w:r>
              <w:rPr>
                <w:rFonts w:ascii="Arial" w:hAnsi="Arial" w:cs="Arial"/>
                <w:b/>
                <w:bCs/>
                <w:lang w:val="eu-ES"/>
              </w:rPr>
              <w:t>X</w:t>
            </w:r>
          </w:p>
        </w:tc>
        <w:tc>
          <w:tcPr>
            <w:tcW w:w="7796" w:type="dxa"/>
            <w:tcBorders>
              <w:top w:val="nil"/>
              <w:bottom w:val="nil"/>
              <w:right w:val="nil"/>
            </w:tcBorders>
            <w:vAlign w:val="center"/>
          </w:tcPr>
          <w:p w:rsidR="008F2A0F" w:rsidRPr="00A02EDD" w:rsidRDefault="008F2A0F" w:rsidP="00911570">
            <w:pPr>
              <w:autoSpaceDE w:val="0"/>
              <w:autoSpaceDN w:val="0"/>
              <w:adjustRightInd w:val="0"/>
              <w:spacing w:after="60" w:line="240" w:lineRule="atLeast"/>
              <w:ind w:right="-1"/>
              <w:jc w:val="both"/>
              <w:rPr>
                <w:rFonts w:ascii="Arial" w:hAnsi="Arial" w:cs="Arial"/>
                <w:b/>
                <w:bCs/>
                <w:lang w:val="eu-ES"/>
              </w:rPr>
            </w:pPr>
            <w:r w:rsidRPr="00A02EDD">
              <w:rPr>
                <w:rFonts w:ascii="Arial" w:hAnsi="Arial" w:cs="Arial"/>
                <w:b/>
                <w:bCs/>
                <w:lang w:val="eu-ES"/>
              </w:rPr>
              <w:t>Giza baliabideak atxikitzeko konpromisoa:</w:t>
            </w:r>
          </w:p>
        </w:tc>
      </w:tr>
      <w:tr w:rsidR="008F2A0F" w:rsidRPr="00C633EF" w:rsidTr="00911570">
        <w:trPr>
          <w:trHeight w:val="1021"/>
        </w:trPr>
        <w:tc>
          <w:tcPr>
            <w:tcW w:w="8079" w:type="dxa"/>
            <w:gridSpan w:val="2"/>
            <w:tcBorders>
              <w:top w:val="nil"/>
              <w:left w:val="nil"/>
              <w:bottom w:val="nil"/>
              <w:right w:val="nil"/>
            </w:tcBorders>
          </w:tcPr>
          <w:p w:rsidR="008F2A0F" w:rsidRDefault="008F2A0F" w:rsidP="00911570">
            <w:pPr>
              <w:ind w:right="-1"/>
              <w:rPr>
                <w:rFonts w:cs="Arial"/>
                <w:bCs/>
              </w:rPr>
            </w:pPr>
          </w:p>
          <w:p w:rsidR="00434494" w:rsidRPr="00463D4C" w:rsidRDefault="00434494" w:rsidP="00434494">
            <w:pPr>
              <w:pStyle w:val="TableParagraph"/>
              <w:numPr>
                <w:ilvl w:val="0"/>
                <w:numId w:val="41"/>
              </w:numPr>
              <w:tabs>
                <w:tab w:val="left" w:pos="996"/>
                <w:tab w:val="left" w:pos="997"/>
              </w:tabs>
              <w:spacing w:before="6" w:line="262" w:lineRule="exact"/>
              <w:ind w:right="198"/>
              <w:jc w:val="both"/>
              <w:rPr>
                <w:sz w:val="20"/>
              </w:rPr>
            </w:pPr>
            <w:r w:rsidRPr="00463D4C">
              <w:rPr>
                <w:sz w:val="20"/>
              </w:rPr>
              <w:t>Kontratuaren plangintza eta antolakuntzaren erantzule izango den persona bat, Preskripzio Teknikoen Agiriko 5 klausulan zehaztutako funtzioak dituena.Goi mailako titulazioa duena, gutxienez urte bateko esperientziarekin proiektuen aholkularitza eta kudeaketan</w:t>
            </w: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Pr="00C633EF" w:rsidRDefault="008F2A0F" w:rsidP="00911570">
            <w:pPr>
              <w:ind w:right="-1"/>
              <w:rPr>
                <w:rFonts w:cs="Arial"/>
                <w:bCs/>
              </w:rPr>
            </w:pPr>
          </w:p>
        </w:tc>
      </w:tr>
      <w:tr w:rsidR="008F2A0F" w:rsidRPr="00A02EDD" w:rsidTr="00911570">
        <w:trPr>
          <w:trHeight w:val="284"/>
        </w:trPr>
        <w:tc>
          <w:tcPr>
            <w:tcW w:w="283" w:type="dxa"/>
            <w:vAlign w:val="center"/>
          </w:tcPr>
          <w:p w:rsidR="008F2A0F" w:rsidRPr="00A02EDD" w:rsidRDefault="008F2A0F" w:rsidP="00911570">
            <w:pPr>
              <w:spacing w:after="60" w:line="240" w:lineRule="atLeast"/>
              <w:ind w:right="-1"/>
              <w:jc w:val="both"/>
              <w:rPr>
                <w:rFonts w:ascii="Arial" w:hAnsi="Arial" w:cs="Arial"/>
                <w:b/>
                <w:bCs/>
                <w:lang w:val="eu-ES"/>
              </w:rPr>
            </w:pPr>
          </w:p>
        </w:tc>
        <w:tc>
          <w:tcPr>
            <w:tcW w:w="7796" w:type="dxa"/>
            <w:tcBorders>
              <w:top w:val="nil"/>
              <w:bottom w:val="nil"/>
              <w:right w:val="nil"/>
            </w:tcBorders>
            <w:vAlign w:val="center"/>
          </w:tcPr>
          <w:p w:rsidR="008F2A0F" w:rsidRPr="00A02EDD" w:rsidRDefault="008F2A0F" w:rsidP="00911570">
            <w:pPr>
              <w:spacing w:after="60" w:line="240" w:lineRule="atLeast"/>
              <w:ind w:right="-1"/>
              <w:jc w:val="both"/>
              <w:rPr>
                <w:rFonts w:ascii="Arial" w:hAnsi="Arial" w:cs="Arial"/>
                <w:b/>
                <w:bCs/>
                <w:lang w:val="eu-ES"/>
              </w:rPr>
            </w:pPr>
            <w:r w:rsidRPr="00A02EDD">
              <w:rPr>
                <w:rFonts w:ascii="Arial" w:hAnsi="Arial" w:cs="Arial"/>
                <w:b/>
                <w:bCs/>
                <w:lang w:val="eu-ES"/>
              </w:rPr>
              <w:t>Bitarteko materialak atxikitzeko konpromisoa:</w:t>
            </w:r>
          </w:p>
        </w:tc>
      </w:tr>
      <w:tr w:rsidR="008F2A0F" w:rsidRPr="00C633EF" w:rsidTr="00911570">
        <w:trPr>
          <w:trHeight w:val="1021"/>
        </w:trPr>
        <w:tc>
          <w:tcPr>
            <w:tcW w:w="8079" w:type="dxa"/>
            <w:gridSpan w:val="2"/>
            <w:tcBorders>
              <w:top w:val="nil"/>
              <w:left w:val="nil"/>
              <w:bottom w:val="nil"/>
              <w:right w:val="nil"/>
            </w:tcBorders>
          </w:tcPr>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Pr="00C633EF" w:rsidRDefault="008F2A0F" w:rsidP="00911570">
            <w:pPr>
              <w:ind w:right="-1"/>
              <w:rPr>
                <w:rFonts w:cs="Arial"/>
                <w:bCs/>
              </w:rPr>
            </w:pPr>
          </w:p>
        </w:tc>
      </w:tr>
    </w:tbl>
    <w:p w:rsidR="008F2A0F" w:rsidRPr="000C2840" w:rsidRDefault="008F2A0F" w:rsidP="00424392">
      <w:pPr>
        <w:rPr>
          <w:rFonts w:ascii="Arial" w:hAnsi="Arial" w:cs="Arial"/>
          <w:lang w:val="eu-ES"/>
        </w:rPr>
      </w:pPr>
      <w:r w:rsidRPr="000C2840">
        <w:rPr>
          <w:rFonts w:ascii="Arial" w:hAnsi="Arial" w:cs="Arial"/>
          <w:lang w:val="eu-ES"/>
        </w:rPr>
        <w:br w:type="page"/>
      </w:r>
    </w:p>
    <w:p w:rsidR="008F2A0F" w:rsidRPr="000C2840" w:rsidRDefault="008F2A0F" w:rsidP="00C42680">
      <w:pPr>
        <w:pStyle w:val="Ttulo1"/>
        <w:spacing w:line="240" w:lineRule="atLeast"/>
        <w:jc w:val="center"/>
        <w:rPr>
          <w:sz w:val="22"/>
          <w:szCs w:val="22"/>
          <w:lang w:val="eu-ES"/>
        </w:rPr>
      </w:pPr>
      <w:bookmarkStart w:id="256" w:name="_ANEXO_V.-_MODELO"/>
      <w:bookmarkStart w:id="257" w:name="_ANEXO_VII.-_MODELO"/>
      <w:bookmarkStart w:id="258" w:name="_ANEXO_VIII.-_MODELO"/>
      <w:bookmarkStart w:id="259" w:name="_ANEXO_IX.-_MODELO"/>
      <w:bookmarkStart w:id="260" w:name="_ANEXO_VI.-_MODELO"/>
      <w:bookmarkStart w:id="261" w:name="Anx_5"/>
      <w:bookmarkStart w:id="262" w:name="_Toc4411778"/>
      <w:bookmarkStart w:id="263" w:name="_Toc25307368"/>
      <w:bookmarkEnd w:id="256"/>
      <w:bookmarkEnd w:id="257"/>
      <w:bookmarkEnd w:id="258"/>
      <w:bookmarkEnd w:id="259"/>
      <w:bookmarkEnd w:id="260"/>
      <w:r w:rsidRPr="000C2840">
        <w:rPr>
          <w:sz w:val="22"/>
          <w:szCs w:val="22"/>
          <w:lang w:val="eu-ES"/>
        </w:rPr>
        <w:lastRenderedPageBreak/>
        <w:t xml:space="preserve">V. ERANSKINA.- </w:t>
      </w:r>
      <w:bookmarkEnd w:id="261"/>
      <w:r w:rsidRPr="000C2840">
        <w:rPr>
          <w:sz w:val="22"/>
          <w:szCs w:val="22"/>
          <w:lang w:val="eu-ES"/>
        </w:rPr>
        <w:t>ENPRESA TALDEARI BURUZKO ADIERAZPEN EREDUA</w:t>
      </w:r>
      <w:bookmarkEnd w:id="262"/>
      <w:bookmarkEnd w:id="263"/>
      <w:r w:rsidRPr="000C2840">
        <w:rPr>
          <w:sz w:val="22"/>
          <w:szCs w:val="22"/>
          <w:lang w:val="eu-ES"/>
        </w:rPr>
        <w:t xml:space="preserve"> </w:t>
      </w:r>
    </w:p>
    <w:p w:rsidR="008F2A0F" w:rsidRPr="00A02EDD" w:rsidRDefault="008F2A0F" w:rsidP="00911570">
      <w:pPr>
        <w:autoSpaceDE w:val="0"/>
        <w:autoSpaceDN w:val="0"/>
        <w:adjustRightInd w:val="0"/>
        <w:jc w:val="both"/>
        <w:rPr>
          <w:rFonts w:ascii="Arial" w:hAnsi="Arial" w:cs="Arial"/>
          <w:bCs/>
          <w:lang w:val="eu-ES"/>
        </w:rPr>
      </w:pPr>
      <w:bookmarkStart w:id="264" w:name="_ANEXO_XXX.-_SOLVENCIA_"/>
      <w:bookmarkStart w:id="265" w:name="_ANEXO_XXX-_COMPROMISO"/>
      <w:bookmarkStart w:id="266" w:name="_ANEXO_XXX._-"/>
      <w:bookmarkStart w:id="267" w:name="_ANEXO_XXX.-_ADMISIBILIDAD"/>
      <w:bookmarkStart w:id="268" w:name="_ANEXO_VI_.-CRITERIOS"/>
      <w:bookmarkStart w:id="269" w:name="_ANEXO_XXX_.-CRITERIOS"/>
      <w:bookmarkStart w:id="270" w:name="_ANEXO_XXX_.-"/>
      <w:bookmarkStart w:id="271" w:name="_ANEXO_VII.-_CRITERIOS"/>
      <w:bookmarkStart w:id="272" w:name="_ANEXO_XXX.-_CRITERIOS"/>
      <w:bookmarkStart w:id="273" w:name="_ANEXO_XXX.-__2"/>
      <w:bookmarkStart w:id="274" w:name="_ANEXO_xxx.-__3"/>
      <w:bookmarkStart w:id="275" w:name="_ANEXO_XIV.-_MODELO"/>
      <w:bookmarkStart w:id="276" w:name="_Toc510690478"/>
      <w:bookmarkStart w:id="277" w:name="_Toc511125576"/>
      <w:bookmarkEnd w:id="264"/>
      <w:bookmarkEnd w:id="265"/>
      <w:bookmarkEnd w:id="266"/>
      <w:bookmarkEnd w:id="267"/>
      <w:bookmarkEnd w:id="268"/>
      <w:bookmarkEnd w:id="269"/>
      <w:bookmarkEnd w:id="270"/>
      <w:bookmarkEnd w:id="271"/>
      <w:bookmarkEnd w:id="272"/>
      <w:bookmarkEnd w:id="273"/>
      <w:bookmarkEnd w:id="274"/>
      <w:bookmarkEnd w:id="275"/>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8F2A0F" w:rsidRPr="00A02EDD" w:rsidRDefault="008F2A0F" w:rsidP="00911570">
            <w:pPr>
              <w:ind w:left="45"/>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Erreferentzia kodea</w:t>
            </w:r>
          </w:p>
          <w:p w:rsidR="008F2A0F" w:rsidRPr="00A02EDD" w:rsidRDefault="008F2A0F" w:rsidP="00911570">
            <w:pPr>
              <w:ind w:left="45"/>
              <w:rPr>
                <w:rFonts w:ascii="Arial" w:hAnsi="Arial" w:cs="Arial"/>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rsidR="008F2A0F" w:rsidRPr="00A02EDD" w:rsidRDefault="008F2A0F" w:rsidP="00911570">
      <w:pPr>
        <w:pStyle w:val="Prrafodelista1"/>
        <w:spacing w:before="240" w:after="60" w:line="240" w:lineRule="atLeast"/>
        <w:ind w:left="0" w:right="-1"/>
        <w:jc w:val="center"/>
        <w:rPr>
          <w:rFonts w:ascii="Arial" w:hAnsi="Arial" w:cs="Arial"/>
          <w:b/>
          <w:lang w:val="eu-ES"/>
        </w:rPr>
      </w:pPr>
      <w:r w:rsidRPr="00A02EDD">
        <w:rPr>
          <w:rFonts w:ascii="Arial" w:hAnsi="Arial" w:cs="Arial"/>
          <w:b/>
          <w:lang w:val="eu-ES"/>
        </w:rPr>
        <w:t>ADIERAZTEN DU</w:t>
      </w:r>
      <w:bookmarkEnd w:id="276"/>
      <w:bookmarkEnd w:id="277"/>
    </w:p>
    <w:p w:rsidR="008F2A0F" w:rsidRPr="00A02EDD" w:rsidRDefault="008F2A0F" w:rsidP="00911570">
      <w:pPr>
        <w:spacing w:before="240" w:after="60" w:line="240" w:lineRule="atLeast"/>
        <w:ind w:right="-1"/>
        <w:jc w:val="both"/>
        <w:rPr>
          <w:rFonts w:ascii="Arial" w:hAnsi="Arial" w:cs="Arial"/>
          <w:lang w:val="eu-ES"/>
        </w:rPr>
      </w:pPr>
      <w:r w:rsidRPr="00A02EDD">
        <w:rPr>
          <w:rFonts w:ascii="Arial" w:hAnsi="Arial" w:cs="Arial"/>
          <w:lang w:val="eu-ES"/>
        </w:rPr>
        <w:t xml:space="preserve">Ordezkatzen duen enpresa: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1"/>
        <w:gridCol w:w="8007"/>
      </w:tblGrid>
      <w:tr w:rsidR="008F2A0F" w:rsidRPr="00A02EDD" w:rsidTr="00911570">
        <w:trPr>
          <w:trHeight w:hRule="exact" w:val="284"/>
        </w:trPr>
        <w:tc>
          <w:tcPr>
            <w:tcW w:w="301" w:type="dxa"/>
            <w:vAlign w:val="center"/>
          </w:tcPr>
          <w:p w:rsidR="008F2A0F" w:rsidRPr="00A02EDD" w:rsidRDefault="008F2A0F" w:rsidP="00911570">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bCs/>
                <w:lang w:val="eu-ES"/>
              </w:rPr>
              <w:t>BADAGOELA Merkataritza Kodeko 42.1 artikuluan aurreikusitako egoeraren batean.</w:t>
            </w:r>
          </w:p>
        </w:tc>
      </w:tr>
      <w:tr w:rsidR="008F2A0F" w:rsidRPr="00AE15B3" w:rsidTr="00911570">
        <w:trPr>
          <w:trHeight w:hRule="exact" w:val="284"/>
        </w:trPr>
        <w:tc>
          <w:tcPr>
            <w:tcW w:w="301" w:type="dxa"/>
            <w:vAlign w:val="center"/>
          </w:tcPr>
          <w:p w:rsidR="008F2A0F" w:rsidRPr="00A02EDD" w:rsidRDefault="008F2A0F" w:rsidP="00911570">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lang w:val="eu-ES"/>
              </w:rPr>
              <w:t>EZ DAGOELA Merkataritza Kodeko 42.1 artikuluan aurreikusitako inolako egoeratan.</w:t>
            </w:r>
          </w:p>
        </w:tc>
      </w:tr>
    </w:tbl>
    <w:p w:rsidR="008F2A0F" w:rsidRPr="00A02EDD" w:rsidRDefault="008F2A0F" w:rsidP="00911570">
      <w:pPr>
        <w:spacing w:before="120" w:after="60" w:line="240" w:lineRule="atLeast"/>
        <w:ind w:left="567" w:right="-1"/>
        <w:jc w:val="both"/>
        <w:rPr>
          <w:rFonts w:ascii="Arial" w:hAnsi="Arial" w:cs="Arial"/>
          <w:bCs/>
          <w:lang w:val="eu-ES"/>
        </w:rPr>
      </w:pPr>
      <w:r w:rsidRPr="00A02EDD">
        <w:rPr>
          <w:rFonts w:ascii="Arial" w:hAnsi="Arial" w:cs="Arial"/>
          <w:bCs/>
          <w:lang w:val="eu-ES"/>
        </w:rPr>
        <w:t>Erantzuna baiezkoa bada: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4"/>
        <w:gridCol w:w="7723"/>
      </w:tblGrid>
      <w:tr w:rsidR="008F2A0F" w:rsidRPr="00AE15B3" w:rsidTr="00911570">
        <w:trPr>
          <w:trHeight w:hRule="exact" w:val="284"/>
        </w:trPr>
        <w:tc>
          <w:tcPr>
            <w:tcW w:w="284" w:type="dxa"/>
            <w:vAlign w:val="center"/>
          </w:tcPr>
          <w:p w:rsidR="008F2A0F" w:rsidRPr="00A02EDD" w:rsidRDefault="008F2A0F" w:rsidP="00911570">
            <w:pPr>
              <w:spacing w:after="60" w:line="240" w:lineRule="atLeast"/>
              <w:ind w:right="-1"/>
              <w:jc w:val="both"/>
              <w:rPr>
                <w:rFonts w:ascii="Arial" w:hAnsi="Arial" w:cs="Arial"/>
                <w:b/>
                <w:lang w:val="eu-ES"/>
              </w:rPr>
            </w:pPr>
          </w:p>
        </w:tc>
        <w:tc>
          <w:tcPr>
            <w:tcW w:w="7723" w:type="dxa"/>
            <w:vMerge w:val="restart"/>
            <w:tcBorders>
              <w:top w:val="nil"/>
              <w:right w:val="nil"/>
            </w:tcBorders>
          </w:tcPr>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lang w:val="eu-ES"/>
              </w:rPr>
              <w:t>EZ du kontratuaren adjudikazioan parte hartzen, ordea, banakako proposamena aurkezten duen talde bereko beste inolako enpresarekin batera, ezta Merkataritza Kodeko 42.1 artikuluan jasotako kasuren batean dagoen ezeinekin batera ere.</w:t>
            </w:r>
          </w:p>
        </w:tc>
      </w:tr>
      <w:tr w:rsidR="008F2A0F" w:rsidRPr="00AE15B3" w:rsidTr="00911570">
        <w:trPr>
          <w:trHeight w:hRule="exact" w:val="706"/>
        </w:trPr>
        <w:tc>
          <w:tcPr>
            <w:tcW w:w="284" w:type="dxa"/>
            <w:tcBorders>
              <w:left w:val="nil"/>
              <w:bottom w:val="nil"/>
              <w:right w:val="nil"/>
            </w:tcBorders>
            <w:vAlign w:val="center"/>
          </w:tcPr>
          <w:p w:rsidR="008F2A0F" w:rsidRPr="00A02EDD" w:rsidRDefault="008F2A0F" w:rsidP="00911570">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8F2A0F" w:rsidRPr="00A02EDD" w:rsidRDefault="008F2A0F" w:rsidP="00911570">
            <w:pPr>
              <w:spacing w:after="60" w:line="240" w:lineRule="atLeast"/>
              <w:ind w:right="-1"/>
              <w:jc w:val="both"/>
              <w:rPr>
                <w:rFonts w:ascii="Arial" w:hAnsi="Arial" w:cs="Arial"/>
                <w:bCs/>
                <w:lang w:val="eu-ES"/>
              </w:rPr>
            </w:pPr>
          </w:p>
        </w:tc>
      </w:tr>
      <w:tr w:rsidR="008F2A0F" w:rsidRPr="00AE15B3" w:rsidTr="00911570">
        <w:trPr>
          <w:trHeight w:hRule="exact" w:val="284"/>
        </w:trPr>
        <w:tc>
          <w:tcPr>
            <w:tcW w:w="284" w:type="dxa"/>
            <w:vAlign w:val="center"/>
          </w:tcPr>
          <w:p w:rsidR="008F2A0F" w:rsidRPr="00A02EDD" w:rsidRDefault="008F2A0F" w:rsidP="00911570">
            <w:pPr>
              <w:spacing w:after="60" w:line="240" w:lineRule="atLeast"/>
              <w:ind w:right="-1"/>
              <w:jc w:val="both"/>
              <w:rPr>
                <w:rFonts w:ascii="Arial" w:hAnsi="Arial" w:cs="Arial"/>
                <w:b/>
                <w:lang w:val="eu-ES"/>
              </w:rPr>
            </w:pPr>
          </w:p>
        </w:tc>
        <w:tc>
          <w:tcPr>
            <w:tcW w:w="7723" w:type="dxa"/>
            <w:vMerge w:val="restart"/>
            <w:tcBorders>
              <w:top w:val="nil"/>
              <w:right w:val="nil"/>
            </w:tcBorders>
          </w:tcPr>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bCs/>
                <w:lang w:val="eu-ES"/>
              </w:rPr>
              <w:t>BAI, kontratuaren adjudikazioan parte hartzen du banakako proposamena aurkezten duten talde bereko beste enpresa batzuekin edo Merkataritza Kodeko 42.1 artikuluan jasotako kasuren batean dauden enpresekin batera; enpresa horiek honako hauek dira</w:t>
            </w:r>
            <w:r w:rsidRPr="00A02EDD">
              <w:rPr>
                <w:rFonts w:ascii="Arial" w:hAnsi="Arial" w:cs="Arial"/>
                <w:lang w:val="eu-ES"/>
              </w:rPr>
              <w:t>:</w:t>
            </w:r>
          </w:p>
        </w:tc>
      </w:tr>
      <w:tr w:rsidR="008F2A0F" w:rsidRPr="00AE15B3" w:rsidTr="00911570">
        <w:trPr>
          <w:trHeight w:hRule="exact" w:val="706"/>
        </w:trPr>
        <w:tc>
          <w:tcPr>
            <w:tcW w:w="284" w:type="dxa"/>
            <w:tcBorders>
              <w:left w:val="nil"/>
              <w:bottom w:val="nil"/>
              <w:right w:val="nil"/>
            </w:tcBorders>
            <w:vAlign w:val="center"/>
          </w:tcPr>
          <w:p w:rsidR="008F2A0F" w:rsidRPr="00A02EDD" w:rsidRDefault="008F2A0F" w:rsidP="00911570">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8F2A0F" w:rsidRPr="00A02EDD" w:rsidRDefault="008F2A0F" w:rsidP="00911570">
            <w:pPr>
              <w:spacing w:after="60" w:line="240" w:lineRule="atLeast"/>
              <w:ind w:right="-1"/>
              <w:jc w:val="both"/>
              <w:rPr>
                <w:rFonts w:ascii="Arial" w:hAnsi="Arial" w:cs="Arial"/>
                <w:bCs/>
                <w:lang w:val="eu-ES"/>
              </w:rPr>
            </w:pPr>
          </w:p>
        </w:tc>
      </w:tr>
    </w:tbl>
    <w:p w:rsidR="008F2A0F" w:rsidRPr="00A02EDD" w:rsidRDefault="008F2A0F" w:rsidP="00911570">
      <w:pPr>
        <w:tabs>
          <w:tab w:val="left" w:pos="851"/>
        </w:tabs>
        <w:spacing w:after="60" w:line="240" w:lineRule="atLeast"/>
        <w:ind w:right="-1"/>
        <w:jc w:val="both"/>
        <w:rPr>
          <w:rFonts w:ascii="Arial" w:hAnsi="Arial" w:cs="Arial"/>
          <w:lang w:val="eu-ES"/>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01"/>
        <w:gridCol w:w="5811"/>
      </w:tblGrid>
      <w:tr w:rsidR="008F2A0F" w:rsidRPr="00A02EDD" w:rsidTr="00911570">
        <w:trPr>
          <w:trHeight w:val="340"/>
        </w:trPr>
        <w:tc>
          <w:tcPr>
            <w:tcW w:w="1701" w:type="dxa"/>
            <w:vAlign w:val="center"/>
          </w:tcPr>
          <w:p w:rsidR="008F2A0F" w:rsidRPr="00A02EDD" w:rsidRDefault="008F2A0F" w:rsidP="00911570">
            <w:pPr>
              <w:tabs>
                <w:tab w:val="left" w:pos="851"/>
              </w:tabs>
              <w:spacing w:line="240" w:lineRule="atLeast"/>
              <w:jc w:val="center"/>
              <w:rPr>
                <w:rFonts w:ascii="Arial" w:hAnsi="Arial" w:cs="Arial"/>
                <w:lang w:val="eu-ES"/>
              </w:rPr>
            </w:pPr>
            <w:r w:rsidRPr="00A02EDD">
              <w:rPr>
                <w:rFonts w:ascii="Arial" w:hAnsi="Arial" w:cs="Arial"/>
                <w:lang w:val="eu-ES"/>
              </w:rPr>
              <w:t>IFZ/IFK</w:t>
            </w:r>
          </w:p>
        </w:tc>
        <w:tc>
          <w:tcPr>
            <w:tcW w:w="5811" w:type="dxa"/>
            <w:vAlign w:val="center"/>
          </w:tcPr>
          <w:p w:rsidR="008F2A0F" w:rsidRPr="00A02EDD" w:rsidRDefault="008F2A0F" w:rsidP="00911570">
            <w:pPr>
              <w:tabs>
                <w:tab w:val="left" w:pos="851"/>
              </w:tabs>
              <w:spacing w:line="240" w:lineRule="atLeast"/>
              <w:jc w:val="center"/>
              <w:rPr>
                <w:rFonts w:ascii="Arial" w:hAnsi="Arial" w:cs="Arial"/>
                <w:lang w:val="eu-ES"/>
              </w:rPr>
            </w:pPr>
            <w:r w:rsidRPr="00A02EDD">
              <w:rPr>
                <w:rFonts w:ascii="Arial" w:hAnsi="Arial" w:cs="Arial"/>
                <w:lang w:val="eu-ES"/>
              </w:rPr>
              <w:t>Sozietate izena</w:t>
            </w:r>
          </w:p>
        </w:tc>
      </w:tr>
      <w:tr w:rsidR="008F2A0F" w:rsidRPr="00A02EDD" w:rsidTr="00911570">
        <w:trPr>
          <w:trHeight w:val="284"/>
        </w:trPr>
        <w:tc>
          <w:tcPr>
            <w:tcW w:w="170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r>
      <w:tr w:rsidR="008F2A0F" w:rsidRPr="00A02EDD" w:rsidTr="00911570">
        <w:trPr>
          <w:trHeight w:val="284"/>
        </w:trPr>
        <w:tc>
          <w:tcPr>
            <w:tcW w:w="170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r>
      <w:tr w:rsidR="008F2A0F" w:rsidRPr="00A02EDD" w:rsidTr="00911570">
        <w:trPr>
          <w:trHeight w:val="284"/>
        </w:trPr>
        <w:tc>
          <w:tcPr>
            <w:tcW w:w="170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r>
    </w:tbl>
    <w:p w:rsidR="008F2A0F" w:rsidRPr="00A02EDD" w:rsidRDefault="008F2A0F" w:rsidP="00911570">
      <w:pPr>
        <w:tabs>
          <w:tab w:val="left" w:pos="851"/>
        </w:tabs>
        <w:spacing w:after="60" w:line="240" w:lineRule="atLeast"/>
        <w:ind w:right="-1"/>
        <w:jc w:val="both"/>
        <w:rPr>
          <w:rFonts w:ascii="Arial" w:hAnsi="Arial" w:cs="Arial"/>
          <w:lang w:val="eu-ES"/>
        </w:rPr>
      </w:pPr>
    </w:p>
    <w:p w:rsidR="008F2A0F" w:rsidRPr="00A02EDD" w:rsidRDefault="008F2A0F" w:rsidP="00911570">
      <w:pPr>
        <w:spacing w:after="120"/>
        <w:ind w:left="567"/>
        <w:jc w:val="both"/>
        <w:rPr>
          <w:rFonts w:ascii="Arial" w:hAnsi="Arial" w:cs="Arial"/>
          <w:sz w:val="16"/>
          <w:szCs w:val="16"/>
          <w:lang w:val="eu-ES" w:eastAsia="en-US"/>
        </w:rPr>
      </w:pPr>
      <w:r>
        <w:rPr>
          <w:rFonts w:ascii="Arial" w:hAnsi="Arial" w:cs="Arial"/>
          <w:sz w:val="16"/>
          <w:szCs w:val="16"/>
          <w:lang w:val="eu-ES" w:eastAsia="en-US"/>
        </w:rPr>
        <w:t>*</w:t>
      </w:r>
      <w:r w:rsidRPr="00A02EDD">
        <w:rPr>
          <w:rFonts w:ascii="Arial" w:hAnsi="Arial" w:cs="Arial"/>
          <w:sz w:val="16"/>
          <w:szCs w:val="16"/>
          <w:lang w:val="eu-ES" w:eastAsia="en-US"/>
        </w:rPr>
        <w:t xml:space="preserve"> Merkataritza Kodeko 42.1 artikulua:</w:t>
      </w:r>
      <w:r>
        <w:rPr>
          <w:rFonts w:ascii="Arial" w:hAnsi="Arial" w:cs="Arial"/>
          <w:sz w:val="16"/>
          <w:szCs w:val="16"/>
          <w:lang w:val="eu-ES" w:eastAsia="en-US"/>
        </w:rPr>
        <w:t xml:space="preserve"> </w:t>
      </w:r>
      <w:r w:rsidRPr="00A02EDD">
        <w:rPr>
          <w:rFonts w:ascii="Arial" w:hAnsi="Arial" w:cs="Arial"/>
          <w:sz w:val="16"/>
          <w:szCs w:val="16"/>
          <w:lang w:val="eu-ES" w:eastAsia="en-US"/>
        </w:rPr>
        <w:t xml:space="preserve"> “Edozein sozietate taldetako sozietate nagusiak atal honetan aurreikusten den bezala eman behar ditu urteko kontu eta kudeaketa txosten finkatuak.</w:t>
      </w:r>
    </w:p>
    <w:p w:rsidR="008F2A0F" w:rsidRPr="00A02EDD" w:rsidRDefault="008F2A0F" w:rsidP="00911570">
      <w:pPr>
        <w:autoSpaceDE w:val="0"/>
        <w:autoSpaceDN w:val="0"/>
        <w:adjustRightInd w:val="0"/>
        <w:spacing w:after="60" w:line="240" w:lineRule="atLeast"/>
        <w:ind w:right="-1"/>
        <w:jc w:val="both"/>
        <w:rPr>
          <w:rFonts w:ascii="Arial" w:hAnsi="Arial" w:cs="Arial"/>
          <w:sz w:val="16"/>
          <w:szCs w:val="16"/>
          <w:lang w:val="eu-ES"/>
        </w:rPr>
      </w:pPr>
    </w:p>
    <w:p w:rsidR="008F2A0F" w:rsidRPr="000C2840" w:rsidRDefault="008F2A0F" w:rsidP="00424392">
      <w:pPr>
        <w:autoSpaceDE w:val="0"/>
        <w:autoSpaceDN w:val="0"/>
        <w:adjustRightInd w:val="0"/>
        <w:ind w:left="284"/>
        <w:jc w:val="both"/>
        <w:rPr>
          <w:rFonts w:ascii="Arial" w:hAnsi="Arial" w:cs="Arial"/>
          <w:sz w:val="16"/>
          <w:szCs w:val="16"/>
          <w:lang w:val="eu-ES"/>
        </w:rPr>
      </w:pPr>
      <w:r w:rsidRPr="000C2840">
        <w:rPr>
          <w:rFonts w:ascii="Arial" w:hAnsi="Arial" w:cs="Arial"/>
          <w:sz w:val="16"/>
          <w:szCs w:val="16"/>
          <w:lang w:val="eu-ES"/>
        </w:rPr>
        <w:br w:type="page"/>
      </w:r>
    </w:p>
    <w:p w:rsidR="008F2A0F" w:rsidRPr="000C2840" w:rsidRDefault="008F2A0F" w:rsidP="00C42680">
      <w:pPr>
        <w:pStyle w:val="Ttulo1"/>
        <w:spacing w:line="240" w:lineRule="atLeast"/>
        <w:jc w:val="center"/>
        <w:rPr>
          <w:sz w:val="22"/>
          <w:szCs w:val="22"/>
          <w:lang w:val="eu-ES"/>
        </w:rPr>
      </w:pPr>
      <w:bookmarkStart w:id="278" w:name="_ANEXO_VII.-_MODELO_1"/>
      <w:bookmarkStart w:id="279" w:name="Anx_6"/>
      <w:bookmarkStart w:id="280" w:name="_Toc4411779"/>
      <w:bookmarkStart w:id="281" w:name="_Toc25307369"/>
      <w:bookmarkEnd w:id="278"/>
      <w:r w:rsidRPr="000C2840">
        <w:rPr>
          <w:sz w:val="22"/>
          <w:szCs w:val="22"/>
          <w:lang w:val="eu-ES"/>
        </w:rPr>
        <w:lastRenderedPageBreak/>
        <w:t xml:space="preserve">VI. ERANSKINA.- </w:t>
      </w:r>
      <w:bookmarkEnd w:id="279"/>
      <w:r w:rsidRPr="000C2840">
        <w:rPr>
          <w:sz w:val="22"/>
          <w:szCs w:val="22"/>
          <w:lang w:val="eu-ES"/>
        </w:rPr>
        <w:t>KONTRATAZIO PUBLIKOARI APLIKATU BEHARREKO JOKABIDE KODEA ETA ERAKUNDEAREN ZUZENTASUN ESPARRUA BETETZEARI BURUZKO ADIERAZPEN EREDUA</w:t>
      </w:r>
      <w:bookmarkEnd w:id="280"/>
      <w:bookmarkEnd w:id="281"/>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8F2A0F" w:rsidRPr="00A02EDD" w:rsidRDefault="008F2A0F" w:rsidP="00911570">
            <w:pPr>
              <w:ind w:left="45"/>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Erreferentzia kodea</w:t>
            </w:r>
          </w:p>
          <w:p w:rsidR="008F2A0F" w:rsidRPr="00A02EDD" w:rsidRDefault="008F2A0F" w:rsidP="00911570">
            <w:pPr>
              <w:ind w:left="45"/>
              <w:rPr>
                <w:rFonts w:ascii="Arial" w:hAnsi="Arial" w:cs="Arial"/>
                <w:sz w:val="18"/>
                <w:szCs w:val="18"/>
                <w:lang w:val="eu-ES"/>
              </w:rPr>
            </w:pPr>
          </w:p>
        </w:tc>
      </w:tr>
    </w:tbl>
    <w:p w:rsidR="008F2A0F" w:rsidRPr="002179D5" w:rsidRDefault="008F2A0F" w:rsidP="00911570">
      <w:pPr>
        <w:jc w:val="both"/>
        <w:rPr>
          <w:rFonts w:ascii="Arial" w:hAnsi="Arial" w:cs="Arial"/>
          <w:lang w:val="eu-ES"/>
        </w:rPr>
      </w:pPr>
    </w:p>
    <w:p w:rsidR="008F2A0F" w:rsidRPr="00A02EDD" w:rsidRDefault="008F2A0F" w:rsidP="00911570">
      <w:pPr>
        <w:pStyle w:val="Prrafodelista1"/>
        <w:spacing w:before="240" w:after="240" w:line="240" w:lineRule="atLeast"/>
        <w:ind w:left="0"/>
        <w:jc w:val="center"/>
        <w:rPr>
          <w:rFonts w:ascii="Arial" w:hAnsi="Arial" w:cs="Arial"/>
          <w:b/>
          <w:lang w:val="eu-ES"/>
        </w:rPr>
      </w:pPr>
      <w:bookmarkStart w:id="282" w:name="_Toc510690480"/>
      <w:bookmarkStart w:id="283" w:name="_Toc511125578"/>
      <w:r w:rsidRPr="00A02EDD">
        <w:rPr>
          <w:rFonts w:ascii="Arial" w:hAnsi="Arial" w:cs="Arial"/>
          <w:b/>
          <w:lang w:val="eu-ES"/>
        </w:rPr>
        <w:t>ADIERAZTEN DU</w:t>
      </w:r>
      <w:bookmarkEnd w:id="282"/>
      <w:bookmarkEnd w:id="283"/>
    </w:p>
    <w:p w:rsidR="008F2A0F" w:rsidRPr="00A02EDD" w:rsidRDefault="008F2A0F" w:rsidP="00911570">
      <w:pPr>
        <w:spacing w:after="60" w:line="240" w:lineRule="atLeast"/>
        <w:jc w:val="both"/>
        <w:rPr>
          <w:rFonts w:ascii="Arial" w:hAnsi="Arial" w:cs="Arial"/>
          <w:lang w:val="eu-ES"/>
        </w:rPr>
      </w:pPr>
      <w:r w:rsidRPr="00A02EDD">
        <w:rPr>
          <w:rFonts w:ascii="Arial" w:hAnsi="Arial" w:cs="Arial"/>
          <w:b/>
          <w:bCs/>
          <w:lang w:val="eu-ES"/>
        </w:rPr>
        <w:t>Lehenengo:</w:t>
      </w:r>
      <w:r w:rsidRPr="00A02EDD">
        <w:rPr>
          <w:rFonts w:ascii="Arial" w:hAnsi="Arial" w:cs="Arial"/>
          <w:lang w:val="eu-ES"/>
        </w:rPr>
        <w:t xml:space="preserve"> Konpromisoa hartzen duela Gipuzkoako Foru Administrazioaren </w:t>
      </w:r>
      <w:r w:rsidRPr="00A02EDD">
        <w:rPr>
          <w:rFonts w:ascii="Arial" w:hAnsi="Arial" w:cs="Arial"/>
          <w:b/>
          <w:lang w:val="eu-ES"/>
        </w:rPr>
        <w:t>KONTRATAZIO PUBLIKOARI APLIKATU BEHARREKO JOKABIDE KODEA ETA ERAKUNDEAREN ZUZENTASUN ESPARRUA</w:t>
      </w:r>
      <w:r w:rsidRPr="00A02EDD">
        <w:rPr>
          <w:rFonts w:ascii="Arial" w:hAnsi="Arial" w:cs="Arial"/>
          <w:lang w:val="eu-ES"/>
        </w:rPr>
        <w:t>, Diputatuen Kontseiluak 2017ko irailaren 5eko saioan onartua eta honako web elektroniko honetan lizitatzaileen eskura dagoena, goitik behera betetzeko:</w:t>
      </w:r>
    </w:p>
    <w:p w:rsidR="00147524" w:rsidRDefault="00AE15B3" w:rsidP="00911570">
      <w:pPr>
        <w:spacing w:after="60" w:line="240" w:lineRule="atLeast"/>
        <w:ind w:right="-1"/>
        <w:jc w:val="both"/>
        <w:rPr>
          <w:lang w:val="eu-ES"/>
        </w:rPr>
      </w:pPr>
      <w:hyperlink r:id="rId22" w:history="1">
        <w:r w:rsidR="00147524">
          <w:rPr>
            <w:rStyle w:val="Hipervnculo"/>
            <w:lang w:val="eu-ES"/>
          </w:rPr>
          <w:t>https://www.gipuzkoa.eus/documents/20933/923643/Kontratazio_kodea-eu.pdf/5bbab274-c9cb-5b37-7e07-6f7fb1964ff6</w:t>
        </w:r>
      </w:hyperlink>
    </w:p>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b/>
          <w:bCs/>
          <w:lang w:val="eu-ES"/>
        </w:rPr>
        <w:t xml:space="preserve">Bigarren: </w:t>
      </w:r>
      <w:r w:rsidRPr="00A02EDD">
        <w:rPr>
          <w:rFonts w:ascii="Arial" w:hAnsi="Arial" w:cs="Arial"/>
          <w:lang w:val="eu-ES"/>
        </w:rPr>
        <w:t>Ez duela ez inolako interes gatazkarik eta ez antzeko inolako harremanik beste lizitatzaile batzuekin edo proiektuan interesatutako beste alde batzuekin. Enpresak bere gain hartzen du kontratua betetzeko epean zehar egoera hori sortzen bada horren berri emateko botere adjudikatzaileari.</w:t>
      </w:r>
    </w:p>
    <w:p w:rsidR="008F2A0F" w:rsidRPr="00A02EDD" w:rsidRDefault="008F2A0F" w:rsidP="00911570">
      <w:pPr>
        <w:spacing w:after="60" w:line="240" w:lineRule="atLeast"/>
        <w:ind w:right="-1"/>
        <w:jc w:val="both"/>
        <w:rPr>
          <w:rFonts w:ascii="Arial" w:hAnsi="Arial" w:cs="Arial"/>
          <w:lang w:val="eu-ES"/>
        </w:rPr>
      </w:pPr>
    </w:p>
    <w:p w:rsidR="008F2A0F" w:rsidRPr="000C2840" w:rsidRDefault="008F2A0F" w:rsidP="00424392">
      <w:pPr>
        <w:jc w:val="both"/>
        <w:rPr>
          <w:rFonts w:ascii="Arial" w:hAnsi="Arial" w:cs="Arial"/>
          <w:lang w:val="eu-ES"/>
        </w:rPr>
      </w:pPr>
      <w:r w:rsidRPr="000C2840">
        <w:rPr>
          <w:rFonts w:ascii="Arial" w:hAnsi="Arial" w:cs="Arial"/>
          <w:lang w:val="eu-ES"/>
        </w:rPr>
        <w:br w:type="page"/>
      </w:r>
    </w:p>
    <w:p w:rsidR="008F2A0F" w:rsidRPr="000C2840" w:rsidRDefault="008F2A0F" w:rsidP="00C42680">
      <w:pPr>
        <w:pStyle w:val="Ttulo1"/>
        <w:spacing w:line="240" w:lineRule="atLeast"/>
        <w:jc w:val="center"/>
        <w:rPr>
          <w:sz w:val="22"/>
          <w:szCs w:val="22"/>
          <w:lang w:val="eu-ES"/>
        </w:rPr>
      </w:pPr>
      <w:bookmarkStart w:id="284" w:name="_ANEXO_VIII.-_MODELO_1"/>
      <w:bookmarkStart w:id="285" w:name="Anx_7"/>
      <w:bookmarkStart w:id="286" w:name="_Toc4411780"/>
      <w:bookmarkStart w:id="287" w:name="_Toc25307370"/>
      <w:bookmarkEnd w:id="284"/>
      <w:r w:rsidRPr="000C2840">
        <w:rPr>
          <w:sz w:val="22"/>
          <w:szCs w:val="22"/>
          <w:lang w:val="eu-ES"/>
        </w:rPr>
        <w:lastRenderedPageBreak/>
        <w:t xml:space="preserve">VII. ERANSKINA.- </w:t>
      </w:r>
      <w:bookmarkEnd w:id="285"/>
      <w:r w:rsidRPr="000C2840">
        <w:rPr>
          <w:sz w:val="22"/>
          <w:szCs w:val="22"/>
          <w:lang w:val="eu-ES"/>
        </w:rPr>
        <w:t>KONFIDENTZIALTZAT JOTAKO DOKUMENTU ETA DATU AURKEZTUEI BURUZKO ADIERAZPEN OSAGARRIRAKO EREDUA</w:t>
      </w:r>
      <w:bookmarkEnd w:id="286"/>
      <w:bookmarkEnd w:id="287"/>
    </w:p>
    <w:p w:rsidR="008F2A0F" w:rsidRPr="00A02EDD" w:rsidRDefault="008F2A0F" w:rsidP="00911570">
      <w:pPr>
        <w:autoSpaceDE w:val="0"/>
        <w:autoSpaceDN w:val="0"/>
        <w:adjustRightInd w:val="0"/>
        <w:jc w:val="both"/>
        <w:rPr>
          <w:rFonts w:ascii="Arial" w:hAnsi="Arial" w:cs="Arial"/>
          <w:bCs/>
          <w:lang w:val="eu-ES"/>
        </w:rPr>
      </w:pPr>
      <w:bookmarkStart w:id="288" w:name="_Toc510690482"/>
      <w:bookmarkStart w:id="289" w:name="_Toc5111255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8F2A0F" w:rsidRPr="00A02EDD" w:rsidRDefault="008F2A0F" w:rsidP="00911570">
            <w:pPr>
              <w:ind w:left="45"/>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Erreferentzia kodea</w:t>
            </w:r>
          </w:p>
          <w:p w:rsidR="008F2A0F" w:rsidRPr="00A02EDD" w:rsidRDefault="008F2A0F" w:rsidP="00911570">
            <w:pPr>
              <w:ind w:left="45"/>
              <w:rPr>
                <w:rFonts w:ascii="Arial" w:hAnsi="Arial" w:cs="Arial"/>
                <w:sz w:val="18"/>
                <w:szCs w:val="18"/>
                <w:lang w:val="eu-ES"/>
              </w:rPr>
            </w:pPr>
          </w:p>
        </w:tc>
      </w:tr>
    </w:tbl>
    <w:p w:rsidR="008F2A0F" w:rsidRPr="002179D5" w:rsidRDefault="008F2A0F" w:rsidP="00911570">
      <w:pPr>
        <w:jc w:val="both"/>
        <w:rPr>
          <w:rFonts w:ascii="Arial" w:hAnsi="Arial" w:cs="Arial"/>
          <w:lang w:val="eu-ES"/>
        </w:rPr>
      </w:pPr>
    </w:p>
    <w:p w:rsidR="008F2A0F" w:rsidRPr="00A02EDD" w:rsidRDefault="008F2A0F" w:rsidP="00911570">
      <w:pPr>
        <w:pStyle w:val="Prrafodelista1"/>
        <w:spacing w:before="240" w:after="240" w:line="240" w:lineRule="atLeast"/>
        <w:ind w:left="0"/>
        <w:jc w:val="center"/>
        <w:rPr>
          <w:rFonts w:ascii="Arial" w:hAnsi="Arial" w:cs="Arial"/>
          <w:b/>
          <w:lang w:val="eu-ES"/>
        </w:rPr>
      </w:pPr>
      <w:r w:rsidRPr="00A02EDD">
        <w:rPr>
          <w:rFonts w:ascii="Arial" w:hAnsi="Arial" w:cs="Arial"/>
          <w:b/>
          <w:lang w:val="eu-ES"/>
        </w:rPr>
        <w:t>ADIERAZTEN DU</w:t>
      </w:r>
      <w:bookmarkEnd w:id="288"/>
      <w:bookmarkEnd w:id="289"/>
    </w:p>
    <w:p w:rsidR="008F2A0F" w:rsidRPr="00A02EDD" w:rsidRDefault="008F2A0F" w:rsidP="00911570">
      <w:pPr>
        <w:pStyle w:val="Prrafodelista1"/>
        <w:tabs>
          <w:tab w:val="left" w:pos="0"/>
        </w:tabs>
        <w:spacing w:after="60" w:line="240" w:lineRule="atLeast"/>
        <w:ind w:left="0" w:right="-1"/>
        <w:contextualSpacing/>
        <w:jc w:val="both"/>
        <w:rPr>
          <w:rFonts w:ascii="Arial" w:hAnsi="Arial" w:cs="Arial"/>
          <w:lang w:val="eu-ES"/>
        </w:rPr>
      </w:pPr>
      <w:r w:rsidRPr="00A02EDD">
        <w:rPr>
          <w:rFonts w:ascii="Arial" w:hAnsi="Arial" w:cs="Arial"/>
          <w:lang w:val="eu-ES"/>
        </w:rPr>
        <w:t xml:space="preserve">Sekretu tekniko edo komertzialekiko lotura dela eta, konfidentzialtzat jotzen dituela ondoren aipatzen diren eskaintzako </w:t>
      </w:r>
      <w:r w:rsidRPr="00A02EDD">
        <w:rPr>
          <w:rFonts w:ascii="Arial" w:hAnsi="Arial" w:cs="Arial"/>
          <w:b/>
          <w:u w:val="single"/>
          <w:lang w:val="eu-ES"/>
        </w:rPr>
        <w:t>dokumentu, informazio eta alderdiak</w:t>
      </w:r>
      <w:r w:rsidRPr="00A02EDD">
        <w:rPr>
          <w:rFonts w:ascii="Arial" w:hAnsi="Arial" w:cs="Arial"/>
          <w:lang w:val="eu-ES"/>
        </w:rPr>
        <w:t xml:space="preserve">: </w:t>
      </w:r>
      <w:r w:rsidRPr="00A02EDD">
        <w:rPr>
          <w:rStyle w:val="Refdenotaalpie"/>
          <w:rFonts w:ascii="Arial" w:hAnsi="Arial" w:cs="Arial"/>
          <w:lang w:val="eu-ES"/>
        </w:rPr>
        <w:footnoteReference w:id="2"/>
      </w:r>
    </w:p>
    <w:p w:rsidR="008F2A0F" w:rsidRPr="00EA62AE" w:rsidRDefault="008F2A0F" w:rsidP="00911570">
      <w:pPr>
        <w:pStyle w:val="Prrafodelista"/>
        <w:numPr>
          <w:ilvl w:val="0"/>
          <w:numId w:val="30"/>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rsidR="008F2A0F" w:rsidRPr="00EA62AE" w:rsidRDefault="008F2A0F" w:rsidP="00911570">
      <w:pPr>
        <w:pStyle w:val="Prrafodelista"/>
        <w:numPr>
          <w:ilvl w:val="0"/>
          <w:numId w:val="30"/>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rsidR="008F2A0F" w:rsidRPr="00EA62AE" w:rsidRDefault="008F2A0F" w:rsidP="00911570">
      <w:pPr>
        <w:pStyle w:val="Prrafodelista"/>
        <w:numPr>
          <w:ilvl w:val="0"/>
          <w:numId w:val="30"/>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rsidR="008F2A0F" w:rsidRPr="00C633EF" w:rsidRDefault="008F2A0F" w:rsidP="00911570">
      <w:pPr>
        <w:tabs>
          <w:tab w:val="left" w:pos="0"/>
        </w:tabs>
        <w:spacing w:after="60" w:line="240" w:lineRule="atLeast"/>
        <w:ind w:left="425"/>
        <w:contextualSpacing/>
        <w:rPr>
          <w:rFonts w:cs="Arial"/>
          <w:lang w:val="es-ES_tradnl"/>
        </w:rPr>
      </w:pPr>
      <w:r w:rsidRPr="00C633EF">
        <w:rPr>
          <w:rFonts w:cs="Arial"/>
          <w:lang w:val="es-ES_tradnl"/>
        </w:rPr>
        <w:t>………………………..…</w:t>
      </w:r>
    </w:p>
    <w:p w:rsidR="008F2A0F" w:rsidRPr="00A02EDD" w:rsidRDefault="008F2A0F" w:rsidP="00911570">
      <w:pPr>
        <w:tabs>
          <w:tab w:val="left" w:pos="425"/>
        </w:tabs>
        <w:spacing w:before="240" w:after="120" w:line="240" w:lineRule="atLeast"/>
        <w:jc w:val="both"/>
        <w:rPr>
          <w:rFonts w:ascii="Arial" w:hAnsi="Arial" w:cs="Arial"/>
          <w:lang w:val="eu-ES"/>
        </w:rPr>
      </w:pPr>
      <w:r w:rsidRPr="00A02EDD">
        <w:rPr>
          <w:rFonts w:ascii="Arial" w:hAnsi="Arial" w:cs="Arial"/>
          <w:lang w:val="eu-ES"/>
        </w:rPr>
        <w:t>Datu horiek konfidentzialak dira arrazoi hauengatik:</w:t>
      </w:r>
    </w:p>
    <w:p w:rsidR="008F2A0F" w:rsidRPr="001E641D" w:rsidRDefault="008F2A0F" w:rsidP="00911570">
      <w:pPr>
        <w:pStyle w:val="Prrafodelista"/>
        <w:numPr>
          <w:ilvl w:val="0"/>
          <w:numId w:val="31"/>
        </w:numPr>
        <w:tabs>
          <w:tab w:val="left" w:pos="0"/>
        </w:tabs>
        <w:spacing w:before="60" w:after="60" w:line="240" w:lineRule="atLeast"/>
        <w:ind w:left="782" w:hanging="357"/>
        <w:jc w:val="both"/>
        <w:rPr>
          <w:rFonts w:ascii="Arial" w:hAnsi="Arial" w:cs="Arial"/>
          <w:szCs w:val="20"/>
          <w:lang w:val="es-ES_tradnl"/>
        </w:rPr>
      </w:pPr>
      <w:r>
        <w:rPr>
          <w:rFonts w:ascii="Arial" w:hAnsi="Arial" w:cs="Arial"/>
          <w:szCs w:val="20"/>
          <w:lang w:val="es-ES_tradnl"/>
        </w:rPr>
        <w:t xml:space="preserve"> </w:t>
      </w:r>
    </w:p>
    <w:p w:rsidR="008F2A0F" w:rsidRPr="001E641D" w:rsidRDefault="008F2A0F" w:rsidP="00911570">
      <w:pPr>
        <w:pStyle w:val="Prrafodelista"/>
        <w:numPr>
          <w:ilvl w:val="0"/>
          <w:numId w:val="31"/>
        </w:numPr>
        <w:tabs>
          <w:tab w:val="left" w:pos="0"/>
        </w:tabs>
        <w:spacing w:before="60" w:after="60" w:line="240" w:lineRule="atLeast"/>
        <w:ind w:left="782" w:hanging="357"/>
        <w:jc w:val="both"/>
        <w:rPr>
          <w:rFonts w:ascii="Arial" w:hAnsi="Arial" w:cs="Arial"/>
          <w:szCs w:val="20"/>
          <w:lang w:val="es-ES_tradnl"/>
        </w:rPr>
      </w:pPr>
      <w:r w:rsidRPr="001E641D">
        <w:rPr>
          <w:rFonts w:ascii="Arial" w:hAnsi="Arial" w:cs="Arial"/>
          <w:szCs w:val="20"/>
          <w:lang w:val="es-ES_tradnl"/>
        </w:rPr>
        <w:t xml:space="preserve"> </w:t>
      </w:r>
    </w:p>
    <w:p w:rsidR="008F2A0F" w:rsidRPr="001E641D" w:rsidRDefault="008F2A0F" w:rsidP="00911570">
      <w:pPr>
        <w:pStyle w:val="Prrafodelista"/>
        <w:numPr>
          <w:ilvl w:val="0"/>
          <w:numId w:val="31"/>
        </w:numPr>
        <w:tabs>
          <w:tab w:val="left" w:pos="0"/>
        </w:tabs>
        <w:spacing w:before="60" w:after="60" w:line="240" w:lineRule="atLeast"/>
        <w:ind w:left="782" w:hanging="357"/>
        <w:jc w:val="both"/>
        <w:rPr>
          <w:rFonts w:ascii="Arial" w:hAnsi="Arial" w:cs="Arial"/>
          <w:szCs w:val="20"/>
          <w:lang w:val="es-ES_tradnl"/>
        </w:rPr>
      </w:pPr>
      <w:r w:rsidRPr="001E641D">
        <w:rPr>
          <w:rFonts w:ascii="Arial" w:hAnsi="Arial" w:cs="Arial"/>
          <w:szCs w:val="20"/>
          <w:lang w:val="es-ES_tradnl"/>
        </w:rPr>
        <w:t xml:space="preserve"> </w:t>
      </w:r>
    </w:p>
    <w:p w:rsidR="008F2A0F" w:rsidRPr="00C633EF" w:rsidRDefault="008F2A0F" w:rsidP="00911570">
      <w:pPr>
        <w:tabs>
          <w:tab w:val="left" w:pos="0"/>
        </w:tabs>
        <w:spacing w:after="60" w:line="240" w:lineRule="atLeast"/>
        <w:ind w:left="425"/>
        <w:contextualSpacing/>
        <w:rPr>
          <w:rFonts w:cs="Arial"/>
          <w:lang w:val="es-ES_tradnl"/>
        </w:rPr>
      </w:pPr>
      <w:r w:rsidRPr="00C633EF">
        <w:rPr>
          <w:rFonts w:cs="Arial"/>
          <w:lang w:val="es-ES_tradnl"/>
        </w:rPr>
        <w:t>………………………..…</w:t>
      </w:r>
    </w:p>
    <w:p w:rsidR="008F2A0F" w:rsidRPr="00A02EDD" w:rsidRDefault="008F2A0F" w:rsidP="00911570">
      <w:pPr>
        <w:pStyle w:val="Prrafodelista1"/>
        <w:tabs>
          <w:tab w:val="left" w:pos="0"/>
        </w:tabs>
        <w:spacing w:after="60" w:line="240" w:lineRule="atLeast"/>
        <w:ind w:left="218" w:right="-1" w:hanging="76"/>
        <w:contextualSpacing/>
        <w:jc w:val="both"/>
        <w:rPr>
          <w:rFonts w:ascii="Arial" w:hAnsi="Arial" w:cs="Arial"/>
          <w:lang w:val="eu-ES"/>
        </w:rPr>
      </w:pPr>
    </w:p>
    <w:p w:rsidR="008F2A0F" w:rsidRPr="000C2840" w:rsidRDefault="008F2A0F" w:rsidP="00D50709">
      <w:pPr>
        <w:pStyle w:val="Ttulo1"/>
        <w:spacing w:line="240" w:lineRule="atLeast"/>
        <w:jc w:val="center"/>
        <w:rPr>
          <w:sz w:val="22"/>
          <w:szCs w:val="22"/>
          <w:lang w:val="eu-ES"/>
        </w:rPr>
      </w:pPr>
      <w:r w:rsidRPr="000C2840">
        <w:rPr>
          <w:sz w:val="18"/>
          <w:szCs w:val="18"/>
          <w:lang w:val="eu-ES"/>
        </w:rPr>
        <w:br w:type="page"/>
      </w:r>
      <w:bookmarkStart w:id="290" w:name="_ANEXO_IX._-"/>
      <w:bookmarkStart w:id="291" w:name="_ANEXO_VIII._-"/>
      <w:bookmarkStart w:id="292" w:name="Anx_8"/>
      <w:bookmarkStart w:id="293" w:name="_Toc506479436"/>
      <w:bookmarkStart w:id="294" w:name="_Toc508803982"/>
      <w:bookmarkStart w:id="295" w:name="_Toc4411781"/>
      <w:bookmarkStart w:id="296" w:name="_Toc25307371"/>
      <w:bookmarkEnd w:id="244"/>
      <w:bookmarkEnd w:id="245"/>
      <w:bookmarkEnd w:id="290"/>
      <w:bookmarkEnd w:id="291"/>
      <w:r w:rsidRPr="000C2840">
        <w:rPr>
          <w:sz w:val="22"/>
          <w:szCs w:val="22"/>
          <w:lang w:val="eu-ES"/>
        </w:rPr>
        <w:lastRenderedPageBreak/>
        <w:t>VIII. ERANSKINA. -</w:t>
      </w:r>
      <w:bookmarkEnd w:id="292"/>
      <w:r w:rsidRPr="000C2840">
        <w:rPr>
          <w:sz w:val="22"/>
          <w:szCs w:val="22"/>
          <w:lang w:val="eu-ES"/>
        </w:rPr>
        <w:t xml:space="preserve"> </w:t>
      </w:r>
      <w:bookmarkEnd w:id="293"/>
      <w:bookmarkEnd w:id="294"/>
      <w:r w:rsidRPr="000C2840">
        <w:rPr>
          <w:sz w:val="22"/>
          <w:szCs w:val="22"/>
          <w:lang w:val="eu-ES"/>
        </w:rPr>
        <w:t>ABAL EREDUA</w:t>
      </w:r>
      <w:bookmarkEnd w:id="295"/>
      <w:bookmarkEnd w:id="296"/>
    </w:p>
    <w:p w:rsidR="008F2A0F" w:rsidRPr="000C2840" w:rsidRDefault="008F2A0F" w:rsidP="00424392">
      <w:pPr>
        <w:pStyle w:val="parrafo2"/>
        <w:shd w:val="clear" w:color="auto" w:fill="FFFFFF"/>
        <w:spacing w:before="0" w:beforeAutospacing="0" w:after="0" w:afterAutospacing="0"/>
        <w:jc w:val="both"/>
        <w:rPr>
          <w:rFonts w:ascii="Arial" w:hAnsi="Arial" w:cs="Arial"/>
          <w:sz w:val="16"/>
          <w:szCs w:val="16"/>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8F2A0F" w:rsidRPr="000C2840" w:rsidTr="00AE0EF0">
        <w:trPr>
          <w:trHeight w:hRule="exact" w:val="340"/>
        </w:trPr>
        <w:tc>
          <w:tcPr>
            <w:tcW w:w="8504" w:type="dxa"/>
            <w:gridSpan w:val="5"/>
            <w:tcBorders>
              <w:bottom w:val="single" w:sz="6" w:space="0" w:color="auto"/>
            </w:tcBorders>
          </w:tcPr>
          <w:p w:rsidR="008F2A0F" w:rsidRPr="000C2840" w:rsidRDefault="008F2A0F" w:rsidP="009C2734">
            <w:pPr>
              <w:spacing w:before="80" w:after="20"/>
              <w:rPr>
                <w:rFonts w:ascii="Arial" w:hAnsi="Arial" w:cs="Arial"/>
                <w:color w:val="000000"/>
                <w:sz w:val="18"/>
                <w:lang w:val="eu-ES"/>
              </w:rPr>
            </w:pPr>
            <w:r w:rsidRPr="000C2840">
              <w:rPr>
                <w:rFonts w:ascii="Arial" w:hAnsi="Arial" w:cs="Arial"/>
                <w:b/>
                <w:bCs/>
                <w:position w:val="19"/>
                <w:sz w:val="18"/>
                <w:lang w:val="eu-ES"/>
              </w:rPr>
              <w:t>KREDITU ENTITATEAREN EDO ELKAR BERMATZEKO SOZIETATEAREN DATUAK</w:t>
            </w:r>
          </w:p>
        </w:tc>
      </w:tr>
      <w:tr w:rsidR="008F2A0F" w:rsidRPr="000C2840" w:rsidTr="00AE0EF0">
        <w:trPr>
          <w:trHeight w:val="463"/>
        </w:trPr>
        <w:tc>
          <w:tcPr>
            <w:tcW w:w="5617" w:type="dxa"/>
            <w:gridSpan w:val="3"/>
            <w:tcBorders>
              <w:top w:val="single" w:sz="6" w:space="0" w:color="auto"/>
            </w:tcBorders>
            <w:vAlign w:val="center"/>
          </w:tcPr>
          <w:p w:rsidR="008F2A0F" w:rsidRPr="000C2840" w:rsidRDefault="008F2A0F" w:rsidP="00AE0EF0">
            <w:pPr>
              <w:spacing w:after="80"/>
              <w:rPr>
                <w:rFonts w:ascii="Arial" w:hAnsi="Arial" w:cs="Arial"/>
                <w:color w:val="000000"/>
                <w:sz w:val="18"/>
                <w:szCs w:val="18"/>
                <w:lang w:val="eu-ES"/>
              </w:rPr>
            </w:pPr>
            <w:r w:rsidRPr="000C2840">
              <w:rPr>
                <w:rFonts w:ascii="Arial" w:hAnsi="Arial" w:cs="Arial"/>
                <w:b/>
                <w:bCs/>
                <w:sz w:val="18"/>
                <w:szCs w:val="18"/>
                <w:lang w:val="eu-ES"/>
              </w:rPr>
              <w:t>Izen soziala</w:t>
            </w:r>
          </w:p>
          <w:p w:rsidR="008F2A0F" w:rsidRPr="000C2840" w:rsidRDefault="008F2A0F" w:rsidP="00162AB1">
            <w:pPr>
              <w:spacing w:after="40"/>
              <w:rPr>
                <w:rFonts w:ascii="Arial" w:hAnsi="Arial" w:cs="Arial"/>
                <w:color w:val="000000"/>
                <w:lang w:val="eu-ES"/>
              </w:rPr>
            </w:pPr>
          </w:p>
        </w:tc>
        <w:tc>
          <w:tcPr>
            <w:tcW w:w="2887" w:type="dxa"/>
            <w:gridSpan w:val="2"/>
            <w:tcBorders>
              <w:top w:val="single" w:sz="6" w:space="0" w:color="auto"/>
            </w:tcBorders>
          </w:tcPr>
          <w:p w:rsidR="008F2A0F" w:rsidRPr="000C2840" w:rsidRDefault="008F2A0F" w:rsidP="00AE0EF0">
            <w:pPr>
              <w:spacing w:after="80"/>
              <w:rPr>
                <w:rFonts w:ascii="Arial" w:hAnsi="Arial" w:cs="Arial"/>
                <w:b/>
                <w:bCs/>
                <w:color w:val="000000"/>
                <w:sz w:val="18"/>
                <w:szCs w:val="18"/>
                <w:lang w:val="eu-ES"/>
              </w:rPr>
            </w:pPr>
            <w:r w:rsidRPr="000C2840">
              <w:rPr>
                <w:rFonts w:ascii="Arial" w:hAnsi="Arial" w:cs="Arial"/>
                <w:b/>
                <w:bCs/>
                <w:sz w:val="18"/>
                <w:szCs w:val="18"/>
                <w:lang w:val="eu-ES"/>
              </w:rPr>
              <w:t>IFZ</w:t>
            </w:r>
          </w:p>
          <w:p w:rsidR="008F2A0F" w:rsidRPr="000C2840" w:rsidRDefault="008F2A0F" w:rsidP="00162AB1">
            <w:pPr>
              <w:spacing w:after="40"/>
              <w:ind w:left="45"/>
              <w:rPr>
                <w:rFonts w:ascii="Arial" w:hAnsi="Arial" w:cs="Arial"/>
                <w:color w:val="000000"/>
                <w:lang w:val="eu-ES"/>
              </w:rPr>
            </w:pPr>
          </w:p>
        </w:tc>
      </w:tr>
      <w:tr w:rsidR="008F2A0F" w:rsidRPr="000C2840" w:rsidTr="00AE0EF0">
        <w:trPr>
          <w:trHeight w:hRule="exact" w:val="284"/>
        </w:trPr>
        <w:tc>
          <w:tcPr>
            <w:tcW w:w="8504" w:type="dxa"/>
            <w:gridSpan w:val="5"/>
            <w:vAlign w:val="center"/>
          </w:tcPr>
          <w:p w:rsidR="008F2A0F" w:rsidRPr="000C2840" w:rsidRDefault="008F2A0F" w:rsidP="009C2734">
            <w:pPr>
              <w:rPr>
                <w:rFonts w:ascii="Arial" w:hAnsi="Arial" w:cs="Arial"/>
                <w:b/>
                <w:bCs/>
                <w:color w:val="000000"/>
                <w:sz w:val="18"/>
                <w:lang w:val="eu-ES"/>
              </w:rPr>
            </w:pPr>
            <w:r w:rsidRPr="000C2840">
              <w:rPr>
                <w:rFonts w:ascii="Arial" w:hAnsi="Arial" w:cs="Arial"/>
                <w:b/>
                <w:bCs/>
                <w:sz w:val="18"/>
                <w:lang w:val="eu-ES"/>
              </w:rPr>
              <w:t>Jakinarazpen eta errekerimenduetarako helbidea:</w:t>
            </w:r>
          </w:p>
        </w:tc>
      </w:tr>
      <w:tr w:rsidR="008F2A0F" w:rsidRPr="000C2840" w:rsidTr="00AE0EF0">
        <w:trPr>
          <w:trHeight w:val="567"/>
        </w:trPr>
        <w:tc>
          <w:tcPr>
            <w:tcW w:w="4876" w:type="dxa"/>
            <w:gridSpan w:val="2"/>
          </w:tcPr>
          <w:p w:rsidR="008F2A0F" w:rsidRPr="000C2840" w:rsidRDefault="008F2A0F" w:rsidP="00AE0EF0">
            <w:pPr>
              <w:spacing w:after="40"/>
              <w:rPr>
                <w:rFonts w:ascii="Arial" w:hAnsi="Arial" w:cs="Arial"/>
                <w:color w:val="000000"/>
                <w:sz w:val="18"/>
                <w:lang w:val="eu-ES"/>
              </w:rPr>
            </w:pPr>
            <w:r w:rsidRPr="000C2840">
              <w:rPr>
                <w:rFonts w:ascii="Arial" w:hAnsi="Arial" w:cs="Arial"/>
                <w:b/>
                <w:bCs/>
                <w:sz w:val="18"/>
                <w:lang w:val="eu-ES"/>
              </w:rPr>
              <w:t>Kalea, plaza, hiribidea…</w:t>
            </w:r>
            <w:r w:rsidRPr="000C2840">
              <w:rPr>
                <w:rFonts w:ascii="Arial" w:hAnsi="Arial" w:cs="Arial"/>
                <w:b/>
                <w:bCs/>
                <w:color w:val="000000"/>
                <w:sz w:val="18"/>
                <w:lang w:val="eu-ES"/>
              </w:rPr>
              <w:t xml:space="preserve"> </w:t>
            </w:r>
          </w:p>
          <w:p w:rsidR="008F2A0F" w:rsidRPr="000C2840" w:rsidRDefault="008F2A0F" w:rsidP="00162AB1">
            <w:pPr>
              <w:spacing w:after="40"/>
              <w:ind w:left="45"/>
              <w:rPr>
                <w:rFonts w:ascii="Arial" w:hAnsi="Arial" w:cs="Arial"/>
                <w:color w:val="000000"/>
                <w:lang w:val="eu-ES"/>
              </w:rPr>
            </w:pPr>
          </w:p>
        </w:tc>
        <w:tc>
          <w:tcPr>
            <w:tcW w:w="741" w:type="dxa"/>
          </w:tcPr>
          <w:p w:rsidR="008F2A0F" w:rsidRPr="000C2840" w:rsidRDefault="008F2A0F" w:rsidP="00AE0EF0">
            <w:pPr>
              <w:spacing w:after="40"/>
              <w:rPr>
                <w:rFonts w:ascii="Arial" w:hAnsi="Arial" w:cs="Arial"/>
                <w:b/>
                <w:bCs/>
                <w:color w:val="000000"/>
                <w:sz w:val="18"/>
                <w:lang w:val="eu-ES"/>
              </w:rPr>
            </w:pPr>
            <w:r w:rsidRPr="000C2840">
              <w:rPr>
                <w:rFonts w:ascii="Arial" w:hAnsi="Arial" w:cs="Arial"/>
                <w:b/>
                <w:bCs/>
                <w:sz w:val="18"/>
                <w:lang w:val="eu-ES"/>
              </w:rPr>
              <w:t>Zk.</w:t>
            </w:r>
          </w:p>
          <w:p w:rsidR="008F2A0F" w:rsidRPr="000C2840" w:rsidRDefault="008F2A0F" w:rsidP="00162AB1">
            <w:pPr>
              <w:spacing w:after="40"/>
              <w:ind w:left="45"/>
              <w:rPr>
                <w:rFonts w:ascii="Arial" w:hAnsi="Arial" w:cs="Arial"/>
                <w:bCs/>
                <w:color w:val="000000"/>
                <w:sz w:val="18"/>
                <w:lang w:val="eu-ES"/>
              </w:rPr>
            </w:pPr>
          </w:p>
        </w:tc>
        <w:tc>
          <w:tcPr>
            <w:tcW w:w="1482" w:type="dxa"/>
          </w:tcPr>
          <w:p w:rsidR="008F2A0F" w:rsidRPr="000C2840" w:rsidRDefault="008F2A0F" w:rsidP="00AE0EF0">
            <w:pPr>
              <w:spacing w:after="40"/>
              <w:rPr>
                <w:rFonts w:ascii="Arial" w:hAnsi="Arial" w:cs="Arial"/>
                <w:b/>
                <w:bCs/>
                <w:color w:val="000000"/>
                <w:sz w:val="18"/>
                <w:lang w:val="eu-ES"/>
              </w:rPr>
            </w:pPr>
            <w:r w:rsidRPr="000C2840">
              <w:rPr>
                <w:rFonts w:ascii="Arial" w:hAnsi="Arial" w:cs="Arial"/>
                <w:b/>
                <w:bCs/>
                <w:sz w:val="18"/>
                <w:lang w:val="eu-ES"/>
              </w:rPr>
              <w:t>Solairua</w:t>
            </w:r>
          </w:p>
          <w:p w:rsidR="008F2A0F" w:rsidRPr="000C2840" w:rsidRDefault="008F2A0F" w:rsidP="00162AB1">
            <w:pPr>
              <w:spacing w:after="40"/>
              <w:ind w:left="74"/>
              <w:rPr>
                <w:rFonts w:ascii="Arial" w:hAnsi="Arial" w:cs="Arial"/>
                <w:bCs/>
                <w:color w:val="000000"/>
                <w:sz w:val="18"/>
                <w:lang w:val="eu-ES"/>
              </w:rPr>
            </w:pPr>
          </w:p>
        </w:tc>
        <w:tc>
          <w:tcPr>
            <w:tcW w:w="1405" w:type="dxa"/>
          </w:tcPr>
          <w:p w:rsidR="008F2A0F" w:rsidRPr="000C2840" w:rsidRDefault="008F2A0F" w:rsidP="00AE0EF0">
            <w:pPr>
              <w:spacing w:after="40"/>
              <w:rPr>
                <w:rFonts w:ascii="Arial" w:hAnsi="Arial" w:cs="Arial"/>
                <w:color w:val="000000"/>
                <w:sz w:val="18"/>
                <w:lang w:val="eu-ES"/>
              </w:rPr>
            </w:pPr>
            <w:r w:rsidRPr="000C2840">
              <w:rPr>
                <w:rFonts w:ascii="Arial" w:hAnsi="Arial" w:cs="Arial"/>
                <w:b/>
                <w:bCs/>
                <w:sz w:val="18"/>
                <w:lang w:val="eu-ES"/>
              </w:rPr>
              <w:t>Eskua</w:t>
            </w:r>
          </w:p>
          <w:p w:rsidR="008F2A0F" w:rsidRPr="000C2840" w:rsidRDefault="008F2A0F" w:rsidP="00162AB1">
            <w:pPr>
              <w:spacing w:after="40"/>
              <w:ind w:left="45"/>
              <w:rPr>
                <w:rFonts w:ascii="Arial" w:hAnsi="Arial" w:cs="Arial"/>
                <w:color w:val="000000"/>
                <w:sz w:val="18"/>
                <w:lang w:val="eu-ES"/>
              </w:rPr>
            </w:pPr>
          </w:p>
        </w:tc>
      </w:tr>
      <w:tr w:rsidR="008F2A0F" w:rsidRPr="000C2840" w:rsidTr="00D50709">
        <w:trPr>
          <w:trHeight w:val="522"/>
        </w:trPr>
        <w:tc>
          <w:tcPr>
            <w:tcW w:w="3999" w:type="dxa"/>
          </w:tcPr>
          <w:p w:rsidR="008F2A0F" w:rsidRPr="000C2840" w:rsidRDefault="008F2A0F" w:rsidP="00AE0EF0">
            <w:pPr>
              <w:spacing w:after="80"/>
              <w:rPr>
                <w:rFonts w:ascii="Arial" w:hAnsi="Arial" w:cs="Arial"/>
                <w:color w:val="000000"/>
                <w:sz w:val="18"/>
                <w:lang w:val="eu-ES"/>
              </w:rPr>
            </w:pPr>
            <w:r w:rsidRPr="000C2840">
              <w:rPr>
                <w:rFonts w:ascii="Arial" w:hAnsi="Arial" w:cs="Arial"/>
                <w:b/>
                <w:bCs/>
                <w:sz w:val="18"/>
                <w:lang w:val="eu-ES"/>
              </w:rPr>
              <w:t>Udalerria</w:t>
            </w:r>
          </w:p>
          <w:p w:rsidR="008F2A0F" w:rsidRPr="000C2840" w:rsidRDefault="008F2A0F" w:rsidP="00162AB1">
            <w:pPr>
              <w:ind w:left="57"/>
              <w:rPr>
                <w:rFonts w:ascii="Arial" w:hAnsi="Arial" w:cs="Arial"/>
                <w:color w:val="000000"/>
                <w:sz w:val="18"/>
                <w:lang w:val="eu-ES"/>
              </w:rPr>
            </w:pPr>
          </w:p>
        </w:tc>
        <w:tc>
          <w:tcPr>
            <w:tcW w:w="1618" w:type="dxa"/>
            <w:gridSpan w:val="2"/>
          </w:tcPr>
          <w:p w:rsidR="008F2A0F" w:rsidRPr="000C2840" w:rsidRDefault="008F2A0F" w:rsidP="00AE0EF0">
            <w:pPr>
              <w:spacing w:after="80"/>
              <w:rPr>
                <w:rFonts w:ascii="Arial" w:hAnsi="Arial" w:cs="Arial"/>
                <w:color w:val="000000"/>
                <w:sz w:val="18"/>
                <w:lang w:val="eu-ES"/>
              </w:rPr>
            </w:pPr>
            <w:r w:rsidRPr="000C2840">
              <w:rPr>
                <w:rFonts w:ascii="Arial" w:hAnsi="Arial" w:cs="Arial"/>
                <w:b/>
                <w:bCs/>
                <w:sz w:val="18"/>
                <w:lang w:val="eu-ES"/>
              </w:rPr>
              <w:t>P.K.</w:t>
            </w:r>
          </w:p>
          <w:p w:rsidR="008F2A0F" w:rsidRPr="000C2840" w:rsidRDefault="008F2A0F" w:rsidP="00162AB1">
            <w:pPr>
              <w:ind w:left="45"/>
              <w:rPr>
                <w:rFonts w:ascii="Arial" w:hAnsi="Arial" w:cs="Arial"/>
                <w:color w:val="000000"/>
                <w:sz w:val="18"/>
                <w:lang w:val="eu-ES"/>
              </w:rPr>
            </w:pPr>
          </w:p>
        </w:tc>
        <w:tc>
          <w:tcPr>
            <w:tcW w:w="2887" w:type="dxa"/>
            <w:gridSpan w:val="2"/>
          </w:tcPr>
          <w:p w:rsidR="008F2A0F" w:rsidRPr="000C2840" w:rsidRDefault="008F2A0F" w:rsidP="00AE0EF0">
            <w:pPr>
              <w:spacing w:after="80"/>
              <w:rPr>
                <w:rFonts w:ascii="Arial" w:hAnsi="Arial" w:cs="Arial"/>
                <w:color w:val="000000"/>
                <w:sz w:val="18"/>
                <w:lang w:val="eu-ES"/>
              </w:rPr>
            </w:pPr>
            <w:r w:rsidRPr="000C2840">
              <w:rPr>
                <w:rFonts w:ascii="Arial" w:hAnsi="Arial" w:cs="Arial"/>
                <w:b/>
                <w:bCs/>
                <w:sz w:val="18"/>
                <w:lang w:val="eu-ES"/>
              </w:rPr>
              <w:t>Probintzia</w:t>
            </w:r>
          </w:p>
          <w:p w:rsidR="008F2A0F" w:rsidRPr="000C2840" w:rsidRDefault="008F2A0F" w:rsidP="00162AB1">
            <w:pPr>
              <w:ind w:left="45"/>
              <w:rPr>
                <w:rFonts w:ascii="Arial" w:hAnsi="Arial" w:cs="Arial"/>
                <w:color w:val="000000"/>
                <w:sz w:val="18"/>
                <w:lang w:val="eu-ES"/>
              </w:rPr>
            </w:pPr>
          </w:p>
        </w:tc>
      </w:tr>
      <w:tr w:rsidR="008F2A0F" w:rsidRPr="000C2840" w:rsidTr="00AE0EF0">
        <w:trPr>
          <w:trHeight w:hRule="exact" w:val="340"/>
        </w:trPr>
        <w:tc>
          <w:tcPr>
            <w:tcW w:w="8504" w:type="dxa"/>
            <w:gridSpan w:val="5"/>
            <w:tcBorders>
              <w:bottom w:val="single" w:sz="6" w:space="0" w:color="auto"/>
            </w:tcBorders>
          </w:tcPr>
          <w:p w:rsidR="008F2A0F" w:rsidRPr="000C2840" w:rsidRDefault="008F2A0F" w:rsidP="009C2734">
            <w:pPr>
              <w:spacing w:before="80" w:after="20"/>
              <w:rPr>
                <w:rFonts w:ascii="Arial" w:hAnsi="Arial" w:cs="Arial"/>
                <w:color w:val="000000"/>
                <w:sz w:val="18"/>
                <w:lang w:val="eu-ES"/>
              </w:rPr>
            </w:pPr>
            <w:r w:rsidRPr="000C2840">
              <w:rPr>
                <w:rFonts w:ascii="Arial" w:hAnsi="Arial" w:cs="Arial"/>
                <w:b/>
                <w:bCs/>
                <w:position w:val="19"/>
                <w:sz w:val="18"/>
                <w:lang w:val="eu-ES"/>
              </w:rPr>
              <w:t>AHALDUNA(K)</w:t>
            </w:r>
          </w:p>
        </w:tc>
      </w:tr>
      <w:tr w:rsidR="008F2A0F" w:rsidRPr="000C2840" w:rsidTr="00AE0EF0">
        <w:trPr>
          <w:trHeight w:hRule="exact" w:val="284"/>
        </w:trPr>
        <w:tc>
          <w:tcPr>
            <w:tcW w:w="5617" w:type="dxa"/>
            <w:gridSpan w:val="3"/>
            <w:tcBorders>
              <w:top w:val="single" w:sz="6" w:space="0" w:color="auto"/>
            </w:tcBorders>
            <w:vAlign w:val="center"/>
          </w:tcPr>
          <w:p w:rsidR="008F2A0F" w:rsidRPr="000C2840" w:rsidRDefault="008F2A0F" w:rsidP="009C2734">
            <w:pPr>
              <w:rPr>
                <w:rFonts w:ascii="Arial" w:hAnsi="Arial" w:cs="Arial"/>
                <w:color w:val="000000"/>
                <w:sz w:val="18"/>
                <w:szCs w:val="18"/>
                <w:lang w:val="eu-ES"/>
              </w:rPr>
            </w:pPr>
            <w:r w:rsidRPr="000C2840">
              <w:rPr>
                <w:rFonts w:ascii="Arial" w:hAnsi="Arial" w:cs="Arial"/>
                <w:b/>
                <w:bCs/>
                <w:sz w:val="18"/>
                <w:szCs w:val="18"/>
                <w:lang w:val="eu-ES"/>
              </w:rPr>
              <w:t>Izen-abizenak</w:t>
            </w:r>
          </w:p>
        </w:tc>
        <w:tc>
          <w:tcPr>
            <w:tcW w:w="2887" w:type="dxa"/>
            <w:gridSpan w:val="2"/>
            <w:tcBorders>
              <w:top w:val="single" w:sz="6" w:space="0" w:color="auto"/>
            </w:tcBorders>
            <w:vAlign w:val="center"/>
          </w:tcPr>
          <w:p w:rsidR="008F2A0F" w:rsidRPr="000C2840" w:rsidRDefault="008F2A0F" w:rsidP="009C2734">
            <w:pPr>
              <w:rPr>
                <w:rFonts w:ascii="Arial" w:hAnsi="Arial" w:cs="Arial"/>
                <w:color w:val="000000"/>
                <w:sz w:val="18"/>
                <w:lang w:val="eu-ES"/>
              </w:rPr>
            </w:pPr>
            <w:r w:rsidRPr="000C2840">
              <w:rPr>
                <w:rFonts w:ascii="Arial" w:hAnsi="Arial" w:cs="Arial"/>
                <w:b/>
                <w:bCs/>
                <w:sz w:val="18"/>
                <w:szCs w:val="18"/>
                <w:lang w:val="eu-ES"/>
              </w:rPr>
              <w:t>IFZ</w:t>
            </w:r>
          </w:p>
        </w:tc>
      </w:tr>
      <w:tr w:rsidR="008F2A0F" w:rsidRPr="000C2840" w:rsidTr="00162AB1">
        <w:trPr>
          <w:trHeight w:val="463"/>
        </w:trPr>
        <w:tc>
          <w:tcPr>
            <w:tcW w:w="5617" w:type="dxa"/>
            <w:gridSpan w:val="3"/>
            <w:vAlign w:val="center"/>
          </w:tcPr>
          <w:p w:rsidR="008F2A0F" w:rsidRPr="000C2840" w:rsidRDefault="008F2A0F" w:rsidP="00162AB1">
            <w:pPr>
              <w:spacing w:after="80"/>
              <w:rPr>
                <w:rFonts w:ascii="Arial" w:hAnsi="Arial" w:cs="Arial"/>
                <w:bCs/>
                <w:color w:val="000000"/>
                <w:sz w:val="18"/>
                <w:szCs w:val="18"/>
                <w:lang w:val="eu-ES"/>
              </w:rPr>
            </w:pPr>
          </w:p>
        </w:tc>
        <w:tc>
          <w:tcPr>
            <w:tcW w:w="2887" w:type="dxa"/>
            <w:gridSpan w:val="2"/>
            <w:vAlign w:val="center"/>
          </w:tcPr>
          <w:p w:rsidR="008F2A0F" w:rsidRPr="000C2840" w:rsidRDefault="008F2A0F" w:rsidP="00162AB1">
            <w:pPr>
              <w:spacing w:after="80"/>
              <w:rPr>
                <w:rFonts w:ascii="Arial" w:hAnsi="Arial" w:cs="Arial"/>
                <w:bCs/>
                <w:color w:val="000000"/>
                <w:sz w:val="18"/>
                <w:szCs w:val="18"/>
                <w:lang w:val="eu-ES"/>
              </w:rPr>
            </w:pPr>
          </w:p>
        </w:tc>
      </w:tr>
    </w:tbl>
    <w:p w:rsidR="008F2A0F" w:rsidRPr="000C2840" w:rsidRDefault="008F2A0F" w:rsidP="00AE0EF0">
      <w:pPr>
        <w:pStyle w:val="parrafo2"/>
        <w:shd w:val="clear" w:color="auto" w:fill="FFFFFF"/>
        <w:spacing w:before="120" w:beforeAutospacing="0" w:after="120" w:afterAutospacing="0"/>
        <w:jc w:val="both"/>
        <w:rPr>
          <w:rFonts w:ascii="Arial" w:hAnsi="Arial" w:cs="Arial"/>
          <w:sz w:val="20"/>
          <w:szCs w:val="20"/>
          <w:lang w:val="eu-ES"/>
        </w:rPr>
      </w:pPr>
      <w:r w:rsidRPr="000C2840">
        <w:rPr>
          <w:rFonts w:ascii="Arial" w:hAnsi="Arial" w:cs="Arial"/>
          <w:sz w:val="20"/>
          <w:szCs w:val="20"/>
          <w:lang w:val="eu-ES"/>
        </w:rPr>
        <w:t>Gipuzkoako Foru Aldundiaren aurrean honako honen abalemaile solidario moduan eratzen dira goian aipatutako entitatea eta, bere izenean eta ordezkaritzan, egintza honetan hura behartzeko ahalorde nahikoak dituzten pertsonak, dokumentu honen behealdean aipatutako ahalorde askiespenaren arabera:</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8F2A0F" w:rsidRPr="000C2840" w:rsidTr="000B4A42">
        <w:trPr>
          <w:trHeight w:hRule="exact" w:val="340"/>
        </w:trPr>
        <w:tc>
          <w:tcPr>
            <w:tcW w:w="8504" w:type="dxa"/>
            <w:gridSpan w:val="4"/>
            <w:tcBorders>
              <w:bottom w:val="single" w:sz="6" w:space="0" w:color="auto"/>
            </w:tcBorders>
          </w:tcPr>
          <w:p w:rsidR="008F2A0F" w:rsidRPr="000C2840" w:rsidRDefault="008F2A0F" w:rsidP="009C2734">
            <w:pPr>
              <w:spacing w:before="80" w:after="20"/>
              <w:rPr>
                <w:rFonts w:ascii="Arial" w:hAnsi="Arial" w:cs="Arial"/>
                <w:b/>
                <w:bCs/>
                <w:color w:val="000000"/>
                <w:position w:val="19"/>
                <w:sz w:val="18"/>
                <w:lang w:val="eu-ES"/>
              </w:rPr>
            </w:pPr>
            <w:r w:rsidRPr="000C2840">
              <w:rPr>
                <w:rFonts w:ascii="Arial" w:hAnsi="Arial" w:cs="Arial"/>
                <w:b/>
                <w:bCs/>
                <w:color w:val="000000"/>
                <w:position w:val="19"/>
                <w:sz w:val="18"/>
                <w:lang w:val="eu-ES"/>
              </w:rPr>
              <w:t>PERTSONA EDO ENTITATE ABALATUAREN DATUAK</w:t>
            </w:r>
          </w:p>
        </w:tc>
      </w:tr>
      <w:tr w:rsidR="008F2A0F" w:rsidRPr="000C2840" w:rsidTr="00162AB1">
        <w:trPr>
          <w:trHeight w:hRule="exact" w:val="255"/>
        </w:trPr>
        <w:tc>
          <w:tcPr>
            <w:tcW w:w="5617" w:type="dxa"/>
            <w:gridSpan w:val="3"/>
            <w:tcBorders>
              <w:top w:val="single" w:sz="6" w:space="0" w:color="auto"/>
            </w:tcBorders>
          </w:tcPr>
          <w:p w:rsidR="008F2A0F" w:rsidRPr="000C2840" w:rsidRDefault="008F2A0F" w:rsidP="001170F2">
            <w:pPr>
              <w:rPr>
                <w:rFonts w:ascii="Arial" w:hAnsi="Arial" w:cs="Arial"/>
                <w:color w:val="000000"/>
                <w:sz w:val="18"/>
                <w:szCs w:val="18"/>
                <w:lang w:val="eu-ES"/>
              </w:rPr>
            </w:pPr>
            <w:r w:rsidRPr="000C2840">
              <w:rPr>
                <w:rFonts w:ascii="Arial" w:hAnsi="Arial" w:cs="Arial"/>
                <w:b/>
                <w:bCs/>
                <w:color w:val="000000"/>
                <w:sz w:val="18"/>
                <w:szCs w:val="18"/>
                <w:lang w:val="eu-ES"/>
              </w:rPr>
              <w:t>Izen-abizenak / Sozietate izena</w:t>
            </w:r>
          </w:p>
        </w:tc>
        <w:tc>
          <w:tcPr>
            <w:tcW w:w="2887" w:type="dxa"/>
            <w:tcBorders>
              <w:top w:val="single" w:sz="6" w:space="0" w:color="auto"/>
            </w:tcBorders>
          </w:tcPr>
          <w:p w:rsidR="008F2A0F" w:rsidRPr="000C2840" w:rsidRDefault="008F2A0F" w:rsidP="000B4A42">
            <w:pPr>
              <w:rPr>
                <w:rFonts w:ascii="Arial" w:hAnsi="Arial" w:cs="Arial"/>
                <w:b/>
                <w:bCs/>
                <w:color w:val="000000"/>
                <w:sz w:val="18"/>
                <w:szCs w:val="18"/>
                <w:lang w:val="eu-ES"/>
              </w:rPr>
            </w:pPr>
            <w:r w:rsidRPr="000C2840">
              <w:rPr>
                <w:rFonts w:ascii="Arial" w:hAnsi="Arial" w:cs="Arial"/>
                <w:b/>
                <w:bCs/>
                <w:color w:val="000000"/>
                <w:sz w:val="18"/>
                <w:szCs w:val="18"/>
                <w:lang w:val="eu-ES"/>
              </w:rPr>
              <w:t>IFK / NAN</w:t>
            </w:r>
          </w:p>
        </w:tc>
      </w:tr>
      <w:tr w:rsidR="008F2A0F" w:rsidRPr="000C2840" w:rsidTr="00162AB1">
        <w:trPr>
          <w:trHeight w:val="340"/>
        </w:trPr>
        <w:tc>
          <w:tcPr>
            <w:tcW w:w="5617" w:type="dxa"/>
            <w:gridSpan w:val="3"/>
            <w:vAlign w:val="center"/>
          </w:tcPr>
          <w:p w:rsidR="008F2A0F" w:rsidRPr="000C2840" w:rsidRDefault="008F2A0F" w:rsidP="00162AB1">
            <w:pPr>
              <w:rPr>
                <w:rFonts w:ascii="Arial" w:hAnsi="Arial" w:cs="Arial"/>
                <w:color w:val="000000"/>
                <w:lang w:val="eu-ES"/>
              </w:rPr>
            </w:pPr>
          </w:p>
        </w:tc>
        <w:tc>
          <w:tcPr>
            <w:tcW w:w="2887" w:type="dxa"/>
            <w:vAlign w:val="center"/>
          </w:tcPr>
          <w:p w:rsidR="008F2A0F" w:rsidRPr="000C2840" w:rsidRDefault="008F2A0F" w:rsidP="00162AB1">
            <w:pPr>
              <w:rPr>
                <w:rFonts w:ascii="Arial" w:hAnsi="Arial" w:cs="Arial"/>
                <w:color w:val="000000"/>
                <w:lang w:val="eu-ES"/>
              </w:rPr>
            </w:pPr>
          </w:p>
        </w:tc>
      </w:tr>
      <w:tr w:rsidR="008F2A0F" w:rsidRPr="000C2840" w:rsidTr="00162AB1">
        <w:trPr>
          <w:trHeight w:hRule="exact" w:val="255"/>
        </w:trPr>
        <w:tc>
          <w:tcPr>
            <w:tcW w:w="1560" w:type="dxa"/>
            <w:vMerge w:val="restart"/>
            <w:tcBorders>
              <w:right w:val="single" w:sz="6" w:space="0" w:color="auto"/>
            </w:tcBorders>
            <w:vAlign w:val="center"/>
          </w:tcPr>
          <w:p w:rsidR="008F2A0F" w:rsidRPr="000C2840" w:rsidRDefault="008F2A0F" w:rsidP="009C2734">
            <w:pPr>
              <w:rPr>
                <w:rFonts w:ascii="Arial" w:hAnsi="Arial" w:cs="Arial"/>
                <w:b/>
                <w:bCs/>
                <w:color w:val="000000"/>
                <w:sz w:val="18"/>
                <w:szCs w:val="18"/>
                <w:lang w:val="eu-ES"/>
              </w:rPr>
            </w:pPr>
            <w:r w:rsidRPr="000C2840">
              <w:rPr>
                <w:rFonts w:ascii="Arial" w:hAnsi="Arial" w:cs="Arial"/>
                <w:b/>
                <w:bCs/>
                <w:sz w:val="18"/>
                <w:szCs w:val="18"/>
                <w:lang w:val="eu-ES"/>
              </w:rPr>
              <w:t>Berme mota</w:t>
            </w:r>
          </w:p>
        </w:tc>
        <w:tc>
          <w:tcPr>
            <w:tcW w:w="283" w:type="dxa"/>
            <w:tcBorders>
              <w:top w:val="single" w:sz="6" w:space="0" w:color="auto"/>
              <w:left w:val="single" w:sz="6" w:space="0" w:color="auto"/>
              <w:bottom w:val="single" w:sz="6" w:space="0" w:color="auto"/>
              <w:right w:val="single" w:sz="6" w:space="0" w:color="auto"/>
            </w:tcBorders>
          </w:tcPr>
          <w:p w:rsidR="008F2A0F" w:rsidRPr="000C2840" w:rsidRDefault="008F2A0F" w:rsidP="00162AB1">
            <w:pPr>
              <w:rPr>
                <w:rFonts w:ascii="Arial" w:hAnsi="Arial" w:cs="Arial"/>
                <w:b/>
                <w:bCs/>
                <w:color w:val="000000"/>
                <w:sz w:val="18"/>
                <w:szCs w:val="18"/>
                <w:lang w:val="eu-ES"/>
              </w:rPr>
            </w:pPr>
          </w:p>
        </w:tc>
        <w:tc>
          <w:tcPr>
            <w:tcW w:w="6661" w:type="dxa"/>
            <w:gridSpan w:val="2"/>
            <w:tcBorders>
              <w:left w:val="single" w:sz="6" w:space="0" w:color="auto"/>
            </w:tcBorders>
          </w:tcPr>
          <w:p w:rsidR="008F2A0F" w:rsidRPr="000C2840" w:rsidRDefault="008F2A0F" w:rsidP="009B08C5">
            <w:pPr>
              <w:ind w:left="45"/>
              <w:rPr>
                <w:rFonts w:ascii="Arial" w:hAnsi="Arial" w:cs="Arial"/>
                <w:bCs/>
                <w:color w:val="000000"/>
                <w:sz w:val="18"/>
                <w:szCs w:val="18"/>
                <w:lang w:val="eu-ES"/>
              </w:rPr>
            </w:pPr>
            <w:r w:rsidRPr="000C2840">
              <w:rPr>
                <w:rFonts w:ascii="Arial" w:hAnsi="Arial" w:cs="Arial"/>
                <w:b/>
                <w:bCs/>
                <w:color w:val="000000"/>
                <w:sz w:val="18"/>
                <w:szCs w:val="18"/>
                <w:lang w:val="eu-ES"/>
              </w:rPr>
              <w:t xml:space="preserve">Behin-behinekoa </w:t>
            </w:r>
            <w:r w:rsidRPr="000C2840">
              <w:rPr>
                <w:rFonts w:ascii="Arial" w:hAnsi="Arial" w:cs="Arial"/>
                <w:bCs/>
                <w:color w:val="000000"/>
                <w:sz w:val="16"/>
                <w:szCs w:val="16"/>
                <w:lang w:val="eu-ES"/>
              </w:rPr>
              <w:t>(SPKLren</w:t>
            </w:r>
            <w:r w:rsidRPr="000C2840">
              <w:rPr>
                <w:rFonts w:ascii="Arial" w:hAnsi="Arial" w:cs="Arial"/>
                <w:bCs/>
                <w:color w:val="000000"/>
                <w:sz w:val="18"/>
                <w:szCs w:val="16"/>
                <w:lang w:val="eu-ES"/>
              </w:rPr>
              <w:t xml:space="preserve"> </w:t>
            </w:r>
            <w:r w:rsidRPr="000C2840">
              <w:rPr>
                <w:rFonts w:ascii="Arial" w:hAnsi="Arial" w:cs="Arial"/>
                <w:bCs/>
                <w:color w:val="000000"/>
                <w:sz w:val="16"/>
                <w:szCs w:val="16"/>
                <w:lang w:val="eu-ES"/>
              </w:rPr>
              <w:t>106. artikulua)</w:t>
            </w:r>
          </w:p>
        </w:tc>
      </w:tr>
      <w:tr w:rsidR="008F2A0F" w:rsidRPr="000C2840" w:rsidTr="00162AB1">
        <w:trPr>
          <w:trHeight w:hRule="exact" w:val="255"/>
        </w:trPr>
        <w:tc>
          <w:tcPr>
            <w:tcW w:w="1560" w:type="dxa"/>
            <w:vMerge/>
            <w:tcBorders>
              <w:right w:val="single" w:sz="6" w:space="0" w:color="auto"/>
            </w:tcBorders>
          </w:tcPr>
          <w:p w:rsidR="008F2A0F" w:rsidRPr="000C2840" w:rsidRDefault="008F2A0F" w:rsidP="00162AB1">
            <w:pPr>
              <w:rPr>
                <w:rFonts w:ascii="Arial" w:hAnsi="Arial" w:cs="Arial"/>
                <w:b/>
                <w:bCs/>
                <w:color w:val="000000"/>
                <w:sz w:val="18"/>
                <w:szCs w:val="18"/>
                <w:lang w:val="eu-ES"/>
              </w:rPr>
            </w:pPr>
          </w:p>
        </w:tc>
        <w:tc>
          <w:tcPr>
            <w:tcW w:w="283" w:type="dxa"/>
            <w:tcBorders>
              <w:top w:val="single" w:sz="6" w:space="0" w:color="auto"/>
              <w:left w:val="single" w:sz="6" w:space="0" w:color="auto"/>
              <w:bottom w:val="single" w:sz="6" w:space="0" w:color="auto"/>
              <w:right w:val="single" w:sz="6" w:space="0" w:color="auto"/>
            </w:tcBorders>
          </w:tcPr>
          <w:p w:rsidR="008F2A0F" w:rsidRPr="000C2840" w:rsidRDefault="008F2A0F" w:rsidP="00162AB1">
            <w:pPr>
              <w:rPr>
                <w:rFonts w:ascii="Arial" w:hAnsi="Arial" w:cs="Arial"/>
                <w:b/>
                <w:bCs/>
                <w:color w:val="000000"/>
                <w:sz w:val="18"/>
                <w:szCs w:val="18"/>
                <w:lang w:val="eu-ES"/>
              </w:rPr>
            </w:pPr>
          </w:p>
        </w:tc>
        <w:tc>
          <w:tcPr>
            <w:tcW w:w="6661" w:type="dxa"/>
            <w:gridSpan w:val="2"/>
            <w:tcBorders>
              <w:left w:val="single" w:sz="6" w:space="0" w:color="auto"/>
            </w:tcBorders>
          </w:tcPr>
          <w:p w:rsidR="008F2A0F" w:rsidRPr="000C2840" w:rsidRDefault="008F2A0F" w:rsidP="009B08C5">
            <w:pPr>
              <w:ind w:left="45"/>
              <w:rPr>
                <w:rFonts w:ascii="Arial" w:hAnsi="Arial" w:cs="Arial"/>
                <w:b/>
                <w:bCs/>
                <w:color w:val="000000"/>
                <w:sz w:val="18"/>
                <w:szCs w:val="18"/>
                <w:lang w:val="eu-ES"/>
              </w:rPr>
            </w:pPr>
            <w:r w:rsidRPr="000C2840">
              <w:rPr>
                <w:rFonts w:ascii="Arial" w:hAnsi="Arial" w:cs="Arial"/>
                <w:b/>
                <w:bCs/>
                <w:color w:val="000000"/>
                <w:sz w:val="18"/>
                <w:szCs w:val="18"/>
                <w:lang w:val="eu-ES"/>
              </w:rPr>
              <w:t xml:space="preserve">Behin betikoa </w:t>
            </w:r>
            <w:r w:rsidRPr="000C2840">
              <w:rPr>
                <w:rFonts w:ascii="Arial" w:hAnsi="Arial" w:cs="Arial"/>
                <w:bCs/>
                <w:color w:val="000000"/>
                <w:sz w:val="16"/>
                <w:szCs w:val="16"/>
                <w:lang w:val="eu-ES"/>
              </w:rPr>
              <w:t>(SPKLren</w:t>
            </w:r>
            <w:r w:rsidRPr="000C2840">
              <w:rPr>
                <w:rFonts w:ascii="Arial" w:hAnsi="Arial" w:cs="Arial"/>
                <w:bCs/>
                <w:color w:val="000000"/>
                <w:sz w:val="18"/>
                <w:szCs w:val="16"/>
                <w:lang w:val="eu-ES"/>
              </w:rPr>
              <w:t xml:space="preserve"> </w:t>
            </w:r>
            <w:r w:rsidRPr="000C2840">
              <w:rPr>
                <w:rFonts w:ascii="Arial" w:hAnsi="Arial" w:cs="Arial"/>
                <w:bCs/>
                <w:color w:val="000000"/>
                <w:sz w:val="16"/>
                <w:szCs w:val="16"/>
                <w:lang w:val="eu-ES"/>
              </w:rPr>
              <w:t>107. artikulua)</w:t>
            </w:r>
          </w:p>
        </w:tc>
      </w:tr>
      <w:tr w:rsidR="008F2A0F" w:rsidRPr="00AE15B3" w:rsidTr="00CF5CC2">
        <w:trPr>
          <w:trHeight w:hRule="exact" w:val="404"/>
        </w:trPr>
        <w:tc>
          <w:tcPr>
            <w:tcW w:w="8504" w:type="dxa"/>
            <w:gridSpan w:val="4"/>
          </w:tcPr>
          <w:p w:rsidR="008F2A0F" w:rsidRPr="000C2840" w:rsidRDefault="008F2A0F" w:rsidP="00CF5CC2">
            <w:pPr>
              <w:spacing w:before="120" w:after="120"/>
              <w:rPr>
                <w:rFonts w:ascii="Arial" w:hAnsi="Arial" w:cs="Arial"/>
                <w:b/>
                <w:bCs/>
                <w:color w:val="000000"/>
                <w:sz w:val="18"/>
                <w:szCs w:val="18"/>
                <w:lang w:val="eu-ES"/>
              </w:rPr>
            </w:pPr>
            <w:r w:rsidRPr="000C2840">
              <w:rPr>
                <w:rFonts w:ascii="Arial" w:hAnsi="Arial" w:cs="Arial"/>
                <w:b/>
                <w:bCs/>
                <w:color w:val="000000"/>
                <w:sz w:val="18"/>
                <w:szCs w:val="18"/>
                <w:lang w:val="eu-ES"/>
              </w:rPr>
              <w:t>Kontratuaren objektua edo abalatuak bere gain hartutako betebeharra</w:t>
            </w:r>
          </w:p>
        </w:tc>
      </w:tr>
      <w:tr w:rsidR="008F2A0F" w:rsidRPr="00AE15B3" w:rsidTr="00D50709">
        <w:trPr>
          <w:trHeight w:val="269"/>
        </w:trPr>
        <w:tc>
          <w:tcPr>
            <w:tcW w:w="8504" w:type="dxa"/>
            <w:gridSpan w:val="4"/>
            <w:vAlign w:val="center"/>
          </w:tcPr>
          <w:p w:rsidR="008F2A0F" w:rsidRPr="000C2840" w:rsidRDefault="008F2A0F" w:rsidP="00162AB1">
            <w:pPr>
              <w:rPr>
                <w:rFonts w:ascii="Arial" w:hAnsi="Arial" w:cs="Arial"/>
                <w:bCs/>
                <w:color w:val="000000"/>
                <w:sz w:val="18"/>
                <w:szCs w:val="18"/>
                <w:lang w:val="eu-ES"/>
              </w:rPr>
            </w:pPr>
          </w:p>
        </w:tc>
      </w:tr>
      <w:tr w:rsidR="008F2A0F" w:rsidRPr="000C2840" w:rsidTr="00162AB1">
        <w:trPr>
          <w:trHeight w:hRule="exact" w:val="238"/>
        </w:trPr>
        <w:tc>
          <w:tcPr>
            <w:tcW w:w="8504" w:type="dxa"/>
            <w:gridSpan w:val="4"/>
          </w:tcPr>
          <w:p w:rsidR="008F2A0F" w:rsidRPr="000C2840" w:rsidRDefault="008F2A0F" w:rsidP="009B08C5">
            <w:pPr>
              <w:rPr>
                <w:rFonts w:ascii="Arial" w:hAnsi="Arial" w:cs="Arial"/>
                <w:b/>
                <w:bCs/>
                <w:color w:val="000000"/>
                <w:sz w:val="18"/>
                <w:szCs w:val="18"/>
                <w:lang w:val="eu-ES"/>
              </w:rPr>
            </w:pPr>
            <w:r w:rsidRPr="000C2840">
              <w:rPr>
                <w:rFonts w:ascii="Arial" w:hAnsi="Arial" w:cs="Arial"/>
                <w:b/>
                <w:bCs/>
                <w:color w:val="000000"/>
                <w:sz w:val="18"/>
                <w:szCs w:val="18"/>
                <w:lang w:val="eu-ES"/>
              </w:rPr>
              <w:t>Kontratazio organoa</w:t>
            </w:r>
          </w:p>
        </w:tc>
      </w:tr>
      <w:tr w:rsidR="008F2A0F" w:rsidRPr="000C2840" w:rsidTr="00D50709">
        <w:trPr>
          <w:trHeight w:val="249"/>
        </w:trPr>
        <w:tc>
          <w:tcPr>
            <w:tcW w:w="8504" w:type="dxa"/>
            <w:gridSpan w:val="4"/>
            <w:vAlign w:val="center"/>
          </w:tcPr>
          <w:p w:rsidR="008F2A0F" w:rsidRPr="000C2840" w:rsidRDefault="008F2A0F" w:rsidP="00162AB1">
            <w:pPr>
              <w:rPr>
                <w:rFonts w:ascii="Arial" w:hAnsi="Arial" w:cs="Arial"/>
                <w:bCs/>
                <w:color w:val="000000"/>
                <w:sz w:val="18"/>
                <w:szCs w:val="18"/>
                <w:lang w:val="eu-ES"/>
              </w:rPr>
            </w:pPr>
          </w:p>
        </w:tc>
      </w:tr>
      <w:tr w:rsidR="008F2A0F" w:rsidRPr="000C2840" w:rsidTr="00162AB1">
        <w:trPr>
          <w:trHeight w:hRule="exact" w:val="238"/>
        </w:trPr>
        <w:tc>
          <w:tcPr>
            <w:tcW w:w="8504" w:type="dxa"/>
            <w:gridSpan w:val="4"/>
          </w:tcPr>
          <w:p w:rsidR="008F2A0F" w:rsidRPr="000C2840" w:rsidRDefault="008F2A0F" w:rsidP="009B08C5">
            <w:pPr>
              <w:rPr>
                <w:rFonts w:ascii="Arial" w:hAnsi="Arial" w:cs="Arial"/>
                <w:b/>
                <w:bCs/>
                <w:color w:val="000000"/>
                <w:sz w:val="18"/>
                <w:szCs w:val="18"/>
                <w:lang w:val="eu-ES"/>
              </w:rPr>
            </w:pPr>
            <w:r w:rsidRPr="000C2840">
              <w:rPr>
                <w:rFonts w:ascii="Arial" w:hAnsi="Arial" w:cs="Arial"/>
                <w:b/>
                <w:bCs/>
                <w:color w:val="000000"/>
                <w:sz w:val="18"/>
                <w:szCs w:val="18"/>
                <w:lang w:val="eu-ES"/>
              </w:rPr>
              <w:t>Abalaren zenbatekoa (letraz eta zenbakiz)</w:t>
            </w:r>
          </w:p>
        </w:tc>
      </w:tr>
      <w:tr w:rsidR="008F2A0F" w:rsidRPr="000C2840" w:rsidTr="00DD1FA4">
        <w:trPr>
          <w:trHeight w:val="129"/>
        </w:trPr>
        <w:tc>
          <w:tcPr>
            <w:tcW w:w="8504" w:type="dxa"/>
            <w:gridSpan w:val="4"/>
            <w:vAlign w:val="center"/>
          </w:tcPr>
          <w:p w:rsidR="008F2A0F" w:rsidRPr="000C2840" w:rsidRDefault="008F2A0F" w:rsidP="00162AB1">
            <w:pPr>
              <w:rPr>
                <w:rFonts w:ascii="Arial" w:hAnsi="Arial" w:cs="Arial"/>
                <w:bCs/>
                <w:color w:val="000000"/>
                <w:sz w:val="18"/>
                <w:szCs w:val="18"/>
                <w:lang w:val="eu-ES"/>
              </w:rPr>
            </w:pPr>
          </w:p>
        </w:tc>
      </w:tr>
    </w:tbl>
    <w:p w:rsidR="008F2A0F" w:rsidRPr="000C2840" w:rsidRDefault="008F2A0F" w:rsidP="00CF5CC2">
      <w:pPr>
        <w:pStyle w:val="parrafo"/>
        <w:shd w:val="clear" w:color="auto" w:fill="FFFFFF"/>
        <w:spacing w:before="120" w:beforeAutospacing="0" w:after="240" w:afterAutospacing="0"/>
        <w:contextualSpacing/>
        <w:jc w:val="both"/>
        <w:rPr>
          <w:rFonts w:ascii="Arial" w:hAnsi="Arial" w:cs="Arial"/>
          <w:sz w:val="20"/>
          <w:szCs w:val="20"/>
          <w:lang w:val="eu-ES"/>
        </w:rPr>
      </w:pPr>
      <w:r w:rsidRPr="000C2840">
        <w:rPr>
          <w:rFonts w:ascii="Arial" w:hAnsi="Arial" w:cs="Arial"/>
          <w:sz w:val="20"/>
          <w:szCs w:val="20"/>
          <w:lang w:val="eu-ES"/>
        </w:rPr>
        <w:t>Entitate abal emaileak bere erantzukizunez aitortzen du betetzen dituela Herri Administrazioen Kontratuei buruzko Legearen Erregelamendu Orokorraren 56.2 artikuluak aurreikusten dituen beharkizunak. Abal hau solidarioki ematen da obligaziodun nagusiarekiko, berariaz uko eginez eskusio eskubideari, eta kontratazio organoak egin lehen errekerimenduaz ordaintzeko konpromisoaz, Herri Administrazioen kontratuei buruzko legedian, hori garatzeko arauetan, eta Gipuzkoako Lurralde Historikoko Finantza eta Aurrekontu Araubideari buruzko martxoaren 27ko 4/2007 Foru Arauan aurreikusten diren baldintzetan betiere.</w:t>
      </w:r>
    </w:p>
    <w:p w:rsidR="008F2A0F"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p>
    <w:p w:rsidR="008F2A0F" w:rsidRPr="000C2840"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r w:rsidRPr="000C2840">
        <w:rPr>
          <w:rFonts w:ascii="Arial" w:hAnsi="Arial" w:cs="Arial"/>
          <w:sz w:val="20"/>
          <w:szCs w:val="20"/>
          <w:lang w:val="eu-ES"/>
        </w:rPr>
        <w:t>Abal hau indarrean egongo da, harik eta kontratazio organoak edo horren izenean jardunez legez horretarako gai denak, deuseztatzeko edo itzultzeko baimena ematen duen arte, Sektore Publikoko Kontratuen Legean eta legedi osagarrian ezarritakoarekin bat.</w:t>
      </w:r>
    </w:p>
    <w:p w:rsidR="008F2A0F" w:rsidRPr="000C2840"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p>
    <w:tbl>
      <w:tblPr>
        <w:tblW w:w="8574" w:type="dxa"/>
        <w:tblInd w:w="70" w:type="dxa"/>
        <w:tblCellMar>
          <w:left w:w="70" w:type="dxa"/>
          <w:right w:w="70" w:type="dxa"/>
        </w:tblCellMar>
        <w:tblLook w:val="0000" w:firstRow="0" w:lastRow="0" w:firstColumn="0" w:lastColumn="0" w:noHBand="0" w:noVBand="0"/>
      </w:tblPr>
      <w:tblGrid>
        <w:gridCol w:w="2977"/>
        <w:gridCol w:w="5597"/>
      </w:tblGrid>
      <w:tr w:rsidR="008F2A0F" w:rsidRPr="000C2840" w:rsidTr="00D50709">
        <w:trPr>
          <w:trHeight w:hRule="exact" w:val="269"/>
        </w:trPr>
        <w:tc>
          <w:tcPr>
            <w:tcW w:w="2977" w:type="dxa"/>
            <w:vAlign w:val="center"/>
          </w:tcPr>
          <w:p w:rsidR="008F2A0F" w:rsidRPr="000C2840" w:rsidRDefault="008F2A0F" w:rsidP="00D50709">
            <w:pPr>
              <w:pStyle w:val="parrafo"/>
              <w:spacing w:before="0" w:beforeAutospacing="0" w:after="0" w:afterAutospacing="0"/>
              <w:ind w:right="-86"/>
              <w:rPr>
                <w:rStyle w:val="Textodelmarcadordeposicin"/>
                <w:rFonts w:ascii="Arial" w:hAnsi="Arial" w:cs="Arial"/>
                <w:lang w:val="eu-ES"/>
              </w:rPr>
            </w:pPr>
            <w:r w:rsidRPr="000C2840">
              <w:rPr>
                <w:rStyle w:val="Textodelmarcadordeposicin"/>
                <w:rFonts w:ascii="Arial" w:hAnsi="Arial" w:cs="Arial"/>
                <w:b/>
                <w:sz w:val="20"/>
                <w:szCs w:val="20"/>
                <w:lang w:val="eu-ES"/>
              </w:rPr>
              <w:t>Tokia eta data:</w:t>
            </w:r>
          </w:p>
        </w:tc>
        <w:tc>
          <w:tcPr>
            <w:tcW w:w="5597" w:type="dxa"/>
            <w:vAlign w:val="center"/>
          </w:tcPr>
          <w:p w:rsidR="008F2A0F" w:rsidRPr="000C2840" w:rsidRDefault="008F2A0F" w:rsidP="005B65C9">
            <w:pPr>
              <w:pStyle w:val="parrafo"/>
              <w:spacing w:before="0" w:beforeAutospacing="0" w:after="0" w:afterAutospacing="0"/>
              <w:ind w:right="-86"/>
              <w:rPr>
                <w:rStyle w:val="Textodelmarcadordeposicin"/>
                <w:rFonts w:ascii="Arial" w:hAnsi="Arial" w:cs="Arial"/>
                <w:b/>
                <w:sz w:val="20"/>
                <w:szCs w:val="20"/>
                <w:lang w:val="eu-ES"/>
              </w:rPr>
            </w:pPr>
          </w:p>
        </w:tc>
      </w:tr>
      <w:tr w:rsidR="008F2A0F" w:rsidRPr="000C2840" w:rsidTr="00D50709">
        <w:trPr>
          <w:trHeight w:hRule="exact" w:val="286"/>
        </w:trPr>
        <w:tc>
          <w:tcPr>
            <w:tcW w:w="2977" w:type="dxa"/>
            <w:vAlign w:val="center"/>
          </w:tcPr>
          <w:p w:rsidR="008F2A0F" w:rsidRPr="000C2840" w:rsidRDefault="008F2A0F" w:rsidP="004252C1">
            <w:pPr>
              <w:pStyle w:val="parrafo"/>
              <w:spacing w:before="0" w:beforeAutospacing="0" w:after="0" w:afterAutospacing="0"/>
              <w:ind w:right="-86"/>
              <w:rPr>
                <w:rFonts w:ascii="Arial" w:hAnsi="Arial" w:cs="Arial"/>
                <w:b/>
                <w:color w:val="808080"/>
                <w:sz w:val="20"/>
                <w:szCs w:val="20"/>
                <w:lang w:val="eu-ES"/>
              </w:rPr>
            </w:pPr>
            <w:r w:rsidRPr="000C2840">
              <w:rPr>
                <w:rStyle w:val="Textodelmarcadordeposicin"/>
                <w:rFonts w:ascii="Arial" w:hAnsi="Arial" w:cs="Arial"/>
                <w:b/>
                <w:sz w:val="20"/>
                <w:szCs w:val="20"/>
                <w:lang w:val="eu-ES"/>
              </w:rPr>
              <w:t>Entitatearen sozietate izena:</w:t>
            </w:r>
          </w:p>
        </w:tc>
        <w:tc>
          <w:tcPr>
            <w:tcW w:w="5597" w:type="dxa"/>
            <w:vAlign w:val="center"/>
          </w:tcPr>
          <w:p w:rsidR="008F2A0F" w:rsidRPr="000C2840" w:rsidRDefault="008F2A0F" w:rsidP="00162AB1">
            <w:pPr>
              <w:pStyle w:val="parrafo"/>
              <w:spacing w:before="0" w:beforeAutospacing="0" w:after="0" w:afterAutospacing="0"/>
              <w:rPr>
                <w:rStyle w:val="Textodelmarcadordeposicin"/>
                <w:rFonts w:ascii="Arial" w:hAnsi="Arial" w:cs="Arial"/>
                <w:sz w:val="20"/>
                <w:szCs w:val="20"/>
                <w:lang w:val="eu-ES"/>
              </w:rPr>
            </w:pPr>
          </w:p>
        </w:tc>
      </w:tr>
      <w:tr w:rsidR="008F2A0F" w:rsidRPr="000C2840" w:rsidTr="00DF61E8">
        <w:trPr>
          <w:trHeight w:hRule="exact" w:val="263"/>
        </w:trPr>
        <w:tc>
          <w:tcPr>
            <w:tcW w:w="2977" w:type="dxa"/>
            <w:vAlign w:val="center"/>
          </w:tcPr>
          <w:p w:rsidR="008F2A0F" w:rsidRPr="000C2840" w:rsidRDefault="008F2A0F" w:rsidP="00DD1FA4">
            <w:pPr>
              <w:pStyle w:val="parrafo"/>
              <w:spacing w:before="0" w:beforeAutospacing="0" w:after="0" w:afterAutospacing="0"/>
              <w:ind w:right="-86"/>
              <w:rPr>
                <w:rStyle w:val="Textodelmarcadordeposicin"/>
                <w:lang w:val="eu-ES"/>
              </w:rPr>
            </w:pPr>
            <w:r w:rsidRPr="000C2840">
              <w:rPr>
                <w:rStyle w:val="Textodelmarcadordeposicin"/>
                <w:rFonts w:ascii="Arial" w:hAnsi="Arial" w:cs="Arial"/>
                <w:b/>
                <w:sz w:val="20"/>
                <w:szCs w:val="20"/>
                <w:lang w:val="eu-ES"/>
              </w:rPr>
              <w:t>Ahaldunen sinadura:</w:t>
            </w:r>
          </w:p>
        </w:tc>
        <w:tc>
          <w:tcPr>
            <w:tcW w:w="5597" w:type="dxa"/>
            <w:vAlign w:val="center"/>
          </w:tcPr>
          <w:p w:rsidR="008F2A0F" w:rsidRPr="000C2840" w:rsidRDefault="008F2A0F" w:rsidP="00DD1FA4">
            <w:pPr>
              <w:pStyle w:val="parrafo"/>
              <w:spacing w:before="0" w:beforeAutospacing="0" w:after="0" w:afterAutospacing="0"/>
              <w:ind w:right="-86"/>
              <w:rPr>
                <w:rStyle w:val="Textodelmarcadordeposicin"/>
                <w:rFonts w:ascii="Arial" w:hAnsi="Arial" w:cs="Arial"/>
                <w:b/>
                <w:sz w:val="20"/>
                <w:szCs w:val="20"/>
                <w:lang w:val="eu-ES"/>
              </w:rPr>
            </w:pPr>
          </w:p>
        </w:tc>
      </w:tr>
    </w:tbl>
    <w:p w:rsidR="008F2A0F" w:rsidRPr="000C2840" w:rsidRDefault="008F2A0F" w:rsidP="00DF61E8">
      <w:pPr>
        <w:pStyle w:val="Ttulo1"/>
        <w:spacing w:line="240" w:lineRule="atLeast"/>
        <w:jc w:val="center"/>
        <w:rPr>
          <w:sz w:val="22"/>
          <w:szCs w:val="22"/>
          <w:lang w:val="eu-ES"/>
        </w:rPr>
      </w:pPr>
      <w:r w:rsidRPr="000C2840">
        <w:rPr>
          <w:color w:val="333333"/>
          <w:sz w:val="22"/>
          <w:szCs w:val="22"/>
          <w:lang w:val="eu-ES"/>
        </w:rPr>
        <w:br w:type="page"/>
      </w:r>
      <w:bookmarkStart w:id="297" w:name="_ANEXO_XXX.-_MODELO_5"/>
      <w:bookmarkStart w:id="298" w:name="_ANEXO_X.-_MODELO"/>
      <w:bookmarkStart w:id="299" w:name="_ANEXO_XXX_-"/>
      <w:bookmarkStart w:id="300" w:name="_ANEXO_V_MODELO"/>
      <w:bookmarkStart w:id="301" w:name="Anx_9"/>
      <w:bookmarkStart w:id="302" w:name="_Toc4411782"/>
      <w:bookmarkStart w:id="303" w:name="_Toc25307372"/>
      <w:bookmarkEnd w:id="297"/>
      <w:bookmarkEnd w:id="298"/>
      <w:bookmarkEnd w:id="299"/>
      <w:bookmarkEnd w:id="300"/>
      <w:r w:rsidRPr="000C2840">
        <w:rPr>
          <w:sz w:val="22"/>
          <w:szCs w:val="22"/>
          <w:lang w:val="eu-ES"/>
        </w:rPr>
        <w:lastRenderedPageBreak/>
        <w:t xml:space="preserve">IX. ERANSKINA.- </w:t>
      </w:r>
      <w:bookmarkEnd w:id="301"/>
      <w:r w:rsidRPr="000C2840">
        <w:rPr>
          <w:sz w:val="22"/>
          <w:szCs w:val="22"/>
          <w:lang w:val="eu-ES"/>
        </w:rPr>
        <w:t>ESKAINTZA EKONOMIKORAKO ETA FORMULA BIDEZ EBALUATZEKO ESKAINTZAKO BESTE ELEMENTUETARAKO EREDUA</w:t>
      </w:r>
      <w:bookmarkEnd w:id="302"/>
      <w:bookmarkEnd w:id="303"/>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8F2A0F" w:rsidRPr="00A02EDD" w:rsidRDefault="008F2A0F" w:rsidP="00911570">
            <w:pPr>
              <w:ind w:left="45"/>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Erreferentzia kodea</w:t>
            </w:r>
          </w:p>
          <w:p w:rsidR="008F2A0F" w:rsidRPr="00A02EDD" w:rsidRDefault="008F2A0F" w:rsidP="00911570">
            <w:pPr>
              <w:ind w:left="45"/>
              <w:rPr>
                <w:rFonts w:ascii="Arial" w:hAnsi="Arial" w:cs="Arial"/>
                <w:sz w:val="18"/>
                <w:szCs w:val="18"/>
                <w:lang w:val="eu-ES"/>
              </w:rPr>
            </w:pPr>
          </w:p>
        </w:tc>
      </w:tr>
    </w:tbl>
    <w:p w:rsidR="008F2A0F" w:rsidRPr="002179D5" w:rsidRDefault="008F2A0F" w:rsidP="00911570">
      <w:pPr>
        <w:jc w:val="both"/>
        <w:rPr>
          <w:rFonts w:ascii="Arial" w:hAnsi="Arial" w:cs="Arial"/>
          <w:lang w:val="eu-ES"/>
        </w:rPr>
      </w:pPr>
    </w:p>
    <w:p w:rsidR="008F2A0F" w:rsidRPr="00A02EDD" w:rsidRDefault="008F2A0F" w:rsidP="00911570">
      <w:pPr>
        <w:autoSpaceDE w:val="0"/>
        <w:autoSpaceDN w:val="0"/>
        <w:adjustRightInd w:val="0"/>
        <w:spacing w:after="60" w:line="240" w:lineRule="atLeast"/>
        <w:jc w:val="both"/>
        <w:rPr>
          <w:rFonts w:ascii="Arial" w:hAnsi="Arial" w:cs="Arial"/>
          <w:b/>
          <w:lang w:val="eu-ES"/>
        </w:rPr>
      </w:pPr>
      <w:r w:rsidRPr="00A02EDD">
        <w:rPr>
          <w:rFonts w:ascii="Arial" w:hAnsi="Arial" w:cs="Arial"/>
          <w:lang w:val="eu-ES"/>
        </w:rPr>
        <w:t>Jakinda zeintzuk diren aipatutako proiektuko obrak gauzatzeari dagokionez exijitzen diren baldintzak eta beharkizunak, honako prezio hau(ek) proposatzen d(it)u eta, hala badagokio, formula bidez ebaluatzeko beste elementuetarako eskaintzak ere.</w:t>
      </w:r>
    </w:p>
    <w:p w:rsidR="008F2A0F" w:rsidRPr="00A02EDD" w:rsidRDefault="008F2A0F" w:rsidP="00911570">
      <w:pPr>
        <w:autoSpaceDE w:val="0"/>
        <w:autoSpaceDN w:val="0"/>
        <w:adjustRightInd w:val="0"/>
        <w:spacing w:line="240" w:lineRule="atLeast"/>
        <w:jc w:val="both"/>
        <w:rPr>
          <w:rFonts w:ascii="Arial" w:hAnsi="Arial" w:cs="Arial"/>
          <w:b/>
          <w:lang w:val="eu-ES"/>
        </w:rPr>
      </w:pPr>
    </w:p>
    <w:p w:rsidR="008F2A0F" w:rsidRPr="00A02EDD" w:rsidRDefault="008F2A0F" w:rsidP="00911570">
      <w:pPr>
        <w:autoSpaceDE w:val="0"/>
        <w:autoSpaceDN w:val="0"/>
        <w:adjustRightInd w:val="0"/>
        <w:spacing w:after="60" w:line="240" w:lineRule="atLeast"/>
        <w:ind w:right="-1"/>
        <w:jc w:val="both"/>
        <w:rPr>
          <w:rFonts w:ascii="Arial" w:hAnsi="Arial" w:cs="Arial"/>
          <w:b/>
          <w:lang w:val="eu-ES"/>
        </w:rPr>
      </w:pPr>
      <w:r w:rsidRPr="00A02EDD">
        <w:rPr>
          <w:rFonts w:ascii="Arial" w:hAnsi="Arial" w:cs="Arial"/>
          <w:b/>
          <w:lang w:val="eu-ES"/>
        </w:rPr>
        <w:t>1.- ESKAINTZA EKONOMIKOA</w:t>
      </w:r>
      <w:r w:rsidR="00C17A5C">
        <w:rPr>
          <w:rFonts w:ascii="Arial" w:hAnsi="Arial" w:cs="Arial"/>
          <w:b/>
          <w:lang w:val="eu-ES"/>
        </w:rPr>
        <w:t xml:space="preserve"> (30 PUNTU)</w:t>
      </w:r>
    </w:p>
    <w:p w:rsidR="008F2A0F" w:rsidRPr="00C17A5C" w:rsidRDefault="008F2A0F" w:rsidP="00911570">
      <w:pPr>
        <w:autoSpaceDE w:val="0"/>
        <w:autoSpaceDN w:val="0"/>
        <w:adjustRightInd w:val="0"/>
        <w:spacing w:after="60" w:line="240" w:lineRule="atLeast"/>
        <w:jc w:val="both"/>
        <w:rPr>
          <w:rFonts w:ascii="Arial" w:hAnsi="Arial" w:cs="Arial"/>
          <w:lang w:val="eu-ES"/>
        </w:rPr>
      </w:pPr>
    </w:p>
    <w:p w:rsidR="00434494" w:rsidRPr="00C17A5C" w:rsidRDefault="00434494" w:rsidP="00434494">
      <w:pPr>
        <w:spacing w:line="276" w:lineRule="auto"/>
        <w:rPr>
          <w:rFonts w:ascii="Arial" w:hAnsi="Arial" w:cs="Arial"/>
          <w:sz w:val="18"/>
          <w:szCs w:val="18"/>
          <w:lang w:val="eu-ES" w:eastAsia="zh-CN"/>
        </w:rPr>
      </w:pPr>
      <w:r w:rsidRPr="00C17A5C">
        <w:rPr>
          <w:rFonts w:ascii="Arial" w:hAnsi="Arial" w:cs="Arial"/>
          <w:b/>
          <w:sz w:val="18"/>
          <w:szCs w:val="18"/>
          <w:lang w:val="eu-ES" w:eastAsia="zh-CN"/>
        </w:rPr>
        <w:t>Eskainitako prezioa:</w:t>
      </w:r>
      <w:r w:rsidRPr="00C17A5C">
        <w:rPr>
          <w:rFonts w:ascii="Arial" w:hAnsi="Arial" w:cs="Arial"/>
          <w:sz w:val="18"/>
          <w:szCs w:val="18"/>
          <w:lang w:val="eu-ES" w:eastAsia="zh-CN"/>
        </w:rPr>
        <w:t xml:space="preserve"> …………………………………………………………€ gehi BEZ ( %..........) guztira </w:t>
      </w:r>
    </w:p>
    <w:p w:rsidR="00434494" w:rsidRPr="00C17A5C" w:rsidRDefault="00434494" w:rsidP="00434494">
      <w:pPr>
        <w:spacing w:line="276" w:lineRule="auto"/>
        <w:rPr>
          <w:rFonts w:ascii="Arial" w:hAnsi="Arial" w:cs="Arial"/>
          <w:sz w:val="18"/>
          <w:szCs w:val="18"/>
          <w:lang w:val="eu-ES" w:eastAsia="zh-CN"/>
        </w:rPr>
      </w:pPr>
    </w:p>
    <w:p w:rsidR="00434494" w:rsidRPr="00C17A5C" w:rsidRDefault="00434494" w:rsidP="00434494">
      <w:pPr>
        <w:spacing w:line="276" w:lineRule="auto"/>
        <w:rPr>
          <w:rFonts w:ascii="Arial" w:hAnsi="Arial" w:cs="Arial"/>
          <w:sz w:val="18"/>
          <w:szCs w:val="18"/>
          <w:lang w:val="eu-ES" w:eastAsia="zh-CN"/>
        </w:rPr>
      </w:pPr>
      <w:r w:rsidRPr="00C17A5C">
        <w:rPr>
          <w:rFonts w:ascii="Arial" w:hAnsi="Arial" w:cs="Arial"/>
          <w:sz w:val="18"/>
          <w:szCs w:val="18"/>
          <w:lang w:val="eu-ES" w:eastAsia="zh-CN"/>
        </w:rPr>
        <w:t>……………………………………………………………………………………….€ delarik.</w:t>
      </w:r>
    </w:p>
    <w:p w:rsidR="00434494" w:rsidRPr="00C17A5C" w:rsidRDefault="00434494" w:rsidP="00434494">
      <w:pPr>
        <w:spacing w:line="276" w:lineRule="auto"/>
        <w:rPr>
          <w:rFonts w:ascii="Arial" w:hAnsi="Arial" w:cs="Arial"/>
          <w:sz w:val="18"/>
          <w:szCs w:val="18"/>
          <w:lang w:val="eu-ES" w:eastAsia="zh-CN"/>
        </w:rPr>
      </w:pPr>
    </w:p>
    <w:p w:rsidR="00434494" w:rsidRPr="00C17A5C" w:rsidRDefault="00434494" w:rsidP="00434494">
      <w:pPr>
        <w:spacing w:line="276" w:lineRule="auto"/>
        <w:rPr>
          <w:rFonts w:ascii="Arial" w:hAnsi="Arial" w:cs="Arial"/>
          <w:sz w:val="18"/>
          <w:szCs w:val="18"/>
          <w:lang w:val="eu-ES" w:eastAsia="zh-CN"/>
        </w:rPr>
      </w:pPr>
    </w:p>
    <w:p w:rsidR="00434494" w:rsidRPr="00C17A5C" w:rsidRDefault="00434494" w:rsidP="00434494">
      <w:pPr>
        <w:spacing w:line="276" w:lineRule="auto"/>
        <w:rPr>
          <w:rFonts w:ascii="Arial" w:hAnsi="Arial" w:cs="Arial"/>
          <w:sz w:val="18"/>
          <w:szCs w:val="18"/>
          <w:lang w:val="eu-ES" w:eastAsia="zh-CN"/>
        </w:rPr>
      </w:pPr>
    </w:p>
    <w:p w:rsidR="00434494" w:rsidRPr="00C17A5C" w:rsidRDefault="00434494" w:rsidP="00434494">
      <w:pPr>
        <w:spacing w:line="276" w:lineRule="auto"/>
        <w:rPr>
          <w:rFonts w:ascii="Arial" w:hAnsi="Arial" w:cs="Arial"/>
          <w:sz w:val="18"/>
          <w:szCs w:val="18"/>
          <w:lang w:eastAsia="zh-CN"/>
        </w:rPr>
      </w:pPr>
      <w:r w:rsidRPr="00C17A5C">
        <w:rPr>
          <w:rFonts w:ascii="Arial" w:hAnsi="Arial" w:cs="Arial"/>
          <w:b/>
          <w:sz w:val="18"/>
          <w:szCs w:val="18"/>
          <w:lang w:val="eu-ES" w:eastAsia="zh-CN"/>
        </w:rPr>
        <w:t>Gehienezko prezioa:</w:t>
      </w:r>
      <w:r w:rsidRPr="00C17A5C">
        <w:rPr>
          <w:rFonts w:ascii="Arial" w:hAnsi="Arial" w:cs="Arial"/>
          <w:sz w:val="18"/>
          <w:szCs w:val="18"/>
          <w:lang w:val="eu-ES" w:eastAsia="zh-CN"/>
        </w:rPr>
        <w:t xml:space="preserve"> Lizitazioaren oinarrizko aurrekontua (4. </w:t>
      </w:r>
      <w:r w:rsidRPr="00C17A5C">
        <w:rPr>
          <w:rFonts w:ascii="Arial" w:hAnsi="Arial" w:cs="Arial"/>
          <w:sz w:val="18"/>
          <w:szCs w:val="18"/>
          <w:lang w:eastAsia="zh-CN"/>
        </w:rPr>
        <w:t>Atala) gehi BEZa.</w:t>
      </w:r>
    </w:p>
    <w:p w:rsidR="008F2A0F" w:rsidRPr="00A02EDD" w:rsidRDefault="008F2A0F" w:rsidP="00911570">
      <w:pPr>
        <w:autoSpaceDE w:val="0"/>
        <w:autoSpaceDN w:val="0"/>
        <w:adjustRightInd w:val="0"/>
        <w:spacing w:after="60" w:line="240" w:lineRule="atLeast"/>
        <w:jc w:val="both"/>
        <w:rPr>
          <w:rFonts w:ascii="Arial" w:hAnsi="Arial" w:cs="Arial"/>
          <w:lang w:val="eu-ES"/>
        </w:rPr>
      </w:pPr>
    </w:p>
    <w:p w:rsidR="008F2A0F" w:rsidRPr="00A02EDD" w:rsidRDefault="008F2A0F" w:rsidP="00911570">
      <w:pPr>
        <w:autoSpaceDE w:val="0"/>
        <w:autoSpaceDN w:val="0"/>
        <w:adjustRightInd w:val="0"/>
        <w:spacing w:after="60" w:line="240" w:lineRule="atLeast"/>
        <w:ind w:right="-1"/>
        <w:jc w:val="both"/>
        <w:rPr>
          <w:rFonts w:ascii="Arial" w:hAnsi="Arial" w:cs="Arial"/>
          <w:b/>
          <w:lang w:val="eu-ES"/>
        </w:rPr>
      </w:pPr>
      <w:r w:rsidRPr="00A02EDD">
        <w:rPr>
          <w:rFonts w:ascii="Arial" w:hAnsi="Arial" w:cs="Arial"/>
          <w:b/>
          <w:lang w:val="eu-ES"/>
        </w:rPr>
        <w:t>2.- FORMULA BIDEZ EBALUATZEKO BESTE ELEMENTU BATZUK</w:t>
      </w:r>
      <w:r w:rsidR="00C17A5C">
        <w:rPr>
          <w:rFonts w:ascii="Arial" w:hAnsi="Arial" w:cs="Arial"/>
          <w:b/>
          <w:lang w:val="eu-ES"/>
        </w:rPr>
        <w:t xml:space="preserve"> (30 PUNTU)</w:t>
      </w:r>
    </w:p>
    <w:tbl>
      <w:tblPr>
        <w:tblStyle w:val="TableNormal"/>
        <w:tblW w:w="8856" w:type="dxa"/>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37"/>
        <w:gridCol w:w="2362"/>
        <w:gridCol w:w="2488"/>
        <w:gridCol w:w="2612"/>
        <w:gridCol w:w="857"/>
      </w:tblGrid>
      <w:tr w:rsidR="00B257ED" w:rsidTr="00C17A5C">
        <w:trPr>
          <w:trHeight w:val="338"/>
        </w:trPr>
        <w:tc>
          <w:tcPr>
            <w:tcW w:w="537" w:type="dxa"/>
            <w:shd w:val="clear" w:color="auto" w:fill="E6E6E6"/>
          </w:tcPr>
          <w:p w:rsidR="00B257ED" w:rsidRPr="00C17A5C" w:rsidRDefault="00B257ED" w:rsidP="00B257ED">
            <w:pPr>
              <w:pStyle w:val="TableParagraph"/>
              <w:spacing w:before="116"/>
              <w:ind w:left="462"/>
              <w:rPr>
                <w:b/>
                <w:sz w:val="18"/>
                <w:lang w:val="es-ES"/>
              </w:rPr>
            </w:pPr>
          </w:p>
        </w:tc>
        <w:tc>
          <w:tcPr>
            <w:tcW w:w="2362" w:type="dxa"/>
            <w:shd w:val="clear" w:color="auto" w:fill="E6E6E6"/>
          </w:tcPr>
          <w:p w:rsidR="00C17A5C" w:rsidRPr="00C17A5C" w:rsidRDefault="00B257ED" w:rsidP="00B257ED">
            <w:pPr>
              <w:pStyle w:val="TableParagraph"/>
              <w:spacing w:before="116"/>
              <w:ind w:left="462"/>
              <w:rPr>
                <w:b/>
                <w:sz w:val="18"/>
              </w:rPr>
            </w:pPr>
            <w:r w:rsidRPr="00C17A5C">
              <w:rPr>
                <w:b/>
                <w:sz w:val="18"/>
              </w:rPr>
              <w:t>Trebatzaileran</w:t>
            </w:r>
            <w:r w:rsidR="00C17A5C" w:rsidRPr="00C17A5C">
              <w:rPr>
                <w:b/>
                <w:sz w:val="18"/>
              </w:rPr>
              <w:t xml:space="preserve"> </w:t>
            </w:r>
          </w:p>
          <w:p w:rsidR="00B257ED" w:rsidRPr="00C17A5C" w:rsidRDefault="00B257ED" w:rsidP="00B257ED">
            <w:pPr>
              <w:pStyle w:val="TableParagraph"/>
              <w:spacing w:before="116"/>
              <w:ind w:left="462"/>
              <w:rPr>
                <w:b/>
                <w:sz w:val="18"/>
              </w:rPr>
            </w:pPr>
            <w:r w:rsidRPr="00C17A5C">
              <w:rPr>
                <w:b/>
                <w:sz w:val="18"/>
              </w:rPr>
              <w:t xml:space="preserve"> izen-deiturak</w:t>
            </w:r>
          </w:p>
        </w:tc>
        <w:tc>
          <w:tcPr>
            <w:tcW w:w="2488" w:type="dxa"/>
            <w:shd w:val="clear" w:color="auto" w:fill="E6E6E6"/>
          </w:tcPr>
          <w:p w:rsidR="00B257ED" w:rsidRPr="00C17A5C" w:rsidRDefault="00B257ED" w:rsidP="00C17A5C">
            <w:pPr>
              <w:pStyle w:val="TableParagraph"/>
              <w:spacing w:before="116"/>
              <w:ind w:right="958"/>
              <w:jc w:val="center"/>
              <w:rPr>
                <w:b/>
                <w:sz w:val="18"/>
              </w:rPr>
            </w:pPr>
            <w:r w:rsidRPr="00C17A5C">
              <w:rPr>
                <w:b/>
                <w:sz w:val="18"/>
              </w:rPr>
              <w:t>Enpresa</w:t>
            </w:r>
          </w:p>
        </w:tc>
        <w:tc>
          <w:tcPr>
            <w:tcW w:w="2612" w:type="dxa"/>
            <w:shd w:val="clear" w:color="auto" w:fill="E6E6E6"/>
          </w:tcPr>
          <w:p w:rsidR="00B257ED" w:rsidRPr="00C17A5C" w:rsidRDefault="00B257ED" w:rsidP="00B257ED">
            <w:pPr>
              <w:pStyle w:val="TableParagraph"/>
              <w:spacing w:before="116"/>
              <w:ind w:left="674"/>
              <w:rPr>
                <w:b/>
                <w:sz w:val="18"/>
              </w:rPr>
            </w:pPr>
            <w:r w:rsidRPr="00C17A5C">
              <w:rPr>
                <w:b/>
                <w:w w:val="95"/>
                <w:sz w:val="18"/>
              </w:rPr>
              <w:t>Eginkizunak</w:t>
            </w:r>
          </w:p>
        </w:tc>
        <w:tc>
          <w:tcPr>
            <w:tcW w:w="857" w:type="dxa"/>
            <w:shd w:val="clear" w:color="auto" w:fill="E6E6E6"/>
          </w:tcPr>
          <w:p w:rsidR="00B257ED" w:rsidRPr="00C17A5C" w:rsidRDefault="00B257ED" w:rsidP="00B257ED">
            <w:pPr>
              <w:pStyle w:val="TableParagraph"/>
              <w:spacing w:before="116"/>
              <w:ind w:left="68"/>
              <w:rPr>
                <w:b/>
                <w:sz w:val="18"/>
              </w:rPr>
            </w:pPr>
            <w:r w:rsidRPr="00C17A5C">
              <w:rPr>
                <w:b/>
                <w:w w:val="90"/>
                <w:sz w:val="18"/>
              </w:rPr>
              <w:t>Urte kopurua</w:t>
            </w:r>
          </w:p>
        </w:tc>
      </w:tr>
      <w:tr w:rsidR="00B257ED" w:rsidTr="00C17A5C">
        <w:trPr>
          <w:trHeight w:val="336"/>
        </w:trPr>
        <w:tc>
          <w:tcPr>
            <w:tcW w:w="537" w:type="dxa"/>
          </w:tcPr>
          <w:p w:rsidR="00B257ED" w:rsidRDefault="00B257ED" w:rsidP="00B257ED">
            <w:pPr>
              <w:pStyle w:val="TableParagraph"/>
              <w:rPr>
                <w:rFonts w:ascii="Times New Roman"/>
                <w:sz w:val="18"/>
              </w:rPr>
            </w:pPr>
            <w:r w:rsidRPr="00D11B67">
              <w:rPr>
                <w:rFonts w:eastAsia="Calibri"/>
                <w:b/>
                <w:bCs/>
                <w:snapToGrid w:val="0"/>
              </w:rPr>
              <w:t>Tx1</w:t>
            </w:r>
          </w:p>
        </w:tc>
        <w:tc>
          <w:tcPr>
            <w:tcW w:w="2362" w:type="dxa"/>
          </w:tcPr>
          <w:p w:rsidR="00B257ED" w:rsidRDefault="00B257ED" w:rsidP="00B257ED">
            <w:pPr>
              <w:pStyle w:val="TableParagraph"/>
              <w:rPr>
                <w:rFonts w:ascii="Times New Roman"/>
                <w:sz w:val="18"/>
              </w:rPr>
            </w:pPr>
          </w:p>
        </w:tc>
        <w:tc>
          <w:tcPr>
            <w:tcW w:w="2488" w:type="dxa"/>
          </w:tcPr>
          <w:p w:rsidR="00B257ED" w:rsidRDefault="00B257ED" w:rsidP="00B257ED">
            <w:pPr>
              <w:pStyle w:val="TableParagraph"/>
              <w:rPr>
                <w:rFonts w:ascii="Times New Roman"/>
                <w:sz w:val="18"/>
              </w:rPr>
            </w:pPr>
          </w:p>
        </w:tc>
        <w:tc>
          <w:tcPr>
            <w:tcW w:w="2612" w:type="dxa"/>
          </w:tcPr>
          <w:p w:rsidR="00B257ED" w:rsidRDefault="00B257ED" w:rsidP="00B257ED">
            <w:pPr>
              <w:pStyle w:val="TableParagraph"/>
              <w:rPr>
                <w:rFonts w:ascii="Times New Roman"/>
                <w:sz w:val="18"/>
              </w:rPr>
            </w:pPr>
          </w:p>
        </w:tc>
        <w:tc>
          <w:tcPr>
            <w:tcW w:w="857" w:type="dxa"/>
          </w:tcPr>
          <w:p w:rsidR="00B257ED" w:rsidRDefault="00B257ED" w:rsidP="00B257ED">
            <w:pPr>
              <w:pStyle w:val="TableParagraph"/>
              <w:rPr>
                <w:rFonts w:ascii="Times New Roman"/>
                <w:sz w:val="18"/>
              </w:rPr>
            </w:pPr>
          </w:p>
        </w:tc>
      </w:tr>
      <w:tr w:rsidR="00B257ED" w:rsidTr="00C17A5C">
        <w:trPr>
          <w:trHeight w:val="338"/>
        </w:trPr>
        <w:tc>
          <w:tcPr>
            <w:tcW w:w="537" w:type="dxa"/>
          </w:tcPr>
          <w:p w:rsidR="00B257ED" w:rsidRDefault="00B257ED" w:rsidP="00B257ED">
            <w:pPr>
              <w:pStyle w:val="TableParagraph"/>
              <w:rPr>
                <w:rFonts w:ascii="Times New Roman"/>
                <w:sz w:val="18"/>
              </w:rPr>
            </w:pPr>
            <w:r>
              <w:rPr>
                <w:rFonts w:eastAsia="Calibri"/>
                <w:b/>
                <w:bCs/>
                <w:snapToGrid w:val="0"/>
              </w:rPr>
              <w:t>Tx2</w:t>
            </w:r>
          </w:p>
        </w:tc>
        <w:tc>
          <w:tcPr>
            <w:tcW w:w="2362" w:type="dxa"/>
          </w:tcPr>
          <w:p w:rsidR="00B257ED" w:rsidRDefault="00B257ED" w:rsidP="00B257ED">
            <w:pPr>
              <w:pStyle w:val="TableParagraph"/>
              <w:rPr>
                <w:rFonts w:ascii="Times New Roman"/>
                <w:sz w:val="18"/>
              </w:rPr>
            </w:pPr>
          </w:p>
        </w:tc>
        <w:tc>
          <w:tcPr>
            <w:tcW w:w="2488" w:type="dxa"/>
          </w:tcPr>
          <w:p w:rsidR="00B257ED" w:rsidRDefault="00B257ED" w:rsidP="00B257ED">
            <w:pPr>
              <w:pStyle w:val="TableParagraph"/>
              <w:rPr>
                <w:rFonts w:ascii="Times New Roman"/>
                <w:sz w:val="18"/>
              </w:rPr>
            </w:pPr>
          </w:p>
        </w:tc>
        <w:tc>
          <w:tcPr>
            <w:tcW w:w="2612" w:type="dxa"/>
          </w:tcPr>
          <w:p w:rsidR="00B257ED" w:rsidRDefault="00B257ED" w:rsidP="00B257ED">
            <w:pPr>
              <w:pStyle w:val="TableParagraph"/>
              <w:rPr>
                <w:rFonts w:ascii="Times New Roman"/>
                <w:sz w:val="18"/>
              </w:rPr>
            </w:pPr>
          </w:p>
        </w:tc>
        <w:tc>
          <w:tcPr>
            <w:tcW w:w="857" w:type="dxa"/>
          </w:tcPr>
          <w:p w:rsidR="00B257ED" w:rsidRDefault="00B257ED" w:rsidP="00B257ED">
            <w:pPr>
              <w:pStyle w:val="TableParagraph"/>
              <w:rPr>
                <w:rFonts w:ascii="Times New Roman"/>
                <w:sz w:val="18"/>
              </w:rPr>
            </w:pPr>
          </w:p>
        </w:tc>
      </w:tr>
      <w:tr w:rsidR="00B257ED" w:rsidTr="00C17A5C">
        <w:trPr>
          <w:trHeight w:val="336"/>
        </w:trPr>
        <w:tc>
          <w:tcPr>
            <w:tcW w:w="537" w:type="dxa"/>
          </w:tcPr>
          <w:p w:rsidR="00B257ED" w:rsidRDefault="00B257ED" w:rsidP="00B257ED">
            <w:pPr>
              <w:pStyle w:val="TableParagraph"/>
              <w:rPr>
                <w:rFonts w:ascii="Times New Roman"/>
                <w:sz w:val="18"/>
              </w:rPr>
            </w:pPr>
            <w:r>
              <w:rPr>
                <w:rFonts w:eastAsia="Calibri"/>
                <w:b/>
                <w:bCs/>
                <w:snapToGrid w:val="0"/>
              </w:rPr>
              <w:t>Tx3</w:t>
            </w:r>
          </w:p>
        </w:tc>
        <w:tc>
          <w:tcPr>
            <w:tcW w:w="2362" w:type="dxa"/>
          </w:tcPr>
          <w:p w:rsidR="00B257ED" w:rsidRDefault="00B257ED" w:rsidP="00B257ED">
            <w:pPr>
              <w:pStyle w:val="TableParagraph"/>
              <w:rPr>
                <w:rFonts w:ascii="Times New Roman"/>
                <w:sz w:val="18"/>
              </w:rPr>
            </w:pPr>
          </w:p>
        </w:tc>
        <w:tc>
          <w:tcPr>
            <w:tcW w:w="2488" w:type="dxa"/>
          </w:tcPr>
          <w:p w:rsidR="00B257ED" w:rsidRDefault="00B257ED" w:rsidP="00B257ED">
            <w:pPr>
              <w:pStyle w:val="TableParagraph"/>
              <w:rPr>
                <w:rFonts w:ascii="Times New Roman"/>
                <w:sz w:val="18"/>
              </w:rPr>
            </w:pPr>
          </w:p>
        </w:tc>
        <w:tc>
          <w:tcPr>
            <w:tcW w:w="2612" w:type="dxa"/>
          </w:tcPr>
          <w:p w:rsidR="00B257ED" w:rsidRDefault="00B257ED" w:rsidP="00B257ED">
            <w:pPr>
              <w:pStyle w:val="TableParagraph"/>
              <w:rPr>
                <w:rFonts w:ascii="Times New Roman"/>
                <w:sz w:val="18"/>
              </w:rPr>
            </w:pPr>
          </w:p>
        </w:tc>
        <w:tc>
          <w:tcPr>
            <w:tcW w:w="857" w:type="dxa"/>
          </w:tcPr>
          <w:p w:rsidR="00B257ED" w:rsidRDefault="00B257ED" w:rsidP="00B257ED">
            <w:pPr>
              <w:pStyle w:val="TableParagraph"/>
              <w:rPr>
                <w:rFonts w:ascii="Times New Roman"/>
                <w:sz w:val="18"/>
              </w:rPr>
            </w:pPr>
          </w:p>
        </w:tc>
      </w:tr>
      <w:tr w:rsidR="00B257ED" w:rsidTr="00C17A5C">
        <w:trPr>
          <w:trHeight w:val="336"/>
        </w:trPr>
        <w:tc>
          <w:tcPr>
            <w:tcW w:w="537" w:type="dxa"/>
          </w:tcPr>
          <w:p w:rsidR="00B257ED" w:rsidRDefault="00B257ED" w:rsidP="00B257ED">
            <w:pPr>
              <w:pStyle w:val="TableParagraph"/>
              <w:rPr>
                <w:rFonts w:eastAsia="Calibri"/>
                <w:b/>
                <w:bCs/>
                <w:snapToGrid w:val="0"/>
              </w:rPr>
            </w:pPr>
            <w:r>
              <w:rPr>
                <w:rFonts w:eastAsia="Calibri"/>
                <w:b/>
                <w:bCs/>
                <w:snapToGrid w:val="0"/>
              </w:rPr>
              <w:t>Tx4</w:t>
            </w:r>
          </w:p>
        </w:tc>
        <w:tc>
          <w:tcPr>
            <w:tcW w:w="2362" w:type="dxa"/>
          </w:tcPr>
          <w:p w:rsidR="00B257ED" w:rsidRDefault="00B257ED" w:rsidP="00B257ED">
            <w:pPr>
              <w:pStyle w:val="TableParagraph"/>
              <w:rPr>
                <w:rFonts w:ascii="Times New Roman"/>
                <w:sz w:val="18"/>
              </w:rPr>
            </w:pPr>
          </w:p>
        </w:tc>
        <w:tc>
          <w:tcPr>
            <w:tcW w:w="2488" w:type="dxa"/>
          </w:tcPr>
          <w:p w:rsidR="00B257ED" w:rsidRDefault="00B257ED" w:rsidP="00B257ED">
            <w:pPr>
              <w:pStyle w:val="TableParagraph"/>
              <w:rPr>
                <w:rFonts w:ascii="Times New Roman"/>
                <w:sz w:val="18"/>
              </w:rPr>
            </w:pPr>
          </w:p>
        </w:tc>
        <w:tc>
          <w:tcPr>
            <w:tcW w:w="2612" w:type="dxa"/>
          </w:tcPr>
          <w:p w:rsidR="00B257ED" w:rsidRDefault="00B257ED" w:rsidP="00B257ED">
            <w:pPr>
              <w:pStyle w:val="TableParagraph"/>
              <w:rPr>
                <w:rFonts w:ascii="Times New Roman"/>
                <w:sz w:val="18"/>
              </w:rPr>
            </w:pPr>
          </w:p>
        </w:tc>
        <w:tc>
          <w:tcPr>
            <w:tcW w:w="857" w:type="dxa"/>
          </w:tcPr>
          <w:p w:rsidR="00B257ED" w:rsidRDefault="00B257ED" w:rsidP="00B257ED">
            <w:pPr>
              <w:pStyle w:val="TableParagraph"/>
              <w:rPr>
                <w:rFonts w:ascii="Times New Roman"/>
                <w:sz w:val="18"/>
              </w:rPr>
            </w:pPr>
          </w:p>
        </w:tc>
      </w:tr>
      <w:tr w:rsidR="00B257ED" w:rsidTr="00C17A5C">
        <w:trPr>
          <w:trHeight w:val="336"/>
        </w:trPr>
        <w:tc>
          <w:tcPr>
            <w:tcW w:w="537" w:type="dxa"/>
          </w:tcPr>
          <w:p w:rsidR="00B257ED" w:rsidRDefault="00C17A5C" w:rsidP="00B257ED">
            <w:pPr>
              <w:pStyle w:val="TableParagraph"/>
              <w:rPr>
                <w:rFonts w:eastAsia="Calibri"/>
                <w:b/>
                <w:bCs/>
                <w:snapToGrid w:val="0"/>
              </w:rPr>
            </w:pPr>
            <w:r>
              <w:rPr>
                <w:rFonts w:eastAsia="Calibri"/>
                <w:b/>
                <w:bCs/>
                <w:snapToGrid w:val="0"/>
              </w:rPr>
              <w:t>…</w:t>
            </w:r>
          </w:p>
        </w:tc>
        <w:tc>
          <w:tcPr>
            <w:tcW w:w="2362" w:type="dxa"/>
          </w:tcPr>
          <w:p w:rsidR="00B257ED" w:rsidRDefault="00B257ED" w:rsidP="00B257ED">
            <w:pPr>
              <w:pStyle w:val="TableParagraph"/>
              <w:rPr>
                <w:rFonts w:ascii="Times New Roman"/>
                <w:sz w:val="18"/>
              </w:rPr>
            </w:pPr>
          </w:p>
        </w:tc>
        <w:tc>
          <w:tcPr>
            <w:tcW w:w="2488" w:type="dxa"/>
          </w:tcPr>
          <w:p w:rsidR="00B257ED" w:rsidRDefault="00B257ED" w:rsidP="00B257ED">
            <w:pPr>
              <w:pStyle w:val="TableParagraph"/>
              <w:rPr>
                <w:rFonts w:ascii="Times New Roman"/>
                <w:sz w:val="18"/>
              </w:rPr>
            </w:pPr>
          </w:p>
        </w:tc>
        <w:tc>
          <w:tcPr>
            <w:tcW w:w="2612" w:type="dxa"/>
          </w:tcPr>
          <w:p w:rsidR="00B257ED" w:rsidRDefault="00B257ED" w:rsidP="00B257ED">
            <w:pPr>
              <w:pStyle w:val="TableParagraph"/>
              <w:rPr>
                <w:rFonts w:ascii="Times New Roman"/>
                <w:sz w:val="18"/>
              </w:rPr>
            </w:pPr>
          </w:p>
        </w:tc>
        <w:tc>
          <w:tcPr>
            <w:tcW w:w="857" w:type="dxa"/>
          </w:tcPr>
          <w:p w:rsidR="00B257ED" w:rsidRDefault="00B257ED" w:rsidP="00B257ED">
            <w:pPr>
              <w:pStyle w:val="TableParagraph"/>
              <w:rPr>
                <w:rFonts w:ascii="Times New Roman"/>
                <w:sz w:val="18"/>
              </w:rPr>
            </w:pPr>
          </w:p>
        </w:tc>
      </w:tr>
    </w:tbl>
    <w:p w:rsidR="00C17A5C" w:rsidRDefault="00C17A5C" w:rsidP="00C17A5C">
      <w:pPr>
        <w:spacing w:line="244" w:lineRule="auto"/>
        <w:ind w:right="-1"/>
        <w:jc w:val="both"/>
        <w:rPr>
          <w:rFonts w:ascii="Arial" w:hAnsi="Arial" w:cs="Arial"/>
        </w:rPr>
      </w:pPr>
    </w:p>
    <w:p w:rsidR="00434494" w:rsidRPr="00C17A5C" w:rsidRDefault="00C17A5C" w:rsidP="00C17A5C">
      <w:pPr>
        <w:spacing w:line="244" w:lineRule="auto"/>
        <w:ind w:right="-1"/>
        <w:jc w:val="both"/>
        <w:rPr>
          <w:rFonts w:ascii="Arial" w:hAnsi="Arial" w:cs="Arial"/>
        </w:rPr>
      </w:pPr>
      <w:r w:rsidRPr="00C17A5C">
        <w:rPr>
          <w:rFonts w:ascii="Arial" w:hAnsi="Arial" w:cs="Arial"/>
          <w:b/>
        </w:rPr>
        <w:t>Oharra</w:t>
      </w:r>
      <w:r w:rsidR="00434494" w:rsidRPr="00C17A5C">
        <w:rPr>
          <w:rFonts w:ascii="Arial" w:hAnsi="Arial" w:cs="Arial"/>
        </w:rPr>
        <w:t>: beharrezkoa da 3. Artxibo elektronikoan kontratuan parte hartuko duten  persona gehigarrien fitxa aurkeztea, eta baita persona erantzulearen fitxa ere, 1 sobrean (IV eranskina) aurkeztu behar den gutxienez eskatutako esperientzia baino gehiako duela argudiatu behar badu. Erabili beharreko fitxa eredua eranskin honen amaieran agertzen da. Fitxa proposatutako pertsonak sinatua egon beharko du.</w:t>
      </w:r>
    </w:p>
    <w:p w:rsidR="008F2A0F" w:rsidRDefault="008F2A0F" w:rsidP="00911570">
      <w:pPr>
        <w:spacing w:after="60" w:line="240" w:lineRule="atLeast"/>
        <w:jc w:val="both"/>
        <w:rPr>
          <w:rFonts w:ascii="Arial" w:hAnsi="Arial" w:cs="Arial"/>
          <w:lang w:val="eu-ES"/>
        </w:rPr>
      </w:pPr>
    </w:p>
    <w:p w:rsidR="008F2A0F" w:rsidRDefault="008F2A0F" w:rsidP="00911570">
      <w:pPr>
        <w:spacing w:after="60" w:line="240" w:lineRule="atLeast"/>
        <w:jc w:val="both"/>
        <w:rPr>
          <w:rFonts w:ascii="Arial" w:hAnsi="Arial" w:cs="Arial"/>
          <w:lang w:val="eu-ES"/>
        </w:rPr>
      </w:pPr>
    </w:p>
    <w:p w:rsidR="008F2A0F" w:rsidRPr="00AA50E6" w:rsidRDefault="008F2A0F" w:rsidP="00AA50E6">
      <w:pPr>
        <w:jc w:val="both"/>
        <w:rPr>
          <w:rFonts w:ascii="Arial" w:hAnsi="Arial" w:cs="Arial"/>
          <w:b/>
          <w:lang w:val="eu-ES"/>
        </w:rPr>
      </w:pPr>
      <w:r w:rsidRPr="00AA50E6">
        <w:rPr>
          <w:rFonts w:ascii="Arial" w:hAnsi="Arial" w:cs="Arial"/>
          <w:lang w:val="eu-ES"/>
        </w:rPr>
        <w:t>Kontratuaren objektu den jardueran arituko diren langileei aplikatuko zaien</w:t>
      </w:r>
      <w:r w:rsidRPr="00AA50E6">
        <w:rPr>
          <w:rFonts w:ascii="Arial" w:hAnsi="Arial" w:cs="Arial"/>
          <w:b/>
          <w:lang w:val="eu-ES"/>
        </w:rPr>
        <w:t xml:space="preserve"> hitzarmen kolektiboaren adierazpena:</w:t>
      </w:r>
    </w:p>
    <w:p w:rsidR="008F2A0F" w:rsidRDefault="008F2A0F" w:rsidP="00AA50E6">
      <w:pPr>
        <w:pStyle w:val="Prrafodelista"/>
        <w:ind w:left="360"/>
        <w:jc w:val="both"/>
        <w:rPr>
          <w:rFonts w:ascii="Arial" w:hAnsi="Arial" w:cs="Arial"/>
          <w:b/>
          <w:lang w:val="eu-ES"/>
        </w:rPr>
      </w:pPr>
    </w:p>
    <w:p w:rsidR="00434494" w:rsidRDefault="00434494" w:rsidP="00434494">
      <w:pPr>
        <w:pStyle w:val="Textoindependiente"/>
        <w:rPr>
          <w:b/>
          <w:sz w:val="22"/>
        </w:rPr>
      </w:pPr>
    </w:p>
    <w:p w:rsidR="00434494" w:rsidRPr="00C17A5C" w:rsidRDefault="00434494" w:rsidP="00C17A5C">
      <w:pPr>
        <w:pStyle w:val="Textoindependiente"/>
        <w:spacing w:before="186"/>
        <w:ind w:right="-1"/>
        <w:jc w:val="both"/>
        <w:rPr>
          <w:rFonts w:ascii="Arial" w:hAnsi="Arial" w:cs="Arial"/>
        </w:rPr>
      </w:pPr>
      <w:r w:rsidRPr="00C17A5C">
        <w:rPr>
          <w:rFonts w:ascii="Arial" w:hAnsi="Arial" w:cs="Arial"/>
        </w:rPr>
        <w:t>Enpresa esleipen hartzaile gertatzen bada, lan baldintzen inguruan eskatzen zaion informazio guztia eman beharko du; informazio hori kontratua esleitu ondoren kontratuaren xede den jarduera egiten duten langileei benetan aplikatzen zaizkien baldintzei buruzkoa izango da.</w:t>
      </w:r>
    </w:p>
    <w:p w:rsidR="00434494" w:rsidRPr="00C17A5C" w:rsidRDefault="00434494" w:rsidP="00C17A5C">
      <w:pPr>
        <w:pStyle w:val="Textoindependiente"/>
        <w:ind w:right="-1"/>
        <w:jc w:val="both"/>
        <w:rPr>
          <w:rFonts w:ascii="Arial" w:hAnsi="Arial" w:cs="Arial"/>
        </w:rPr>
      </w:pPr>
    </w:p>
    <w:p w:rsidR="00434494" w:rsidRPr="00C17A5C" w:rsidRDefault="00434494" w:rsidP="00C17A5C">
      <w:pPr>
        <w:pStyle w:val="Textoindependiente"/>
        <w:ind w:right="-1"/>
        <w:jc w:val="both"/>
        <w:rPr>
          <w:rFonts w:ascii="Arial" w:hAnsi="Arial" w:cs="Arial"/>
        </w:rPr>
      </w:pPr>
      <w:r w:rsidRPr="00C17A5C">
        <w:rPr>
          <w:rFonts w:ascii="Arial" w:hAnsi="Arial" w:cs="Arial"/>
        </w:rPr>
        <w:t>Eskaintza eratzerakoan hauek kontuan izana adierazten du:</w:t>
      </w:r>
    </w:p>
    <w:p w:rsidR="00434494" w:rsidRPr="00C17A5C" w:rsidRDefault="00434494" w:rsidP="00C17A5C">
      <w:pPr>
        <w:pStyle w:val="Textoindependiente"/>
        <w:spacing w:before="1"/>
        <w:ind w:left="142" w:right="-1" w:firstLine="67"/>
        <w:jc w:val="both"/>
        <w:rPr>
          <w:rFonts w:ascii="Arial" w:hAnsi="Arial" w:cs="Arial"/>
        </w:rPr>
      </w:pPr>
      <w:r w:rsidRPr="00C17A5C">
        <w:rPr>
          <w:rFonts w:ascii="Arial" w:hAnsi="Arial" w:cs="Arial"/>
        </w:rPr>
        <w:t>- Fiskalitate, ingurumenaren babes, enpleguaren babes, genero berdintasun, lan baldintza, laneko arriskuen prebentzioa eta desgaitasunen bat duten pertsonen gizarteratze eta laneratze arloan indarrean dauden xedapenetatik eratorritako betebeharrak, desgaitasunen bat duten pertsona kopuru edo portzentaje jakin bat kontratatzeko eta ingurumena babesteko betebeharrak.</w:t>
      </w:r>
    </w:p>
    <w:p w:rsidR="00434494" w:rsidRPr="00434494" w:rsidRDefault="00434494" w:rsidP="00AA50E6">
      <w:pPr>
        <w:pStyle w:val="Prrafodelista"/>
        <w:ind w:left="360"/>
        <w:jc w:val="both"/>
        <w:rPr>
          <w:rFonts w:ascii="Arial" w:hAnsi="Arial" w:cs="Arial"/>
          <w:b/>
        </w:rPr>
      </w:pPr>
    </w:p>
    <w:p w:rsidR="008F2A0F" w:rsidRPr="00AA50E6" w:rsidRDefault="008F2A0F" w:rsidP="0070329F">
      <w:pPr>
        <w:spacing w:before="120" w:after="60" w:line="240" w:lineRule="atLeast"/>
        <w:jc w:val="both"/>
        <w:rPr>
          <w:rFonts w:ascii="Arial" w:hAnsi="Arial" w:cs="Arial"/>
          <w:color w:val="000000"/>
          <w:shd w:val="clear" w:color="auto" w:fill="FFFFFF"/>
          <w:lang w:val="eu-ES"/>
        </w:rPr>
      </w:pPr>
    </w:p>
    <w:p w:rsidR="008F2A0F" w:rsidRPr="00A02EDD" w:rsidRDefault="008F2A0F" w:rsidP="00911570">
      <w:pPr>
        <w:autoSpaceDE w:val="0"/>
        <w:autoSpaceDN w:val="0"/>
        <w:adjustRightInd w:val="0"/>
        <w:spacing w:before="240" w:after="120" w:line="240" w:lineRule="atLeast"/>
        <w:rPr>
          <w:rFonts w:ascii="Arial" w:hAnsi="Arial" w:cs="Arial"/>
          <w:b/>
          <w:lang w:val="eu-ES"/>
        </w:rPr>
      </w:pPr>
      <w:r w:rsidRPr="00A02EDD">
        <w:rPr>
          <w:rFonts w:ascii="Arial" w:hAnsi="Arial" w:cs="Arial"/>
          <w:b/>
          <w:lang w:val="eu-ES"/>
        </w:rPr>
        <w:t>Tokia eta data: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8F2A0F" w:rsidRPr="000C2840" w:rsidTr="00A344F6">
        <w:trPr>
          <w:trHeight w:hRule="exact" w:val="851"/>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8F2A0F" w:rsidRPr="000C2840" w:rsidRDefault="008F2A0F" w:rsidP="00A151B6">
            <w:pPr>
              <w:spacing w:before="100" w:beforeAutospacing="1"/>
              <w:rPr>
                <w:rFonts w:ascii="Arial" w:hAnsi="Arial" w:cs="Arial"/>
                <w:i/>
                <w:color w:val="00000A"/>
                <w:lang w:val="eu-ES"/>
              </w:rPr>
            </w:pPr>
            <w:r w:rsidRPr="000C2840">
              <w:rPr>
                <w:rFonts w:ascii="Arial" w:hAnsi="Arial" w:cs="Arial"/>
                <w:i/>
                <w:color w:val="00000A"/>
                <w:lang w:val="eu-ES"/>
              </w:rPr>
              <w:t>Enpresaren izena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8F2A0F" w:rsidRPr="000C2840" w:rsidRDefault="008F2A0F" w:rsidP="00A344F6">
            <w:pPr>
              <w:spacing w:before="100" w:beforeAutospacing="1"/>
              <w:jc w:val="center"/>
              <w:rPr>
                <w:rFonts w:ascii="Arial" w:hAnsi="Arial" w:cs="Arial"/>
                <w:i/>
                <w:color w:val="00000A"/>
                <w:lang w:val="eu-ES"/>
              </w:rPr>
            </w:pPr>
            <w:r w:rsidRPr="000C2840">
              <w:rPr>
                <w:rFonts w:ascii="Arial" w:hAnsi="Arial" w:cs="Arial"/>
                <w:i/>
                <w:color w:val="00000A"/>
                <w:lang w:val="eu-ES"/>
              </w:rPr>
              <w:t>Sinadura</w:t>
            </w:r>
          </w:p>
          <w:p w:rsidR="008F2A0F" w:rsidRPr="000C2840" w:rsidRDefault="008F2A0F" w:rsidP="00A344F6">
            <w:pPr>
              <w:spacing w:before="100" w:beforeAutospacing="1"/>
              <w:jc w:val="center"/>
              <w:rPr>
                <w:rFonts w:ascii="Arial" w:hAnsi="Arial" w:cs="Arial"/>
                <w:i/>
                <w:color w:val="00000A"/>
                <w:lang w:val="eu-ES"/>
              </w:rPr>
            </w:pPr>
          </w:p>
        </w:tc>
      </w:tr>
    </w:tbl>
    <w:p w:rsidR="00425274" w:rsidRDefault="00425274" w:rsidP="00655977">
      <w:pPr>
        <w:rPr>
          <w:lang w:val="eu-ES"/>
        </w:rPr>
      </w:pPr>
      <w:bookmarkStart w:id="304" w:name="_Toc525133224"/>
    </w:p>
    <w:p w:rsidR="00434494" w:rsidRDefault="00425274" w:rsidP="00C17A5C">
      <w:pPr>
        <w:spacing w:before="93"/>
        <w:jc w:val="center"/>
        <w:rPr>
          <w:rFonts w:ascii="Arial" w:hAnsi="Arial" w:cs="Arial"/>
          <w:b/>
        </w:rPr>
      </w:pPr>
      <w:r>
        <w:rPr>
          <w:lang w:val="eu-ES"/>
        </w:rPr>
        <w:br w:type="page"/>
      </w:r>
      <w:r w:rsidR="00C17A5C" w:rsidRPr="00C17A5C">
        <w:rPr>
          <w:rFonts w:ascii="Arial" w:hAnsi="Arial" w:cs="Arial"/>
          <w:b/>
        </w:rPr>
        <w:lastRenderedPageBreak/>
        <w:t>PETSONA ERANTZULEAREN</w:t>
      </w:r>
      <w:r w:rsidR="00434494" w:rsidRPr="00C17A5C">
        <w:rPr>
          <w:rFonts w:ascii="Arial" w:hAnsi="Arial" w:cs="Arial"/>
          <w:b/>
        </w:rPr>
        <w:t xml:space="preserve"> FITXA EREDUA</w:t>
      </w:r>
    </w:p>
    <w:p w:rsidR="00841271" w:rsidRPr="00C17A5C" w:rsidRDefault="00841271" w:rsidP="00C17A5C">
      <w:pPr>
        <w:spacing w:before="93"/>
        <w:jc w:val="center"/>
        <w:rPr>
          <w:rFonts w:ascii="Arial" w:hAnsi="Arial" w:cs="Arial"/>
          <w:b/>
        </w:rPr>
      </w:pPr>
      <w:r>
        <w:rPr>
          <w:rFonts w:ascii="Arial" w:hAnsi="Arial" w:cs="Arial"/>
          <w:b/>
        </w:rPr>
        <w:softHyphen/>
      </w:r>
      <w:r>
        <w:rPr>
          <w:rFonts w:ascii="Arial" w:hAnsi="Arial" w:cs="Arial"/>
          <w:b/>
        </w:rPr>
        <w:softHyphen/>
      </w:r>
      <w:r>
        <w:rPr>
          <w:rFonts w:ascii="Arial" w:hAnsi="Arial" w:cs="Arial"/>
          <w:b/>
        </w:rPr>
        <w:softHyphen/>
      </w:r>
      <w:r>
        <w:rPr>
          <w:rFonts w:ascii="Arial" w:hAnsi="Arial" w:cs="Arial"/>
          <w:b/>
        </w:rPr>
        <w:softHyphen/>
      </w:r>
      <w:r>
        <w:rPr>
          <w:rFonts w:ascii="Arial" w:hAnsi="Arial" w:cs="Arial"/>
          <w:b/>
        </w:rPr>
        <w:softHyphen/>
      </w:r>
      <w:r>
        <w:rPr>
          <w:rFonts w:ascii="Arial" w:hAnsi="Arial" w:cs="Arial"/>
          <w:b/>
        </w:rPr>
        <w:softHyphen/>
      </w:r>
      <w:r>
        <w:rPr>
          <w:rFonts w:ascii="Arial" w:hAnsi="Arial" w:cs="Arial"/>
          <w:b/>
        </w:rPr>
        <w:softHyphen/>
      </w:r>
      <w:r>
        <w:rPr>
          <w:rFonts w:ascii="Arial" w:hAnsi="Arial" w:cs="Arial"/>
          <w:b/>
        </w:rPr>
        <w:softHyphen/>
      </w:r>
      <w:r>
        <w:rPr>
          <w:rFonts w:ascii="Arial" w:hAnsi="Arial" w:cs="Arial"/>
          <w:b/>
        </w:rPr>
        <w:softHyphen/>
      </w:r>
      <w:r>
        <w:rPr>
          <w:rFonts w:ascii="Arial" w:hAnsi="Arial" w:cs="Arial"/>
          <w:b/>
        </w:rPr>
        <w:softHyphen/>
      </w:r>
      <w:r>
        <w:rPr>
          <w:rFonts w:ascii="Arial" w:hAnsi="Arial" w:cs="Arial"/>
          <w:b/>
        </w:rPr>
        <w:softHyphen/>
      </w:r>
      <w:r>
        <w:rPr>
          <w:rFonts w:ascii="Arial" w:hAnsi="Arial" w:cs="Arial"/>
          <w:b/>
        </w:rPr>
        <w:softHyphen/>
      </w:r>
      <w:r>
        <w:rPr>
          <w:rFonts w:ascii="Arial" w:hAnsi="Arial" w:cs="Arial"/>
          <w:b/>
        </w:rPr>
        <w:softHyphen/>
      </w:r>
      <w:r>
        <w:rPr>
          <w:rFonts w:ascii="Arial" w:hAnsi="Arial" w:cs="Arial"/>
          <w:b/>
        </w:rPr>
        <w:softHyphen/>
      </w:r>
      <w:r>
        <w:rPr>
          <w:rFonts w:ascii="Arial" w:hAnsi="Arial" w:cs="Arial"/>
          <w:b/>
        </w:rPr>
        <w:softHyphen/>
      </w:r>
      <w:r>
        <w:rPr>
          <w:rFonts w:ascii="Arial" w:hAnsi="Arial" w:cs="Arial"/>
          <w:b/>
        </w:rPr>
        <w:softHyphen/>
      </w:r>
      <w:r>
        <w:rPr>
          <w:rFonts w:ascii="Arial" w:hAnsi="Arial" w:cs="Arial"/>
          <w:b/>
        </w:rPr>
        <w:softHyphen/>
      </w:r>
      <w:r>
        <w:rPr>
          <w:rFonts w:ascii="Arial" w:hAnsi="Arial" w:cs="Arial"/>
          <w:b/>
        </w:rPr>
        <w:softHyphen/>
        <w:t>____________________________________________________________________________</w:t>
      </w:r>
    </w:p>
    <w:p w:rsidR="00434494" w:rsidRPr="008401FB" w:rsidRDefault="00434494" w:rsidP="00C17A5C">
      <w:pPr>
        <w:pStyle w:val="Textoindependiente"/>
        <w:rPr>
          <w:rFonts w:ascii="Arial" w:hAnsi="Arial" w:cs="Arial"/>
          <w:b/>
          <w:color w:val="FF0000"/>
        </w:rPr>
      </w:pPr>
    </w:p>
    <w:p w:rsidR="00434494" w:rsidRPr="00472F47" w:rsidRDefault="00434494" w:rsidP="00D655D3">
      <w:pPr>
        <w:spacing w:line="242" w:lineRule="auto"/>
        <w:ind w:right="-1"/>
        <w:jc w:val="both"/>
        <w:rPr>
          <w:rFonts w:ascii="Arial" w:hAnsi="Arial" w:cs="Arial"/>
          <w:sz w:val="16"/>
          <w:szCs w:val="16"/>
        </w:rPr>
      </w:pPr>
      <w:r w:rsidRPr="00472F47">
        <w:rPr>
          <w:rFonts w:ascii="Arial" w:hAnsi="Arial" w:cs="Arial"/>
          <w:b/>
          <w:sz w:val="16"/>
          <w:szCs w:val="16"/>
        </w:rPr>
        <w:t xml:space="preserve">Oharra: </w:t>
      </w:r>
      <w:r w:rsidR="00D655D3" w:rsidRPr="00472F47">
        <w:rPr>
          <w:rFonts w:ascii="Arial" w:hAnsi="Arial" w:cs="Arial"/>
          <w:sz w:val="16"/>
          <w:szCs w:val="16"/>
        </w:rPr>
        <w:t>Pertsona erantzulearen</w:t>
      </w:r>
      <w:r w:rsidRPr="00472F47">
        <w:rPr>
          <w:rFonts w:ascii="Arial" w:hAnsi="Arial" w:cs="Arial"/>
          <w:sz w:val="16"/>
          <w:szCs w:val="16"/>
        </w:rPr>
        <w:t xml:space="preserve"> fitxa bat aurkezt</w:t>
      </w:r>
      <w:r w:rsidR="00C17A5C" w:rsidRPr="00472F47">
        <w:rPr>
          <w:rFonts w:ascii="Arial" w:hAnsi="Arial" w:cs="Arial"/>
          <w:sz w:val="16"/>
          <w:szCs w:val="16"/>
        </w:rPr>
        <w:t>u behar da</w:t>
      </w:r>
      <w:r w:rsidR="00D655D3" w:rsidRPr="00472F47">
        <w:rPr>
          <w:rFonts w:ascii="Arial" w:hAnsi="Arial" w:cs="Arial"/>
          <w:sz w:val="16"/>
          <w:szCs w:val="16"/>
        </w:rPr>
        <w:t xml:space="preserve"> gutxienez eskatzen den esperientzia baino gehiago argudiatzen badu</w:t>
      </w:r>
      <w:r w:rsidR="00C17A5C" w:rsidRPr="00472F47">
        <w:rPr>
          <w:rFonts w:ascii="Arial" w:hAnsi="Arial" w:cs="Arial"/>
          <w:sz w:val="16"/>
          <w:szCs w:val="16"/>
        </w:rPr>
        <w:t>,</w:t>
      </w:r>
      <w:r w:rsidR="00D655D3" w:rsidRPr="00472F47">
        <w:rPr>
          <w:rFonts w:ascii="Arial" w:hAnsi="Arial" w:cs="Arial"/>
          <w:sz w:val="16"/>
          <w:szCs w:val="16"/>
        </w:rPr>
        <w:t xml:space="preserve"> persona erantzuleak</w:t>
      </w:r>
      <w:r w:rsidR="00C17A5C" w:rsidRPr="00472F47">
        <w:rPr>
          <w:rFonts w:ascii="Arial" w:hAnsi="Arial" w:cs="Arial"/>
          <w:sz w:val="16"/>
          <w:szCs w:val="16"/>
        </w:rPr>
        <w:t xml:space="preserve"> berak </w:t>
      </w:r>
      <w:r w:rsidRPr="00472F47">
        <w:rPr>
          <w:rFonts w:ascii="Arial" w:hAnsi="Arial" w:cs="Arial"/>
          <w:sz w:val="16"/>
          <w:szCs w:val="16"/>
        </w:rPr>
        <w:t>sinatuta. 3 zenbakiko artxibo elektronikoan aurkeztu behar da.</w:t>
      </w:r>
    </w:p>
    <w:p w:rsidR="00434494" w:rsidRPr="00C17A5C" w:rsidRDefault="00434494" w:rsidP="00434494">
      <w:pPr>
        <w:pStyle w:val="Textoindependiente"/>
        <w:spacing w:before="8"/>
        <w:rPr>
          <w:rFonts w:ascii="Arial" w:hAnsi="Arial" w:cs="Arial"/>
        </w:rPr>
      </w:pPr>
    </w:p>
    <w:tbl>
      <w:tblPr>
        <w:tblStyle w:val="TableNormal"/>
        <w:tblW w:w="871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8"/>
        <w:gridCol w:w="1625"/>
        <w:gridCol w:w="429"/>
        <w:gridCol w:w="405"/>
        <w:gridCol w:w="1219"/>
        <w:gridCol w:w="1611"/>
        <w:gridCol w:w="667"/>
        <w:gridCol w:w="368"/>
        <w:gridCol w:w="1387"/>
      </w:tblGrid>
      <w:tr w:rsidR="00434494" w:rsidRPr="00C17A5C" w:rsidTr="00472F47">
        <w:trPr>
          <w:trHeight w:val="477"/>
        </w:trPr>
        <w:tc>
          <w:tcPr>
            <w:tcW w:w="7332" w:type="dxa"/>
            <w:gridSpan w:val="8"/>
            <w:shd w:val="clear" w:color="auto" w:fill="auto"/>
          </w:tcPr>
          <w:p w:rsidR="00434494" w:rsidRPr="00472F47" w:rsidRDefault="00434494" w:rsidP="00B257ED">
            <w:pPr>
              <w:pStyle w:val="TableParagraph"/>
              <w:spacing w:before="84"/>
              <w:ind w:left="2483" w:right="2478"/>
              <w:jc w:val="center"/>
              <w:rPr>
                <w:b/>
                <w:sz w:val="20"/>
                <w:szCs w:val="20"/>
              </w:rPr>
            </w:pPr>
            <w:r w:rsidRPr="00472F47">
              <w:rPr>
                <w:b/>
                <w:sz w:val="20"/>
                <w:szCs w:val="20"/>
              </w:rPr>
              <w:t>Pertsona erantzulearen fitxa</w:t>
            </w:r>
          </w:p>
        </w:tc>
        <w:tc>
          <w:tcPr>
            <w:tcW w:w="1387" w:type="dxa"/>
            <w:shd w:val="clear" w:color="auto" w:fill="auto"/>
          </w:tcPr>
          <w:p w:rsidR="00434494" w:rsidRPr="00472F47" w:rsidRDefault="00434494" w:rsidP="00B257ED">
            <w:pPr>
              <w:pStyle w:val="TableParagraph"/>
              <w:spacing w:before="84"/>
              <w:ind w:left="109"/>
              <w:rPr>
                <w:b/>
                <w:sz w:val="20"/>
                <w:szCs w:val="20"/>
              </w:rPr>
            </w:pPr>
            <w:r w:rsidRPr="00472F47">
              <w:rPr>
                <w:b/>
                <w:sz w:val="20"/>
                <w:szCs w:val="20"/>
              </w:rPr>
              <w:t>Zk. /</w:t>
            </w:r>
          </w:p>
        </w:tc>
      </w:tr>
      <w:tr w:rsidR="00434494" w:rsidRPr="00C17A5C" w:rsidTr="00472F47">
        <w:trPr>
          <w:trHeight w:val="505"/>
        </w:trPr>
        <w:tc>
          <w:tcPr>
            <w:tcW w:w="2633" w:type="dxa"/>
            <w:gridSpan w:val="2"/>
          </w:tcPr>
          <w:p w:rsidR="00434494" w:rsidRPr="00472F47" w:rsidRDefault="00434494" w:rsidP="00B257ED">
            <w:pPr>
              <w:pStyle w:val="TableParagraph"/>
              <w:spacing w:before="122"/>
              <w:ind w:left="1293"/>
              <w:rPr>
                <w:sz w:val="20"/>
                <w:szCs w:val="20"/>
              </w:rPr>
            </w:pPr>
            <w:r w:rsidRPr="00472F47">
              <w:rPr>
                <w:sz w:val="20"/>
                <w:szCs w:val="20"/>
              </w:rPr>
              <w:t>Izen-deiturak</w:t>
            </w:r>
          </w:p>
        </w:tc>
        <w:tc>
          <w:tcPr>
            <w:tcW w:w="6086" w:type="dxa"/>
            <w:gridSpan w:val="7"/>
          </w:tcPr>
          <w:p w:rsidR="00434494" w:rsidRPr="00472F47" w:rsidRDefault="00434494" w:rsidP="00B257ED">
            <w:pPr>
              <w:pStyle w:val="TableParagraph"/>
              <w:rPr>
                <w:sz w:val="20"/>
                <w:szCs w:val="20"/>
              </w:rPr>
            </w:pPr>
          </w:p>
        </w:tc>
      </w:tr>
      <w:tr w:rsidR="00434494" w:rsidRPr="00C17A5C" w:rsidTr="00472F47">
        <w:trPr>
          <w:trHeight w:val="503"/>
        </w:trPr>
        <w:tc>
          <w:tcPr>
            <w:tcW w:w="1008" w:type="dxa"/>
          </w:tcPr>
          <w:p w:rsidR="00434494" w:rsidRPr="00472F47" w:rsidRDefault="00434494" w:rsidP="00B257ED">
            <w:pPr>
              <w:pStyle w:val="TableParagraph"/>
              <w:spacing w:before="119"/>
              <w:ind w:left="599"/>
              <w:rPr>
                <w:sz w:val="20"/>
                <w:szCs w:val="20"/>
              </w:rPr>
            </w:pPr>
            <w:r w:rsidRPr="00472F47">
              <w:rPr>
                <w:sz w:val="20"/>
                <w:szCs w:val="20"/>
              </w:rPr>
              <w:t>IFZ</w:t>
            </w:r>
          </w:p>
        </w:tc>
        <w:tc>
          <w:tcPr>
            <w:tcW w:w="1625" w:type="dxa"/>
          </w:tcPr>
          <w:p w:rsidR="00434494" w:rsidRPr="00472F47" w:rsidRDefault="00434494" w:rsidP="00B257ED">
            <w:pPr>
              <w:pStyle w:val="TableParagraph"/>
              <w:rPr>
                <w:sz w:val="20"/>
                <w:szCs w:val="20"/>
              </w:rPr>
            </w:pPr>
          </w:p>
        </w:tc>
        <w:tc>
          <w:tcPr>
            <w:tcW w:w="834" w:type="dxa"/>
            <w:gridSpan w:val="2"/>
          </w:tcPr>
          <w:p w:rsidR="00434494" w:rsidRPr="00472F47" w:rsidRDefault="00434494" w:rsidP="00B257ED">
            <w:pPr>
              <w:pStyle w:val="TableParagraph"/>
              <w:spacing w:before="119"/>
              <w:ind w:left="379"/>
              <w:rPr>
                <w:sz w:val="20"/>
                <w:szCs w:val="20"/>
              </w:rPr>
            </w:pPr>
            <w:r w:rsidRPr="00472F47">
              <w:rPr>
                <w:sz w:val="20"/>
                <w:szCs w:val="20"/>
              </w:rPr>
              <w:t>Tel.</w:t>
            </w:r>
          </w:p>
        </w:tc>
        <w:tc>
          <w:tcPr>
            <w:tcW w:w="1219" w:type="dxa"/>
          </w:tcPr>
          <w:p w:rsidR="00434494" w:rsidRPr="00472F47" w:rsidRDefault="00434494" w:rsidP="00B257ED">
            <w:pPr>
              <w:pStyle w:val="TableParagraph"/>
              <w:rPr>
                <w:sz w:val="20"/>
                <w:szCs w:val="20"/>
              </w:rPr>
            </w:pPr>
          </w:p>
        </w:tc>
        <w:tc>
          <w:tcPr>
            <w:tcW w:w="1611" w:type="dxa"/>
          </w:tcPr>
          <w:p w:rsidR="00434494" w:rsidRPr="00472F47" w:rsidRDefault="00434494" w:rsidP="00B257ED">
            <w:pPr>
              <w:pStyle w:val="TableParagraph"/>
              <w:spacing w:before="119"/>
              <w:ind w:left="791"/>
              <w:rPr>
                <w:sz w:val="20"/>
                <w:szCs w:val="20"/>
              </w:rPr>
            </w:pPr>
            <w:r w:rsidRPr="00472F47">
              <w:rPr>
                <w:sz w:val="20"/>
                <w:szCs w:val="20"/>
              </w:rPr>
              <w:t>e-posta</w:t>
            </w:r>
          </w:p>
        </w:tc>
        <w:tc>
          <w:tcPr>
            <w:tcW w:w="2422" w:type="dxa"/>
            <w:gridSpan w:val="3"/>
          </w:tcPr>
          <w:p w:rsidR="00434494" w:rsidRPr="00472F47" w:rsidRDefault="00434494" w:rsidP="00B257ED">
            <w:pPr>
              <w:pStyle w:val="TableParagraph"/>
              <w:rPr>
                <w:sz w:val="20"/>
                <w:szCs w:val="20"/>
              </w:rPr>
            </w:pPr>
          </w:p>
        </w:tc>
      </w:tr>
      <w:tr w:rsidR="00434494" w:rsidRPr="00C17A5C" w:rsidTr="00472F47">
        <w:trPr>
          <w:trHeight w:val="506"/>
        </w:trPr>
        <w:tc>
          <w:tcPr>
            <w:tcW w:w="2633" w:type="dxa"/>
            <w:gridSpan w:val="2"/>
          </w:tcPr>
          <w:p w:rsidR="00434494" w:rsidRPr="00472F47" w:rsidRDefault="00434494" w:rsidP="00C17A5C">
            <w:pPr>
              <w:pStyle w:val="TableParagraph"/>
              <w:spacing w:line="225" w:lineRule="exact"/>
              <w:rPr>
                <w:sz w:val="20"/>
                <w:szCs w:val="20"/>
              </w:rPr>
            </w:pPr>
            <w:r w:rsidRPr="00472F47">
              <w:rPr>
                <w:sz w:val="20"/>
                <w:szCs w:val="20"/>
              </w:rPr>
              <w:t>Enpresa lizitatzailea</w:t>
            </w:r>
          </w:p>
        </w:tc>
        <w:tc>
          <w:tcPr>
            <w:tcW w:w="6086" w:type="dxa"/>
            <w:gridSpan w:val="7"/>
          </w:tcPr>
          <w:p w:rsidR="00434494" w:rsidRPr="00472F47" w:rsidRDefault="00434494" w:rsidP="00B257ED">
            <w:pPr>
              <w:pStyle w:val="TableParagraph"/>
              <w:rPr>
                <w:sz w:val="20"/>
                <w:szCs w:val="20"/>
              </w:rPr>
            </w:pPr>
          </w:p>
        </w:tc>
      </w:tr>
      <w:tr w:rsidR="00434494" w:rsidRPr="00C17A5C" w:rsidTr="00472F47">
        <w:trPr>
          <w:trHeight w:val="1012"/>
        </w:trPr>
        <w:tc>
          <w:tcPr>
            <w:tcW w:w="2633" w:type="dxa"/>
            <w:gridSpan w:val="2"/>
          </w:tcPr>
          <w:p w:rsidR="00434494" w:rsidRPr="00472F47" w:rsidRDefault="00434494" w:rsidP="00B257ED">
            <w:pPr>
              <w:pStyle w:val="TableParagraph"/>
              <w:spacing w:line="266" w:lineRule="auto"/>
              <w:ind w:left="880" w:firstLine="856"/>
              <w:rPr>
                <w:sz w:val="20"/>
                <w:szCs w:val="20"/>
              </w:rPr>
            </w:pPr>
            <w:r w:rsidRPr="00472F47">
              <w:rPr>
                <w:w w:val="95"/>
                <w:sz w:val="20"/>
                <w:szCs w:val="20"/>
              </w:rPr>
              <w:t>Enpresa lizitatzailearekiko</w:t>
            </w:r>
          </w:p>
          <w:p w:rsidR="00434494" w:rsidRPr="00472F47" w:rsidRDefault="00434494" w:rsidP="00B257ED">
            <w:pPr>
              <w:pStyle w:val="TableParagraph"/>
              <w:spacing w:line="226" w:lineRule="exact"/>
              <w:ind w:left="1502"/>
              <w:rPr>
                <w:sz w:val="20"/>
                <w:szCs w:val="20"/>
              </w:rPr>
            </w:pPr>
            <w:r w:rsidRPr="00472F47">
              <w:rPr>
                <w:sz w:val="20"/>
                <w:szCs w:val="20"/>
              </w:rPr>
              <w:t>harremana</w:t>
            </w:r>
          </w:p>
        </w:tc>
        <w:tc>
          <w:tcPr>
            <w:tcW w:w="6086" w:type="dxa"/>
            <w:gridSpan w:val="7"/>
          </w:tcPr>
          <w:p w:rsidR="00434494" w:rsidRPr="00472F47" w:rsidRDefault="00434494" w:rsidP="00B257ED">
            <w:pPr>
              <w:pStyle w:val="TableParagraph"/>
              <w:rPr>
                <w:sz w:val="20"/>
                <w:szCs w:val="20"/>
              </w:rPr>
            </w:pPr>
          </w:p>
        </w:tc>
      </w:tr>
      <w:tr w:rsidR="00434494" w:rsidRPr="00C17A5C" w:rsidTr="00472F47">
        <w:trPr>
          <w:trHeight w:val="789"/>
        </w:trPr>
        <w:tc>
          <w:tcPr>
            <w:tcW w:w="2633" w:type="dxa"/>
            <w:gridSpan w:val="2"/>
          </w:tcPr>
          <w:p w:rsidR="00434494" w:rsidRPr="00472F47" w:rsidRDefault="00434494" w:rsidP="00B257ED">
            <w:pPr>
              <w:pStyle w:val="TableParagraph"/>
              <w:spacing w:before="136"/>
              <w:ind w:left="400"/>
              <w:rPr>
                <w:sz w:val="20"/>
                <w:szCs w:val="20"/>
              </w:rPr>
            </w:pPr>
            <w:r w:rsidRPr="00472F47">
              <w:rPr>
                <w:sz w:val="20"/>
                <w:szCs w:val="20"/>
              </w:rPr>
              <w:t>Titulazio akademikoak</w:t>
            </w:r>
          </w:p>
        </w:tc>
        <w:tc>
          <w:tcPr>
            <w:tcW w:w="6086" w:type="dxa"/>
            <w:gridSpan w:val="7"/>
          </w:tcPr>
          <w:p w:rsidR="00434494" w:rsidRPr="00472F47" w:rsidRDefault="00434494" w:rsidP="00B257ED">
            <w:pPr>
              <w:pStyle w:val="TableParagraph"/>
              <w:rPr>
                <w:sz w:val="20"/>
                <w:szCs w:val="20"/>
              </w:rPr>
            </w:pPr>
          </w:p>
        </w:tc>
      </w:tr>
      <w:tr w:rsidR="00434494" w:rsidRPr="00C17A5C" w:rsidTr="00472F47">
        <w:trPr>
          <w:trHeight w:val="717"/>
        </w:trPr>
        <w:tc>
          <w:tcPr>
            <w:tcW w:w="8719" w:type="dxa"/>
            <w:gridSpan w:val="9"/>
          </w:tcPr>
          <w:p w:rsidR="00434494" w:rsidRPr="00472F47" w:rsidRDefault="00434494" w:rsidP="00B257ED">
            <w:pPr>
              <w:pStyle w:val="TableParagraph"/>
              <w:spacing w:before="100"/>
              <w:ind w:left="1350"/>
              <w:rPr>
                <w:sz w:val="20"/>
                <w:szCs w:val="20"/>
                <w:lang w:val="es-ES"/>
              </w:rPr>
            </w:pPr>
            <w:r w:rsidRPr="00472F47">
              <w:rPr>
                <w:sz w:val="20"/>
                <w:szCs w:val="20"/>
                <w:lang w:val="es-ES"/>
              </w:rPr>
              <w:t>Proiektuen aholkularitza eta kudeaketan gutxieneko urte bateko esperientzia dut.</w:t>
            </w:r>
          </w:p>
        </w:tc>
      </w:tr>
      <w:tr w:rsidR="00434494" w:rsidRPr="00C17A5C" w:rsidTr="00472F47">
        <w:trPr>
          <w:trHeight w:val="415"/>
        </w:trPr>
        <w:tc>
          <w:tcPr>
            <w:tcW w:w="3062" w:type="dxa"/>
            <w:gridSpan w:val="3"/>
          </w:tcPr>
          <w:p w:rsidR="00434494" w:rsidRPr="00472F47" w:rsidRDefault="00434494" w:rsidP="00B257ED">
            <w:pPr>
              <w:pStyle w:val="TableParagraph"/>
              <w:spacing w:before="76"/>
              <w:ind w:left="107"/>
              <w:rPr>
                <w:sz w:val="20"/>
                <w:szCs w:val="20"/>
              </w:rPr>
            </w:pPr>
            <w:r w:rsidRPr="00472F47">
              <w:rPr>
                <w:sz w:val="20"/>
                <w:szCs w:val="20"/>
              </w:rPr>
              <w:t>enpresa</w:t>
            </w:r>
          </w:p>
        </w:tc>
        <w:tc>
          <w:tcPr>
            <w:tcW w:w="3902" w:type="dxa"/>
            <w:gridSpan w:val="4"/>
          </w:tcPr>
          <w:p w:rsidR="00434494" w:rsidRPr="00472F47" w:rsidRDefault="00434494" w:rsidP="00B257ED">
            <w:pPr>
              <w:pStyle w:val="TableParagraph"/>
              <w:spacing w:before="76"/>
              <w:ind w:left="108"/>
              <w:rPr>
                <w:sz w:val="20"/>
                <w:szCs w:val="20"/>
              </w:rPr>
            </w:pPr>
            <w:r w:rsidRPr="00472F47">
              <w:rPr>
                <w:sz w:val="20"/>
                <w:szCs w:val="20"/>
              </w:rPr>
              <w:t>eginkizuna</w:t>
            </w:r>
          </w:p>
        </w:tc>
        <w:tc>
          <w:tcPr>
            <w:tcW w:w="1755" w:type="dxa"/>
            <w:gridSpan w:val="2"/>
          </w:tcPr>
          <w:p w:rsidR="00434494" w:rsidRPr="00472F47" w:rsidRDefault="00434494" w:rsidP="00B257ED">
            <w:pPr>
              <w:pStyle w:val="TableParagraph"/>
              <w:spacing w:before="76"/>
              <w:ind w:left="107"/>
              <w:rPr>
                <w:sz w:val="20"/>
                <w:szCs w:val="20"/>
              </w:rPr>
            </w:pPr>
            <w:r w:rsidRPr="00472F47">
              <w:rPr>
                <w:sz w:val="20"/>
                <w:szCs w:val="20"/>
              </w:rPr>
              <w:t>urte kop.</w:t>
            </w:r>
          </w:p>
        </w:tc>
      </w:tr>
      <w:tr w:rsidR="00434494" w:rsidRPr="00C17A5C" w:rsidTr="00472F47">
        <w:trPr>
          <w:trHeight w:val="973"/>
        </w:trPr>
        <w:tc>
          <w:tcPr>
            <w:tcW w:w="3062" w:type="dxa"/>
            <w:gridSpan w:val="3"/>
          </w:tcPr>
          <w:p w:rsidR="00434494" w:rsidRPr="00472F47" w:rsidRDefault="00434494" w:rsidP="00B257ED">
            <w:pPr>
              <w:pStyle w:val="TableParagraph"/>
              <w:rPr>
                <w:sz w:val="20"/>
                <w:szCs w:val="20"/>
              </w:rPr>
            </w:pPr>
          </w:p>
        </w:tc>
        <w:tc>
          <w:tcPr>
            <w:tcW w:w="3902" w:type="dxa"/>
            <w:gridSpan w:val="4"/>
          </w:tcPr>
          <w:p w:rsidR="00434494" w:rsidRPr="00472F47" w:rsidRDefault="00434494" w:rsidP="00B257ED">
            <w:pPr>
              <w:pStyle w:val="TableParagraph"/>
              <w:rPr>
                <w:sz w:val="20"/>
                <w:szCs w:val="20"/>
              </w:rPr>
            </w:pPr>
          </w:p>
        </w:tc>
        <w:tc>
          <w:tcPr>
            <w:tcW w:w="1755" w:type="dxa"/>
            <w:gridSpan w:val="2"/>
          </w:tcPr>
          <w:p w:rsidR="00434494" w:rsidRPr="00472F47" w:rsidRDefault="00434494" w:rsidP="00B257ED">
            <w:pPr>
              <w:pStyle w:val="TableParagraph"/>
              <w:rPr>
                <w:sz w:val="20"/>
                <w:szCs w:val="20"/>
              </w:rPr>
            </w:pPr>
          </w:p>
        </w:tc>
      </w:tr>
      <w:tr w:rsidR="00434494" w:rsidRPr="00C17A5C" w:rsidTr="00472F47">
        <w:trPr>
          <w:trHeight w:val="1106"/>
        </w:trPr>
        <w:tc>
          <w:tcPr>
            <w:tcW w:w="8719" w:type="dxa"/>
            <w:gridSpan w:val="9"/>
          </w:tcPr>
          <w:p w:rsidR="00434494" w:rsidRPr="00472F47" w:rsidRDefault="00434494" w:rsidP="00B257ED">
            <w:pPr>
              <w:pStyle w:val="TableParagraph"/>
              <w:spacing w:before="167" w:line="266" w:lineRule="auto"/>
              <w:ind w:left="107"/>
              <w:rPr>
                <w:sz w:val="20"/>
                <w:szCs w:val="20"/>
                <w:lang w:val="es-ES"/>
              </w:rPr>
            </w:pPr>
            <w:r w:rsidRPr="00472F47">
              <w:rPr>
                <w:sz w:val="20"/>
                <w:szCs w:val="20"/>
                <w:lang w:val="es-ES"/>
              </w:rPr>
              <w:t>Goian aipatutako enpresarekin lan egiteko adostasuna agertzen dut, Gipuzkoako Foru Aldundiak zabaldu duen kontratazio publikoan lizitatzeko xedeaz</w:t>
            </w:r>
          </w:p>
        </w:tc>
      </w:tr>
      <w:tr w:rsidR="00434494" w:rsidRPr="00C17A5C" w:rsidTr="00472F47">
        <w:trPr>
          <w:trHeight w:val="1108"/>
        </w:trPr>
        <w:tc>
          <w:tcPr>
            <w:tcW w:w="4686" w:type="dxa"/>
            <w:gridSpan w:val="5"/>
          </w:tcPr>
          <w:p w:rsidR="00434494" w:rsidRPr="00472F47" w:rsidRDefault="00434494" w:rsidP="00B257ED">
            <w:pPr>
              <w:pStyle w:val="TableParagraph"/>
              <w:spacing w:line="225" w:lineRule="exact"/>
              <w:ind w:left="107"/>
              <w:rPr>
                <w:sz w:val="20"/>
                <w:szCs w:val="20"/>
              </w:rPr>
            </w:pPr>
            <w:r w:rsidRPr="00472F47">
              <w:rPr>
                <w:sz w:val="20"/>
                <w:szCs w:val="20"/>
              </w:rPr>
              <w:t>Lekua eta data</w:t>
            </w:r>
          </w:p>
        </w:tc>
        <w:tc>
          <w:tcPr>
            <w:tcW w:w="4033" w:type="dxa"/>
            <w:gridSpan w:val="4"/>
          </w:tcPr>
          <w:p w:rsidR="00434494" w:rsidRPr="00472F47" w:rsidRDefault="00434494" w:rsidP="00B257ED">
            <w:pPr>
              <w:pStyle w:val="TableParagraph"/>
              <w:spacing w:line="225" w:lineRule="exact"/>
              <w:ind w:left="107"/>
              <w:rPr>
                <w:sz w:val="20"/>
                <w:szCs w:val="20"/>
              </w:rPr>
            </w:pPr>
            <w:r w:rsidRPr="00472F47">
              <w:rPr>
                <w:sz w:val="20"/>
                <w:szCs w:val="20"/>
              </w:rPr>
              <w:t>Sinadura</w:t>
            </w:r>
          </w:p>
        </w:tc>
      </w:tr>
    </w:tbl>
    <w:p w:rsidR="00434494" w:rsidRDefault="00434494" w:rsidP="00434494">
      <w:pPr>
        <w:pStyle w:val="Textoindependiente"/>
        <w:spacing w:before="8"/>
        <w:rPr>
          <w:sz w:val="11"/>
        </w:rPr>
      </w:pPr>
    </w:p>
    <w:p w:rsidR="00434494" w:rsidRDefault="00434494" w:rsidP="00434494">
      <w:pPr>
        <w:pStyle w:val="Textoindependiente"/>
        <w:spacing w:before="8"/>
        <w:rPr>
          <w:sz w:val="11"/>
        </w:rPr>
      </w:pPr>
    </w:p>
    <w:p w:rsidR="00841271" w:rsidRDefault="00841271" w:rsidP="00434494">
      <w:pPr>
        <w:pStyle w:val="Textoindependiente"/>
        <w:spacing w:before="8"/>
        <w:rPr>
          <w:sz w:val="11"/>
        </w:rPr>
      </w:pPr>
    </w:p>
    <w:p w:rsidR="00841271" w:rsidRDefault="00841271" w:rsidP="00434494">
      <w:pPr>
        <w:pStyle w:val="Textoindependiente"/>
        <w:spacing w:before="8"/>
        <w:rPr>
          <w:sz w:val="11"/>
        </w:rPr>
      </w:pPr>
    </w:p>
    <w:p w:rsidR="00841271" w:rsidRDefault="00841271" w:rsidP="00434494">
      <w:pPr>
        <w:pStyle w:val="Textoindependiente"/>
        <w:spacing w:before="8"/>
        <w:rPr>
          <w:sz w:val="11"/>
        </w:rPr>
      </w:pPr>
    </w:p>
    <w:p w:rsidR="00434494" w:rsidRDefault="00434494" w:rsidP="00434494">
      <w:pPr>
        <w:pStyle w:val="Textoindependiente"/>
        <w:spacing w:before="8"/>
        <w:rPr>
          <w:sz w:val="11"/>
        </w:rPr>
      </w:pPr>
    </w:p>
    <w:p w:rsidR="00D655D3" w:rsidRPr="00472F47" w:rsidRDefault="00D655D3" w:rsidP="00D655D3">
      <w:pPr>
        <w:pStyle w:val="Textoindependiente"/>
        <w:spacing w:before="8"/>
        <w:jc w:val="both"/>
        <w:rPr>
          <w:rFonts w:ascii="Arial" w:hAnsi="Arial" w:cs="Arial"/>
          <w:sz w:val="16"/>
          <w:szCs w:val="16"/>
        </w:rPr>
      </w:pPr>
    </w:p>
    <w:p w:rsidR="00D655D3" w:rsidRPr="00472F47" w:rsidRDefault="00D655D3" w:rsidP="00D655D3">
      <w:pPr>
        <w:pStyle w:val="Textoindependiente"/>
        <w:spacing w:before="123"/>
        <w:jc w:val="both"/>
        <w:rPr>
          <w:rFonts w:ascii="Arial" w:hAnsi="Arial" w:cs="Arial"/>
          <w:sz w:val="16"/>
          <w:szCs w:val="16"/>
        </w:rPr>
      </w:pPr>
      <w:r w:rsidRPr="00472F47">
        <w:rPr>
          <w:rFonts w:ascii="Arial" w:hAnsi="Arial" w:cs="Arial"/>
          <w:b/>
          <w:sz w:val="16"/>
          <w:szCs w:val="16"/>
        </w:rPr>
        <w:t>Oharra:</w:t>
      </w:r>
      <w:r w:rsidRPr="00472F47">
        <w:rPr>
          <w:rFonts w:ascii="Arial" w:hAnsi="Arial" w:cs="Arial"/>
          <w:sz w:val="16"/>
          <w:szCs w:val="16"/>
        </w:rPr>
        <w:t xml:space="preserve"> SPKLren 150.2 artikuluan adierazitako ondorioetarako, kontratuaren esleipendun gisa proposatzen den erakundeak, esleipena egin aurreko fasean, kontratua gauzatzera atxikitzeko konpromisoa hartu zuen bitartekoak benetan dituela egiaztatzen duen dokumentazioa aurkeztu beharko du.</w:t>
      </w:r>
    </w:p>
    <w:p w:rsidR="00434494" w:rsidRDefault="00434494" w:rsidP="00434494">
      <w:pPr>
        <w:pStyle w:val="Textoindependiente"/>
        <w:spacing w:before="8"/>
        <w:rPr>
          <w:sz w:val="11"/>
        </w:rPr>
      </w:pPr>
    </w:p>
    <w:p w:rsidR="00434494" w:rsidRDefault="00434494" w:rsidP="00434494">
      <w:pPr>
        <w:pStyle w:val="Textoindependiente"/>
        <w:spacing w:before="8"/>
        <w:rPr>
          <w:sz w:val="11"/>
        </w:rPr>
      </w:pPr>
    </w:p>
    <w:p w:rsidR="00D655D3" w:rsidRDefault="00D655D3" w:rsidP="00D655D3">
      <w:pPr>
        <w:spacing w:line="225" w:lineRule="exact"/>
        <w:jc w:val="center"/>
        <w:rPr>
          <w:rFonts w:ascii="Arial" w:hAnsi="Arial" w:cs="Arial"/>
          <w:b/>
        </w:rPr>
      </w:pPr>
      <w:r w:rsidRPr="00D655D3">
        <w:rPr>
          <w:rFonts w:ascii="Arial" w:hAnsi="Arial" w:cs="Arial"/>
          <w:b/>
        </w:rPr>
        <w:lastRenderedPageBreak/>
        <w:t>LANGIL</w:t>
      </w:r>
      <w:r>
        <w:rPr>
          <w:rFonts w:ascii="Arial" w:hAnsi="Arial" w:cs="Arial"/>
          <w:b/>
        </w:rPr>
        <w:t>E</w:t>
      </w:r>
      <w:r w:rsidRPr="00D655D3">
        <w:rPr>
          <w:rFonts w:ascii="Arial" w:hAnsi="Arial" w:cs="Arial"/>
          <w:b/>
        </w:rPr>
        <w:t>RIA</w:t>
      </w:r>
      <w:r>
        <w:rPr>
          <w:rFonts w:ascii="Arial" w:hAnsi="Arial" w:cs="Arial"/>
          <w:b/>
        </w:rPr>
        <w:t xml:space="preserve"> GEHIGARRIA</w:t>
      </w:r>
      <w:r w:rsidRPr="00D655D3">
        <w:rPr>
          <w:rFonts w:ascii="Arial" w:hAnsi="Arial" w:cs="Arial"/>
          <w:b/>
        </w:rPr>
        <w:t>REN FITXA EREDUA</w:t>
      </w:r>
    </w:p>
    <w:p w:rsidR="00841271" w:rsidRDefault="00841271" w:rsidP="00D655D3">
      <w:pPr>
        <w:spacing w:line="225" w:lineRule="exact"/>
        <w:jc w:val="center"/>
        <w:rPr>
          <w:rFonts w:ascii="Arial" w:hAnsi="Arial" w:cs="Arial"/>
          <w:b/>
        </w:rPr>
      </w:pPr>
      <w:r>
        <w:rPr>
          <w:rFonts w:ascii="Arial" w:hAnsi="Arial" w:cs="Arial"/>
          <w:b/>
        </w:rPr>
        <w:t>____________________________________________________________________________</w:t>
      </w:r>
    </w:p>
    <w:p w:rsidR="00D655D3" w:rsidRDefault="00D655D3" w:rsidP="00D655D3">
      <w:pPr>
        <w:spacing w:line="225" w:lineRule="exact"/>
        <w:jc w:val="center"/>
        <w:rPr>
          <w:rFonts w:ascii="Arial" w:hAnsi="Arial" w:cs="Arial"/>
          <w:b/>
        </w:rPr>
      </w:pPr>
    </w:p>
    <w:p w:rsidR="00D655D3" w:rsidRPr="00472F47" w:rsidRDefault="00D655D3" w:rsidP="00D655D3">
      <w:pPr>
        <w:spacing w:line="242" w:lineRule="auto"/>
        <w:ind w:right="-1"/>
        <w:jc w:val="both"/>
        <w:rPr>
          <w:rFonts w:ascii="Arial" w:hAnsi="Arial" w:cs="Arial"/>
          <w:sz w:val="16"/>
          <w:szCs w:val="16"/>
        </w:rPr>
      </w:pPr>
      <w:r w:rsidRPr="00472F47">
        <w:rPr>
          <w:rFonts w:ascii="Arial" w:hAnsi="Arial" w:cs="Arial"/>
          <w:b/>
          <w:sz w:val="16"/>
          <w:szCs w:val="16"/>
        </w:rPr>
        <w:t xml:space="preserve">Oharra: </w:t>
      </w:r>
      <w:r w:rsidRPr="00472F47">
        <w:rPr>
          <w:rFonts w:ascii="Arial" w:hAnsi="Arial" w:cs="Arial"/>
          <w:sz w:val="16"/>
          <w:szCs w:val="16"/>
        </w:rPr>
        <w:t>Pertsona erantzuleaz gain langileria gehigarri bakoitzeko fitxa bat aurkeztu behar da, pertsona langileak berak sinatuta. 3 zenbakiko artxibo elektronikoan aurkeztu behar da.</w:t>
      </w:r>
    </w:p>
    <w:p w:rsidR="00D655D3" w:rsidRDefault="00D655D3" w:rsidP="00D655D3">
      <w:pPr>
        <w:spacing w:line="225" w:lineRule="exact"/>
        <w:jc w:val="center"/>
        <w:rPr>
          <w:rFonts w:ascii="Arial" w:hAnsi="Arial" w:cs="Arial"/>
          <w:b/>
        </w:rPr>
      </w:pPr>
    </w:p>
    <w:tbl>
      <w:tblPr>
        <w:tblStyle w:val="TableNormal"/>
        <w:tblW w:w="871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8"/>
        <w:gridCol w:w="1625"/>
        <w:gridCol w:w="429"/>
        <w:gridCol w:w="405"/>
        <w:gridCol w:w="1219"/>
        <w:gridCol w:w="1611"/>
        <w:gridCol w:w="667"/>
        <w:gridCol w:w="368"/>
        <w:gridCol w:w="1387"/>
      </w:tblGrid>
      <w:tr w:rsidR="00472F47" w:rsidRPr="00472F47" w:rsidTr="00472F47">
        <w:trPr>
          <w:trHeight w:val="477"/>
        </w:trPr>
        <w:tc>
          <w:tcPr>
            <w:tcW w:w="7332" w:type="dxa"/>
            <w:gridSpan w:val="8"/>
            <w:shd w:val="clear" w:color="auto" w:fill="auto"/>
          </w:tcPr>
          <w:p w:rsidR="00D655D3" w:rsidRPr="00472F47" w:rsidRDefault="00D655D3" w:rsidP="00D655D3">
            <w:pPr>
              <w:pStyle w:val="TableParagraph"/>
              <w:spacing w:before="84"/>
              <w:ind w:left="2483" w:right="2478"/>
              <w:jc w:val="center"/>
              <w:rPr>
                <w:b/>
                <w:sz w:val="20"/>
                <w:szCs w:val="20"/>
              </w:rPr>
            </w:pPr>
            <w:r w:rsidRPr="00472F47">
              <w:rPr>
                <w:b/>
                <w:sz w:val="20"/>
                <w:szCs w:val="20"/>
              </w:rPr>
              <w:t>LANGILERIAREN FITXA</w:t>
            </w:r>
          </w:p>
        </w:tc>
        <w:tc>
          <w:tcPr>
            <w:tcW w:w="1387" w:type="dxa"/>
            <w:shd w:val="clear" w:color="auto" w:fill="auto"/>
          </w:tcPr>
          <w:p w:rsidR="00D655D3" w:rsidRPr="00472F47" w:rsidRDefault="00D655D3" w:rsidP="0038428F">
            <w:pPr>
              <w:pStyle w:val="TableParagraph"/>
              <w:spacing w:before="84"/>
              <w:ind w:left="109"/>
              <w:rPr>
                <w:b/>
                <w:sz w:val="20"/>
                <w:szCs w:val="20"/>
              </w:rPr>
            </w:pPr>
            <w:r w:rsidRPr="00472F47">
              <w:rPr>
                <w:b/>
                <w:sz w:val="20"/>
                <w:szCs w:val="20"/>
              </w:rPr>
              <w:t>Zk. /</w:t>
            </w:r>
          </w:p>
        </w:tc>
      </w:tr>
      <w:tr w:rsidR="00D655D3" w:rsidRPr="00C17A5C" w:rsidTr="00472F47">
        <w:trPr>
          <w:trHeight w:val="505"/>
        </w:trPr>
        <w:tc>
          <w:tcPr>
            <w:tcW w:w="2633" w:type="dxa"/>
            <w:gridSpan w:val="2"/>
          </w:tcPr>
          <w:p w:rsidR="00D655D3" w:rsidRPr="00472F47" w:rsidRDefault="00D655D3" w:rsidP="0038428F">
            <w:pPr>
              <w:pStyle w:val="TableParagraph"/>
              <w:spacing w:before="122"/>
              <w:ind w:left="1293"/>
              <w:rPr>
                <w:sz w:val="20"/>
                <w:szCs w:val="20"/>
              </w:rPr>
            </w:pPr>
            <w:r w:rsidRPr="00472F47">
              <w:rPr>
                <w:sz w:val="20"/>
                <w:szCs w:val="20"/>
              </w:rPr>
              <w:t>Izen-deiturak</w:t>
            </w:r>
          </w:p>
        </w:tc>
        <w:tc>
          <w:tcPr>
            <w:tcW w:w="6086" w:type="dxa"/>
            <w:gridSpan w:val="7"/>
          </w:tcPr>
          <w:p w:rsidR="00D655D3" w:rsidRPr="00472F47" w:rsidRDefault="00D655D3" w:rsidP="0038428F">
            <w:pPr>
              <w:pStyle w:val="TableParagraph"/>
              <w:rPr>
                <w:sz w:val="20"/>
                <w:szCs w:val="20"/>
              </w:rPr>
            </w:pPr>
          </w:p>
        </w:tc>
      </w:tr>
      <w:tr w:rsidR="00D655D3" w:rsidRPr="00C17A5C" w:rsidTr="00472F47">
        <w:trPr>
          <w:trHeight w:val="503"/>
        </w:trPr>
        <w:tc>
          <w:tcPr>
            <w:tcW w:w="1008" w:type="dxa"/>
          </w:tcPr>
          <w:p w:rsidR="00D655D3" w:rsidRPr="00472F47" w:rsidRDefault="00D655D3" w:rsidP="0038428F">
            <w:pPr>
              <w:pStyle w:val="TableParagraph"/>
              <w:spacing w:before="119"/>
              <w:ind w:left="599"/>
              <w:rPr>
                <w:sz w:val="20"/>
                <w:szCs w:val="20"/>
              </w:rPr>
            </w:pPr>
            <w:r w:rsidRPr="00472F47">
              <w:rPr>
                <w:sz w:val="20"/>
                <w:szCs w:val="20"/>
              </w:rPr>
              <w:t>IFZ</w:t>
            </w:r>
          </w:p>
        </w:tc>
        <w:tc>
          <w:tcPr>
            <w:tcW w:w="1625" w:type="dxa"/>
          </w:tcPr>
          <w:p w:rsidR="00D655D3" w:rsidRPr="00472F47" w:rsidRDefault="00D655D3" w:rsidP="0038428F">
            <w:pPr>
              <w:pStyle w:val="TableParagraph"/>
              <w:rPr>
                <w:sz w:val="20"/>
                <w:szCs w:val="20"/>
              </w:rPr>
            </w:pPr>
          </w:p>
        </w:tc>
        <w:tc>
          <w:tcPr>
            <w:tcW w:w="834" w:type="dxa"/>
            <w:gridSpan w:val="2"/>
          </w:tcPr>
          <w:p w:rsidR="00D655D3" w:rsidRPr="00472F47" w:rsidRDefault="00D655D3" w:rsidP="0038428F">
            <w:pPr>
              <w:pStyle w:val="TableParagraph"/>
              <w:spacing w:before="119"/>
              <w:ind w:left="379"/>
              <w:rPr>
                <w:sz w:val="20"/>
                <w:szCs w:val="20"/>
              </w:rPr>
            </w:pPr>
            <w:r w:rsidRPr="00472F47">
              <w:rPr>
                <w:sz w:val="20"/>
                <w:szCs w:val="20"/>
              </w:rPr>
              <w:t>Tel.</w:t>
            </w:r>
          </w:p>
        </w:tc>
        <w:tc>
          <w:tcPr>
            <w:tcW w:w="1219" w:type="dxa"/>
          </w:tcPr>
          <w:p w:rsidR="00D655D3" w:rsidRPr="00472F47" w:rsidRDefault="00D655D3" w:rsidP="0038428F">
            <w:pPr>
              <w:pStyle w:val="TableParagraph"/>
              <w:rPr>
                <w:sz w:val="20"/>
                <w:szCs w:val="20"/>
              </w:rPr>
            </w:pPr>
          </w:p>
        </w:tc>
        <w:tc>
          <w:tcPr>
            <w:tcW w:w="1611" w:type="dxa"/>
          </w:tcPr>
          <w:p w:rsidR="00D655D3" w:rsidRPr="00472F47" w:rsidRDefault="00D655D3" w:rsidP="0038428F">
            <w:pPr>
              <w:pStyle w:val="TableParagraph"/>
              <w:spacing w:before="119"/>
              <w:ind w:left="791"/>
              <w:rPr>
                <w:sz w:val="20"/>
                <w:szCs w:val="20"/>
              </w:rPr>
            </w:pPr>
            <w:r w:rsidRPr="00472F47">
              <w:rPr>
                <w:sz w:val="20"/>
                <w:szCs w:val="20"/>
              </w:rPr>
              <w:t>e-posta</w:t>
            </w:r>
          </w:p>
        </w:tc>
        <w:tc>
          <w:tcPr>
            <w:tcW w:w="2422" w:type="dxa"/>
            <w:gridSpan w:val="3"/>
          </w:tcPr>
          <w:p w:rsidR="00D655D3" w:rsidRPr="00472F47" w:rsidRDefault="00D655D3" w:rsidP="0038428F">
            <w:pPr>
              <w:pStyle w:val="TableParagraph"/>
              <w:rPr>
                <w:sz w:val="20"/>
                <w:szCs w:val="20"/>
              </w:rPr>
            </w:pPr>
          </w:p>
        </w:tc>
      </w:tr>
      <w:tr w:rsidR="00D655D3" w:rsidRPr="00C17A5C" w:rsidTr="00472F47">
        <w:trPr>
          <w:trHeight w:val="506"/>
        </w:trPr>
        <w:tc>
          <w:tcPr>
            <w:tcW w:w="2633" w:type="dxa"/>
            <w:gridSpan w:val="2"/>
          </w:tcPr>
          <w:p w:rsidR="00D655D3" w:rsidRPr="00472F47" w:rsidRDefault="00D655D3" w:rsidP="0038428F">
            <w:pPr>
              <w:pStyle w:val="TableParagraph"/>
              <w:spacing w:line="225" w:lineRule="exact"/>
              <w:rPr>
                <w:sz w:val="20"/>
                <w:szCs w:val="20"/>
              </w:rPr>
            </w:pPr>
            <w:r w:rsidRPr="00472F47">
              <w:rPr>
                <w:sz w:val="20"/>
                <w:szCs w:val="20"/>
              </w:rPr>
              <w:t>Enpresa lizitatzailea</w:t>
            </w:r>
          </w:p>
        </w:tc>
        <w:tc>
          <w:tcPr>
            <w:tcW w:w="6086" w:type="dxa"/>
            <w:gridSpan w:val="7"/>
          </w:tcPr>
          <w:p w:rsidR="00D655D3" w:rsidRPr="00472F47" w:rsidRDefault="00D655D3" w:rsidP="0038428F">
            <w:pPr>
              <w:pStyle w:val="TableParagraph"/>
              <w:rPr>
                <w:sz w:val="20"/>
                <w:szCs w:val="20"/>
              </w:rPr>
            </w:pPr>
          </w:p>
        </w:tc>
      </w:tr>
      <w:tr w:rsidR="00D655D3" w:rsidRPr="00C17A5C" w:rsidTr="00472F47">
        <w:trPr>
          <w:trHeight w:val="1012"/>
        </w:trPr>
        <w:tc>
          <w:tcPr>
            <w:tcW w:w="2633" w:type="dxa"/>
            <w:gridSpan w:val="2"/>
          </w:tcPr>
          <w:p w:rsidR="00D655D3" w:rsidRPr="00472F47" w:rsidRDefault="00D655D3" w:rsidP="0038428F">
            <w:pPr>
              <w:pStyle w:val="TableParagraph"/>
              <w:spacing w:line="266" w:lineRule="auto"/>
              <w:ind w:left="880" w:firstLine="856"/>
              <w:rPr>
                <w:sz w:val="20"/>
                <w:szCs w:val="20"/>
              </w:rPr>
            </w:pPr>
            <w:r w:rsidRPr="00472F47">
              <w:rPr>
                <w:w w:val="95"/>
                <w:sz w:val="20"/>
                <w:szCs w:val="20"/>
              </w:rPr>
              <w:t>Enpresa lizitatzailearekiko</w:t>
            </w:r>
          </w:p>
          <w:p w:rsidR="00D655D3" w:rsidRPr="00472F47" w:rsidRDefault="00D655D3" w:rsidP="0038428F">
            <w:pPr>
              <w:pStyle w:val="TableParagraph"/>
              <w:spacing w:line="226" w:lineRule="exact"/>
              <w:ind w:left="1502"/>
              <w:rPr>
                <w:sz w:val="20"/>
                <w:szCs w:val="20"/>
              </w:rPr>
            </w:pPr>
            <w:r w:rsidRPr="00472F47">
              <w:rPr>
                <w:sz w:val="20"/>
                <w:szCs w:val="20"/>
              </w:rPr>
              <w:t>harremana</w:t>
            </w:r>
          </w:p>
        </w:tc>
        <w:tc>
          <w:tcPr>
            <w:tcW w:w="6086" w:type="dxa"/>
            <w:gridSpan w:val="7"/>
          </w:tcPr>
          <w:p w:rsidR="00D655D3" w:rsidRPr="00472F47" w:rsidRDefault="00D655D3" w:rsidP="0038428F">
            <w:pPr>
              <w:pStyle w:val="TableParagraph"/>
              <w:rPr>
                <w:sz w:val="20"/>
                <w:szCs w:val="20"/>
              </w:rPr>
            </w:pPr>
          </w:p>
        </w:tc>
      </w:tr>
      <w:tr w:rsidR="00D655D3" w:rsidRPr="00C17A5C" w:rsidTr="00472F47">
        <w:trPr>
          <w:trHeight w:val="789"/>
        </w:trPr>
        <w:tc>
          <w:tcPr>
            <w:tcW w:w="2633" w:type="dxa"/>
            <w:gridSpan w:val="2"/>
          </w:tcPr>
          <w:p w:rsidR="00D655D3" w:rsidRPr="00472F47" w:rsidRDefault="00D655D3" w:rsidP="0038428F">
            <w:pPr>
              <w:pStyle w:val="TableParagraph"/>
              <w:spacing w:before="136"/>
              <w:ind w:left="400"/>
              <w:rPr>
                <w:sz w:val="20"/>
                <w:szCs w:val="20"/>
              </w:rPr>
            </w:pPr>
            <w:r w:rsidRPr="00472F47">
              <w:rPr>
                <w:sz w:val="20"/>
                <w:szCs w:val="20"/>
              </w:rPr>
              <w:t>Titulazio akademikoak</w:t>
            </w:r>
          </w:p>
        </w:tc>
        <w:tc>
          <w:tcPr>
            <w:tcW w:w="6086" w:type="dxa"/>
            <w:gridSpan w:val="7"/>
          </w:tcPr>
          <w:p w:rsidR="00D655D3" w:rsidRPr="00472F47" w:rsidRDefault="00D655D3" w:rsidP="0038428F">
            <w:pPr>
              <w:pStyle w:val="TableParagraph"/>
              <w:rPr>
                <w:sz w:val="20"/>
                <w:szCs w:val="20"/>
              </w:rPr>
            </w:pPr>
          </w:p>
        </w:tc>
      </w:tr>
      <w:tr w:rsidR="00D655D3" w:rsidRPr="00C17A5C" w:rsidTr="00472F47">
        <w:trPr>
          <w:trHeight w:val="717"/>
        </w:trPr>
        <w:tc>
          <w:tcPr>
            <w:tcW w:w="8719" w:type="dxa"/>
            <w:gridSpan w:val="9"/>
          </w:tcPr>
          <w:p w:rsidR="00D655D3" w:rsidRPr="00472F47" w:rsidRDefault="00D655D3" w:rsidP="0038428F">
            <w:pPr>
              <w:pStyle w:val="TableParagraph"/>
              <w:spacing w:before="100"/>
              <w:ind w:left="1350"/>
              <w:rPr>
                <w:sz w:val="20"/>
                <w:szCs w:val="20"/>
                <w:lang w:val="es-ES"/>
              </w:rPr>
            </w:pPr>
            <w:r w:rsidRPr="00472F47">
              <w:rPr>
                <w:sz w:val="20"/>
                <w:szCs w:val="20"/>
                <w:lang w:val="es-ES"/>
              </w:rPr>
              <w:t>Proiektuen aholkularitza eta kudeaketan gutxieneko urte bateko esperientzia dut.</w:t>
            </w:r>
          </w:p>
        </w:tc>
      </w:tr>
      <w:tr w:rsidR="00D655D3" w:rsidRPr="00C17A5C" w:rsidTr="00472F47">
        <w:trPr>
          <w:trHeight w:val="415"/>
        </w:trPr>
        <w:tc>
          <w:tcPr>
            <w:tcW w:w="3062" w:type="dxa"/>
            <w:gridSpan w:val="3"/>
          </w:tcPr>
          <w:p w:rsidR="00D655D3" w:rsidRPr="00472F47" w:rsidRDefault="00D655D3" w:rsidP="0038428F">
            <w:pPr>
              <w:pStyle w:val="TableParagraph"/>
              <w:spacing w:before="76"/>
              <w:ind w:left="107"/>
              <w:rPr>
                <w:sz w:val="20"/>
                <w:szCs w:val="20"/>
              </w:rPr>
            </w:pPr>
            <w:r w:rsidRPr="00472F47">
              <w:rPr>
                <w:sz w:val="20"/>
                <w:szCs w:val="20"/>
              </w:rPr>
              <w:t>enpresa</w:t>
            </w:r>
          </w:p>
        </w:tc>
        <w:tc>
          <w:tcPr>
            <w:tcW w:w="3902" w:type="dxa"/>
            <w:gridSpan w:val="4"/>
          </w:tcPr>
          <w:p w:rsidR="00D655D3" w:rsidRPr="00472F47" w:rsidRDefault="00D655D3" w:rsidP="0038428F">
            <w:pPr>
              <w:pStyle w:val="TableParagraph"/>
              <w:spacing w:before="76"/>
              <w:ind w:left="108"/>
              <w:rPr>
                <w:sz w:val="20"/>
                <w:szCs w:val="20"/>
              </w:rPr>
            </w:pPr>
            <w:r w:rsidRPr="00472F47">
              <w:rPr>
                <w:sz w:val="20"/>
                <w:szCs w:val="20"/>
              </w:rPr>
              <w:t>eginkizuna</w:t>
            </w:r>
          </w:p>
        </w:tc>
        <w:tc>
          <w:tcPr>
            <w:tcW w:w="1755" w:type="dxa"/>
            <w:gridSpan w:val="2"/>
          </w:tcPr>
          <w:p w:rsidR="00D655D3" w:rsidRPr="00472F47" w:rsidRDefault="00D655D3" w:rsidP="0038428F">
            <w:pPr>
              <w:pStyle w:val="TableParagraph"/>
              <w:spacing w:before="76"/>
              <w:ind w:left="107"/>
              <w:rPr>
                <w:sz w:val="20"/>
                <w:szCs w:val="20"/>
              </w:rPr>
            </w:pPr>
            <w:r w:rsidRPr="00472F47">
              <w:rPr>
                <w:sz w:val="20"/>
                <w:szCs w:val="20"/>
              </w:rPr>
              <w:t>urte kop.</w:t>
            </w:r>
          </w:p>
        </w:tc>
      </w:tr>
      <w:tr w:rsidR="00D655D3" w:rsidRPr="00C17A5C" w:rsidTr="00472F47">
        <w:trPr>
          <w:trHeight w:val="973"/>
        </w:trPr>
        <w:tc>
          <w:tcPr>
            <w:tcW w:w="3062" w:type="dxa"/>
            <w:gridSpan w:val="3"/>
          </w:tcPr>
          <w:p w:rsidR="00D655D3" w:rsidRPr="00472F47" w:rsidRDefault="00D655D3" w:rsidP="0038428F">
            <w:pPr>
              <w:pStyle w:val="TableParagraph"/>
              <w:rPr>
                <w:sz w:val="20"/>
                <w:szCs w:val="20"/>
              </w:rPr>
            </w:pPr>
          </w:p>
        </w:tc>
        <w:tc>
          <w:tcPr>
            <w:tcW w:w="3902" w:type="dxa"/>
            <w:gridSpan w:val="4"/>
          </w:tcPr>
          <w:p w:rsidR="00D655D3" w:rsidRPr="00472F47" w:rsidRDefault="00D655D3" w:rsidP="0038428F">
            <w:pPr>
              <w:pStyle w:val="TableParagraph"/>
              <w:rPr>
                <w:sz w:val="20"/>
                <w:szCs w:val="20"/>
              </w:rPr>
            </w:pPr>
          </w:p>
        </w:tc>
        <w:tc>
          <w:tcPr>
            <w:tcW w:w="1755" w:type="dxa"/>
            <w:gridSpan w:val="2"/>
          </w:tcPr>
          <w:p w:rsidR="00D655D3" w:rsidRPr="00472F47" w:rsidRDefault="00D655D3" w:rsidP="0038428F">
            <w:pPr>
              <w:pStyle w:val="TableParagraph"/>
              <w:rPr>
                <w:sz w:val="20"/>
                <w:szCs w:val="20"/>
              </w:rPr>
            </w:pPr>
          </w:p>
        </w:tc>
      </w:tr>
      <w:tr w:rsidR="00D655D3" w:rsidRPr="00C17A5C" w:rsidTr="00472F47">
        <w:trPr>
          <w:trHeight w:val="1106"/>
        </w:trPr>
        <w:tc>
          <w:tcPr>
            <w:tcW w:w="8719" w:type="dxa"/>
            <w:gridSpan w:val="9"/>
          </w:tcPr>
          <w:p w:rsidR="00D655D3" w:rsidRPr="00472F47" w:rsidRDefault="00D655D3" w:rsidP="0038428F">
            <w:pPr>
              <w:pStyle w:val="TableParagraph"/>
              <w:spacing w:before="167" w:line="266" w:lineRule="auto"/>
              <w:ind w:left="107"/>
              <w:rPr>
                <w:sz w:val="20"/>
                <w:szCs w:val="20"/>
                <w:lang w:val="es-ES"/>
              </w:rPr>
            </w:pPr>
            <w:r w:rsidRPr="00472F47">
              <w:rPr>
                <w:sz w:val="20"/>
                <w:szCs w:val="20"/>
                <w:lang w:val="es-ES"/>
              </w:rPr>
              <w:t>Goian aipatutako enpresarekin lan egiteko adostasuna agertzen dut, Gipuzkoako Foru Aldundiak zabaldu duen kontratazio publikoan lizitatzeko xedeaz</w:t>
            </w:r>
          </w:p>
        </w:tc>
      </w:tr>
      <w:tr w:rsidR="00D655D3" w:rsidRPr="00C17A5C" w:rsidTr="00472F47">
        <w:trPr>
          <w:trHeight w:val="1108"/>
        </w:trPr>
        <w:tc>
          <w:tcPr>
            <w:tcW w:w="4686" w:type="dxa"/>
            <w:gridSpan w:val="5"/>
          </w:tcPr>
          <w:p w:rsidR="00D655D3" w:rsidRPr="00472F47" w:rsidRDefault="00D655D3" w:rsidP="0038428F">
            <w:pPr>
              <w:pStyle w:val="TableParagraph"/>
              <w:spacing w:line="225" w:lineRule="exact"/>
              <w:ind w:left="107"/>
              <w:rPr>
                <w:sz w:val="20"/>
                <w:szCs w:val="20"/>
              </w:rPr>
            </w:pPr>
            <w:r w:rsidRPr="00472F47">
              <w:rPr>
                <w:sz w:val="20"/>
                <w:szCs w:val="20"/>
              </w:rPr>
              <w:t>Lekua eta data</w:t>
            </w:r>
          </w:p>
        </w:tc>
        <w:tc>
          <w:tcPr>
            <w:tcW w:w="4033" w:type="dxa"/>
            <w:gridSpan w:val="4"/>
          </w:tcPr>
          <w:p w:rsidR="00D655D3" w:rsidRPr="00472F47" w:rsidRDefault="00D655D3" w:rsidP="0038428F">
            <w:pPr>
              <w:pStyle w:val="TableParagraph"/>
              <w:spacing w:line="225" w:lineRule="exact"/>
              <w:ind w:left="107"/>
              <w:rPr>
                <w:sz w:val="20"/>
                <w:szCs w:val="20"/>
              </w:rPr>
            </w:pPr>
            <w:r w:rsidRPr="00472F47">
              <w:rPr>
                <w:sz w:val="20"/>
                <w:szCs w:val="20"/>
              </w:rPr>
              <w:t>Sinadura</w:t>
            </w:r>
          </w:p>
        </w:tc>
      </w:tr>
    </w:tbl>
    <w:p w:rsidR="00434494" w:rsidRDefault="00434494" w:rsidP="00D655D3">
      <w:pPr>
        <w:spacing w:line="225" w:lineRule="exact"/>
        <w:jc w:val="center"/>
        <w:rPr>
          <w:rFonts w:ascii="Arial" w:hAnsi="Arial" w:cs="Arial"/>
          <w:b/>
        </w:rPr>
      </w:pPr>
    </w:p>
    <w:p w:rsidR="00D655D3" w:rsidRPr="00D655D3" w:rsidRDefault="00D655D3" w:rsidP="00D655D3">
      <w:pPr>
        <w:spacing w:line="225" w:lineRule="exact"/>
        <w:jc w:val="center"/>
        <w:rPr>
          <w:rFonts w:ascii="Arial" w:hAnsi="Arial" w:cs="Arial"/>
          <w:b/>
        </w:rPr>
      </w:pPr>
    </w:p>
    <w:p w:rsidR="00434494" w:rsidRDefault="00434494" w:rsidP="00434494">
      <w:pPr>
        <w:spacing w:line="225" w:lineRule="exact"/>
      </w:pPr>
    </w:p>
    <w:p w:rsidR="00434494" w:rsidRDefault="00434494" w:rsidP="00434494">
      <w:pPr>
        <w:spacing w:line="225" w:lineRule="exact"/>
      </w:pPr>
    </w:p>
    <w:p w:rsidR="00D655D3" w:rsidRDefault="00D655D3" w:rsidP="00434494">
      <w:pPr>
        <w:spacing w:line="225" w:lineRule="exact"/>
      </w:pPr>
    </w:p>
    <w:p w:rsidR="00D655D3" w:rsidRDefault="00D655D3" w:rsidP="00434494">
      <w:pPr>
        <w:spacing w:line="225" w:lineRule="exact"/>
      </w:pPr>
    </w:p>
    <w:p w:rsidR="00D655D3" w:rsidRDefault="00D655D3" w:rsidP="00434494">
      <w:pPr>
        <w:spacing w:line="225" w:lineRule="exact"/>
      </w:pPr>
    </w:p>
    <w:p w:rsidR="00D655D3" w:rsidRDefault="00D655D3" w:rsidP="00434494">
      <w:pPr>
        <w:spacing w:line="225" w:lineRule="exact"/>
      </w:pPr>
    </w:p>
    <w:p w:rsidR="00D655D3" w:rsidRDefault="00D655D3" w:rsidP="00434494">
      <w:pPr>
        <w:spacing w:line="225" w:lineRule="exact"/>
      </w:pPr>
    </w:p>
    <w:p w:rsidR="00D655D3" w:rsidRDefault="00D655D3" w:rsidP="00434494">
      <w:pPr>
        <w:spacing w:line="225" w:lineRule="exact"/>
      </w:pPr>
    </w:p>
    <w:p w:rsidR="00D655D3" w:rsidRPr="00472F47" w:rsidRDefault="00D655D3" w:rsidP="00D655D3">
      <w:pPr>
        <w:pStyle w:val="Textoindependiente"/>
        <w:spacing w:before="8"/>
        <w:rPr>
          <w:b/>
          <w:sz w:val="16"/>
          <w:szCs w:val="16"/>
        </w:rPr>
      </w:pPr>
    </w:p>
    <w:p w:rsidR="00D655D3" w:rsidRPr="00472F47" w:rsidRDefault="00D655D3" w:rsidP="00D655D3">
      <w:pPr>
        <w:pStyle w:val="Textoindependiente"/>
        <w:spacing w:before="123"/>
        <w:ind w:right="-1"/>
        <w:jc w:val="both"/>
        <w:rPr>
          <w:rFonts w:ascii="Arial" w:hAnsi="Arial" w:cs="Arial"/>
          <w:sz w:val="16"/>
          <w:szCs w:val="16"/>
        </w:rPr>
      </w:pPr>
      <w:r w:rsidRPr="00472F47">
        <w:rPr>
          <w:rFonts w:ascii="Arial" w:hAnsi="Arial" w:cs="Arial"/>
          <w:b/>
          <w:sz w:val="16"/>
          <w:szCs w:val="16"/>
        </w:rPr>
        <w:t>Oharra:</w:t>
      </w:r>
      <w:r w:rsidRPr="00472F47">
        <w:rPr>
          <w:rFonts w:ascii="Arial" w:hAnsi="Arial" w:cs="Arial"/>
          <w:sz w:val="16"/>
          <w:szCs w:val="16"/>
        </w:rPr>
        <w:t xml:space="preserve"> SPKLren 150.2 artikuluan adierazitako ondorioetarako, kontratuaren esleipendun gisa proposatzen den erakundeak, esleipena egin aurreko fasean, kontratua gauzatzera atxikitzeko konpromisoa hartu zuen bitartekoak benetan dituela egiaztatzen duen dokumentazioa aurkeztu beharko du.</w:t>
      </w:r>
    </w:p>
    <w:p w:rsidR="00425274" w:rsidRPr="00434494" w:rsidRDefault="00425274"/>
    <w:p w:rsidR="008F2A0F" w:rsidRPr="000C2840" w:rsidRDefault="008F2A0F" w:rsidP="00644509">
      <w:pPr>
        <w:pStyle w:val="Ttulo1"/>
        <w:spacing w:line="240" w:lineRule="atLeast"/>
        <w:jc w:val="center"/>
        <w:rPr>
          <w:sz w:val="22"/>
          <w:szCs w:val="22"/>
          <w:lang w:val="eu-ES"/>
        </w:rPr>
      </w:pPr>
      <w:bookmarkStart w:id="305" w:name="Anx_10"/>
      <w:bookmarkStart w:id="306" w:name="_Toc4411783"/>
      <w:bookmarkStart w:id="307" w:name="_Toc25307373"/>
      <w:r w:rsidRPr="000C2840">
        <w:rPr>
          <w:sz w:val="22"/>
          <w:szCs w:val="22"/>
          <w:lang w:val="eu-ES"/>
        </w:rPr>
        <w:t>X. ERANSKINA</w:t>
      </w:r>
      <w:bookmarkEnd w:id="305"/>
      <w:r w:rsidRPr="000C2840">
        <w:rPr>
          <w:sz w:val="22"/>
          <w:szCs w:val="22"/>
          <w:lang w:val="eu-ES"/>
        </w:rPr>
        <w:t>.- ADJUDIKAZIO IRIZPIDEEN EBALUAZIO SISTEMAREN PROPOSAMENA ETA IZAERA SOZIALEKO BALDINTZA BEREZIAK</w:t>
      </w:r>
      <w:bookmarkEnd w:id="304"/>
      <w:bookmarkEnd w:id="306"/>
      <w:bookmarkEnd w:id="307"/>
      <w:r w:rsidRPr="000C2840">
        <w:rPr>
          <w:sz w:val="22"/>
          <w:szCs w:val="22"/>
          <w:lang w:val="eu-ES"/>
        </w:rPr>
        <w:t xml:space="preserve"> </w:t>
      </w:r>
    </w:p>
    <w:p w:rsidR="008F2A0F" w:rsidRDefault="008F2A0F" w:rsidP="00911570">
      <w:pPr>
        <w:autoSpaceDE w:val="0"/>
        <w:autoSpaceDN w:val="0"/>
        <w:adjustRightInd w:val="0"/>
        <w:rPr>
          <w:rFonts w:ascii="Arial" w:hAnsi="Arial" w:cs="Arial"/>
          <w:color w:val="000000"/>
          <w:sz w:val="22"/>
          <w:lang w:val="eu-ES"/>
        </w:rPr>
      </w:pPr>
    </w:p>
    <w:p w:rsidR="008F2A0F" w:rsidRPr="00A02EDD" w:rsidRDefault="008F2A0F" w:rsidP="00911570">
      <w:pPr>
        <w:autoSpaceDE w:val="0"/>
        <w:autoSpaceDN w:val="0"/>
        <w:adjustRightInd w:val="0"/>
        <w:rPr>
          <w:rFonts w:ascii="Arial" w:hAnsi="Arial" w:cs="Arial"/>
          <w:color w:val="000000"/>
          <w:sz w:val="22"/>
          <w:lang w:val="eu-ES"/>
        </w:rPr>
      </w:pPr>
    </w:p>
    <w:p w:rsidR="008F2A0F" w:rsidRPr="00A02EDD" w:rsidRDefault="008F2A0F" w:rsidP="00911570">
      <w:pPr>
        <w:autoSpaceDE w:val="0"/>
        <w:autoSpaceDN w:val="0"/>
        <w:adjustRightInd w:val="0"/>
        <w:spacing w:after="60"/>
        <w:jc w:val="both"/>
        <w:rPr>
          <w:rFonts w:ascii="Arial" w:hAnsi="Arial" w:cs="Arial"/>
          <w:lang w:val="eu-ES"/>
        </w:rPr>
      </w:pPr>
      <w:r w:rsidRPr="00A02EDD">
        <w:rPr>
          <w:rFonts w:ascii="Arial" w:hAnsi="Arial" w:cs="Arial"/>
          <w:lang w:val="eu-ES"/>
        </w:rPr>
        <w:t xml:space="preserve">Kontratista adjudikazio irizpideen eragina ebaluatzera behartzen da, bere kasuan, bere proposamenean konpromisoa har dezan, eta egikaritzearen baldintza sozial bereziak betetzeko ebaluazioen aplikazioa, eredu honi jarraituz: </w:t>
      </w:r>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8F2A0F" w:rsidRPr="00A02EDD" w:rsidRDefault="008F2A0F" w:rsidP="00911570">
            <w:pPr>
              <w:ind w:left="45"/>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Erreferentzia kodea</w:t>
            </w:r>
          </w:p>
          <w:p w:rsidR="008F2A0F" w:rsidRPr="00A02EDD" w:rsidRDefault="008F2A0F" w:rsidP="00911570">
            <w:pPr>
              <w:ind w:left="45"/>
              <w:rPr>
                <w:rFonts w:ascii="Arial" w:hAnsi="Arial" w:cs="Arial"/>
                <w:sz w:val="18"/>
                <w:szCs w:val="18"/>
                <w:lang w:val="eu-ES"/>
              </w:rPr>
            </w:pPr>
          </w:p>
        </w:tc>
      </w:tr>
    </w:tbl>
    <w:p w:rsidR="008F2A0F" w:rsidRPr="002179D5" w:rsidRDefault="008F2A0F" w:rsidP="00911570">
      <w:pPr>
        <w:jc w:val="both"/>
        <w:rPr>
          <w:rFonts w:ascii="Arial" w:hAnsi="Arial" w:cs="Arial"/>
          <w:lang w:val="eu-ES"/>
        </w:rPr>
      </w:pPr>
    </w:p>
    <w:p w:rsidR="008F2A0F" w:rsidRPr="00A02EDD" w:rsidRDefault="008F2A0F" w:rsidP="00911570">
      <w:pPr>
        <w:autoSpaceDE w:val="0"/>
        <w:autoSpaceDN w:val="0"/>
        <w:adjustRightInd w:val="0"/>
        <w:spacing w:before="240"/>
        <w:rPr>
          <w:rFonts w:ascii="Arial" w:hAnsi="Arial" w:cs="Arial"/>
          <w:b/>
          <w:lang w:val="eu-ES"/>
        </w:rPr>
      </w:pPr>
      <w:r w:rsidRPr="00A02EDD">
        <w:rPr>
          <w:rFonts w:ascii="Arial" w:hAnsi="Arial" w:cs="Arial"/>
          <w:b/>
          <w:lang w:val="eu-ES"/>
        </w:rPr>
        <w:t xml:space="preserve">ADIERAZTEN DU </w:t>
      </w:r>
      <w:r w:rsidRPr="00A02EDD">
        <w:rPr>
          <w:rFonts w:ascii="Arial" w:hAnsi="Arial" w:cs="Arial"/>
          <w:lang w:val="eu-ES"/>
        </w:rPr>
        <w:t>aipatutako enpresak kontratua egikaritzean</w:t>
      </w:r>
      <w:r w:rsidRPr="00A02EDD">
        <w:rPr>
          <w:rFonts w:ascii="Arial" w:hAnsi="Arial" w:cs="Arial"/>
          <w:b/>
          <w:lang w:val="eu-ES"/>
        </w:rPr>
        <w:t>:</w:t>
      </w:r>
    </w:p>
    <w:p w:rsidR="008F2A0F" w:rsidRPr="0025555E" w:rsidRDefault="008F2A0F" w:rsidP="00911570">
      <w:pPr>
        <w:tabs>
          <w:tab w:val="left" w:pos="426"/>
        </w:tabs>
        <w:autoSpaceDE w:val="0"/>
        <w:autoSpaceDN w:val="0"/>
        <w:adjustRightInd w:val="0"/>
        <w:spacing w:before="120" w:after="120" w:line="240" w:lineRule="atLeast"/>
        <w:jc w:val="both"/>
        <w:rPr>
          <w:rFonts w:ascii="Arial" w:hAnsi="Arial" w:cs="Arial"/>
          <w:lang w:val="eu-ES"/>
        </w:rPr>
      </w:pPr>
      <w:r w:rsidRPr="0025555E">
        <w:rPr>
          <w:rFonts w:ascii="Arial" w:hAnsi="Arial" w:cs="Arial"/>
          <w:lang w:val="eu-ES"/>
        </w:rPr>
        <w:t xml:space="preserve">1. </w:t>
      </w:r>
      <w:r w:rsidRPr="0025555E">
        <w:rPr>
          <w:rFonts w:ascii="Arial" w:hAnsi="Arial" w:cs="Arial"/>
          <w:lang w:val="eu-ES"/>
        </w:rPr>
        <w:tab/>
        <w:t xml:space="preserve">Kontratua egikaritzeko …. emakume jardun dira, langile guztien % …. inguruan, emakumeen batez besteko portzentajea % …… izanik Biztanleria Aktiboaren Inkestaren (INE eta Eustat) arabera, lizitazioak ezarritako datarako. </w:t>
      </w:r>
    </w:p>
    <w:p w:rsidR="008F2A0F" w:rsidRPr="0025555E" w:rsidRDefault="008F2A0F" w:rsidP="00911570">
      <w:pPr>
        <w:tabs>
          <w:tab w:val="left" w:pos="426"/>
        </w:tabs>
        <w:autoSpaceDE w:val="0"/>
        <w:autoSpaceDN w:val="0"/>
        <w:adjustRightInd w:val="0"/>
        <w:spacing w:before="120" w:after="120" w:line="240" w:lineRule="atLeast"/>
        <w:jc w:val="both"/>
        <w:rPr>
          <w:rFonts w:ascii="Arial" w:hAnsi="Arial" w:cs="Arial"/>
        </w:rPr>
      </w:pPr>
      <w:r w:rsidRPr="0025555E">
        <w:rPr>
          <w:rFonts w:ascii="Arial" w:hAnsi="Arial" w:cs="Arial"/>
          <w:lang w:val="eu-ES"/>
        </w:rPr>
        <w:t xml:space="preserve">2. </w:t>
      </w:r>
      <w:r w:rsidRPr="0025555E">
        <w:rPr>
          <w:rFonts w:ascii="Arial" w:hAnsi="Arial" w:cs="Arial"/>
          <w:lang w:val="eu-ES"/>
        </w:rPr>
        <w:tab/>
        <w:t xml:space="preserve">Enpresan emakumeen eta gizonen arteko berdintasunari buruz diagnostiko bat egin du, edo eta laguntzaz baliatzen diren pertsonez, zeinetik abiatuta diseinatu eta aplikatu diren berdintasunerako … </w:t>
      </w:r>
      <w:r w:rsidRPr="0025555E">
        <w:rPr>
          <w:rFonts w:ascii="Arial" w:hAnsi="Arial" w:cs="Arial"/>
        </w:rPr>
        <w:t xml:space="preserve">(kopurua) ekintza, … pertsonari mesede egin diena. </w:t>
      </w:r>
    </w:p>
    <w:p w:rsidR="008F2A0F" w:rsidRPr="0025555E" w:rsidRDefault="008F2A0F" w:rsidP="00911570">
      <w:pPr>
        <w:tabs>
          <w:tab w:val="left" w:pos="426"/>
        </w:tabs>
        <w:autoSpaceDE w:val="0"/>
        <w:autoSpaceDN w:val="0"/>
        <w:adjustRightInd w:val="0"/>
        <w:spacing w:before="120" w:after="120" w:line="240" w:lineRule="atLeast"/>
        <w:jc w:val="both"/>
        <w:rPr>
          <w:rFonts w:ascii="Arial" w:hAnsi="Arial" w:cs="Arial"/>
        </w:rPr>
      </w:pPr>
      <w:r w:rsidRPr="0025555E">
        <w:rPr>
          <w:rFonts w:ascii="Arial" w:hAnsi="Arial" w:cs="Arial"/>
        </w:rPr>
        <w:t xml:space="preserve">3. </w:t>
      </w:r>
      <w:r w:rsidRPr="0025555E">
        <w:rPr>
          <w:rFonts w:ascii="Arial" w:hAnsi="Arial" w:cs="Arial"/>
        </w:rPr>
        <w:tab/>
        <w:t xml:space="preserve">Berdintasunaren inguruan …. formakuntza ordu diseinatu eta eskaini ditu, non …. pertsonak parte hartu duten. </w:t>
      </w:r>
    </w:p>
    <w:p w:rsidR="008F2A0F" w:rsidRPr="0025555E" w:rsidRDefault="008F2A0F" w:rsidP="00911570">
      <w:pPr>
        <w:tabs>
          <w:tab w:val="left" w:pos="426"/>
        </w:tabs>
        <w:autoSpaceDE w:val="0"/>
        <w:autoSpaceDN w:val="0"/>
        <w:adjustRightInd w:val="0"/>
        <w:spacing w:before="120" w:after="120" w:line="240" w:lineRule="atLeast"/>
        <w:jc w:val="both"/>
        <w:rPr>
          <w:rFonts w:ascii="Arial" w:hAnsi="Arial" w:cs="Arial"/>
        </w:rPr>
      </w:pPr>
      <w:r w:rsidRPr="0025555E">
        <w:rPr>
          <w:rFonts w:ascii="Arial" w:hAnsi="Arial" w:cs="Arial"/>
        </w:rPr>
        <w:t xml:space="preserve">4.- </w:t>
      </w:r>
      <w:r w:rsidRPr="0025555E">
        <w:rPr>
          <w:rFonts w:ascii="Arial" w:hAnsi="Arial" w:cs="Arial"/>
        </w:rPr>
        <w:tab/>
        <w:t xml:space="preserve">Enpresako langile bat izendatu da edo teknikari bat kontratatu da berdintasuneko arduradun gisa. </w:t>
      </w:r>
    </w:p>
    <w:p w:rsidR="008F2A0F" w:rsidRPr="0025555E" w:rsidRDefault="008F2A0F" w:rsidP="00911570">
      <w:pPr>
        <w:tabs>
          <w:tab w:val="left" w:pos="426"/>
        </w:tabs>
        <w:autoSpaceDE w:val="0"/>
        <w:autoSpaceDN w:val="0"/>
        <w:adjustRightInd w:val="0"/>
        <w:spacing w:before="120" w:after="120" w:line="240" w:lineRule="atLeast"/>
        <w:jc w:val="both"/>
        <w:rPr>
          <w:rFonts w:ascii="Arial" w:hAnsi="Arial" w:cs="Arial"/>
        </w:rPr>
      </w:pPr>
      <w:r w:rsidRPr="0025555E">
        <w:rPr>
          <w:rFonts w:ascii="Arial" w:hAnsi="Arial" w:cs="Arial"/>
        </w:rPr>
        <w:t xml:space="preserve">5. </w:t>
      </w:r>
      <w:r w:rsidRPr="0025555E">
        <w:rPr>
          <w:rFonts w:ascii="Arial" w:hAnsi="Arial" w:cs="Arial"/>
        </w:rPr>
        <w:tab/>
        <w:t xml:space="preserve">Protokolo bat edo neurri zehatz batzuk onetsi dira lanean sexu erasoak eta sexua dela-eta egiten diren erasoak saihesteko eta horiei aurre egiteko, zeintzuen diseinuan …. pertsonek parte hartu duten eta …. pertsonaren kalterako edo onurako diren. </w:t>
      </w:r>
    </w:p>
    <w:p w:rsidR="008F2A0F" w:rsidRPr="0025555E" w:rsidRDefault="008F2A0F" w:rsidP="00911570">
      <w:pPr>
        <w:tabs>
          <w:tab w:val="left" w:pos="426"/>
        </w:tabs>
        <w:autoSpaceDE w:val="0"/>
        <w:autoSpaceDN w:val="0"/>
        <w:adjustRightInd w:val="0"/>
        <w:spacing w:before="120" w:after="120" w:line="240" w:lineRule="atLeast"/>
        <w:jc w:val="both"/>
        <w:rPr>
          <w:rFonts w:ascii="Arial" w:hAnsi="Arial" w:cs="Arial"/>
        </w:rPr>
      </w:pPr>
      <w:r w:rsidRPr="0025555E">
        <w:rPr>
          <w:rFonts w:ascii="Arial" w:hAnsi="Arial" w:cs="Arial"/>
        </w:rPr>
        <w:t xml:space="preserve">6. </w:t>
      </w:r>
      <w:r w:rsidRPr="0025555E">
        <w:rPr>
          <w:rFonts w:ascii="Arial" w:hAnsi="Arial" w:cs="Arial"/>
        </w:rPr>
        <w:tab/>
        <w:t xml:space="preserve">Protokolo zehatz bat onetsi da enpresan hizkera ez-sexista erabiltzeko. Hori diseinatzeko … pertsonek hartu dute parte eta …… pertsonari jakinarazi zaie. </w:t>
      </w:r>
    </w:p>
    <w:p w:rsidR="008F2A0F" w:rsidRPr="0025555E" w:rsidRDefault="008F2A0F" w:rsidP="00911570">
      <w:pPr>
        <w:tabs>
          <w:tab w:val="left" w:pos="426"/>
        </w:tabs>
        <w:autoSpaceDE w:val="0"/>
        <w:autoSpaceDN w:val="0"/>
        <w:adjustRightInd w:val="0"/>
        <w:spacing w:before="120" w:after="120" w:line="240" w:lineRule="atLeast"/>
        <w:jc w:val="both"/>
        <w:rPr>
          <w:rFonts w:ascii="Arial" w:hAnsi="Arial" w:cs="Arial"/>
        </w:rPr>
      </w:pPr>
      <w:r w:rsidRPr="0025555E">
        <w:rPr>
          <w:rFonts w:ascii="Arial" w:hAnsi="Arial" w:cs="Arial"/>
        </w:rPr>
        <w:t xml:space="preserve">7. </w:t>
      </w:r>
      <w:r w:rsidRPr="0025555E">
        <w:rPr>
          <w:rFonts w:ascii="Arial" w:hAnsi="Arial" w:cs="Arial"/>
        </w:rPr>
        <w:tab/>
        <w:t xml:space="preserve">Kontziliazio neurriak diseinatu eta aplikatu dira. Neurri horien onuradunak …. pertsona izan dira, horietatik …. emakumeak. Hauek izan dira neurriak (adierazi dagokiona: emakumeen eta gizonen ardura partekatua sustatzeko neurriak; bereziki, bitarteko propio, pribatu edo sozio-komunitarioak izatea adingabeei eta mendekoei arreta emateko: zerbitzu txekeak, jangelak, haurtzaindegiak, eguneko zentroak edo ludotekak, hobekuntzak lan jardunaldian, eszedentziak, lizentziak edo baimenak, ordutegi malgua, telelana, edo zerbitzuak moldatzea edo birzuzentzea) </w:t>
      </w:r>
    </w:p>
    <w:p w:rsidR="008F2A0F" w:rsidRPr="0025555E" w:rsidRDefault="008F2A0F" w:rsidP="00911570">
      <w:pPr>
        <w:tabs>
          <w:tab w:val="left" w:pos="426"/>
        </w:tabs>
        <w:autoSpaceDE w:val="0"/>
        <w:autoSpaceDN w:val="0"/>
        <w:adjustRightInd w:val="0"/>
        <w:spacing w:before="120" w:after="120" w:line="240" w:lineRule="atLeast"/>
        <w:jc w:val="both"/>
        <w:rPr>
          <w:rFonts w:ascii="Arial" w:hAnsi="Arial" w:cs="Arial"/>
        </w:rPr>
      </w:pPr>
      <w:r w:rsidRPr="0025555E">
        <w:rPr>
          <w:rFonts w:ascii="Arial" w:hAnsi="Arial" w:cs="Arial"/>
        </w:rPr>
        <w:lastRenderedPageBreak/>
        <w:t xml:space="preserve">8. </w:t>
      </w:r>
      <w:r w:rsidRPr="0025555E">
        <w:rPr>
          <w:rFonts w:ascii="Arial" w:hAnsi="Arial" w:cs="Arial"/>
        </w:rPr>
        <w:tab/>
        <w:t xml:space="preserve">Enpresa hitzarmen bat aplikatu da, gizonen eta emakumeen arteko berdintasuna lortzera bideratutako neurriak jasotzen dituena, non, horietatik …. (adierazi kopurua) neurri hartu diren, eta horiek aplikatzea ….. pertsonaren onurarako izan den. </w:t>
      </w:r>
    </w:p>
    <w:p w:rsidR="008F2A0F" w:rsidRPr="0025555E" w:rsidRDefault="008F2A0F" w:rsidP="00911570">
      <w:pPr>
        <w:tabs>
          <w:tab w:val="left" w:pos="426"/>
        </w:tabs>
        <w:autoSpaceDE w:val="0"/>
        <w:autoSpaceDN w:val="0"/>
        <w:adjustRightInd w:val="0"/>
        <w:spacing w:before="120" w:after="120" w:line="240" w:lineRule="atLeast"/>
        <w:jc w:val="both"/>
        <w:rPr>
          <w:rFonts w:ascii="Arial" w:hAnsi="Arial" w:cs="Arial"/>
        </w:rPr>
      </w:pPr>
      <w:r w:rsidRPr="0025555E">
        <w:rPr>
          <w:rFonts w:ascii="Arial" w:hAnsi="Arial" w:cs="Arial"/>
        </w:rPr>
        <w:t xml:space="preserve">9. </w:t>
      </w:r>
      <w:r w:rsidRPr="0025555E">
        <w:rPr>
          <w:rFonts w:ascii="Arial" w:hAnsi="Arial" w:cs="Arial"/>
        </w:rPr>
        <w:tab/>
        <w:t xml:space="preserve">Emakume eta gizonen berdintasunaren arloko ziurtagiria edo egiaztagiria dago, eta ………. pertsona kontratuaren egikaritzeari aplikatzen zaizkion akzioen onuradunak izan dira. . </w:t>
      </w:r>
    </w:p>
    <w:p w:rsidR="008F2A0F" w:rsidRPr="0025555E" w:rsidRDefault="008F2A0F" w:rsidP="00911570">
      <w:pPr>
        <w:tabs>
          <w:tab w:val="left" w:pos="426"/>
        </w:tabs>
        <w:autoSpaceDE w:val="0"/>
        <w:autoSpaceDN w:val="0"/>
        <w:adjustRightInd w:val="0"/>
        <w:spacing w:before="120" w:after="120" w:line="240" w:lineRule="atLeast"/>
        <w:jc w:val="both"/>
        <w:rPr>
          <w:rFonts w:ascii="Arial" w:hAnsi="Arial" w:cs="Arial"/>
        </w:rPr>
      </w:pPr>
      <w:r w:rsidRPr="0025555E">
        <w:rPr>
          <w:rFonts w:ascii="Arial" w:hAnsi="Arial" w:cs="Arial"/>
        </w:rPr>
        <w:t xml:space="preserve">10. </w:t>
      </w:r>
      <w:r w:rsidRPr="0025555E">
        <w:rPr>
          <w:rFonts w:ascii="Arial" w:hAnsi="Arial" w:cs="Arial"/>
        </w:rPr>
        <w:tab/>
        <w:t xml:space="preserve">50 langile baino gehiago dituzten enpresetan, errespetatu eta bete egin da % 33 edo gehiagoko desgaitasuna duten pertsonak kontratatzeko kuota % 2 izatea, era horretan, enpresaren langile kopurua …. Pertsona izanda, bertan % 33 edo gehiagoko desgaitasuna duten pertsonak …. dira. </w:t>
      </w:r>
    </w:p>
    <w:p w:rsidR="008F2A0F" w:rsidRPr="0025555E" w:rsidRDefault="008F2A0F" w:rsidP="00911570">
      <w:pPr>
        <w:tabs>
          <w:tab w:val="left" w:pos="426"/>
        </w:tabs>
        <w:autoSpaceDE w:val="0"/>
        <w:autoSpaceDN w:val="0"/>
        <w:adjustRightInd w:val="0"/>
        <w:spacing w:before="120" w:after="120" w:line="240" w:lineRule="atLeast"/>
        <w:jc w:val="both"/>
        <w:rPr>
          <w:rFonts w:ascii="Arial" w:hAnsi="Arial" w:cs="Arial"/>
        </w:rPr>
      </w:pPr>
      <w:r w:rsidRPr="0025555E">
        <w:rPr>
          <w:rFonts w:ascii="Arial" w:hAnsi="Arial" w:cs="Arial"/>
        </w:rPr>
        <w:t>11.</w:t>
      </w:r>
      <w:r w:rsidRPr="0025555E">
        <w:rPr>
          <w:rFonts w:ascii="Arial" w:hAnsi="Arial" w:cs="Arial"/>
        </w:rPr>
        <w:tab/>
        <w:t xml:space="preserve">Langile guztientzat errespetatu da, …. pertsonaz osatutakoa indarrean dagoen hitzarmen kolektiboa sektoriala eta lurraldekoa zehatz-mehatz bete dadin. </w:t>
      </w:r>
    </w:p>
    <w:p w:rsidR="008F2A0F" w:rsidRPr="00911570" w:rsidRDefault="008F2A0F" w:rsidP="00911570">
      <w:pPr>
        <w:tabs>
          <w:tab w:val="left" w:pos="426"/>
        </w:tabs>
        <w:autoSpaceDE w:val="0"/>
        <w:autoSpaceDN w:val="0"/>
        <w:adjustRightInd w:val="0"/>
        <w:spacing w:before="120" w:after="120" w:line="240" w:lineRule="atLeast"/>
        <w:jc w:val="both"/>
        <w:rPr>
          <w:rFonts w:ascii="Arial" w:hAnsi="Arial" w:cs="Arial"/>
          <w:kern w:val="32"/>
          <w:sz w:val="22"/>
          <w:szCs w:val="22"/>
          <w:lang w:eastAsia="en-US"/>
        </w:rPr>
      </w:pPr>
      <w:r w:rsidRPr="0025555E">
        <w:rPr>
          <w:rFonts w:ascii="Arial" w:hAnsi="Arial" w:cs="Arial"/>
        </w:rPr>
        <w:t>12.</w:t>
      </w:r>
      <w:r w:rsidRPr="0025555E">
        <w:rPr>
          <w:rFonts w:ascii="Arial" w:hAnsi="Arial" w:cs="Arial"/>
        </w:rPr>
        <w:tab/>
        <w:t>Kontratua egikaritzean hizkuntza ez sexista erabili da, saihestu du emakumeen irudi diskriminatzaile edo estereotipo sexista oro, eta irudi jakin bat sustatu du, balio hauek izanik: berdintasuna, presentzia orekatu bat, aniztasuna, ardura partekatua, eta rol eta genero identitate plurala. Egindako materialak guztira (iragarkiak, kartelak, liburuxkak, irudiak, dokumentuak eta abar) irizpide horiekin kalkulatua, ..... (adierazi kopurua) da, eta kalkulatzen den irismena ...... (adierazi kopurua) pertsonenganakoa izango dela.</w:t>
      </w:r>
    </w:p>
    <w:sectPr w:rsidR="008F2A0F" w:rsidRPr="00911570" w:rsidSect="00472F47">
      <w:footerReference w:type="default" r:id="rId23"/>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5EFB" w:rsidRDefault="00085EFB">
      <w:r>
        <w:separator/>
      </w:r>
    </w:p>
  </w:endnote>
  <w:endnote w:type="continuationSeparator" w:id="0">
    <w:p w:rsidR="00085EFB" w:rsidRDefault="00085E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5EFB" w:rsidRPr="00BF2624" w:rsidRDefault="00085EFB" w:rsidP="00BF2624">
    <w:pPr>
      <w:pStyle w:val="Piedepgina"/>
      <w:jc w:val="center"/>
    </w:pPr>
    <w:r>
      <w:fldChar w:fldCharType="begin"/>
    </w:r>
    <w:r>
      <w:instrText>PAGE   \* MERGEFORMAT</w:instrText>
    </w:r>
    <w:r>
      <w:fldChar w:fldCharType="separate"/>
    </w:r>
    <w:r w:rsidR="00AE15B3">
      <w:rPr>
        <w:noProof/>
      </w:rP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5EFB" w:rsidRPr="00E3549F" w:rsidRDefault="00085EFB" w:rsidP="00BF2624">
    <w:pPr>
      <w:pStyle w:val="Piedepgina"/>
      <w:rPr>
        <w:lang w:val="eu-E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5EFB" w:rsidRPr="00CF011B" w:rsidRDefault="00085EFB">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AE15B3">
      <w:rPr>
        <w:rFonts w:ascii="Arial" w:hAnsi="Arial" w:cs="Arial"/>
        <w:noProof/>
      </w:rPr>
      <w:t>53</w:t>
    </w:r>
    <w:r w:rsidRPr="00CF011B">
      <w:rPr>
        <w:rFonts w:ascii="Arial" w:hAnsi="Arial" w:cs="Arial"/>
      </w:rPr>
      <w:fldChar w:fldCharType="end"/>
    </w:r>
  </w:p>
  <w:p w:rsidR="00085EFB" w:rsidRDefault="00085EFB" w:rsidP="00141AAF">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5EFB" w:rsidRDefault="00085EFB">
      <w:r>
        <w:separator/>
      </w:r>
    </w:p>
  </w:footnote>
  <w:footnote w:type="continuationSeparator" w:id="0">
    <w:p w:rsidR="00085EFB" w:rsidRDefault="00085EFB">
      <w:r>
        <w:continuationSeparator/>
      </w:r>
    </w:p>
  </w:footnote>
  <w:footnote w:id="1">
    <w:p w:rsidR="00085EFB" w:rsidRDefault="00085EFB" w:rsidP="00911570">
      <w:pPr>
        <w:pStyle w:val="Textonotapie"/>
        <w:jc w:val="both"/>
      </w:pPr>
      <w:r w:rsidRPr="0025555E">
        <w:rPr>
          <w:rStyle w:val="Refdenotaalpie"/>
          <w:rFonts w:ascii="Arial" w:hAnsi="Arial" w:cs="Arial"/>
          <w:b/>
          <w:sz w:val="16"/>
          <w:szCs w:val="16"/>
          <w:lang w:val="es-ES_tradnl"/>
        </w:rPr>
        <w:footnoteRef/>
      </w:r>
      <w:r w:rsidRPr="00126B88">
        <w:rPr>
          <w:rFonts w:ascii="Arial" w:hAnsi="Arial" w:cs="Arial"/>
          <w:sz w:val="16"/>
          <w:szCs w:val="16"/>
        </w:rPr>
        <w:t xml:space="preserve"> </w:t>
      </w:r>
      <w:r w:rsidRPr="009D4D24">
        <w:rPr>
          <w:rFonts w:ascii="Arial" w:hAnsi="Arial" w:cs="Arial"/>
          <w:i/>
          <w:sz w:val="16"/>
          <w:szCs w:val="16"/>
          <w:lang w:val="eu-ES"/>
        </w:rPr>
        <w:t>Hainbat enpresak adjudikaziodun izanez gero formalki aldi baterako enpresa elkarte gisa eratzeko konpromisoa aurkezten badute, jakinarazpen eta komunikazioetarako helbide bakar bat aurkeztu beharko dute.</w:t>
      </w:r>
      <w:r w:rsidRPr="00126B88">
        <w:rPr>
          <w:rFonts w:ascii="Arial" w:hAnsi="Arial" w:cs="Arial"/>
          <w:i/>
          <w:sz w:val="16"/>
          <w:szCs w:val="16"/>
          <w:lang w:val="es-ES_tradnl"/>
        </w:rPr>
        <w:t xml:space="preserve"> </w:t>
      </w:r>
    </w:p>
  </w:footnote>
  <w:footnote w:id="2">
    <w:p w:rsidR="00085EFB" w:rsidRDefault="00085EFB" w:rsidP="00911570">
      <w:pPr>
        <w:ind w:right="-144"/>
        <w:jc w:val="both"/>
      </w:pPr>
      <w:r w:rsidRPr="00AE7EC6">
        <w:rPr>
          <w:rStyle w:val="Refdenotaalpie"/>
          <w:rFonts w:ascii="Verdana" w:hAnsi="Verdana"/>
          <w:sz w:val="16"/>
          <w:szCs w:val="16"/>
        </w:rPr>
        <w:footnoteRef/>
      </w:r>
      <w:r w:rsidRPr="00AE7EC6">
        <w:rPr>
          <w:rFonts w:ascii="Verdana" w:hAnsi="Verdana"/>
          <w:sz w:val="16"/>
          <w:szCs w:val="16"/>
        </w:rPr>
        <w:t xml:space="preserve"> </w:t>
      </w:r>
      <w:r w:rsidRPr="009C2734">
        <w:rPr>
          <w:rFonts w:ascii="Arial" w:eastAsia="Arial Unicode MS" w:hAnsi="Arial" w:cs="Arial"/>
          <w:sz w:val="16"/>
          <w:szCs w:val="16"/>
          <w:lang w:val="eu-ES"/>
        </w:rPr>
        <w:t>Konfidentzialtasun adierazpenak ezingo ditu hartu ez enpresak aurkeztutako dokumentazio guztia ez eskaintza teknikoko egiaztapen dokumentazio guztia.</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Kasu horretan, edo adierazpen horri neurri desegokia ematen bazaio, kontratazio organoak zehaztuko du zer datu edota dokumentu jo behar diren konfidentzial.</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Enpresak ez badu berariaz konfidentzial jotzen daturik edota dokumenturik, ulertuko da aurkeztu dituen datu edota dokumentuetan ez dagoela konfidentziala den batere.</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Era berean, eskaintzak aurkeztu ondoren ez da onartuko aurkezpenaren unean konfidentzial jo ez den daturik konfidentzial jotzea.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5EFB" w:rsidRDefault="00085EFB">
    <w:pPr>
      <w:pStyle w:val="Encabezado"/>
    </w:pPr>
    <w:r>
      <w:rPr>
        <w:noProof/>
        <w:color w:val="333333"/>
      </w:rPr>
      <w:drawing>
        <wp:inline distT="0" distB="0" distL="0" distR="0" wp14:anchorId="71BE85F0" wp14:editId="35253150">
          <wp:extent cx="2785745" cy="795655"/>
          <wp:effectExtent l="0" t="0" r="0" b="4445"/>
          <wp:docPr id="2" name="Imagen 2" descr="ekonomia_erdikoa2_gri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konomia_erdikoa2_gris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85745" cy="795655"/>
                  </a:xfrm>
                  <a:prstGeom prst="rect">
                    <a:avLst/>
                  </a:prstGeom>
                  <a:noFill/>
                  <a:ln>
                    <a:noFill/>
                  </a:ln>
                </pic:spPr>
              </pic:pic>
            </a:graphicData>
          </a:graphic>
        </wp:inline>
      </w:drawing>
    </w:r>
  </w:p>
  <w:p w:rsidR="00085EFB" w:rsidRDefault="00085EF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1"/>
    <w:lvl w:ilvl="0">
      <w:start w:val="1"/>
      <w:numFmt w:val="bullet"/>
      <w:lvlText w:val=""/>
      <w:lvlJc w:val="left"/>
      <w:pPr>
        <w:tabs>
          <w:tab w:val="num" w:pos="928"/>
        </w:tabs>
        <w:ind w:left="928" w:hanging="360"/>
      </w:pPr>
      <w:rPr>
        <w:rFonts w:ascii="Symbol" w:hAnsi="Symbol"/>
      </w:rPr>
    </w:lvl>
    <w:lvl w:ilvl="1">
      <w:start w:val="1"/>
      <w:numFmt w:val="bullet"/>
      <w:lvlText w:val="o"/>
      <w:lvlJc w:val="left"/>
      <w:pPr>
        <w:tabs>
          <w:tab w:val="num" w:pos="1648"/>
        </w:tabs>
        <w:ind w:left="1648" w:hanging="360"/>
      </w:pPr>
      <w:rPr>
        <w:rFonts w:ascii="Courier New" w:hAnsi="Courier New"/>
      </w:rPr>
    </w:lvl>
    <w:lvl w:ilvl="2">
      <w:start w:val="1"/>
      <w:numFmt w:val="bullet"/>
      <w:lvlText w:val=""/>
      <w:lvlJc w:val="left"/>
      <w:pPr>
        <w:tabs>
          <w:tab w:val="num" w:pos="2368"/>
        </w:tabs>
        <w:ind w:left="2368" w:hanging="360"/>
      </w:pPr>
      <w:rPr>
        <w:rFonts w:ascii="Wingdings" w:hAnsi="Wingdings"/>
      </w:rPr>
    </w:lvl>
    <w:lvl w:ilvl="3">
      <w:start w:val="1"/>
      <w:numFmt w:val="bullet"/>
      <w:lvlText w:val=""/>
      <w:lvlJc w:val="left"/>
      <w:pPr>
        <w:tabs>
          <w:tab w:val="num" w:pos="3088"/>
        </w:tabs>
        <w:ind w:left="3088" w:hanging="360"/>
      </w:pPr>
      <w:rPr>
        <w:rFonts w:ascii="Symbol" w:hAnsi="Symbol"/>
      </w:rPr>
    </w:lvl>
    <w:lvl w:ilvl="4">
      <w:start w:val="1"/>
      <w:numFmt w:val="bullet"/>
      <w:lvlText w:val="o"/>
      <w:lvlJc w:val="left"/>
      <w:pPr>
        <w:tabs>
          <w:tab w:val="num" w:pos="3808"/>
        </w:tabs>
        <w:ind w:left="3808" w:hanging="360"/>
      </w:pPr>
      <w:rPr>
        <w:rFonts w:ascii="Courier New" w:hAnsi="Courier New"/>
      </w:rPr>
    </w:lvl>
    <w:lvl w:ilvl="5">
      <w:start w:val="1"/>
      <w:numFmt w:val="bullet"/>
      <w:lvlText w:val=""/>
      <w:lvlJc w:val="left"/>
      <w:pPr>
        <w:tabs>
          <w:tab w:val="num" w:pos="4528"/>
        </w:tabs>
        <w:ind w:left="4528" w:hanging="360"/>
      </w:pPr>
      <w:rPr>
        <w:rFonts w:ascii="Wingdings" w:hAnsi="Wingdings"/>
      </w:rPr>
    </w:lvl>
    <w:lvl w:ilvl="6">
      <w:start w:val="1"/>
      <w:numFmt w:val="bullet"/>
      <w:lvlText w:val=""/>
      <w:lvlJc w:val="left"/>
      <w:pPr>
        <w:tabs>
          <w:tab w:val="num" w:pos="5248"/>
        </w:tabs>
        <w:ind w:left="5248" w:hanging="360"/>
      </w:pPr>
      <w:rPr>
        <w:rFonts w:ascii="Symbol" w:hAnsi="Symbol"/>
      </w:rPr>
    </w:lvl>
    <w:lvl w:ilvl="7">
      <w:start w:val="1"/>
      <w:numFmt w:val="bullet"/>
      <w:lvlText w:val="o"/>
      <w:lvlJc w:val="left"/>
      <w:pPr>
        <w:tabs>
          <w:tab w:val="num" w:pos="5968"/>
        </w:tabs>
        <w:ind w:left="5968" w:hanging="360"/>
      </w:pPr>
      <w:rPr>
        <w:rFonts w:ascii="Courier New" w:hAnsi="Courier New"/>
      </w:rPr>
    </w:lvl>
    <w:lvl w:ilvl="8">
      <w:start w:val="1"/>
      <w:numFmt w:val="bullet"/>
      <w:lvlText w:val=""/>
      <w:lvlJc w:val="left"/>
      <w:pPr>
        <w:tabs>
          <w:tab w:val="num" w:pos="6688"/>
        </w:tabs>
        <w:ind w:left="6688" w:hanging="360"/>
      </w:pPr>
      <w:rPr>
        <w:rFonts w:ascii="Wingdings" w:hAnsi="Wingdings"/>
      </w:rPr>
    </w:lvl>
  </w:abstractNum>
  <w:abstractNum w:abstractNumId="1">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7">
    <w:nsid w:val="07696E58"/>
    <w:multiLevelType w:val="hybridMultilevel"/>
    <w:tmpl w:val="792E603C"/>
    <w:lvl w:ilvl="0" w:tplc="0C0A0001">
      <w:start w:val="1"/>
      <w:numFmt w:val="bullet"/>
      <w:lvlText w:val=""/>
      <w:lvlJc w:val="left"/>
      <w:pPr>
        <w:tabs>
          <w:tab w:val="num" w:pos="360"/>
        </w:tabs>
        <w:ind w:left="360" w:hanging="360"/>
      </w:pPr>
      <w:rPr>
        <w:rFonts w:ascii="Symbol" w:hAnsi="Symbo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
    <w:nsid w:val="0A691B75"/>
    <w:multiLevelType w:val="hybridMultilevel"/>
    <w:tmpl w:val="3A2C0F9A"/>
    <w:lvl w:ilvl="0" w:tplc="3BB275F0">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0">
    <w:nsid w:val="17665DA4"/>
    <w:multiLevelType w:val="hybridMultilevel"/>
    <w:tmpl w:val="6E66A6D0"/>
    <w:lvl w:ilvl="0" w:tplc="6D26C424">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1">
    <w:nsid w:val="17961651"/>
    <w:multiLevelType w:val="hybridMultilevel"/>
    <w:tmpl w:val="4546E52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1DF4445F"/>
    <w:multiLevelType w:val="hybridMultilevel"/>
    <w:tmpl w:val="7174DB5C"/>
    <w:lvl w:ilvl="0" w:tplc="63C88750">
      <w:start w:val="1"/>
      <w:numFmt w:val="lowerLetter"/>
      <w:lvlText w:val="%1)"/>
      <w:lvlJc w:val="left"/>
      <w:pPr>
        <w:ind w:left="1038" w:hanging="360"/>
      </w:pPr>
      <w:rPr>
        <w:rFonts w:cs="Times New Roman" w:hint="default"/>
      </w:rPr>
    </w:lvl>
    <w:lvl w:ilvl="1" w:tplc="0C0A0019">
      <w:start w:val="1"/>
      <w:numFmt w:val="lowerLetter"/>
      <w:lvlText w:val="%2."/>
      <w:lvlJc w:val="left"/>
      <w:pPr>
        <w:ind w:left="1758" w:hanging="360"/>
      </w:pPr>
      <w:rPr>
        <w:rFonts w:cs="Times New Roman"/>
      </w:rPr>
    </w:lvl>
    <w:lvl w:ilvl="2" w:tplc="0C0A001B" w:tentative="1">
      <w:start w:val="1"/>
      <w:numFmt w:val="lowerRoman"/>
      <w:lvlText w:val="%3."/>
      <w:lvlJc w:val="right"/>
      <w:pPr>
        <w:ind w:left="2478" w:hanging="180"/>
      </w:pPr>
      <w:rPr>
        <w:rFonts w:cs="Times New Roman"/>
      </w:rPr>
    </w:lvl>
    <w:lvl w:ilvl="3" w:tplc="0C0A000F" w:tentative="1">
      <w:start w:val="1"/>
      <w:numFmt w:val="decimal"/>
      <w:lvlText w:val="%4."/>
      <w:lvlJc w:val="left"/>
      <w:pPr>
        <w:ind w:left="3198" w:hanging="360"/>
      </w:pPr>
      <w:rPr>
        <w:rFonts w:cs="Times New Roman"/>
      </w:rPr>
    </w:lvl>
    <w:lvl w:ilvl="4" w:tplc="0C0A0019" w:tentative="1">
      <w:start w:val="1"/>
      <w:numFmt w:val="lowerLetter"/>
      <w:lvlText w:val="%5."/>
      <w:lvlJc w:val="left"/>
      <w:pPr>
        <w:ind w:left="3918" w:hanging="360"/>
      </w:pPr>
      <w:rPr>
        <w:rFonts w:cs="Times New Roman"/>
      </w:rPr>
    </w:lvl>
    <w:lvl w:ilvl="5" w:tplc="0C0A001B" w:tentative="1">
      <w:start w:val="1"/>
      <w:numFmt w:val="lowerRoman"/>
      <w:lvlText w:val="%6."/>
      <w:lvlJc w:val="right"/>
      <w:pPr>
        <w:ind w:left="4638" w:hanging="180"/>
      </w:pPr>
      <w:rPr>
        <w:rFonts w:cs="Times New Roman"/>
      </w:rPr>
    </w:lvl>
    <w:lvl w:ilvl="6" w:tplc="0C0A000F" w:tentative="1">
      <w:start w:val="1"/>
      <w:numFmt w:val="decimal"/>
      <w:lvlText w:val="%7."/>
      <w:lvlJc w:val="left"/>
      <w:pPr>
        <w:ind w:left="5358" w:hanging="360"/>
      </w:pPr>
      <w:rPr>
        <w:rFonts w:cs="Times New Roman"/>
      </w:rPr>
    </w:lvl>
    <w:lvl w:ilvl="7" w:tplc="0C0A0019" w:tentative="1">
      <w:start w:val="1"/>
      <w:numFmt w:val="lowerLetter"/>
      <w:lvlText w:val="%8."/>
      <w:lvlJc w:val="left"/>
      <w:pPr>
        <w:ind w:left="6078" w:hanging="360"/>
      </w:pPr>
      <w:rPr>
        <w:rFonts w:cs="Times New Roman"/>
      </w:rPr>
    </w:lvl>
    <w:lvl w:ilvl="8" w:tplc="0C0A001B" w:tentative="1">
      <w:start w:val="1"/>
      <w:numFmt w:val="lowerRoman"/>
      <w:lvlText w:val="%9."/>
      <w:lvlJc w:val="right"/>
      <w:pPr>
        <w:ind w:left="6798" w:hanging="180"/>
      </w:pPr>
      <w:rPr>
        <w:rFonts w:cs="Times New Roman"/>
      </w:rPr>
    </w:lvl>
  </w:abstractNum>
  <w:abstractNum w:abstractNumId="13">
    <w:nsid w:val="1FA522A7"/>
    <w:multiLevelType w:val="hybridMultilevel"/>
    <w:tmpl w:val="F2924F2C"/>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226B1291"/>
    <w:multiLevelType w:val="hybridMultilevel"/>
    <w:tmpl w:val="F578A6B8"/>
    <w:lvl w:ilvl="0" w:tplc="8D1A944C">
      <w:numFmt w:val="bullet"/>
      <w:lvlText w:val="-"/>
      <w:lvlJc w:val="left"/>
      <w:pPr>
        <w:ind w:left="1788" w:hanging="360"/>
      </w:pPr>
      <w:rPr>
        <w:rFonts w:ascii="Arial" w:eastAsia="Times New Roman" w:hAnsi="Arial" w:hint="default"/>
      </w:rPr>
    </w:lvl>
    <w:lvl w:ilvl="1" w:tplc="8D1A944C">
      <w:numFmt w:val="bullet"/>
      <w:lvlText w:val="-"/>
      <w:lvlJc w:val="left"/>
      <w:pPr>
        <w:ind w:left="2508" w:hanging="360"/>
      </w:pPr>
      <w:rPr>
        <w:rFonts w:ascii="Arial" w:eastAsia="Times New Roman" w:hAnsi="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5">
    <w:nsid w:val="2436527D"/>
    <w:multiLevelType w:val="hybridMultilevel"/>
    <w:tmpl w:val="B7D87546"/>
    <w:lvl w:ilvl="0" w:tplc="8D1A944C">
      <w:numFmt w:val="bullet"/>
      <w:lvlText w:val="-"/>
      <w:lvlJc w:val="left"/>
      <w:pPr>
        <w:tabs>
          <w:tab w:val="num" w:pos="360"/>
        </w:tabs>
        <w:ind w:left="360" w:hanging="360"/>
      </w:pPr>
      <w:rPr>
        <w:rFonts w:ascii="Arial" w:eastAsia="Times New Roman" w:hAnsi="Aria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6">
    <w:nsid w:val="250902C4"/>
    <w:multiLevelType w:val="hybridMultilevel"/>
    <w:tmpl w:val="83DC03EA"/>
    <w:lvl w:ilvl="0" w:tplc="A9F0D43A">
      <w:numFmt w:val="bullet"/>
      <w:lvlText w:val=""/>
      <w:lvlJc w:val="left"/>
      <w:pPr>
        <w:ind w:left="820" w:hanging="360"/>
      </w:pPr>
      <w:rPr>
        <w:rFonts w:ascii="Symbol" w:eastAsia="Symbol" w:hAnsi="Symbol" w:cs="Symbol" w:hint="default"/>
        <w:w w:val="99"/>
        <w:sz w:val="20"/>
        <w:szCs w:val="20"/>
        <w:lang w:val="es-ES" w:eastAsia="es-ES" w:bidi="es-ES"/>
      </w:rPr>
    </w:lvl>
    <w:lvl w:ilvl="1" w:tplc="5DC82F4E">
      <w:numFmt w:val="bullet"/>
      <w:lvlText w:val="•"/>
      <w:lvlJc w:val="left"/>
      <w:pPr>
        <w:ind w:left="1540" w:hanging="360"/>
      </w:pPr>
      <w:rPr>
        <w:rFonts w:hint="default"/>
        <w:lang w:val="es-ES" w:eastAsia="es-ES" w:bidi="es-ES"/>
      </w:rPr>
    </w:lvl>
    <w:lvl w:ilvl="2" w:tplc="0D8AAD42">
      <w:numFmt w:val="bullet"/>
      <w:lvlText w:val="•"/>
      <w:lvlJc w:val="left"/>
      <w:pPr>
        <w:ind w:left="2344" w:hanging="360"/>
      </w:pPr>
      <w:rPr>
        <w:rFonts w:hint="default"/>
        <w:lang w:val="es-ES" w:eastAsia="es-ES" w:bidi="es-ES"/>
      </w:rPr>
    </w:lvl>
    <w:lvl w:ilvl="3" w:tplc="543ABAA6">
      <w:numFmt w:val="bullet"/>
      <w:lvlText w:val="•"/>
      <w:lvlJc w:val="left"/>
      <w:pPr>
        <w:ind w:left="3148" w:hanging="360"/>
      </w:pPr>
      <w:rPr>
        <w:rFonts w:hint="default"/>
        <w:lang w:val="es-ES" w:eastAsia="es-ES" w:bidi="es-ES"/>
      </w:rPr>
    </w:lvl>
    <w:lvl w:ilvl="4" w:tplc="E78EB6B2">
      <w:numFmt w:val="bullet"/>
      <w:lvlText w:val="•"/>
      <w:lvlJc w:val="left"/>
      <w:pPr>
        <w:ind w:left="3953" w:hanging="360"/>
      </w:pPr>
      <w:rPr>
        <w:rFonts w:hint="default"/>
        <w:lang w:val="es-ES" w:eastAsia="es-ES" w:bidi="es-ES"/>
      </w:rPr>
    </w:lvl>
    <w:lvl w:ilvl="5" w:tplc="580E7DC6">
      <w:numFmt w:val="bullet"/>
      <w:lvlText w:val="•"/>
      <w:lvlJc w:val="left"/>
      <w:pPr>
        <w:ind w:left="4757" w:hanging="360"/>
      </w:pPr>
      <w:rPr>
        <w:rFonts w:hint="default"/>
        <w:lang w:val="es-ES" w:eastAsia="es-ES" w:bidi="es-ES"/>
      </w:rPr>
    </w:lvl>
    <w:lvl w:ilvl="6" w:tplc="8B68AB92">
      <w:numFmt w:val="bullet"/>
      <w:lvlText w:val="•"/>
      <w:lvlJc w:val="left"/>
      <w:pPr>
        <w:ind w:left="5562" w:hanging="360"/>
      </w:pPr>
      <w:rPr>
        <w:rFonts w:hint="default"/>
        <w:lang w:val="es-ES" w:eastAsia="es-ES" w:bidi="es-ES"/>
      </w:rPr>
    </w:lvl>
    <w:lvl w:ilvl="7" w:tplc="81CE5ADC">
      <w:numFmt w:val="bullet"/>
      <w:lvlText w:val="•"/>
      <w:lvlJc w:val="left"/>
      <w:pPr>
        <w:ind w:left="6366" w:hanging="360"/>
      </w:pPr>
      <w:rPr>
        <w:rFonts w:hint="default"/>
        <w:lang w:val="es-ES" w:eastAsia="es-ES" w:bidi="es-ES"/>
      </w:rPr>
    </w:lvl>
    <w:lvl w:ilvl="8" w:tplc="0574A4FA">
      <w:numFmt w:val="bullet"/>
      <w:lvlText w:val="•"/>
      <w:lvlJc w:val="left"/>
      <w:pPr>
        <w:ind w:left="7171" w:hanging="360"/>
      </w:pPr>
      <w:rPr>
        <w:rFonts w:hint="default"/>
        <w:lang w:val="es-ES" w:eastAsia="es-ES" w:bidi="es-ES"/>
      </w:rPr>
    </w:lvl>
  </w:abstractNum>
  <w:abstractNum w:abstractNumId="17">
    <w:nsid w:val="26653C09"/>
    <w:multiLevelType w:val="hybridMultilevel"/>
    <w:tmpl w:val="75885042"/>
    <w:lvl w:ilvl="0" w:tplc="65BA2BD0">
      <w:start w:val="1"/>
      <w:numFmt w:val="decimal"/>
      <w:lvlText w:val="%1.-"/>
      <w:lvlJc w:val="left"/>
      <w:pPr>
        <w:tabs>
          <w:tab w:val="num" w:pos="870"/>
        </w:tabs>
        <w:ind w:left="870" w:hanging="360"/>
      </w:pPr>
      <w:rPr>
        <w:rFonts w:ascii="Arial" w:hAnsi="Arial" w:cs="Arial" w:hint="default"/>
        <w:i w:val="0"/>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18">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9">
    <w:nsid w:val="2D5E2013"/>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1">
    <w:nsid w:val="2F447075"/>
    <w:multiLevelType w:val="hybridMultilevel"/>
    <w:tmpl w:val="245E8D12"/>
    <w:lvl w:ilvl="0" w:tplc="8482E192">
      <w:start w:val="1"/>
      <w:numFmt w:val="lowerLetter"/>
      <w:lvlText w:val="%1)"/>
      <w:lvlJc w:val="left"/>
      <w:pPr>
        <w:ind w:left="720" w:hanging="360"/>
      </w:pPr>
      <w:rPr>
        <w:rFonts w:ascii="Arial" w:eastAsia="Times New Roman" w:hAnsi="Arial" w:cs="Arial"/>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2">
    <w:nsid w:val="304C0C65"/>
    <w:multiLevelType w:val="hybridMultilevel"/>
    <w:tmpl w:val="72FC8C8A"/>
    <w:lvl w:ilvl="0" w:tplc="042D0001">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23">
    <w:nsid w:val="359852C4"/>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4">
    <w:nsid w:val="369E0A4E"/>
    <w:multiLevelType w:val="hybridMultilevel"/>
    <w:tmpl w:val="5ED471D6"/>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5">
    <w:nsid w:val="3DF10B48"/>
    <w:multiLevelType w:val="hybridMultilevel"/>
    <w:tmpl w:val="3BF8E596"/>
    <w:lvl w:ilvl="0" w:tplc="A6C8EED6">
      <w:start w:val="1"/>
      <w:numFmt w:val="decimal"/>
      <w:lvlText w:val="%1.-"/>
      <w:lvlJc w:val="left"/>
      <w:pPr>
        <w:ind w:left="720" w:hanging="360"/>
      </w:pPr>
      <w:rPr>
        <w:rFonts w:cs="Times New Roman" w:hint="default"/>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nsid w:val="453E11D4"/>
    <w:multiLevelType w:val="hybridMultilevel"/>
    <w:tmpl w:val="5958F82C"/>
    <w:lvl w:ilvl="0" w:tplc="DCFEA7EC">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7">
    <w:nsid w:val="480647F5"/>
    <w:multiLevelType w:val="hybridMultilevel"/>
    <w:tmpl w:val="9C8AD184"/>
    <w:lvl w:ilvl="0" w:tplc="6AA2218E">
      <w:start w:val="1"/>
      <w:numFmt w:val="lowerLetter"/>
      <w:lvlText w:val="%1)"/>
      <w:lvlJc w:val="left"/>
      <w:pPr>
        <w:ind w:left="1068" w:hanging="360"/>
      </w:pPr>
      <w:rPr>
        <w:rFonts w:cs="Times New Roman" w:hint="default"/>
        <w:b w:val="0"/>
        <w:sz w:val="20"/>
        <w:szCs w:val="20"/>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28">
    <w:nsid w:val="51626A89"/>
    <w:multiLevelType w:val="hybridMultilevel"/>
    <w:tmpl w:val="9A0A06CE"/>
    <w:lvl w:ilvl="0" w:tplc="4D040206">
      <w:numFmt w:val="bullet"/>
      <w:lvlText w:val=""/>
      <w:lvlJc w:val="left"/>
      <w:pPr>
        <w:ind w:left="820" w:hanging="360"/>
      </w:pPr>
      <w:rPr>
        <w:rFonts w:ascii="Symbol" w:eastAsia="Symbol" w:hAnsi="Symbol" w:cs="Symbol" w:hint="default"/>
        <w:w w:val="99"/>
        <w:sz w:val="20"/>
        <w:szCs w:val="20"/>
        <w:lang w:val="es-ES" w:eastAsia="es-ES" w:bidi="es-ES"/>
      </w:rPr>
    </w:lvl>
    <w:lvl w:ilvl="1" w:tplc="F5D0C12A">
      <w:numFmt w:val="bullet"/>
      <w:lvlText w:val="•"/>
      <w:lvlJc w:val="left"/>
      <w:pPr>
        <w:ind w:left="1616" w:hanging="360"/>
      </w:pPr>
      <w:rPr>
        <w:rFonts w:hint="default"/>
        <w:lang w:val="es-ES" w:eastAsia="es-ES" w:bidi="es-ES"/>
      </w:rPr>
    </w:lvl>
    <w:lvl w:ilvl="2" w:tplc="2438D562">
      <w:numFmt w:val="bullet"/>
      <w:lvlText w:val="•"/>
      <w:lvlJc w:val="left"/>
      <w:pPr>
        <w:ind w:left="2412" w:hanging="360"/>
      </w:pPr>
      <w:rPr>
        <w:rFonts w:hint="default"/>
        <w:lang w:val="es-ES" w:eastAsia="es-ES" w:bidi="es-ES"/>
      </w:rPr>
    </w:lvl>
    <w:lvl w:ilvl="3" w:tplc="A9221FD8">
      <w:numFmt w:val="bullet"/>
      <w:lvlText w:val="•"/>
      <w:lvlJc w:val="left"/>
      <w:pPr>
        <w:ind w:left="3208" w:hanging="360"/>
      </w:pPr>
      <w:rPr>
        <w:rFonts w:hint="default"/>
        <w:lang w:val="es-ES" w:eastAsia="es-ES" w:bidi="es-ES"/>
      </w:rPr>
    </w:lvl>
    <w:lvl w:ilvl="4" w:tplc="1982035C">
      <w:numFmt w:val="bullet"/>
      <w:lvlText w:val="•"/>
      <w:lvlJc w:val="left"/>
      <w:pPr>
        <w:ind w:left="4004" w:hanging="360"/>
      </w:pPr>
      <w:rPr>
        <w:rFonts w:hint="default"/>
        <w:lang w:val="es-ES" w:eastAsia="es-ES" w:bidi="es-ES"/>
      </w:rPr>
    </w:lvl>
    <w:lvl w:ilvl="5" w:tplc="1D62B088">
      <w:numFmt w:val="bullet"/>
      <w:lvlText w:val="•"/>
      <w:lvlJc w:val="left"/>
      <w:pPr>
        <w:ind w:left="4800" w:hanging="360"/>
      </w:pPr>
      <w:rPr>
        <w:rFonts w:hint="default"/>
        <w:lang w:val="es-ES" w:eastAsia="es-ES" w:bidi="es-ES"/>
      </w:rPr>
    </w:lvl>
    <w:lvl w:ilvl="6" w:tplc="BDD4E6CA">
      <w:numFmt w:val="bullet"/>
      <w:lvlText w:val="•"/>
      <w:lvlJc w:val="left"/>
      <w:pPr>
        <w:ind w:left="5596" w:hanging="360"/>
      </w:pPr>
      <w:rPr>
        <w:rFonts w:hint="default"/>
        <w:lang w:val="es-ES" w:eastAsia="es-ES" w:bidi="es-ES"/>
      </w:rPr>
    </w:lvl>
    <w:lvl w:ilvl="7" w:tplc="877E5386">
      <w:numFmt w:val="bullet"/>
      <w:lvlText w:val="•"/>
      <w:lvlJc w:val="left"/>
      <w:pPr>
        <w:ind w:left="6392" w:hanging="360"/>
      </w:pPr>
      <w:rPr>
        <w:rFonts w:hint="default"/>
        <w:lang w:val="es-ES" w:eastAsia="es-ES" w:bidi="es-ES"/>
      </w:rPr>
    </w:lvl>
    <w:lvl w:ilvl="8" w:tplc="C3866E94">
      <w:numFmt w:val="bullet"/>
      <w:lvlText w:val="•"/>
      <w:lvlJc w:val="left"/>
      <w:pPr>
        <w:ind w:left="7188" w:hanging="360"/>
      </w:pPr>
      <w:rPr>
        <w:rFonts w:hint="default"/>
        <w:lang w:val="es-ES" w:eastAsia="es-ES" w:bidi="es-ES"/>
      </w:rPr>
    </w:lvl>
  </w:abstractNum>
  <w:abstractNum w:abstractNumId="29">
    <w:nsid w:val="532D2D5E"/>
    <w:multiLevelType w:val="hybridMultilevel"/>
    <w:tmpl w:val="467C5BE6"/>
    <w:lvl w:ilvl="0" w:tplc="87680F26">
      <w:start w:val="2"/>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0">
    <w:nsid w:val="5381435B"/>
    <w:multiLevelType w:val="hybridMultilevel"/>
    <w:tmpl w:val="6BD2CF9E"/>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1">
    <w:nsid w:val="54063E58"/>
    <w:multiLevelType w:val="hybridMultilevel"/>
    <w:tmpl w:val="593833BA"/>
    <w:lvl w:ilvl="0" w:tplc="9CC6FC44">
      <w:start w:val="9"/>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nsid w:val="55AA3578"/>
    <w:multiLevelType w:val="hybridMultilevel"/>
    <w:tmpl w:val="E8BE58EA"/>
    <w:lvl w:ilvl="0" w:tplc="6AB878E0">
      <w:numFmt w:val="bullet"/>
      <w:lvlText w:val="-"/>
      <w:lvlJc w:val="left"/>
      <w:pPr>
        <w:ind w:left="822" w:hanging="360"/>
      </w:pPr>
      <w:rPr>
        <w:rFonts w:ascii="Arial" w:eastAsia="Arial" w:hAnsi="Arial" w:cs="Arial" w:hint="default"/>
        <w:w w:val="75"/>
        <w:sz w:val="22"/>
        <w:szCs w:val="22"/>
        <w:lang w:val="es-ES" w:eastAsia="es-ES" w:bidi="es-ES"/>
      </w:rPr>
    </w:lvl>
    <w:lvl w:ilvl="1" w:tplc="9EAA8452">
      <w:numFmt w:val="bullet"/>
      <w:lvlText w:val=""/>
      <w:lvlJc w:val="left"/>
      <w:pPr>
        <w:ind w:left="1182" w:hanging="360"/>
      </w:pPr>
      <w:rPr>
        <w:rFonts w:ascii="Symbol" w:eastAsia="Symbol" w:hAnsi="Symbol" w:cs="Symbol" w:hint="default"/>
        <w:w w:val="99"/>
        <w:sz w:val="20"/>
        <w:szCs w:val="20"/>
        <w:lang w:val="es-ES" w:eastAsia="es-ES" w:bidi="es-ES"/>
      </w:rPr>
    </w:lvl>
    <w:lvl w:ilvl="2" w:tplc="AF8E876E">
      <w:numFmt w:val="bullet"/>
      <w:lvlText w:val="•"/>
      <w:lvlJc w:val="left"/>
      <w:pPr>
        <w:ind w:left="2024" w:hanging="360"/>
      </w:pPr>
      <w:rPr>
        <w:rFonts w:hint="default"/>
        <w:lang w:val="es-ES" w:eastAsia="es-ES" w:bidi="es-ES"/>
      </w:rPr>
    </w:lvl>
    <w:lvl w:ilvl="3" w:tplc="F7C62460">
      <w:numFmt w:val="bullet"/>
      <w:lvlText w:val="•"/>
      <w:lvlJc w:val="left"/>
      <w:pPr>
        <w:ind w:left="2868" w:hanging="360"/>
      </w:pPr>
      <w:rPr>
        <w:rFonts w:hint="default"/>
        <w:lang w:val="es-ES" w:eastAsia="es-ES" w:bidi="es-ES"/>
      </w:rPr>
    </w:lvl>
    <w:lvl w:ilvl="4" w:tplc="E3B2E8CE">
      <w:numFmt w:val="bullet"/>
      <w:lvlText w:val="•"/>
      <w:lvlJc w:val="left"/>
      <w:pPr>
        <w:ind w:left="3713" w:hanging="360"/>
      </w:pPr>
      <w:rPr>
        <w:rFonts w:hint="default"/>
        <w:lang w:val="es-ES" w:eastAsia="es-ES" w:bidi="es-ES"/>
      </w:rPr>
    </w:lvl>
    <w:lvl w:ilvl="5" w:tplc="AB7C21A2">
      <w:numFmt w:val="bullet"/>
      <w:lvlText w:val="•"/>
      <w:lvlJc w:val="left"/>
      <w:pPr>
        <w:ind w:left="4557" w:hanging="360"/>
      </w:pPr>
      <w:rPr>
        <w:rFonts w:hint="default"/>
        <w:lang w:val="es-ES" w:eastAsia="es-ES" w:bidi="es-ES"/>
      </w:rPr>
    </w:lvl>
    <w:lvl w:ilvl="6" w:tplc="89EA447E">
      <w:numFmt w:val="bullet"/>
      <w:lvlText w:val="•"/>
      <w:lvlJc w:val="left"/>
      <w:pPr>
        <w:ind w:left="5402" w:hanging="360"/>
      </w:pPr>
      <w:rPr>
        <w:rFonts w:hint="default"/>
        <w:lang w:val="es-ES" w:eastAsia="es-ES" w:bidi="es-ES"/>
      </w:rPr>
    </w:lvl>
    <w:lvl w:ilvl="7" w:tplc="2C9EED2E">
      <w:numFmt w:val="bullet"/>
      <w:lvlText w:val="•"/>
      <w:lvlJc w:val="left"/>
      <w:pPr>
        <w:ind w:left="6246" w:hanging="360"/>
      </w:pPr>
      <w:rPr>
        <w:rFonts w:hint="default"/>
        <w:lang w:val="es-ES" w:eastAsia="es-ES" w:bidi="es-ES"/>
      </w:rPr>
    </w:lvl>
    <w:lvl w:ilvl="8" w:tplc="8E561792">
      <w:numFmt w:val="bullet"/>
      <w:lvlText w:val="•"/>
      <w:lvlJc w:val="left"/>
      <w:pPr>
        <w:ind w:left="7091" w:hanging="360"/>
      </w:pPr>
      <w:rPr>
        <w:rFonts w:hint="default"/>
        <w:lang w:val="es-ES" w:eastAsia="es-ES" w:bidi="es-ES"/>
      </w:rPr>
    </w:lvl>
  </w:abstractNum>
  <w:abstractNum w:abstractNumId="33">
    <w:nsid w:val="5FC95FBD"/>
    <w:multiLevelType w:val="hybridMultilevel"/>
    <w:tmpl w:val="6734BDAA"/>
    <w:lvl w:ilvl="0" w:tplc="C89CA208">
      <w:numFmt w:val="bullet"/>
      <w:lvlText w:val=""/>
      <w:lvlJc w:val="left"/>
      <w:pPr>
        <w:ind w:left="996" w:hanging="360"/>
      </w:pPr>
      <w:rPr>
        <w:rFonts w:ascii="Symbol" w:eastAsia="Symbol" w:hAnsi="Symbol" w:cs="Symbol" w:hint="default"/>
        <w:w w:val="99"/>
        <w:sz w:val="20"/>
        <w:szCs w:val="20"/>
        <w:lang w:val="es-ES" w:eastAsia="es-ES" w:bidi="es-ES"/>
      </w:rPr>
    </w:lvl>
    <w:lvl w:ilvl="1" w:tplc="98C439B6">
      <w:numFmt w:val="bullet"/>
      <w:lvlText w:val="•"/>
      <w:lvlJc w:val="left"/>
      <w:pPr>
        <w:ind w:left="1705" w:hanging="360"/>
      </w:pPr>
      <w:rPr>
        <w:rFonts w:hint="default"/>
        <w:lang w:val="es-ES" w:eastAsia="es-ES" w:bidi="es-ES"/>
      </w:rPr>
    </w:lvl>
    <w:lvl w:ilvl="2" w:tplc="81A897C4">
      <w:numFmt w:val="bullet"/>
      <w:lvlText w:val="•"/>
      <w:lvlJc w:val="left"/>
      <w:pPr>
        <w:ind w:left="2410" w:hanging="360"/>
      </w:pPr>
      <w:rPr>
        <w:rFonts w:hint="default"/>
        <w:lang w:val="es-ES" w:eastAsia="es-ES" w:bidi="es-ES"/>
      </w:rPr>
    </w:lvl>
    <w:lvl w:ilvl="3" w:tplc="A39ACB68">
      <w:numFmt w:val="bullet"/>
      <w:lvlText w:val="•"/>
      <w:lvlJc w:val="left"/>
      <w:pPr>
        <w:ind w:left="3115" w:hanging="360"/>
      </w:pPr>
      <w:rPr>
        <w:rFonts w:hint="default"/>
        <w:lang w:val="es-ES" w:eastAsia="es-ES" w:bidi="es-ES"/>
      </w:rPr>
    </w:lvl>
    <w:lvl w:ilvl="4" w:tplc="0BC01CA4">
      <w:numFmt w:val="bullet"/>
      <w:lvlText w:val="•"/>
      <w:lvlJc w:val="left"/>
      <w:pPr>
        <w:ind w:left="3821" w:hanging="360"/>
      </w:pPr>
      <w:rPr>
        <w:rFonts w:hint="default"/>
        <w:lang w:val="es-ES" w:eastAsia="es-ES" w:bidi="es-ES"/>
      </w:rPr>
    </w:lvl>
    <w:lvl w:ilvl="5" w:tplc="3D682094">
      <w:numFmt w:val="bullet"/>
      <w:lvlText w:val="•"/>
      <w:lvlJc w:val="left"/>
      <w:pPr>
        <w:ind w:left="4526" w:hanging="360"/>
      </w:pPr>
      <w:rPr>
        <w:rFonts w:hint="default"/>
        <w:lang w:val="es-ES" w:eastAsia="es-ES" w:bidi="es-ES"/>
      </w:rPr>
    </w:lvl>
    <w:lvl w:ilvl="6" w:tplc="21EE12DC">
      <w:numFmt w:val="bullet"/>
      <w:lvlText w:val="•"/>
      <w:lvlJc w:val="left"/>
      <w:pPr>
        <w:ind w:left="5231" w:hanging="360"/>
      </w:pPr>
      <w:rPr>
        <w:rFonts w:hint="default"/>
        <w:lang w:val="es-ES" w:eastAsia="es-ES" w:bidi="es-ES"/>
      </w:rPr>
    </w:lvl>
    <w:lvl w:ilvl="7" w:tplc="EA905194">
      <w:numFmt w:val="bullet"/>
      <w:lvlText w:val="•"/>
      <w:lvlJc w:val="left"/>
      <w:pPr>
        <w:ind w:left="5937" w:hanging="360"/>
      </w:pPr>
      <w:rPr>
        <w:rFonts w:hint="default"/>
        <w:lang w:val="es-ES" w:eastAsia="es-ES" w:bidi="es-ES"/>
      </w:rPr>
    </w:lvl>
    <w:lvl w:ilvl="8" w:tplc="0C987A42">
      <w:numFmt w:val="bullet"/>
      <w:lvlText w:val="•"/>
      <w:lvlJc w:val="left"/>
      <w:pPr>
        <w:ind w:left="6642" w:hanging="360"/>
      </w:pPr>
      <w:rPr>
        <w:rFonts w:hint="default"/>
        <w:lang w:val="es-ES" w:eastAsia="es-ES" w:bidi="es-ES"/>
      </w:rPr>
    </w:lvl>
  </w:abstractNum>
  <w:abstractNum w:abstractNumId="34">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5">
    <w:nsid w:val="61FF4921"/>
    <w:multiLevelType w:val="hybridMultilevel"/>
    <w:tmpl w:val="54EAFCD6"/>
    <w:lvl w:ilvl="0" w:tplc="0C0A0017">
      <w:start w:val="1"/>
      <w:numFmt w:val="lowerLetter"/>
      <w:lvlText w:val="%1)"/>
      <w:lvlJc w:val="left"/>
      <w:pPr>
        <w:ind w:left="2136" w:hanging="360"/>
      </w:pPr>
      <w:rPr>
        <w:rFonts w:cs="Times New Roman"/>
      </w:r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rPr>
        <w:rFonts w:cs="Times New Roman"/>
      </w:rPr>
    </w:lvl>
    <w:lvl w:ilvl="3" w:tplc="0C0A000F" w:tentative="1">
      <w:start w:val="1"/>
      <w:numFmt w:val="decimal"/>
      <w:lvlText w:val="%4."/>
      <w:lvlJc w:val="left"/>
      <w:pPr>
        <w:ind w:left="4296" w:hanging="360"/>
      </w:pPr>
      <w:rPr>
        <w:rFonts w:cs="Times New Roman"/>
      </w:rPr>
    </w:lvl>
    <w:lvl w:ilvl="4" w:tplc="0C0A0019" w:tentative="1">
      <w:start w:val="1"/>
      <w:numFmt w:val="lowerLetter"/>
      <w:lvlText w:val="%5."/>
      <w:lvlJc w:val="left"/>
      <w:pPr>
        <w:ind w:left="5016" w:hanging="360"/>
      </w:pPr>
      <w:rPr>
        <w:rFonts w:cs="Times New Roman"/>
      </w:rPr>
    </w:lvl>
    <w:lvl w:ilvl="5" w:tplc="0C0A001B" w:tentative="1">
      <w:start w:val="1"/>
      <w:numFmt w:val="lowerRoman"/>
      <w:lvlText w:val="%6."/>
      <w:lvlJc w:val="right"/>
      <w:pPr>
        <w:ind w:left="5736" w:hanging="180"/>
      </w:pPr>
      <w:rPr>
        <w:rFonts w:cs="Times New Roman"/>
      </w:rPr>
    </w:lvl>
    <w:lvl w:ilvl="6" w:tplc="0C0A000F" w:tentative="1">
      <w:start w:val="1"/>
      <w:numFmt w:val="decimal"/>
      <w:lvlText w:val="%7."/>
      <w:lvlJc w:val="left"/>
      <w:pPr>
        <w:ind w:left="6456" w:hanging="360"/>
      </w:pPr>
      <w:rPr>
        <w:rFonts w:cs="Times New Roman"/>
      </w:rPr>
    </w:lvl>
    <w:lvl w:ilvl="7" w:tplc="0C0A0019" w:tentative="1">
      <w:start w:val="1"/>
      <w:numFmt w:val="lowerLetter"/>
      <w:lvlText w:val="%8."/>
      <w:lvlJc w:val="left"/>
      <w:pPr>
        <w:ind w:left="7176" w:hanging="360"/>
      </w:pPr>
      <w:rPr>
        <w:rFonts w:cs="Times New Roman"/>
      </w:rPr>
    </w:lvl>
    <w:lvl w:ilvl="8" w:tplc="0C0A001B" w:tentative="1">
      <w:start w:val="1"/>
      <w:numFmt w:val="lowerRoman"/>
      <w:lvlText w:val="%9."/>
      <w:lvlJc w:val="right"/>
      <w:pPr>
        <w:ind w:left="7896" w:hanging="180"/>
      </w:pPr>
      <w:rPr>
        <w:rFonts w:cs="Times New Roman"/>
      </w:rPr>
    </w:lvl>
  </w:abstractNum>
  <w:abstractNum w:abstractNumId="36">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7">
    <w:nsid w:val="6971730E"/>
    <w:multiLevelType w:val="hybridMultilevel"/>
    <w:tmpl w:val="68923F32"/>
    <w:lvl w:ilvl="0" w:tplc="FAE85686">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8">
    <w:nsid w:val="69AC3B7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9">
    <w:nsid w:val="6A133232"/>
    <w:multiLevelType w:val="hybridMultilevel"/>
    <w:tmpl w:val="97AE91D0"/>
    <w:lvl w:ilvl="0" w:tplc="85C676C6">
      <w:start w:val="1"/>
      <w:numFmt w:val="bullet"/>
      <w:pStyle w:val="Listaconvietas"/>
      <w:lvlText w:val=""/>
      <w:lvlJc w:val="left"/>
      <w:pPr>
        <w:ind w:left="720" w:hanging="360"/>
      </w:pPr>
      <w:rPr>
        <w:rFonts w:ascii="Symbol" w:hAnsi="Symbol" w:hint="default"/>
        <w:color w:val="CC61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0">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41">
    <w:nsid w:val="6D9D6EF7"/>
    <w:multiLevelType w:val="hybridMultilevel"/>
    <w:tmpl w:val="25E8C022"/>
    <w:lvl w:ilvl="0" w:tplc="BCE4EE9A">
      <w:start w:val="1"/>
      <w:numFmt w:val="decimal"/>
      <w:lvlText w:val="%1."/>
      <w:lvlJc w:val="left"/>
      <w:pPr>
        <w:ind w:left="218" w:hanging="360"/>
      </w:pPr>
      <w:rPr>
        <w:rFonts w:cs="Times New Roman" w:hint="default"/>
        <w:b/>
      </w:rPr>
    </w:lvl>
    <w:lvl w:ilvl="1" w:tplc="0C0A0019" w:tentative="1">
      <w:start w:val="1"/>
      <w:numFmt w:val="lowerLetter"/>
      <w:lvlText w:val="%2."/>
      <w:lvlJc w:val="left"/>
      <w:pPr>
        <w:ind w:left="938" w:hanging="360"/>
      </w:pPr>
      <w:rPr>
        <w:rFonts w:cs="Times New Roman"/>
      </w:rPr>
    </w:lvl>
    <w:lvl w:ilvl="2" w:tplc="0C0A001B" w:tentative="1">
      <w:start w:val="1"/>
      <w:numFmt w:val="lowerRoman"/>
      <w:lvlText w:val="%3."/>
      <w:lvlJc w:val="right"/>
      <w:pPr>
        <w:ind w:left="1658" w:hanging="180"/>
      </w:pPr>
      <w:rPr>
        <w:rFonts w:cs="Times New Roman"/>
      </w:rPr>
    </w:lvl>
    <w:lvl w:ilvl="3" w:tplc="0C0A000F" w:tentative="1">
      <w:start w:val="1"/>
      <w:numFmt w:val="decimal"/>
      <w:lvlText w:val="%4."/>
      <w:lvlJc w:val="left"/>
      <w:pPr>
        <w:ind w:left="2378" w:hanging="360"/>
      </w:pPr>
      <w:rPr>
        <w:rFonts w:cs="Times New Roman"/>
      </w:rPr>
    </w:lvl>
    <w:lvl w:ilvl="4" w:tplc="0C0A0019" w:tentative="1">
      <w:start w:val="1"/>
      <w:numFmt w:val="lowerLetter"/>
      <w:lvlText w:val="%5."/>
      <w:lvlJc w:val="left"/>
      <w:pPr>
        <w:ind w:left="3098" w:hanging="360"/>
      </w:pPr>
      <w:rPr>
        <w:rFonts w:cs="Times New Roman"/>
      </w:rPr>
    </w:lvl>
    <w:lvl w:ilvl="5" w:tplc="0C0A001B" w:tentative="1">
      <w:start w:val="1"/>
      <w:numFmt w:val="lowerRoman"/>
      <w:lvlText w:val="%6."/>
      <w:lvlJc w:val="right"/>
      <w:pPr>
        <w:ind w:left="3818" w:hanging="180"/>
      </w:pPr>
      <w:rPr>
        <w:rFonts w:cs="Times New Roman"/>
      </w:rPr>
    </w:lvl>
    <w:lvl w:ilvl="6" w:tplc="0C0A000F" w:tentative="1">
      <w:start w:val="1"/>
      <w:numFmt w:val="decimal"/>
      <w:lvlText w:val="%7."/>
      <w:lvlJc w:val="left"/>
      <w:pPr>
        <w:ind w:left="4538" w:hanging="360"/>
      </w:pPr>
      <w:rPr>
        <w:rFonts w:cs="Times New Roman"/>
      </w:rPr>
    </w:lvl>
    <w:lvl w:ilvl="7" w:tplc="0C0A0019" w:tentative="1">
      <w:start w:val="1"/>
      <w:numFmt w:val="lowerLetter"/>
      <w:lvlText w:val="%8."/>
      <w:lvlJc w:val="left"/>
      <w:pPr>
        <w:ind w:left="5258" w:hanging="360"/>
      </w:pPr>
      <w:rPr>
        <w:rFonts w:cs="Times New Roman"/>
      </w:rPr>
    </w:lvl>
    <w:lvl w:ilvl="8" w:tplc="0C0A001B" w:tentative="1">
      <w:start w:val="1"/>
      <w:numFmt w:val="lowerRoman"/>
      <w:lvlText w:val="%9."/>
      <w:lvlJc w:val="right"/>
      <w:pPr>
        <w:ind w:left="5978" w:hanging="180"/>
      </w:pPr>
      <w:rPr>
        <w:rFonts w:cs="Times New Roman"/>
      </w:rPr>
    </w:lvl>
  </w:abstractNum>
  <w:abstractNum w:abstractNumId="42">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nsid w:val="779F6C3B"/>
    <w:multiLevelType w:val="hybridMultilevel"/>
    <w:tmpl w:val="62A6FC10"/>
    <w:lvl w:ilvl="0" w:tplc="8D1A944C">
      <w:numFmt w:val="bullet"/>
      <w:lvlText w:val="-"/>
      <w:lvlJc w:val="left"/>
      <w:pPr>
        <w:tabs>
          <w:tab w:val="num" w:pos="915"/>
        </w:tabs>
        <w:ind w:left="915" w:hanging="360"/>
      </w:pPr>
      <w:rPr>
        <w:rFonts w:ascii="Arial" w:eastAsia="Times New Roman" w:hAnsi="Arial" w:hint="default"/>
      </w:rPr>
    </w:lvl>
    <w:lvl w:ilvl="1" w:tplc="8D1A944C">
      <w:numFmt w:val="bullet"/>
      <w:lvlText w:val="-"/>
      <w:lvlJc w:val="left"/>
      <w:pPr>
        <w:ind w:left="1635" w:hanging="360"/>
      </w:pPr>
      <w:rPr>
        <w:rFonts w:ascii="Arial" w:eastAsia="Times New Roman" w:hAnsi="Arial" w:hint="default"/>
      </w:rPr>
    </w:lvl>
    <w:lvl w:ilvl="2" w:tplc="0C0A001B" w:tentative="1">
      <w:start w:val="1"/>
      <w:numFmt w:val="lowerRoman"/>
      <w:lvlText w:val="%3."/>
      <w:lvlJc w:val="right"/>
      <w:pPr>
        <w:ind w:left="2355" w:hanging="180"/>
      </w:pPr>
      <w:rPr>
        <w:rFonts w:cs="Times New Roman"/>
      </w:rPr>
    </w:lvl>
    <w:lvl w:ilvl="3" w:tplc="0C0A000F" w:tentative="1">
      <w:start w:val="1"/>
      <w:numFmt w:val="decimal"/>
      <w:lvlText w:val="%4."/>
      <w:lvlJc w:val="left"/>
      <w:pPr>
        <w:ind w:left="3075" w:hanging="360"/>
      </w:pPr>
      <w:rPr>
        <w:rFonts w:cs="Times New Roman"/>
      </w:rPr>
    </w:lvl>
    <w:lvl w:ilvl="4" w:tplc="0C0A0019" w:tentative="1">
      <w:start w:val="1"/>
      <w:numFmt w:val="lowerLetter"/>
      <w:lvlText w:val="%5."/>
      <w:lvlJc w:val="left"/>
      <w:pPr>
        <w:ind w:left="3795" w:hanging="360"/>
      </w:pPr>
      <w:rPr>
        <w:rFonts w:cs="Times New Roman"/>
      </w:rPr>
    </w:lvl>
    <w:lvl w:ilvl="5" w:tplc="0C0A001B" w:tentative="1">
      <w:start w:val="1"/>
      <w:numFmt w:val="lowerRoman"/>
      <w:lvlText w:val="%6."/>
      <w:lvlJc w:val="right"/>
      <w:pPr>
        <w:ind w:left="4515" w:hanging="180"/>
      </w:pPr>
      <w:rPr>
        <w:rFonts w:cs="Times New Roman"/>
      </w:rPr>
    </w:lvl>
    <w:lvl w:ilvl="6" w:tplc="0C0A000F" w:tentative="1">
      <w:start w:val="1"/>
      <w:numFmt w:val="decimal"/>
      <w:lvlText w:val="%7."/>
      <w:lvlJc w:val="left"/>
      <w:pPr>
        <w:ind w:left="5235" w:hanging="360"/>
      </w:pPr>
      <w:rPr>
        <w:rFonts w:cs="Times New Roman"/>
      </w:rPr>
    </w:lvl>
    <w:lvl w:ilvl="7" w:tplc="0C0A0019" w:tentative="1">
      <w:start w:val="1"/>
      <w:numFmt w:val="lowerLetter"/>
      <w:lvlText w:val="%8."/>
      <w:lvlJc w:val="left"/>
      <w:pPr>
        <w:ind w:left="5955" w:hanging="360"/>
      </w:pPr>
      <w:rPr>
        <w:rFonts w:cs="Times New Roman"/>
      </w:rPr>
    </w:lvl>
    <w:lvl w:ilvl="8" w:tplc="0C0A001B" w:tentative="1">
      <w:start w:val="1"/>
      <w:numFmt w:val="lowerRoman"/>
      <w:lvlText w:val="%9."/>
      <w:lvlJc w:val="right"/>
      <w:pPr>
        <w:ind w:left="6675" w:hanging="180"/>
      </w:pPr>
      <w:rPr>
        <w:rFonts w:cs="Times New Roman"/>
      </w:rPr>
    </w:lvl>
  </w:abstractNum>
  <w:abstractNum w:abstractNumId="44">
    <w:nsid w:val="79772C3A"/>
    <w:multiLevelType w:val="hybridMultilevel"/>
    <w:tmpl w:val="595C7B52"/>
    <w:lvl w:ilvl="0" w:tplc="58A2B4C8">
      <w:start w:val="1"/>
      <w:numFmt w:val="bullet"/>
      <w:pStyle w:val="Listaconvietas2"/>
      <w:lvlText w:val=""/>
      <w:lvlJc w:val="left"/>
      <w:pPr>
        <w:ind w:left="578" w:hanging="360"/>
      </w:pPr>
      <w:rPr>
        <w:rFonts w:ascii="Symbol" w:hAnsi="Symbol" w:hint="default"/>
        <w:color w:val="CC6100"/>
      </w:rPr>
    </w:lvl>
    <w:lvl w:ilvl="1" w:tplc="08090003">
      <w:start w:val="1"/>
      <w:numFmt w:val="bullet"/>
      <w:lvlText w:val="o"/>
      <w:lvlJc w:val="left"/>
      <w:pPr>
        <w:ind w:left="1298" w:hanging="360"/>
      </w:pPr>
      <w:rPr>
        <w:rFonts w:ascii="Courier New" w:hAnsi="Courier New" w:cs="Courier New" w:hint="default"/>
      </w:rPr>
    </w:lvl>
    <w:lvl w:ilvl="2" w:tplc="08090005">
      <w:start w:val="1"/>
      <w:numFmt w:val="bullet"/>
      <w:lvlText w:val=""/>
      <w:lvlJc w:val="left"/>
      <w:pPr>
        <w:ind w:left="2018" w:hanging="360"/>
      </w:pPr>
      <w:rPr>
        <w:rFonts w:ascii="Wingdings" w:hAnsi="Wingdings" w:hint="default"/>
      </w:rPr>
    </w:lvl>
    <w:lvl w:ilvl="3" w:tplc="08090001">
      <w:start w:val="1"/>
      <w:numFmt w:val="bullet"/>
      <w:lvlText w:val=""/>
      <w:lvlJc w:val="left"/>
      <w:pPr>
        <w:ind w:left="2738" w:hanging="360"/>
      </w:pPr>
      <w:rPr>
        <w:rFonts w:ascii="Symbol" w:hAnsi="Symbol" w:hint="default"/>
      </w:rPr>
    </w:lvl>
    <w:lvl w:ilvl="4" w:tplc="08090003">
      <w:start w:val="1"/>
      <w:numFmt w:val="bullet"/>
      <w:lvlText w:val="o"/>
      <w:lvlJc w:val="left"/>
      <w:pPr>
        <w:ind w:left="3458" w:hanging="360"/>
      </w:pPr>
      <w:rPr>
        <w:rFonts w:ascii="Courier New" w:hAnsi="Courier New" w:cs="Courier New" w:hint="default"/>
      </w:rPr>
    </w:lvl>
    <w:lvl w:ilvl="5" w:tplc="08090005">
      <w:start w:val="1"/>
      <w:numFmt w:val="bullet"/>
      <w:lvlText w:val=""/>
      <w:lvlJc w:val="left"/>
      <w:pPr>
        <w:ind w:left="4178" w:hanging="360"/>
      </w:pPr>
      <w:rPr>
        <w:rFonts w:ascii="Wingdings" w:hAnsi="Wingdings" w:hint="default"/>
      </w:rPr>
    </w:lvl>
    <w:lvl w:ilvl="6" w:tplc="08090001">
      <w:start w:val="1"/>
      <w:numFmt w:val="bullet"/>
      <w:lvlText w:val=""/>
      <w:lvlJc w:val="left"/>
      <w:pPr>
        <w:ind w:left="4898" w:hanging="360"/>
      </w:pPr>
      <w:rPr>
        <w:rFonts w:ascii="Symbol" w:hAnsi="Symbol" w:hint="default"/>
      </w:rPr>
    </w:lvl>
    <w:lvl w:ilvl="7" w:tplc="08090003">
      <w:start w:val="1"/>
      <w:numFmt w:val="bullet"/>
      <w:lvlText w:val="o"/>
      <w:lvlJc w:val="left"/>
      <w:pPr>
        <w:ind w:left="5618" w:hanging="360"/>
      </w:pPr>
      <w:rPr>
        <w:rFonts w:ascii="Courier New" w:hAnsi="Courier New" w:cs="Courier New" w:hint="default"/>
      </w:rPr>
    </w:lvl>
    <w:lvl w:ilvl="8" w:tplc="08090005">
      <w:start w:val="1"/>
      <w:numFmt w:val="bullet"/>
      <w:lvlText w:val=""/>
      <w:lvlJc w:val="left"/>
      <w:pPr>
        <w:ind w:left="6338" w:hanging="360"/>
      </w:pPr>
      <w:rPr>
        <w:rFonts w:ascii="Wingdings" w:hAnsi="Wingdings" w:hint="default"/>
      </w:rPr>
    </w:lvl>
  </w:abstractNum>
  <w:abstractNum w:abstractNumId="45">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num w:numId="1">
    <w:abstractNumId w:val="9"/>
  </w:num>
  <w:num w:numId="2">
    <w:abstractNumId w:val="45"/>
  </w:num>
  <w:num w:numId="3">
    <w:abstractNumId w:val="17"/>
  </w:num>
  <w:num w:numId="4">
    <w:abstractNumId w:val="41"/>
  </w:num>
  <w:num w:numId="5">
    <w:abstractNumId w:val="24"/>
  </w:num>
  <w:num w:numId="6">
    <w:abstractNumId w:val="13"/>
  </w:num>
  <w:num w:numId="7">
    <w:abstractNumId w:val="34"/>
  </w:num>
  <w:num w:numId="8">
    <w:abstractNumId w:val="12"/>
  </w:num>
  <w:num w:numId="9">
    <w:abstractNumId w:val="15"/>
  </w:num>
  <w:num w:numId="10">
    <w:abstractNumId w:val="43"/>
  </w:num>
  <w:num w:numId="11">
    <w:abstractNumId w:val="14"/>
  </w:num>
  <w:num w:numId="12">
    <w:abstractNumId w:val="29"/>
  </w:num>
  <w:num w:numId="13">
    <w:abstractNumId w:val="35"/>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0"/>
  </w:num>
  <w:num w:numId="18">
    <w:abstractNumId w:val="30"/>
  </w:num>
  <w:num w:numId="19">
    <w:abstractNumId w:val="25"/>
  </w:num>
  <w:num w:numId="20">
    <w:abstractNumId w:val="6"/>
  </w:num>
  <w:num w:numId="21">
    <w:abstractNumId w:val="21"/>
  </w:num>
  <w:num w:numId="22">
    <w:abstractNumId w:val="26"/>
  </w:num>
  <w:num w:numId="23">
    <w:abstractNumId w:val="8"/>
  </w:num>
  <w:num w:numId="24">
    <w:abstractNumId w:val="37"/>
  </w:num>
  <w:num w:numId="25">
    <w:abstractNumId w:val="10"/>
  </w:num>
  <w:num w:numId="26">
    <w:abstractNumId w:val="19"/>
  </w:num>
  <w:num w:numId="27">
    <w:abstractNumId w:val="14"/>
  </w:num>
  <w:num w:numId="28">
    <w:abstractNumId w:val="7"/>
  </w:num>
  <w:num w:numId="29">
    <w:abstractNumId w:val="22"/>
  </w:num>
  <w:num w:numId="30">
    <w:abstractNumId w:val="18"/>
  </w:num>
  <w:num w:numId="31">
    <w:abstractNumId w:val="38"/>
  </w:num>
  <w:num w:numId="32">
    <w:abstractNumId w:val="23"/>
  </w:num>
  <w:num w:numId="33">
    <w:abstractNumId w:val="42"/>
  </w:num>
  <w:num w:numId="34">
    <w:abstractNumId w:val="39"/>
  </w:num>
  <w:num w:numId="35">
    <w:abstractNumId w:val="44"/>
  </w:num>
  <w:num w:numId="36">
    <w:abstractNumId w:val="31"/>
  </w:num>
  <w:num w:numId="37">
    <w:abstractNumId w:val="11"/>
  </w:num>
  <w:num w:numId="38">
    <w:abstractNumId w:val="16"/>
  </w:num>
  <w:num w:numId="39">
    <w:abstractNumId w:val="28"/>
  </w:num>
  <w:num w:numId="40">
    <w:abstractNumId w:val="32"/>
  </w:num>
  <w:num w:numId="41">
    <w:abstractNumId w:val="3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oNotShadeFormData/>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fColors" w:val="1"/>
    <w:docVar w:name="WfID" w:val="170BB001"/>
    <w:docVar w:name="WfLastSegment" w:val="49354 DCC=0 DSG=0"/>
    <w:docVar w:name="WfProtection" w:val="1"/>
    <w:docVar w:name="WfSegPar" w:val="11010 -1 0 7.2 0"/>
    <w:docVar w:name="WfSetup" w:val="C:\Users\AZKAPERM\AppData\Roaming\Microsoft\Word\Inicio\ogasuna_es_eu.ini"/>
    <w:docVar w:name="WfStyles" w:val=" 330WfIntNo,T:\SectTecn\Servtecn\ITZULTZAILEAK\ITZULPENA\2018 - MIKEL\Kanpoko itzulpenak\02\Itziar Aristondo\5\COMP con SERV ABIERTO_eu_ 20180321.docx, | ,,1 Car,1. izenburua,2. izenburua,3. izenburua,4. izenburua,5. izenburua,6. izenburua,7. izenburua,8. izenburua,9. izenburua,a,Amaiera-oharraren erreferentzia,Amaiera-oharraren testua,anexo_num,anexo_tit,apple-converted-space,articulo1,Azpititulua,b por,b por1,b1,BisitatutakoHiperesteka,Blokeko testua,BOPV,bopvdetalle,BOPVViñeta,Bunbuiloaren testua,cabeza_tabla,Car Car Car1 Car Car Car Car,Car Car Car1 Car Car Car Car1,Car Car1 Car Car Car Car Car Car Car,Car Car1 Car Car Car Car Car Car Car1,Car Car12,Car Car121,Car Car13,CARATULA,Char Char3 Car Char Char,Char Char3 Car Char Char1,cuerpo_tabla_centro,Default,Destinatario,Dokumentu-mapa,EA 1,EA 2,EA 3,Enfasia,ERRO,Estándar,Estilo Arial 9 pt Negrita Centrado,Estilo Arial 9 pt Negrita Centrado1,estilo1,Estilo1,Fila de tabla,goian,Goiburua,Gorputz-testua,Gorputz-testua 2,Gorputz-testua 3,Gorputz-testuaren koska,Gorputz-testuaren koska 2,Gorputz-testuaren koska 3,Gutun-azaleko helbidea,Heading 2 Char,Hiperesteka,HTML aipua,Indizea 1,Indize-izenburua,Irudien aurkibidea;ANEXO,Iruzkinaren erreferentzia,Iruzkinaren gaia,Iruzkinaren testua,Kar Kar4,Kar Kar4 Car Car,Kar Kar41,Kar Kar5,Kar Kar51,Koska normala,Leku-markaren testua,Lodia,Mi Normal,Normal + georgia,Normala,Normala (Web),Oin-oharraren erreferentzia,Oin-oharraren testua,Orrialde-zenbakia,Orri-oina,Pa14,Pa15,Pa17,Pa6,Paragrafoaren letra-tipo lehenetsia,parrafo,Párrafo de lista1,Párrafo de lista1,parrafo_2,parrafo1,Saretadun taula,Subparrafo1,Taula normala,Taularen edukia,texto,Texto de carta,Texto del marcador de posición1,Texto independiente 21,Texto Pliego,tit 1,Tit 1 Anexo,tit 2,Titulo,titulo 2,TituloBOPV,Titulua,tw4winMark,western,Zerrenda-paragrafoa,Zerrendarik ez,"/>
  </w:docVars>
  <w:rsids>
    <w:rsidRoot w:val="007214E0"/>
    <w:rsid w:val="0000157B"/>
    <w:rsid w:val="00001621"/>
    <w:rsid w:val="00001916"/>
    <w:rsid w:val="0000298D"/>
    <w:rsid w:val="00003171"/>
    <w:rsid w:val="0000437D"/>
    <w:rsid w:val="000054F3"/>
    <w:rsid w:val="00005C3F"/>
    <w:rsid w:val="00006139"/>
    <w:rsid w:val="00006756"/>
    <w:rsid w:val="0001032D"/>
    <w:rsid w:val="00010564"/>
    <w:rsid w:val="00010E58"/>
    <w:rsid w:val="00011AF5"/>
    <w:rsid w:val="00012A97"/>
    <w:rsid w:val="00015846"/>
    <w:rsid w:val="0001586A"/>
    <w:rsid w:val="000165E3"/>
    <w:rsid w:val="00016E29"/>
    <w:rsid w:val="00017C34"/>
    <w:rsid w:val="00017D5D"/>
    <w:rsid w:val="00017F4B"/>
    <w:rsid w:val="0002010E"/>
    <w:rsid w:val="0002037E"/>
    <w:rsid w:val="00022374"/>
    <w:rsid w:val="0002291E"/>
    <w:rsid w:val="00023103"/>
    <w:rsid w:val="0002319D"/>
    <w:rsid w:val="00023AE1"/>
    <w:rsid w:val="00024019"/>
    <w:rsid w:val="00024C6C"/>
    <w:rsid w:val="00025774"/>
    <w:rsid w:val="00025DC7"/>
    <w:rsid w:val="000274D8"/>
    <w:rsid w:val="000274E1"/>
    <w:rsid w:val="000279C7"/>
    <w:rsid w:val="00030776"/>
    <w:rsid w:val="00030C64"/>
    <w:rsid w:val="00030E3B"/>
    <w:rsid w:val="00031781"/>
    <w:rsid w:val="00032401"/>
    <w:rsid w:val="00032AA6"/>
    <w:rsid w:val="00033C96"/>
    <w:rsid w:val="00036968"/>
    <w:rsid w:val="00036C80"/>
    <w:rsid w:val="00036ECF"/>
    <w:rsid w:val="00037448"/>
    <w:rsid w:val="0004092D"/>
    <w:rsid w:val="00041A37"/>
    <w:rsid w:val="0004347E"/>
    <w:rsid w:val="000441B6"/>
    <w:rsid w:val="00044915"/>
    <w:rsid w:val="0004532D"/>
    <w:rsid w:val="00045FEC"/>
    <w:rsid w:val="00046781"/>
    <w:rsid w:val="00046B01"/>
    <w:rsid w:val="0004741B"/>
    <w:rsid w:val="00047B12"/>
    <w:rsid w:val="00051592"/>
    <w:rsid w:val="00051D9A"/>
    <w:rsid w:val="000529F3"/>
    <w:rsid w:val="000541CE"/>
    <w:rsid w:val="000548C6"/>
    <w:rsid w:val="00054D19"/>
    <w:rsid w:val="00054EDC"/>
    <w:rsid w:val="000571F5"/>
    <w:rsid w:val="0005729C"/>
    <w:rsid w:val="00057619"/>
    <w:rsid w:val="00057EB9"/>
    <w:rsid w:val="00057EEC"/>
    <w:rsid w:val="000607F1"/>
    <w:rsid w:val="00060D05"/>
    <w:rsid w:val="00061159"/>
    <w:rsid w:val="00061F03"/>
    <w:rsid w:val="0006209A"/>
    <w:rsid w:val="000620EC"/>
    <w:rsid w:val="0006237D"/>
    <w:rsid w:val="000625AA"/>
    <w:rsid w:val="00062E86"/>
    <w:rsid w:val="00063E5F"/>
    <w:rsid w:val="00064E5E"/>
    <w:rsid w:val="00065142"/>
    <w:rsid w:val="00065A3C"/>
    <w:rsid w:val="00065BEC"/>
    <w:rsid w:val="0006649C"/>
    <w:rsid w:val="00067C38"/>
    <w:rsid w:val="00071399"/>
    <w:rsid w:val="000721A4"/>
    <w:rsid w:val="000722D8"/>
    <w:rsid w:val="00072439"/>
    <w:rsid w:val="00072890"/>
    <w:rsid w:val="00073352"/>
    <w:rsid w:val="000737E5"/>
    <w:rsid w:val="00073C32"/>
    <w:rsid w:val="00074001"/>
    <w:rsid w:val="00074006"/>
    <w:rsid w:val="0007438D"/>
    <w:rsid w:val="00074E5C"/>
    <w:rsid w:val="0007539C"/>
    <w:rsid w:val="00075B5E"/>
    <w:rsid w:val="00075D10"/>
    <w:rsid w:val="000766C6"/>
    <w:rsid w:val="00077177"/>
    <w:rsid w:val="00077B86"/>
    <w:rsid w:val="00080760"/>
    <w:rsid w:val="000808A5"/>
    <w:rsid w:val="00081025"/>
    <w:rsid w:val="000812B5"/>
    <w:rsid w:val="00081F4C"/>
    <w:rsid w:val="0008255B"/>
    <w:rsid w:val="00082F48"/>
    <w:rsid w:val="000832CE"/>
    <w:rsid w:val="00083BB4"/>
    <w:rsid w:val="000844F3"/>
    <w:rsid w:val="00085097"/>
    <w:rsid w:val="00085261"/>
    <w:rsid w:val="00085334"/>
    <w:rsid w:val="00085EFB"/>
    <w:rsid w:val="00085F2B"/>
    <w:rsid w:val="000862FC"/>
    <w:rsid w:val="0008719C"/>
    <w:rsid w:val="000872C1"/>
    <w:rsid w:val="0008760D"/>
    <w:rsid w:val="00090014"/>
    <w:rsid w:val="000900C2"/>
    <w:rsid w:val="0009043E"/>
    <w:rsid w:val="00090525"/>
    <w:rsid w:val="00090C71"/>
    <w:rsid w:val="00091178"/>
    <w:rsid w:val="00091704"/>
    <w:rsid w:val="00091E99"/>
    <w:rsid w:val="000942CE"/>
    <w:rsid w:val="00094D65"/>
    <w:rsid w:val="000950FD"/>
    <w:rsid w:val="00095B31"/>
    <w:rsid w:val="00095E41"/>
    <w:rsid w:val="00097152"/>
    <w:rsid w:val="00097F1C"/>
    <w:rsid w:val="000A02A8"/>
    <w:rsid w:val="000A0566"/>
    <w:rsid w:val="000A0C24"/>
    <w:rsid w:val="000A12CF"/>
    <w:rsid w:val="000A19A6"/>
    <w:rsid w:val="000A2E46"/>
    <w:rsid w:val="000A30F5"/>
    <w:rsid w:val="000A387B"/>
    <w:rsid w:val="000A38B2"/>
    <w:rsid w:val="000A4370"/>
    <w:rsid w:val="000A4A36"/>
    <w:rsid w:val="000A4E44"/>
    <w:rsid w:val="000A53FC"/>
    <w:rsid w:val="000A5DC3"/>
    <w:rsid w:val="000A6057"/>
    <w:rsid w:val="000A75E0"/>
    <w:rsid w:val="000A7A4D"/>
    <w:rsid w:val="000B021B"/>
    <w:rsid w:val="000B08C2"/>
    <w:rsid w:val="000B19BE"/>
    <w:rsid w:val="000B3D79"/>
    <w:rsid w:val="000B4A42"/>
    <w:rsid w:val="000B4FA8"/>
    <w:rsid w:val="000B529C"/>
    <w:rsid w:val="000B5428"/>
    <w:rsid w:val="000B5EAD"/>
    <w:rsid w:val="000B6A01"/>
    <w:rsid w:val="000B7067"/>
    <w:rsid w:val="000B7E98"/>
    <w:rsid w:val="000C053D"/>
    <w:rsid w:val="000C12C1"/>
    <w:rsid w:val="000C13D3"/>
    <w:rsid w:val="000C1AFC"/>
    <w:rsid w:val="000C1F17"/>
    <w:rsid w:val="000C2139"/>
    <w:rsid w:val="000C2840"/>
    <w:rsid w:val="000C2F4D"/>
    <w:rsid w:val="000C2F53"/>
    <w:rsid w:val="000C2F5F"/>
    <w:rsid w:val="000C2F6A"/>
    <w:rsid w:val="000C3502"/>
    <w:rsid w:val="000C3692"/>
    <w:rsid w:val="000C4955"/>
    <w:rsid w:val="000C4A6E"/>
    <w:rsid w:val="000C5064"/>
    <w:rsid w:val="000C5348"/>
    <w:rsid w:val="000C5741"/>
    <w:rsid w:val="000C6023"/>
    <w:rsid w:val="000C718C"/>
    <w:rsid w:val="000C7EAC"/>
    <w:rsid w:val="000D0C63"/>
    <w:rsid w:val="000D1B40"/>
    <w:rsid w:val="000D41D3"/>
    <w:rsid w:val="000D4318"/>
    <w:rsid w:val="000E14F6"/>
    <w:rsid w:val="000E22AE"/>
    <w:rsid w:val="000E241C"/>
    <w:rsid w:val="000E244A"/>
    <w:rsid w:val="000E3268"/>
    <w:rsid w:val="000E4D0D"/>
    <w:rsid w:val="000E5548"/>
    <w:rsid w:val="000E55F8"/>
    <w:rsid w:val="000E5CCC"/>
    <w:rsid w:val="000E70F5"/>
    <w:rsid w:val="000E72CD"/>
    <w:rsid w:val="000E78A1"/>
    <w:rsid w:val="000F0D4D"/>
    <w:rsid w:val="000F161D"/>
    <w:rsid w:val="000F1C9F"/>
    <w:rsid w:val="000F205F"/>
    <w:rsid w:val="000F2660"/>
    <w:rsid w:val="000F3506"/>
    <w:rsid w:val="000F357C"/>
    <w:rsid w:val="000F419B"/>
    <w:rsid w:val="000F52B8"/>
    <w:rsid w:val="000F5F8A"/>
    <w:rsid w:val="000F6593"/>
    <w:rsid w:val="000F72CF"/>
    <w:rsid w:val="0010034C"/>
    <w:rsid w:val="00100551"/>
    <w:rsid w:val="00100C6D"/>
    <w:rsid w:val="00101738"/>
    <w:rsid w:val="00102B81"/>
    <w:rsid w:val="00103250"/>
    <w:rsid w:val="0010421E"/>
    <w:rsid w:val="001045CD"/>
    <w:rsid w:val="00104964"/>
    <w:rsid w:val="00105505"/>
    <w:rsid w:val="00105B3B"/>
    <w:rsid w:val="00105CE0"/>
    <w:rsid w:val="00105CFE"/>
    <w:rsid w:val="00106810"/>
    <w:rsid w:val="00106D59"/>
    <w:rsid w:val="00106EA7"/>
    <w:rsid w:val="00106F17"/>
    <w:rsid w:val="001076B1"/>
    <w:rsid w:val="00107AC0"/>
    <w:rsid w:val="00107F06"/>
    <w:rsid w:val="00110C23"/>
    <w:rsid w:val="001119F8"/>
    <w:rsid w:val="00112AB9"/>
    <w:rsid w:val="00113119"/>
    <w:rsid w:val="00113383"/>
    <w:rsid w:val="0011388E"/>
    <w:rsid w:val="00114331"/>
    <w:rsid w:val="00114BDF"/>
    <w:rsid w:val="00116094"/>
    <w:rsid w:val="001160CB"/>
    <w:rsid w:val="001170F2"/>
    <w:rsid w:val="00117900"/>
    <w:rsid w:val="0012012E"/>
    <w:rsid w:val="0012048B"/>
    <w:rsid w:val="0012115B"/>
    <w:rsid w:val="001225EE"/>
    <w:rsid w:val="00122B84"/>
    <w:rsid w:val="00122C01"/>
    <w:rsid w:val="0012319A"/>
    <w:rsid w:val="00123C58"/>
    <w:rsid w:val="00124EEE"/>
    <w:rsid w:val="00124FA9"/>
    <w:rsid w:val="00125130"/>
    <w:rsid w:val="0012560F"/>
    <w:rsid w:val="00125A4F"/>
    <w:rsid w:val="00125CE7"/>
    <w:rsid w:val="001262D3"/>
    <w:rsid w:val="00126B88"/>
    <w:rsid w:val="00126BF0"/>
    <w:rsid w:val="00130994"/>
    <w:rsid w:val="00130AE4"/>
    <w:rsid w:val="00131ED9"/>
    <w:rsid w:val="00132DE6"/>
    <w:rsid w:val="00134041"/>
    <w:rsid w:val="00134605"/>
    <w:rsid w:val="0013554B"/>
    <w:rsid w:val="00135C4A"/>
    <w:rsid w:val="00135D0E"/>
    <w:rsid w:val="001364B3"/>
    <w:rsid w:val="001375FF"/>
    <w:rsid w:val="00137BBC"/>
    <w:rsid w:val="00140BD9"/>
    <w:rsid w:val="00141601"/>
    <w:rsid w:val="00141AAF"/>
    <w:rsid w:val="00142D57"/>
    <w:rsid w:val="001439C3"/>
    <w:rsid w:val="00143FB9"/>
    <w:rsid w:val="00144EC9"/>
    <w:rsid w:val="00145927"/>
    <w:rsid w:val="00147524"/>
    <w:rsid w:val="00147BCE"/>
    <w:rsid w:val="0015033B"/>
    <w:rsid w:val="00150AEC"/>
    <w:rsid w:val="00151185"/>
    <w:rsid w:val="00151944"/>
    <w:rsid w:val="00151A93"/>
    <w:rsid w:val="00152F0A"/>
    <w:rsid w:val="0015423D"/>
    <w:rsid w:val="00155C17"/>
    <w:rsid w:val="00155F04"/>
    <w:rsid w:val="0015676A"/>
    <w:rsid w:val="001569A7"/>
    <w:rsid w:val="00156D10"/>
    <w:rsid w:val="001574CC"/>
    <w:rsid w:val="001602BA"/>
    <w:rsid w:val="001608B6"/>
    <w:rsid w:val="00160FDF"/>
    <w:rsid w:val="00161755"/>
    <w:rsid w:val="00161E3C"/>
    <w:rsid w:val="00162AB1"/>
    <w:rsid w:val="00162C11"/>
    <w:rsid w:val="00163715"/>
    <w:rsid w:val="00163DE2"/>
    <w:rsid w:val="00166160"/>
    <w:rsid w:val="00166296"/>
    <w:rsid w:val="00166C1F"/>
    <w:rsid w:val="00167355"/>
    <w:rsid w:val="00167E27"/>
    <w:rsid w:val="00170104"/>
    <w:rsid w:val="00171800"/>
    <w:rsid w:val="00171EBA"/>
    <w:rsid w:val="00171F14"/>
    <w:rsid w:val="0017311B"/>
    <w:rsid w:val="00173596"/>
    <w:rsid w:val="001737C9"/>
    <w:rsid w:val="00174F63"/>
    <w:rsid w:val="00176249"/>
    <w:rsid w:val="00176C24"/>
    <w:rsid w:val="00176D18"/>
    <w:rsid w:val="001774EF"/>
    <w:rsid w:val="001804C0"/>
    <w:rsid w:val="001808D9"/>
    <w:rsid w:val="00180E8B"/>
    <w:rsid w:val="0018157B"/>
    <w:rsid w:val="00182A6D"/>
    <w:rsid w:val="00182AF9"/>
    <w:rsid w:val="00183E69"/>
    <w:rsid w:val="0018403A"/>
    <w:rsid w:val="00184A6F"/>
    <w:rsid w:val="00185111"/>
    <w:rsid w:val="00185570"/>
    <w:rsid w:val="0018578D"/>
    <w:rsid w:val="00185E16"/>
    <w:rsid w:val="00185F03"/>
    <w:rsid w:val="001864AF"/>
    <w:rsid w:val="001873E3"/>
    <w:rsid w:val="00187802"/>
    <w:rsid w:val="0019006F"/>
    <w:rsid w:val="00190979"/>
    <w:rsid w:val="00190E38"/>
    <w:rsid w:val="00192941"/>
    <w:rsid w:val="00193473"/>
    <w:rsid w:val="00193A77"/>
    <w:rsid w:val="00193B7E"/>
    <w:rsid w:val="00195722"/>
    <w:rsid w:val="001958EE"/>
    <w:rsid w:val="00195BE8"/>
    <w:rsid w:val="0019616E"/>
    <w:rsid w:val="00196834"/>
    <w:rsid w:val="0019781F"/>
    <w:rsid w:val="001A1251"/>
    <w:rsid w:val="001A2223"/>
    <w:rsid w:val="001A2C7A"/>
    <w:rsid w:val="001A2F2E"/>
    <w:rsid w:val="001A3D92"/>
    <w:rsid w:val="001A70B7"/>
    <w:rsid w:val="001A7223"/>
    <w:rsid w:val="001B05E5"/>
    <w:rsid w:val="001B09B9"/>
    <w:rsid w:val="001B1747"/>
    <w:rsid w:val="001B2CF2"/>
    <w:rsid w:val="001B2EB5"/>
    <w:rsid w:val="001B41E7"/>
    <w:rsid w:val="001B492E"/>
    <w:rsid w:val="001B4951"/>
    <w:rsid w:val="001B6417"/>
    <w:rsid w:val="001B6465"/>
    <w:rsid w:val="001B74B5"/>
    <w:rsid w:val="001B7734"/>
    <w:rsid w:val="001B786E"/>
    <w:rsid w:val="001C0FCE"/>
    <w:rsid w:val="001C2BAA"/>
    <w:rsid w:val="001C2BF0"/>
    <w:rsid w:val="001C2E4D"/>
    <w:rsid w:val="001C4094"/>
    <w:rsid w:val="001C4517"/>
    <w:rsid w:val="001C4634"/>
    <w:rsid w:val="001C51D8"/>
    <w:rsid w:val="001C5821"/>
    <w:rsid w:val="001C6BE2"/>
    <w:rsid w:val="001C72B8"/>
    <w:rsid w:val="001C7EA6"/>
    <w:rsid w:val="001D02A8"/>
    <w:rsid w:val="001D0967"/>
    <w:rsid w:val="001D0BB2"/>
    <w:rsid w:val="001D0CC7"/>
    <w:rsid w:val="001D0DCB"/>
    <w:rsid w:val="001D1982"/>
    <w:rsid w:val="001D2A98"/>
    <w:rsid w:val="001D304E"/>
    <w:rsid w:val="001D3114"/>
    <w:rsid w:val="001D31A6"/>
    <w:rsid w:val="001D3A8E"/>
    <w:rsid w:val="001D431A"/>
    <w:rsid w:val="001D44D8"/>
    <w:rsid w:val="001D492E"/>
    <w:rsid w:val="001D4C6A"/>
    <w:rsid w:val="001D4D55"/>
    <w:rsid w:val="001D4EB5"/>
    <w:rsid w:val="001D519D"/>
    <w:rsid w:val="001D54DE"/>
    <w:rsid w:val="001D7140"/>
    <w:rsid w:val="001D77DD"/>
    <w:rsid w:val="001D7B2F"/>
    <w:rsid w:val="001E08AA"/>
    <w:rsid w:val="001E22C7"/>
    <w:rsid w:val="001E3183"/>
    <w:rsid w:val="001E3207"/>
    <w:rsid w:val="001E45C2"/>
    <w:rsid w:val="001E58A6"/>
    <w:rsid w:val="001E641D"/>
    <w:rsid w:val="001E69B0"/>
    <w:rsid w:val="001E7ECE"/>
    <w:rsid w:val="001F0805"/>
    <w:rsid w:val="001F1086"/>
    <w:rsid w:val="001F3FDA"/>
    <w:rsid w:val="001F4E10"/>
    <w:rsid w:val="001F5A14"/>
    <w:rsid w:val="001F6010"/>
    <w:rsid w:val="001F60A2"/>
    <w:rsid w:val="001F75B5"/>
    <w:rsid w:val="00201208"/>
    <w:rsid w:val="00202580"/>
    <w:rsid w:val="00202816"/>
    <w:rsid w:val="00203134"/>
    <w:rsid w:val="00203485"/>
    <w:rsid w:val="00204080"/>
    <w:rsid w:val="002046C3"/>
    <w:rsid w:val="00205AB2"/>
    <w:rsid w:val="0020606D"/>
    <w:rsid w:val="0020680E"/>
    <w:rsid w:val="0020695E"/>
    <w:rsid w:val="002109EE"/>
    <w:rsid w:val="00211427"/>
    <w:rsid w:val="00213250"/>
    <w:rsid w:val="0021436A"/>
    <w:rsid w:val="002145E2"/>
    <w:rsid w:val="00216314"/>
    <w:rsid w:val="0021673F"/>
    <w:rsid w:val="002167F7"/>
    <w:rsid w:val="002172E0"/>
    <w:rsid w:val="002179D5"/>
    <w:rsid w:val="00220524"/>
    <w:rsid w:val="00220786"/>
    <w:rsid w:val="00221362"/>
    <w:rsid w:val="00221C4D"/>
    <w:rsid w:val="00222063"/>
    <w:rsid w:val="00222B1D"/>
    <w:rsid w:val="00222F99"/>
    <w:rsid w:val="00223699"/>
    <w:rsid w:val="0022531F"/>
    <w:rsid w:val="002266FC"/>
    <w:rsid w:val="002277D3"/>
    <w:rsid w:val="0023158F"/>
    <w:rsid w:val="002316F4"/>
    <w:rsid w:val="00232DA2"/>
    <w:rsid w:val="00232FD9"/>
    <w:rsid w:val="00235F90"/>
    <w:rsid w:val="0023605D"/>
    <w:rsid w:val="00236106"/>
    <w:rsid w:val="002400BA"/>
    <w:rsid w:val="00240711"/>
    <w:rsid w:val="002410C8"/>
    <w:rsid w:val="00241C50"/>
    <w:rsid w:val="0024358C"/>
    <w:rsid w:val="00243C7A"/>
    <w:rsid w:val="00244FF9"/>
    <w:rsid w:val="0024540F"/>
    <w:rsid w:val="00245EDD"/>
    <w:rsid w:val="00246658"/>
    <w:rsid w:val="002470FF"/>
    <w:rsid w:val="0024772A"/>
    <w:rsid w:val="0025088C"/>
    <w:rsid w:val="00250BA5"/>
    <w:rsid w:val="00250E67"/>
    <w:rsid w:val="00251123"/>
    <w:rsid w:val="0025173D"/>
    <w:rsid w:val="002528CC"/>
    <w:rsid w:val="00253487"/>
    <w:rsid w:val="002537A0"/>
    <w:rsid w:val="002553BB"/>
    <w:rsid w:val="0025555E"/>
    <w:rsid w:val="002555A2"/>
    <w:rsid w:val="00255C4E"/>
    <w:rsid w:val="002602F2"/>
    <w:rsid w:val="002609FF"/>
    <w:rsid w:val="00261179"/>
    <w:rsid w:val="00261839"/>
    <w:rsid w:val="00261BB9"/>
    <w:rsid w:val="00261C8A"/>
    <w:rsid w:val="002625D3"/>
    <w:rsid w:val="002628AB"/>
    <w:rsid w:val="002629A8"/>
    <w:rsid w:val="0026321F"/>
    <w:rsid w:val="00265A6C"/>
    <w:rsid w:val="002667CA"/>
    <w:rsid w:val="0026720F"/>
    <w:rsid w:val="00267C23"/>
    <w:rsid w:val="002702E2"/>
    <w:rsid w:val="00270C11"/>
    <w:rsid w:val="00271D96"/>
    <w:rsid w:val="00272395"/>
    <w:rsid w:val="002723DE"/>
    <w:rsid w:val="00272E1A"/>
    <w:rsid w:val="0027527B"/>
    <w:rsid w:val="00277377"/>
    <w:rsid w:val="00277600"/>
    <w:rsid w:val="00277860"/>
    <w:rsid w:val="0028093E"/>
    <w:rsid w:val="0028106C"/>
    <w:rsid w:val="00282AC0"/>
    <w:rsid w:val="00282DC0"/>
    <w:rsid w:val="00282E1D"/>
    <w:rsid w:val="00283270"/>
    <w:rsid w:val="002832F8"/>
    <w:rsid w:val="00283CD5"/>
    <w:rsid w:val="00283EAB"/>
    <w:rsid w:val="00284668"/>
    <w:rsid w:val="00284AF6"/>
    <w:rsid w:val="00284DA8"/>
    <w:rsid w:val="00285620"/>
    <w:rsid w:val="00286970"/>
    <w:rsid w:val="00286B31"/>
    <w:rsid w:val="0028758A"/>
    <w:rsid w:val="00287906"/>
    <w:rsid w:val="00290A0B"/>
    <w:rsid w:val="00290F1B"/>
    <w:rsid w:val="00291B30"/>
    <w:rsid w:val="0029253B"/>
    <w:rsid w:val="00292DBE"/>
    <w:rsid w:val="00292F38"/>
    <w:rsid w:val="00293200"/>
    <w:rsid w:val="00294F6B"/>
    <w:rsid w:val="00295C18"/>
    <w:rsid w:val="00296D89"/>
    <w:rsid w:val="00297110"/>
    <w:rsid w:val="0029760D"/>
    <w:rsid w:val="002A020F"/>
    <w:rsid w:val="002A1D2A"/>
    <w:rsid w:val="002A461A"/>
    <w:rsid w:val="002A4CF6"/>
    <w:rsid w:val="002A51A5"/>
    <w:rsid w:val="002A58A3"/>
    <w:rsid w:val="002A6CD2"/>
    <w:rsid w:val="002A77C0"/>
    <w:rsid w:val="002B0849"/>
    <w:rsid w:val="002B0CFA"/>
    <w:rsid w:val="002B1A1D"/>
    <w:rsid w:val="002B28E1"/>
    <w:rsid w:val="002B30F4"/>
    <w:rsid w:val="002B32DA"/>
    <w:rsid w:val="002B39A8"/>
    <w:rsid w:val="002B3F80"/>
    <w:rsid w:val="002B47B6"/>
    <w:rsid w:val="002B5ADD"/>
    <w:rsid w:val="002B6036"/>
    <w:rsid w:val="002B7A8C"/>
    <w:rsid w:val="002C0218"/>
    <w:rsid w:val="002C0443"/>
    <w:rsid w:val="002C1089"/>
    <w:rsid w:val="002C188D"/>
    <w:rsid w:val="002C1B1B"/>
    <w:rsid w:val="002C1E44"/>
    <w:rsid w:val="002C2F39"/>
    <w:rsid w:val="002C3CE7"/>
    <w:rsid w:val="002C40BC"/>
    <w:rsid w:val="002C46EE"/>
    <w:rsid w:val="002C47A6"/>
    <w:rsid w:val="002C4840"/>
    <w:rsid w:val="002C5A07"/>
    <w:rsid w:val="002C6059"/>
    <w:rsid w:val="002C6632"/>
    <w:rsid w:val="002C67A1"/>
    <w:rsid w:val="002C6900"/>
    <w:rsid w:val="002C6C1B"/>
    <w:rsid w:val="002C74EF"/>
    <w:rsid w:val="002C7C47"/>
    <w:rsid w:val="002D103A"/>
    <w:rsid w:val="002D1A20"/>
    <w:rsid w:val="002D2FCF"/>
    <w:rsid w:val="002D32EE"/>
    <w:rsid w:val="002D3F45"/>
    <w:rsid w:val="002D456B"/>
    <w:rsid w:val="002D583A"/>
    <w:rsid w:val="002D611F"/>
    <w:rsid w:val="002D7BC3"/>
    <w:rsid w:val="002E0018"/>
    <w:rsid w:val="002E04FE"/>
    <w:rsid w:val="002E0D8B"/>
    <w:rsid w:val="002E1B4F"/>
    <w:rsid w:val="002E2823"/>
    <w:rsid w:val="002E4626"/>
    <w:rsid w:val="002E6B44"/>
    <w:rsid w:val="002E7A50"/>
    <w:rsid w:val="002F0DD9"/>
    <w:rsid w:val="002F29B4"/>
    <w:rsid w:val="002F3331"/>
    <w:rsid w:val="002F3533"/>
    <w:rsid w:val="002F3B33"/>
    <w:rsid w:val="002F6218"/>
    <w:rsid w:val="002F6EF8"/>
    <w:rsid w:val="002F7B04"/>
    <w:rsid w:val="00300D11"/>
    <w:rsid w:val="00301CC5"/>
    <w:rsid w:val="003025E3"/>
    <w:rsid w:val="003027A0"/>
    <w:rsid w:val="00302809"/>
    <w:rsid w:val="00303574"/>
    <w:rsid w:val="00303749"/>
    <w:rsid w:val="00303D42"/>
    <w:rsid w:val="00303FE6"/>
    <w:rsid w:val="0030458B"/>
    <w:rsid w:val="0030621B"/>
    <w:rsid w:val="003066FB"/>
    <w:rsid w:val="00306AC7"/>
    <w:rsid w:val="00307F42"/>
    <w:rsid w:val="003101DF"/>
    <w:rsid w:val="0031233F"/>
    <w:rsid w:val="00312B80"/>
    <w:rsid w:val="0031582E"/>
    <w:rsid w:val="0031743A"/>
    <w:rsid w:val="003179D1"/>
    <w:rsid w:val="00317C53"/>
    <w:rsid w:val="00317CD7"/>
    <w:rsid w:val="00317D28"/>
    <w:rsid w:val="00320C30"/>
    <w:rsid w:val="00321187"/>
    <w:rsid w:val="0032196A"/>
    <w:rsid w:val="003223F1"/>
    <w:rsid w:val="0032242F"/>
    <w:rsid w:val="00322BCE"/>
    <w:rsid w:val="00322BD3"/>
    <w:rsid w:val="00324B83"/>
    <w:rsid w:val="00325797"/>
    <w:rsid w:val="00325E41"/>
    <w:rsid w:val="00326407"/>
    <w:rsid w:val="00326459"/>
    <w:rsid w:val="00326626"/>
    <w:rsid w:val="003267B0"/>
    <w:rsid w:val="00330315"/>
    <w:rsid w:val="00330BC2"/>
    <w:rsid w:val="00330FAB"/>
    <w:rsid w:val="0033184F"/>
    <w:rsid w:val="00331B7D"/>
    <w:rsid w:val="00332C9E"/>
    <w:rsid w:val="0033318F"/>
    <w:rsid w:val="003334F3"/>
    <w:rsid w:val="00333689"/>
    <w:rsid w:val="00334786"/>
    <w:rsid w:val="00334FCF"/>
    <w:rsid w:val="0034097D"/>
    <w:rsid w:val="003412E7"/>
    <w:rsid w:val="00341E23"/>
    <w:rsid w:val="003420A9"/>
    <w:rsid w:val="00342FFE"/>
    <w:rsid w:val="00343864"/>
    <w:rsid w:val="003439EB"/>
    <w:rsid w:val="00343A42"/>
    <w:rsid w:val="00343D2B"/>
    <w:rsid w:val="00344862"/>
    <w:rsid w:val="003456C7"/>
    <w:rsid w:val="00345BE5"/>
    <w:rsid w:val="00345EC5"/>
    <w:rsid w:val="003460A6"/>
    <w:rsid w:val="00346FE1"/>
    <w:rsid w:val="00350F1B"/>
    <w:rsid w:val="0035102A"/>
    <w:rsid w:val="00351CFE"/>
    <w:rsid w:val="003520AE"/>
    <w:rsid w:val="00352B65"/>
    <w:rsid w:val="003532C3"/>
    <w:rsid w:val="0035456F"/>
    <w:rsid w:val="00355AD2"/>
    <w:rsid w:val="003566F0"/>
    <w:rsid w:val="00356892"/>
    <w:rsid w:val="00357241"/>
    <w:rsid w:val="003572CC"/>
    <w:rsid w:val="00360182"/>
    <w:rsid w:val="0036056E"/>
    <w:rsid w:val="0036141B"/>
    <w:rsid w:val="0036174D"/>
    <w:rsid w:val="00362053"/>
    <w:rsid w:val="00362E6B"/>
    <w:rsid w:val="00363047"/>
    <w:rsid w:val="00363A72"/>
    <w:rsid w:val="00363EF9"/>
    <w:rsid w:val="003653D6"/>
    <w:rsid w:val="0036546F"/>
    <w:rsid w:val="003658F5"/>
    <w:rsid w:val="00366242"/>
    <w:rsid w:val="003662BB"/>
    <w:rsid w:val="003663A6"/>
    <w:rsid w:val="00366E1F"/>
    <w:rsid w:val="00366E57"/>
    <w:rsid w:val="00367704"/>
    <w:rsid w:val="003704AD"/>
    <w:rsid w:val="00370C36"/>
    <w:rsid w:val="00371569"/>
    <w:rsid w:val="00374989"/>
    <w:rsid w:val="00375A4B"/>
    <w:rsid w:val="00376735"/>
    <w:rsid w:val="00376B00"/>
    <w:rsid w:val="003773B8"/>
    <w:rsid w:val="00380134"/>
    <w:rsid w:val="003802BF"/>
    <w:rsid w:val="00380A92"/>
    <w:rsid w:val="00381EDD"/>
    <w:rsid w:val="00382228"/>
    <w:rsid w:val="0038428F"/>
    <w:rsid w:val="00385AD0"/>
    <w:rsid w:val="00385E04"/>
    <w:rsid w:val="00386DF5"/>
    <w:rsid w:val="003908CF"/>
    <w:rsid w:val="00391598"/>
    <w:rsid w:val="00392128"/>
    <w:rsid w:val="0039245D"/>
    <w:rsid w:val="003926CD"/>
    <w:rsid w:val="00393112"/>
    <w:rsid w:val="00393F04"/>
    <w:rsid w:val="003952A4"/>
    <w:rsid w:val="00395B1A"/>
    <w:rsid w:val="00396545"/>
    <w:rsid w:val="0039691F"/>
    <w:rsid w:val="00396C0B"/>
    <w:rsid w:val="00396D94"/>
    <w:rsid w:val="00397A1F"/>
    <w:rsid w:val="003A053C"/>
    <w:rsid w:val="003A0BEB"/>
    <w:rsid w:val="003A1137"/>
    <w:rsid w:val="003A25C5"/>
    <w:rsid w:val="003A4963"/>
    <w:rsid w:val="003A648F"/>
    <w:rsid w:val="003B0939"/>
    <w:rsid w:val="003B11A4"/>
    <w:rsid w:val="003B1B19"/>
    <w:rsid w:val="003B1E16"/>
    <w:rsid w:val="003B24E3"/>
    <w:rsid w:val="003B2D0D"/>
    <w:rsid w:val="003B423B"/>
    <w:rsid w:val="003B506D"/>
    <w:rsid w:val="003B53C3"/>
    <w:rsid w:val="003B548A"/>
    <w:rsid w:val="003B606B"/>
    <w:rsid w:val="003B6E65"/>
    <w:rsid w:val="003B6F6C"/>
    <w:rsid w:val="003B74FC"/>
    <w:rsid w:val="003B7D0B"/>
    <w:rsid w:val="003B7E22"/>
    <w:rsid w:val="003C0245"/>
    <w:rsid w:val="003C0781"/>
    <w:rsid w:val="003C0ADC"/>
    <w:rsid w:val="003C14EA"/>
    <w:rsid w:val="003C239A"/>
    <w:rsid w:val="003C4BA8"/>
    <w:rsid w:val="003C5D05"/>
    <w:rsid w:val="003C5E39"/>
    <w:rsid w:val="003C66F0"/>
    <w:rsid w:val="003C6BDC"/>
    <w:rsid w:val="003D0508"/>
    <w:rsid w:val="003D082E"/>
    <w:rsid w:val="003D0D87"/>
    <w:rsid w:val="003D0FF5"/>
    <w:rsid w:val="003D12B4"/>
    <w:rsid w:val="003D1A46"/>
    <w:rsid w:val="003D254A"/>
    <w:rsid w:val="003D3165"/>
    <w:rsid w:val="003D4CDC"/>
    <w:rsid w:val="003D4DD5"/>
    <w:rsid w:val="003D553E"/>
    <w:rsid w:val="003D5B1F"/>
    <w:rsid w:val="003D6184"/>
    <w:rsid w:val="003D6714"/>
    <w:rsid w:val="003D71AA"/>
    <w:rsid w:val="003D7DF1"/>
    <w:rsid w:val="003E036B"/>
    <w:rsid w:val="003E07FB"/>
    <w:rsid w:val="003E175E"/>
    <w:rsid w:val="003E2E18"/>
    <w:rsid w:val="003E309F"/>
    <w:rsid w:val="003E54BC"/>
    <w:rsid w:val="003E5511"/>
    <w:rsid w:val="003E5AE5"/>
    <w:rsid w:val="003E629F"/>
    <w:rsid w:val="003E674A"/>
    <w:rsid w:val="003E6C16"/>
    <w:rsid w:val="003E7BE7"/>
    <w:rsid w:val="003F0A5F"/>
    <w:rsid w:val="003F0C42"/>
    <w:rsid w:val="003F1A71"/>
    <w:rsid w:val="003F1ABC"/>
    <w:rsid w:val="003F20C4"/>
    <w:rsid w:val="003F2A78"/>
    <w:rsid w:val="003F30D5"/>
    <w:rsid w:val="003F3DA9"/>
    <w:rsid w:val="003F6364"/>
    <w:rsid w:val="003F793F"/>
    <w:rsid w:val="003F7F63"/>
    <w:rsid w:val="00400484"/>
    <w:rsid w:val="00400549"/>
    <w:rsid w:val="004005C6"/>
    <w:rsid w:val="004007C9"/>
    <w:rsid w:val="004007F9"/>
    <w:rsid w:val="004008DF"/>
    <w:rsid w:val="00400A32"/>
    <w:rsid w:val="004020AD"/>
    <w:rsid w:val="004020F8"/>
    <w:rsid w:val="0040259A"/>
    <w:rsid w:val="00402E92"/>
    <w:rsid w:val="00402E9B"/>
    <w:rsid w:val="004036D5"/>
    <w:rsid w:val="004048EB"/>
    <w:rsid w:val="00404D13"/>
    <w:rsid w:val="0040770B"/>
    <w:rsid w:val="00410065"/>
    <w:rsid w:val="0041027A"/>
    <w:rsid w:val="004102BD"/>
    <w:rsid w:val="004107B8"/>
    <w:rsid w:val="00411C43"/>
    <w:rsid w:val="00412732"/>
    <w:rsid w:val="00412EDD"/>
    <w:rsid w:val="0041480A"/>
    <w:rsid w:val="00414948"/>
    <w:rsid w:val="004149BA"/>
    <w:rsid w:val="00414C06"/>
    <w:rsid w:val="00415275"/>
    <w:rsid w:val="00415FC9"/>
    <w:rsid w:val="00415FD1"/>
    <w:rsid w:val="00416AB7"/>
    <w:rsid w:val="00417570"/>
    <w:rsid w:val="00420E16"/>
    <w:rsid w:val="00420F85"/>
    <w:rsid w:val="004212E3"/>
    <w:rsid w:val="00421530"/>
    <w:rsid w:val="004216F3"/>
    <w:rsid w:val="0042179E"/>
    <w:rsid w:val="00421A96"/>
    <w:rsid w:val="0042224A"/>
    <w:rsid w:val="004237DF"/>
    <w:rsid w:val="00424392"/>
    <w:rsid w:val="004247AC"/>
    <w:rsid w:val="00425274"/>
    <w:rsid w:val="004252C1"/>
    <w:rsid w:val="0042619F"/>
    <w:rsid w:val="0042628F"/>
    <w:rsid w:val="004264B8"/>
    <w:rsid w:val="00426738"/>
    <w:rsid w:val="0042683A"/>
    <w:rsid w:val="004314D4"/>
    <w:rsid w:val="00432508"/>
    <w:rsid w:val="004330F5"/>
    <w:rsid w:val="004341E6"/>
    <w:rsid w:val="004342E1"/>
    <w:rsid w:val="00434494"/>
    <w:rsid w:val="004347B2"/>
    <w:rsid w:val="004357EC"/>
    <w:rsid w:val="00436402"/>
    <w:rsid w:val="00436578"/>
    <w:rsid w:val="004368DB"/>
    <w:rsid w:val="004372B6"/>
    <w:rsid w:val="004401EF"/>
    <w:rsid w:val="00440497"/>
    <w:rsid w:val="004409BE"/>
    <w:rsid w:val="00440A3F"/>
    <w:rsid w:val="00441653"/>
    <w:rsid w:val="004419C1"/>
    <w:rsid w:val="004422D3"/>
    <w:rsid w:val="004429E0"/>
    <w:rsid w:val="00442D80"/>
    <w:rsid w:val="00443925"/>
    <w:rsid w:val="00443FEF"/>
    <w:rsid w:val="00445A9A"/>
    <w:rsid w:val="004470E9"/>
    <w:rsid w:val="00447676"/>
    <w:rsid w:val="00447837"/>
    <w:rsid w:val="00447933"/>
    <w:rsid w:val="00447FD3"/>
    <w:rsid w:val="00450085"/>
    <w:rsid w:val="0045044C"/>
    <w:rsid w:val="00451255"/>
    <w:rsid w:val="00451821"/>
    <w:rsid w:val="0045219B"/>
    <w:rsid w:val="0045483A"/>
    <w:rsid w:val="004549EA"/>
    <w:rsid w:val="0045567B"/>
    <w:rsid w:val="0045633B"/>
    <w:rsid w:val="004567DD"/>
    <w:rsid w:val="00457004"/>
    <w:rsid w:val="004612F2"/>
    <w:rsid w:val="004619BF"/>
    <w:rsid w:val="00461E00"/>
    <w:rsid w:val="00463D4C"/>
    <w:rsid w:val="00464558"/>
    <w:rsid w:val="00464E06"/>
    <w:rsid w:val="00467EAA"/>
    <w:rsid w:val="0047272A"/>
    <w:rsid w:val="00472786"/>
    <w:rsid w:val="00472DB9"/>
    <w:rsid w:val="00472F47"/>
    <w:rsid w:val="004736B1"/>
    <w:rsid w:val="004739E9"/>
    <w:rsid w:val="00473B84"/>
    <w:rsid w:val="00475B5C"/>
    <w:rsid w:val="00476E64"/>
    <w:rsid w:val="00481696"/>
    <w:rsid w:val="004818D5"/>
    <w:rsid w:val="00482631"/>
    <w:rsid w:val="004831B1"/>
    <w:rsid w:val="004838D6"/>
    <w:rsid w:val="004838F6"/>
    <w:rsid w:val="004842A2"/>
    <w:rsid w:val="0048493B"/>
    <w:rsid w:val="0048564C"/>
    <w:rsid w:val="00485BCE"/>
    <w:rsid w:val="00485E89"/>
    <w:rsid w:val="004860F9"/>
    <w:rsid w:val="0048640E"/>
    <w:rsid w:val="004865B1"/>
    <w:rsid w:val="004874DB"/>
    <w:rsid w:val="00487932"/>
    <w:rsid w:val="00487B57"/>
    <w:rsid w:val="0049049A"/>
    <w:rsid w:val="004916B3"/>
    <w:rsid w:val="00491DF4"/>
    <w:rsid w:val="0049244C"/>
    <w:rsid w:val="00492BF5"/>
    <w:rsid w:val="00494168"/>
    <w:rsid w:val="00494926"/>
    <w:rsid w:val="00494DE4"/>
    <w:rsid w:val="00495019"/>
    <w:rsid w:val="004952B3"/>
    <w:rsid w:val="00496B03"/>
    <w:rsid w:val="004A07BB"/>
    <w:rsid w:val="004A0E80"/>
    <w:rsid w:val="004A2470"/>
    <w:rsid w:val="004A3067"/>
    <w:rsid w:val="004A437B"/>
    <w:rsid w:val="004A5236"/>
    <w:rsid w:val="004A5377"/>
    <w:rsid w:val="004A548B"/>
    <w:rsid w:val="004A58C1"/>
    <w:rsid w:val="004A6492"/>
    <w:rsid w:val="004A73C9"/>
    <w:rsid w:val="004A7C91"/>
    <w:rsid w:val="004B0242"/>
    <w:rsid w:val="004B06BE"/>
    <w:rsid w:val="004B0AFE"/>
    <w:rsid w:val="004B1EE5"/>
    <w:rsid w:val="004B25F1"/>
    <w:rsid w:val="004B29BB"/>
    <w:rsid w:val="004B305E"/>
    <w:rsid w:val="004B4BF7"/>
    <w:rsid w:val="004B4EA5"/>
    <w:rsid w:val="004C02E5"/>
    <w:rsid w:val="004C172D"/>
    <w:rsid w:val="004C2178"/>
    <w:rsid w:val="004C224C"/>
    <w:rsid w:val="004C22AB"/>
    <w:rsid w:val="004C23FF"/>
    <w:rsid w:val="004C3F37"/>
    <w:rsid w:val="004C50F9"/>
    <w:rsid w:val="004C564A"/>
    <w:rsid w:val="004C5E2D"/>
    <w:rsid w:val="004C6048"/>
    <w:rsid w:val="004C60D0"/>
    <w:rsid w:val="004C72FA"/>
    <w:rsid w:val="004D0921"/>
    <w:rsid w:val="004D0BDA"/>
    <w:rsid w:val="004D0C38"/>
    <w:rsid w:val="004D1191"/>
    <w:rsid w:val="004D1D8E"/>
    <w:rsid w:val="004D243D"/>
    <w:rsid w:val="004D2861"/>
    <w:rsid w:val="004D289C"/>
    <w:rsid w:val="004D345C"/>
    <w:rsid w:val="004D526A"/>
    <w:rsid w:val="004D5F91"/>
    <w:rsid w:val="004D628B"/>
    <w:rsid w:val="004D6C4D"/>
    <w:rsid w:val="004D794F"/>
    <w:rsid w:val="004D7D53"/>
    <w:rsid w:val="004E0610"/>
    <w:rsid w:val="004E0F62"/>
    <w:rsid w:val="004E1DD2"/>
    <w:rsid w:val="004E29FE"/>
    <w:rsid w:val="004E2B4A"/>
    <w:rsid w:val="004E40E4"/>
    <w:rsid w:val="004E42E5"/>
    <w:rsid w:val="004E476F"/>
    <w:rsid w:val="004E51AC"/>
    <w:rsid w:val="004E555F"/>
    <w:rsid w:val="004E5A62"/>
    <w:rsid w:val="004E5F81"/>
    <w:rsid w:val="004E61A8"/>
    <w:rsid w:val="004E6BD7"/>
    <w:rsid w:val="004E7035"/>
    <w:rsid w:val="004E73C1"/>
    <w:rsid w:val="004E7575"/>
    <w:rsid w:val="004E7839"/>
    <w:rsid w:val="004F143B"/>
    <w:rsid w:val="004F164F"/>
    <w:rsid w:val="004F20CD"/>
    <w:rsid w:val="004F276D"/>
    <w:rsid w:val="004F29B7"/>
    <w:rsid w:val="004F3099"/>
    <w:rsid w:val="004F30A9"/>
    <w:rsid w:val="004F372E"/>
    <w:rsid w:val="004F4138"/>
    <w:rsid w:val="004F4CC2"/>
    <w:rsid w:val="004F6247"/>
    <w:rsid w:val="004F7438"/>
    <w:rsid w:val="004F7DAF"/>
    <w:rsid w:val="0050018B"/>
    <w:rsid w:val="005021B5"/>
    <w:rsid w:val="00502226"/>
    <w:rsid w:val="005028FF"/>
    <w:rsid w:val="00504C71"/>
    <w:rsid w:val="00507495"/>
    <w:rsid w:val="005076F1"/>
    <w:rsid w:val="00507EC9"/>
    <w:rsid w:val="005109C2"/>
    <w:rsid w:val="00510C67"/>
    <w:rsid w:val="0051121E"/>
    <w:rsid w:val="00511235"/>
    <w:rsid w:val="0051185C"/>
    <w:rsid w:val="00511FFA"/>
    <w:rsid w:val="00513D15"/>
    <w:rsid w:val="00513E80"/>
    <w:rsid w:val="005146D8"/>
    <w:rsid w:val="00514A52"/>
    <w:rsid w:val="00515335"/>
    <w:rsid w:val="00516636"/>
    <w:rsid w:val="00517E1D"/>
    <w:rsid w:val="005207B2"/>
    <w:rsid w:val="005229EB"/>
    <w:rsid w:val="00522BC4"/>
    <w:rsid w:val="00524178"/>
    <w:rsid w:val="005246F6"/>
    <w:rsid w:val="00525019"/>
    <w:rsid w:val="00525272"/>
    <w:rsid w:val="00525C64"/>
    <w:rsid w:val="00527AFD"/>
    <w:rsid w:val="005302DF"/>
    <w:rsid w:val="00531256"/>
    <w:rsid w:val="0053164E"/>
    <w:rsid w:val="0053191F"/>
    <w:rsid w:val="005327E3"/>
    <w:rsid w:val="00535109"/>
    <w:rsid w:val="00535554"/>
    <w:rsid w:val="005364AB"/>
    <w:rsid w:val="00536E28"/>
    <w:rsid w:val="00536EC6"/>
    <w:rsid w:val="00540190"/>
    <w:rsid w:val="00541C79"/>
    <w:rsid w:val="00541E5A"/>
    <w:rsid w:val="005426E5"/>
    <w:rsid w:val="00542B7B"/>
    <w:rsid w:val="0054532F"/>
    <w:rsid w:val="00547388"/>
    <w:rsid w:val="00550004"/>
    <w:rsid w:val="00551BEF"/>
    <w:rsid w:val="00552904"/>
    <w:rsid w:val="005532EA"/>
    <w:rsid w:val="005536D8"/>
    <w:rsid w:val="005551F9"/>
    <w:rsid w:val="00555536"/>
    <w:rsid w:val="00555EA6"/>
    <w:rsid w:val="005565C8"/>
    <w:rsid w:val="00556C67"/>
    <w:rsid w:val="005570C9"/>
    <w:rsid w:val="005574A7"/>
    <w:rsid w:val="00557A9E"/>
    <w:rsid w:val="00557EC0"/>
    <w:rsid w:val="00560ACE"/>
    <w:rsid w:val="005610B4"/>
    <w:rsid w:val="00561530"/>
    <w:rsid w:val="00561B9E"/>
    <w:rsid w:val="00562C38"/>
    <w:rsid w:val="00562D44"/>
    <w:rsid w:val="0056422A"/>
    <w:rsid w:val="005644C8"/>
    <w:rsid w:val="00566730"/>
    <w:rsid w:val="0056730F"/>
    <w:rsid w:val="00567C22"/>
    <w:rsid w:val="0057003A"/>
    <w:rsid w:val="00571387"/>
    <w:rsid w:val="005716EE"/>
    <w:rsid w:val="00571A49"/>
    <w:rsid w:val="005728F6"/>
    <w:rsid w:val="00573160"/>
    <w:rsid w:val="00573441"/>
    <w:rsid w:val="005741A8"/>
    <w:rsid w:val="005743C1"/>
    <w:rsid w:val="00574867"/>
    <w:rsid w:val="00574D12"/>
    <w:rsid w:val="00575797"/>
    <w:rsid w:val="005769CD"/>
    <w:rsid w:val="00577CE5"/>
    <w:rsid w:val="005802C9"/>
    <w:rsid w:val="005807DE"/>
    <w:rsid w:val="00580CAB"/>
    <w:rsid w:val="0058142E"/>
    <w:rsid w:val="0058263A"/>
    <w:rsid w:val="005826A4"/>
    <w:rsid w:val="00582933"/>
    <w:rsid w:val="0058568E"/>
    <w:rsid w:val="0058596C"/>
    <w:rsid w:val="00586ED5"/>
    <w:rsid w:val="005872BE"/>
    <w:rsid w:val="005907C4"/>
    <w:rsid w:val="00590D2C"/>
    <w:rsid w:val="005933E8"/>
    <w:rsid w:val="005946E5"/>
    <w:rsid w:val="005959EF"/>
    <w:rsid w:val="0059601B"/>
    <w:rsid w:val="005964AB"/>
    <w:rsid w:val="00596889"/>
    <w:rsid w:val="00596EEF"/>
    <w:rsid w:val="00597181"/>
    <w:rsid w:val="005A01A5"/>
    <w:rsid w:val="005A0956"/>
    <w:rsid w:val="005A2096"/>
    <w:rsid w:val="005A3979"/>
    <w:rsid w:val="005A427B"/>
    <w:rsid w:val="005A50FD"/>
    <w:rsid w:val="005A600B"/>
    <w:rsid w:val="005A6079"/>
    <w:rsid w:val="005A7104"/>
    <w:rsid w:val="005A7D37"/>
    <w:rsid w:val="005B045B"/>
    <w:rsid w:val="005B27B4"/>
    <w:rsid w:val="005B3616"/>
    <w:rsid w:val="005B41A8"/>
    <w:rsid w:val="005B4221"/>
    <w:rsid w:val="005B65C9"/>
    <w:rsid w:val="005B754A"/>
    <w:rsid w:val="005B7901"/>
    <w:rsid w:val="005C03B8"/>
    <w:rsid w:val="005C0759"/>
    <w:rsid w:val="005C0A17"/>
    <w:rsid w:val="005C1451"/>
    <w:rsid w:val="005C185E"/>
    <w:rsid w:val="005C21F1"/>
    <w:rsid w:val="005C2BBA"/>
    <w:rsid w:val="005C32E7"/>
    <w:rsid w:val="005C3ADC"/>
    <w:rsid w:val="005C50C2"/>
    <w:rsid w:val="005C50E2"/>
    <w:rsid w:val="005C5178"/>
    <w:rsid w:val="005D03A5"/>
    <w:rsid w:val="005D0B39"/>
    <w:rsid w:val="005D0B82"/>
    <w:rsid w:val="005D0FD7"/>
    <w:rsid w:val="005D2281"/>
    <w:rsid w:val="005D360F"/>
    <w:rsid w:val="005D3DE6"/>
    <w:rsid w:val="005D4750"/>
    <w:rsid w:val="005D4AEA"/>
    <w:rsid w:val="005D4C4B"/>
    <w:rsid w:val="005D4C96"/>
    <w:rsid w:val="005D5955"/>
    <w:rsid w:val="005D5C58"/>
    <w:rsid w:val="005D6553"/>
    <w:rsid w:val="005D66A1"/>
    <w:rsid w:val="005D6FE3"/>
    <w:rsid w:val="005D79BD"/>
    <w:rsid w:val="005D7CB3"/>
    <w:rsid w:val="005E03CB"/>
    <w:rsid w:val="005E063E"/>
    <w:rsid w:val="005E0C81"/>
    <w:rsid w:val="005E4923"/>
    <w:rsid w:val="005E56BA"/>
    <w:rsid w:val="005E6494"/>
    <w:rsid w:val="005E7375"/>
    <w:rsid w:val="005E7A90"/>
    <w:rsid w:val="005F0032"/>
    <w:rsid w:val="005F0201"/>
    <w:rsid w:val="005F03AF"/>
    <w:rsid w:val="005F0BCB"/>
    <w:rsid w:val="005F1AEB"/>
    <w:rsid w:val="005F24DC"/>
    <w:rsid w:val="005F2967"/>
    <w:rsid w:val="005F32D8"/>
    <w:rsid w:val="005F442A"/>
    <w:rsid w:val="005F48C5"/>
    <w:rsid w:val="005F4985"/>
    <w:rsid w:val="005F640F"/>
    <w:rsid w:val="005F660A"/>
    <w:rsid w:val="005F732C"/>
    <w:rsid w:val="005F74A8"/>
    <w:rsid w:val="005F7CB6"/>
    <w:rsid w:val="005F7EC2"/>
    <w:rsid w:val="00600047"/>
    <w:rsid w:val="006008DC"/>
    <w:rsid w:val="00600900"/>
    <w:rsid w:val="006012CC"/>
    <w:rsid w:val="006017FE"/>
    <w:rsid w:val="00601FE8"/>
    <w:rsid w:val="00603128"/>
    <w:rsid w:val="0060367C"/>
    <w:rsid w:val="00603D21"/>
    <w:rsid w:val="00604680"/>
    <w:rsid w:val="00604C9C"/>
    <w:rsid w:val="00604CFF"/>
    <w:rsid w:val="006052D5"/>
    <w:rsid w:val="006058EB"/>
    <w:rsid w:val="00606796"/>
    <w:rsid w:val="00607434"/>
    <w:rsid w:val="00610031"/>
    <w:rsid w:val="006100EF"/>
    <w:rsid w:val="0061454E"/>
    <w:rsid w:val="0061585F"/>
    <w:rsid w:val="006159E1"/>
    <w:rsid w:val="00615AB7"/>
    <w:rsid w:val="006165BF"/>
    <w:rsid w:val="00616E9B"/>
    <w:rsid w:val="00616F5B"/>
    <w:rsid w:val="00616F8D"/>
    <w:rsid w:val="006177E6"/>
    <w:rsid w:val="00617C24"/>
    <w:rsid w:val="00617EEF"/>
    <w:rsid w:val="00620BE2"/>
    <w:rsid w:val="006223EE"/>
    <w:rsid w:val="006239C8"/>
    <w:rsid w:val="006247D5"/>
    <w:rsid w:val="0062634C"/>
    <w:rsid w:val="0062653C"/>
    <w:rsid w:val="00626B14"/>
    <w:rsid w:val="00627015"/>
    <w:rsid w:val="00630CD0"/>
    <w:rsid w:val="00630E43"/>
    <w:rsid w:val="00631816"/>
    <w:rsid w:val="00631A4A"/>
    <w:rsid w:val="00632AFE"/>
    <w:rsid w:val="0063302B"/>
    <w:rsid w:val="00633540"/>
    <w:rsid w:val="00633736"/>
    <w:rsid w:val="00633847"/>
    <w:rsid w:val="0063410F"/>
    <w:rsid w:val="00634FF5"/>
    <w:rsid w:val="0063560E"/>
    <w:rsid w:val="00635C39"/>
    <w:rsid w:val="00636EE2"/>
    <w:rsid w:val="006375C3"/>
    <w:rsid w:val="006413AE"/>
    <w:rsid w:val="006418E3"/>
    <w:rsid w:val="00641B61"/>
    <w:rsid w:val="00641BDB"/>
    <w:rsid w:val="006422E8"/>
    <w:rsid w:val="006443F5"/>
    <w:rsid w:val="00644509"/>
    <w:rsid w:val="00644687"/>
    <w:rsid w:val="00644929"/>
    <w:rsid w:val="00644B31"/>
    <w:rsid w:val="00644F3D"/>
    <w:rsid w:val="0064559A"/>
    <w:rsid w:val="0064722F"/>
    <w:rsid w:val="00652190"/>
    <w:rsid w:val="0065408E"/>
    <w:rsid w:val="0065488E"/>
    <w:rsid w:val="00654E47"/>
    <w:rsid w:val="00655977"/>
    <w:rsid w:val="00656153"/>
    <w:rsid w:val="0065637E"/>
    <w:rsid w:val="006576C5"/>
    <w:rsid w:val="00657DC5"/>
    <w:rsid w:val="006600C5"/>
    <w:rsid w:val="006614E8"/>
    <w:rsid w:val="00661AEE"/>
    <w:rsid w:val="006626AB"/>
    <w:rsid w:val="00663BF0"/>
    <w:rsid w:val="0066437B"/>
    <w:rsid w:val="006669DE"/>
    <w:rsid w:val="00667492"/>
    <w:rsid w:val="006675DF"/>
    <w:rsid w:val="00671503"/>
    <w:rsid w:val="0067239A"/>
    <w:rsid w:val="006731B2"/>
    <w:rsid w:val="006745DC"/>
    <w:rsid w:val="00674F46"/>
    <w:rsid w:val="006753FE"/>
    <w:rsid w:val="006757C5"/>
    <w:rsid w:val="00676B40"/>
    <w:rsid w:val="00677261"/>
    <w:rsid w:val="006778FB"/>
    <w:rsid w:val="00677921"/>
    <w:rsid w:val="006801E3"/>
    <w:rsid w:val="0068053A"/>
    <w:rsid w:val="00680A76"/>
    <w:rsid w:val="0068241D"/>
    <w:rsid w:val="0068259C"/>
    <w:rsid w:val="006826A2"/>
    <w:rsid w:val="00683173"/>
    <w:rsid w:val="0068337F"/>
    <w:rsid w:val="00683826"/>
    <w:rsid w:val="0068410E"/>
    <w:rsid w:val="006864D8"/>
    <w:rsid w:val="006865B9"/>
    <w:rsid w:val="00687F45"/>
    <w:rsid w:val="00692A30"/>
    <w:rsid w:val="00692F3D"/>
    <w:rsid w:val="006935B6"/>
    <w:rsid w:val="0069366B"/>
    <w:rsid w:val="0069383A"/>
    <w:rsid w:val="00693D7F"/>
    <w:rsid w:val="00694D1C"/>
    <w:rsid w:val="00695DE8"/>
    <w:rsid w:val="00697306"/>
    <w:rsid w:val="006974FF"/>
    <w:rsid w:val="006978AA"/>
    <w:rsid w:val="00697AB2"/>
    <w:rsid w:val="00697C0E"/>
    <w:rsid w:val="006A137B"/>
    <w:rsid w:val="006A17FE"/>
    <w:rsid w:val="006A1E92"/>
    <w:rsid w:val="006A525B"/>
    <w:rsid w:val="006A53D0"/>
    <w:rsid w:val="006A5563"/>
    <w:rsid w:val="006B0081"/>
    <w:rsid w:val="006B06B3"/>
    <w:rsid w:val="006B1B17"/>
    <w:rsid w:val="006B27D3"/>
    <w:rsid w:val="006B2C46"/>
    <w:rsid w:val="006B3DF9"/>
    <w:rsid w:val="006B467D"/>
    <w:rsid w:val="006B519B"/>
    <w:rsid w:val="006B5C4C"/>
    <w:rsid w:val="006B693B"/>
    <w:rsid w:val="006B6D89"/>
    <w:rsid w:val="006B6F28"/>
    <w:rsid w:val="006B7197"/>
    <w:rsid w:val="006B71D4"/>
    <w:rsid w:val="006B7EDC"/>
    <w:rsid w:val="006C0007"/>
    <w:rsid w:val="006C008C"/>
    <w:rsid w:val="006C07EA"/>
    <w:rsid w:val="006C1E05"/>
    <w:rsid w:val="006C1FDA"/>
    <w:rsid w:val="006C310E"/>
    <w:rsid w:val="006C38FF"/>
    <w:rsid w:val="006C3D9F"/>
    <w:rsid w:val="006C5E24"/>
    <w:rsid w:val="006C68D7"/>
    <w:rsid w:val="006C7224"/>
    <w:rsid w:val="006C768B"/>
    <w:rsid w:val="006C77BB"/>
    <w:rsid w:val="006C7940"/>
    <w:rsid w:val="006D0536"/>
    <w:rsid w:val="006D0DC7"/>
    <w:rsid w:val="006D4545"/>
    <w:rsid w:val="006D4C42"/>
    <w:rsid w:val="006D6292"/>
    <w:rsid w:val="006D64FB"/>
    <w:rsid w:val="006D657A"/>
    <w:rsid w:val="006D76C3"/>
    <w:rsid w:val="006E03A9"/>
    <w:rsid w:val="006E0BC7"/>
    <w:rsid w:val="006E0C73"/>
    <w:rsid w:val="006E129F"/>
    <w:rsid w:val="006E1567"/>
    <w:rsid w:val="006E1B5F"/>
    <w:rsid w:val="006E1ED0"/>
    <w:rsid w:val="006E21DB"/>
    <w:rsid w:val="006E2D7A"/>
    <w:rsid w:val="006E39C2"/>
    <w:rsid w:val="006E3D63"/>
    <w:rsid w:val="006E3FDD"/>
    <w:rsid w:val="006E4274"/>
    <w:rsid w:val="006E46BC"/>
    <w:rsid w:val="006E57E2"/>
    <w:rsid w:val="006E6CC3"/>
    <w:rsid w:val="006F050F"/>
    <w:rsid w:val="006F14B7"/>
    <w:rsid w:val="006F36B2"/>
    <w:rsid w:val="006F63B3"/>
    <w:rsid w:val="006F64B4"/>
    <w:rsid w:val="006F75EB"/>
    <w:rsid w:val="00702000"/>
    <w:rsid w:val="0070329F"/>
    <w:rsid w:val="007039FA"/>
    <w:rsid w:val="00703DAE"/>
    <w:rsid w:val="00704A04"/>
    <w:rsid w:val="00704E42"/>
    <w:rsid w:val="00706744"/>
    <w:rsid w:val="00706C2B"/>
    <w:rsid w:val="00706F75"/>
    <w:rsid w:val="007070E4"/>
    <w:rsid w:val="0070748F"/>
    <w:rsid w:val="0070759C"/>
    <w:rsid w:val="00707A7C"/>
    <w:rsid w:val="00710203"/>
    <w:rsid w:val="00710F01"/>
    <w:rsid w:val="00711511"/>
    <w:rsid w:val="007120B4"/>
    <w:rsid w:val="00712AC1"/>
    <w:rsid w:val="00714009"/>
    <w:rsid w:val="007143F7"/>
    <w:rsid w:val="007145F6"/>
    <w:rsid w:val="00714A6A"/>
    <w:rsid w:val="00714AE8"/>
    <w:rsid w:val="007151B1"/>
    <w:rsid w:val="00715A24"/>
    <w:rsid w:val="0071691A"/>
    <w:rsid w:val="00716D77"/>
    <w:rsid w:val="00720FFB"/>
    <w:rsid w:val="007214E0"/>
    <w:rsid w:val="007218F5"/>
    <w:rsid w:val="0072342E"/>
    <w:rsid w:val="00723BAD"/>
    <w:rsid w:val="00725590"/>
    <w:rsid w:val="00725E2D"/>
    <w:rsid w:val="007264BB"/>
    <w:rsid w:val="0072697A"/>
    <w:rsid w:val="00727D12"/>
    <w:rsid w:val="0073134C"/>
    <w:rsid w:val="00732441"/>
    <w:rsid w:val="00733688"/>
    <w:rsid w:val="00733EA6"/>
    <w:rsid w:val="00733FF2"/>
    <w:rsid w:val="00735D76"/>
    <w:rsid w:val="00736E2B"/>
    <w:rsid w:val="007406F4"/>
    <w:rsid w:val="0074117E"/>
    <w:rsid w:val="007414BF"/>
    <w:rsid w:val="007421CD"/>
    <w:rsid w:val="0074233F"/>
    <w:rsid w:val="007427D6"/>
    <w:rsid w:val="00742A4B"/>
    <w:rsid w:val="00743722"/>
    <w:rsid w:val="007438A4"/>
    <w:rsid w:val="00743E1F"/>
    <w:rsid w:val="00744C22"/>
    <w:rsid w:val="00745B7F"/>
    <w:rsid w:val="00750613"/>
    <w:rsid w:val="00750B3B"/>
    <w:rsid w:val="00751110"/>
    <w:rsid w:val="00751371"/>
    <w:rsid w:val="0075147E"/>
    <w:rsid w:val="00751B60"/>
    <w:rsid w:val="00751EB0"/>
    <w:rsid w:val="00753EDB"/>
    <w:rsid w:val="0075407D"/>
    <w:rsid w:val="007543E6"/>
    <w:rsid w:val="00754D39"/>
    <w:rsid w:val="00755442"/>
    <w:rsid w:val="007561CB"/>
    <w:rsid w:val="007571AE"/>
    <w:rsid w:val="007574F7"/>
    <w:rsid w:val="00757CAD"/>
    <w:rsid w:val="00757CD6"/>
    <w:rsid w:val="00757FED"/>
    <w:rsid w:val="007603A1"/>
    <w:rsid w:val="0076048D"/>
    <w:rsid w:val="007608C7"/>
    <w:rsid w:val="0076221C"/>
    <w:rsid w:val="0076350D"/>
    <w:rsid w:val="007636CB"/>
    <w:rsid w:val="00763FB9"/>
    <w:rsid w:val="007649D6"/>
    <w:rsid w:val="00764C71"/>
    <w:rsid w:val="007650A2"/>
    <w:rsid w:val="0076611E"/>
    <w:rsid w:val="00766968"/>
    <w:rsid w:val="00767B4F"/>
    <w:rsid w:val="007710E8"/>
    <w:rsid w:val="00771BA3"/>
    <w:rsid w:val="00771F2E"/>
    <w:rsid w:val="00771FB7"/>
    <w:rsid w:val="00772A4B"/>
    <w:rsid w:val="007734A3"/>
    <w:rsid w:val="007739B9"/>
    <w:rsid w:val="00773F83"/>
    <w:rsid w:val="00775C51"/>
    <w:rsid w:val="0077707F"/>
    <w:rsid w:val="007771D2"/>
    <w:rsid w:val="00777341"/>
    <w:rsid w:val="00777353"/>
    <w:rsid w:val="0077787D"/>
    <w:rsid w:val="007779AE"/>
    <w:rsid w:val="007801F5"/>
    <w:rsid w:val="007816B7"/>
    <w:rsid w:val="007816EC"/>
    <w:rsid w:val="0078249D"/>
    <w:rsid w:val="00783306"/>
    <w:rsid w:val="0078541E"/>
    <w:rsid w:val="00785D7D"/>
    <w:rsid w:val="0078609F"/>
    <w:rsid w:val="007877E8"/>
    <w:rsid w:val="00790290"/>
    <w:rsid w:val="00790292"/>
    <w:rsid w:val="00790DFF"/>
    <w:rsid w:val="007912C4"/>
    <w:rsid w:val="007915E1"/>
    <w:rsid w:val="007930F1"/>
    <w:rsid w:val="00793725"/>
    <w:rsid w:val="00793768"/>
    <w:rsid w:val="00794CED"/>
    <w:rsid w:val="00795542"/>
    <w:rsid w:val="0079582D"/>
    <w:rsid w:val="007968BA"/>
    <w:rsid w:val="007971B5"/>
    <w:rsid w:val="007A0D4F"/>
    <w:rsid w:val="007A1859"/>
    <w:rsid w:val="007A1991"/>
    <w:rsid w:val="007A1ECE"/>
    <w:rsid w:val="007A2795"/>
    <w:rsid w:val="007A454F"/>
    <w:rsid w:val="007A4C8D"/>
    <w:rsid w:val="007A4C98"/>
    <w:rsid w:val="007A701A"/>
    <w:rsid w:val="007A7E78"/>
    <w:rsid w:val="007A7E7A"/>
    <w:rsid w:val="007B06D8"/>
    <w:rsid w:val="007B0BBF"/>
    <w:rsid w:val="007B0EE2"/>
    <w:rsid w:val="007B111D"/>
    <w:rsid w:val="007B1779"/>
    <w:rsid w:val="007B1B35"/>
    <w:rsid w:val="007B244A"/>
    <w:rsid w:val="007B4C66"/>
    <w:rsid w:val="007B5292"/>
    <w:rsid w:val="007B6207"/>
    <w:rsid w:val="007B6839"/>
    <w:rsid w:val="007C1BCA"/>
    <w:rsid w:val="007C21CF"/>
    <w:rsid w:val="007C22BC"/>
    <w:rsid w:val="007C2595"/>
    <w:rsid w:val="007C3158"/>
    <w:rsid w:val="007C416F"/>
    <w:rsid w:val="007C428F"/>
    <w:rsid w:val="007C6342"/>
    <w:rsid w:val="007C6E7E"/>
    <w:rsid w:val="007C7F53"/>
    <w:rsid w:val="007D0224"/>
    <w:rsid w:val="007D02C0"/>
    <w:rsid w:val="007D0B7B"/>
    <w:rsid w:val="007D0DBF"/>
    <w:rsid w:val="007D1049"/>
    <w:rsid w:val="007D1DCD"/>
    <w:rsid w:val="007D30CF"/>
    <w:rsid w:val="007D321C"/>
    <w:rsid w:val="007D534D"/>
    <w:rsid w:val="007D5A29"/>
    <w:rsid w:val="007D610B"/>
    <w:rsid w:val="007D745A"/>
    <w:rsid w:val="007E0365"/>
    <w:rsid w:val="007E038D"/>
    <w:rsid w:val="007E1835"/>
    <w:rsid w:val="007E32EA"/>
    <w:rsid w:val="007E3ABA"/>
    <w:rsid w:val="007E3B9F"/>
    <w:rsid w:val="007E42DC"/>
    <w:rsid w:val="007E4578"/>
    <w:rsid w:val="007E4C4B"/>
    <w:rsid w:val="007E512D"/>
    <w:rsid w:val="007E6D2C"/>
    <w:rsid w:val="007E7215"/>
    <w:rsid w:val="007F026B"/>
    <w:rsid w:val="007F0D3D"/>
    <w:rsid w:val="007F21F5"/>
    <w:rsid w:val="007F33EE"/>
    <w:rsid w:val="007F3BEA"/>
    <w:rsid w:val="007F3E05"/>
    <w:rsid w:val="007F511D"/>
    <w:rsid w:val="007F517E"/>
    <w:rsid w:val="007F5E59"/>
    <w:rsid w:val="007F5F7B"/>
    <w:rsid w:val="007F62BE"/>
    <w:rsid w:val="007F6652"/>
    <w:rsid w:val="007F7632"/>
    <w:rsid w:val="007F789E"/>
    <w:rsid w:val="00801786"/>
    <w:rsid w:val="00801D51"/>
    <w:rsid w:val="00801E1C"/>
    <w:rsid w:val="008022FF"/>
    <w:rsid w:val="00803C4A"/>
    <w:rsid w:val="00804679"/>
    <w:rsid w:val="0080548F"/>
    <w:rsid w:val="008059D7"/>
    <w:rsid w:val="0080624F"/>
    <w:rsid w:val="00806368"/>
    <w:rsid w:val="00806794"/>
    <w:rsid w:val="008079BD"/>
    <w:rsid w:val="00807A87"/>
    <w:rsid w:val="008102F0"/>
    <w:rsid w:val="00810F39"/>
    <w:rsid w:val="00811903"/>
    <w:rsid w:val="008119D6"/>
    <w:rsid w:val="00812AC1"/>
    <w:rsid w:val="00813F40"/>
    <w:rsid w:val="0081464A"/>
    <w:rsid w:val="0081700A"/>
    <w:rsid w:val="00817B02"/>
    <w:rsid w:val="00817B03"/>
    <w:rsid w:val="00820C58"/>
    <w:rsid w:val="00820EDF"/>
    <w:rsid w:val="00821AE7"/>
    <w:rsid w:val="00822B98"/>
    <w:rsid w:val="00823847"/>
    <w:rsid w:val="00823884"/>
    <w:rsid w:val="008242A4"/>
    <w:rsid w:val="008244B6"/>
    <w:rsid w:val="00824AB5"/>
    <w:rsid w:val="008250A7"/>
    <w:rsid w:val="00825A2E"/>
    <w:rsid w:val="00826E57"/>
    <w:rsid w:val="008273EC"/>
    <w:rsid w:val="00827AF3"/>
    <w:rsid w:val="008300F3"/>
    <w:rsid w:val="0083165A"/>
    <w:rsid w:val="00831E2A"/>
    <w:rsid w:val="00833C2A"/>
    <w:rsid w:val="00833D66"/>
    <w:rsid w:val="008342B8"/>
    <w:rsid w:val="008343FD"/>
    <w:rsid w:val="00834E76"/>
    <w:rsid w:val="008360EB"/>
    <w:rsid w:val="008361C9"/>
    <w:rsid w:val="008362BC"/>
    <w:rsid w:val="00836660"/>
    <w:rsid w:val="0083691B"/>
    <w:rsid w:val="00836D4B"/>
    <w:rsid w:val="0083789F"/>
    <w:rsid w:val="00837E2C"/>
    <w:rsid w:val="008401FB"/>
    <w:rsid w:val="00841271"/>
    <w:rsid w:val="00842A89"/>
    <w:rsid w:val="00843489"/>
    <w:rsid w:val="008435B0"/>
    <w:rsid w:val="00843782"/>
    <w:rsid w:val="008448D4"/>
    <w:rsid w:val="00844C4C"/>
    <w:rsid w:val="00844F33"/>
    <w:rsid w:val="00845004"/>
    <w:rsid w:val="008459D1"/>
    <w:rsid w:val="00845EF8"/>
    <w:rsid w:val="0084778D"/>
    <w:rsid w:val="0085059C"/>
    <w:rsid w:val="0085065D"/>
    <w:rsid w:val="00850823"/>
    <w:rsid w:val="00850DCA"/>
    <w:rsid w:val="00851428"/>
    <w:rsid w:val="0085191C"/>
    <w:rsid w:val="00852586"/>
    <w:rsid w:val="0085326E"/>
    <w:rsid w:val="00853C08"/>
    <w:rsid w:val="00853D41"/>
    <w:rsid w:val="00854389"/>
    <w:rsid w:val="00854548"/>
    <w:rsid w:val="00855400"/>
    <w:rsid w:val="00855CF1"/>
    <w:rsid w:val="008564AC"/>
    <w:rsid w:val="00856F3F"/>
    <w:rsid w:val="0085723C"/>
    <w:rsid w:val="00857989"/>
    <w:rsid w:val="008600E3"/>
    <w:rsid w:val="008610A6"/>
    <w:rsid w:val="008610B5"/>
    <w:rsid w:val="00864E0C"/>
    <w:rsid w:val="00865757"/>
    <w:rsid w:val="00865B41"/>
    <w:rsid w:val="00865B6B"/>
    <w:rsid w:val="0086630E"/>
    <w:rsid w:val="00866D04"/>
    <w:rsid w:val="00870984"/>
    <w:rsid w:val="00870C27"/>
    <w:rsid w:val="00872782"/>
    <w:rsid w:val="00874A51"/>
    <w:rsid w:val="00874E61"/>
    <w:rsid w:val="00875BAE"/>
    <w:rsid w:val="00876030"/>
    <w:rsid w:val="00876714"/>
    <w:rsid w:val="00876A93"/>
    <w:rsid w:val="00877A4D"/>
    <w:rsid w:val="008820B7"/>
    <w:rsid w:val="00882587"/>
    <w:rsid w:val="00882F24"/>
    <w:rsid w:val="0088465F"/>
    <w:rsid w:val="008847CD"/>
    <w:rsid w:val="00884DB6"/>
    <w:rsid w:val="00886483"/>
    <w:rsid w:val="0088712E"/>
    <w:rsid w:val="008871AB"/>
    <w:rsid w:val="008872A0"/>
    <w:rsid w:val="00890382"/>
    <w:rsid w:val="008903A2"/>
    <w:rsid w:val="008905C0"/>
    <w:rsid w:val="00890C66"/>
    <w:rsid w:val="008911A0"/>
    <w:rsid w:val="008914A6"/>
    <w:rsid w:val="008922EE"/>
    <w:rsid w:val="00892E32"/>
    <w:rsid w:val="0089325C"/>
    <w:rsid w:val="00893B2B"/>
    <w:rsid w:val="008949C4"/>
    <w:rsid w:val="00894A5C"/>
    <w:rsid w:val="008969B4"/>
    <w:rsid w:val="00896FB2"/>
    <w:rsid w:val="0089718A"/>
    <w:rsid w:val="00897C80"/>
    <w:rsid w:val="008A08CE"/>
    <w:rsid w:val="008A23EB"/>
    <w:rsid w:val="008A3A58"/>
    <w:rsid w:val="008A3C2A"/>
    <w:rsid w:val="008A4575"/>
    <w:rsid w:val="008A4629"/>
    <w:rsid w:val="008A47EA"/>
    <w:rsid w:val="008A4D4D"/>
    <w:rsid w:val="008A5A9A"/>
    <w:rsid w:val="008A5BFE"/>
    <w:rsid w:val="008A65B8"/>
    <w:rsid w:val="008A6645"/>
    <w:rsid w:val="008B0A46"/>
    <w:rsid w:val="008B0C0C"/>
    <w:rsid w:val="008B0DA7"/>
    <w:rsid w:val="008B18FE"/>
    <w:rsid w:val="008B3007"/>
    <w:rsid w:val="008B3A8B"/>
    <w:rsid w:val="008B3DB2"/>
    <w:rsid w:val="008B3F7B"/>
    <w:rsid w:val="008B42FB"/>
    <w:rsid w:val="008B46EC"/>
    <w:rsid w:val="008B5B9C"/>
    <w:rsid w:val="008B5F22"/>
    <w:rsid w:val="008B7827"/>
    <w:rsid w:val="008C00A6"/>
    <w:rsid w:val="008C078A"/>
    <w:rsid w:val="008C0C51"/>
    <w:rsid w:val="008C18D7"/>
    <w:rsid w:val="008C3E27"/>
    <w:rsid w:val="008D0007"/>
    <w:rsid w:val="008D26A3"/>
    <w:rsid w:val="008D3484"/>
    <w:rsid w:val="008D3B3F"/>
    <w:rsid w:val="008D3B7E"/>
    <w:rsid w:val="008D3FA5"/>
    <w:rsid w:val="008D430E"/>
    <w:rsid w:val="008D4319"/>
    <w:rsid w:val="008D4437"/>
    <w:rsid w:val="008D615A"/>
    <w:rsid w:val="008D6270"/>
    <w:rsid w:val="008D66B8"/>
    <w:rsid w:val="008D7ACE"/>
    <w:rsid w:val="008E13B0"/>
    <w:rsid w:val="008E4742"/>
    <w:rsid w:val="008E50F1"/>
    <w:rsid w:val="008E52AC"/>
    <w:rsid w:val="008E5CB9"/>
    <w:rsid w:val="008E69F9"/>
    <w:rsid w:val="008E6B48"/>
    <w:rsid w:val="008E7DCB"/>
    <w:rsid w:val="008F01DB"/>
    <w:rsid w:val="008F0D40"/>
    <w:rsid w:val="008F1272"/>
    <w:rsid w:val="008F24F9"/>
    <w:rsid w:val="008F2553"/>
    <w:rsid w:val="008F2A0F"/>
    <w:rsid w:val="008F3357"/>
    <w:rsid w:val="008F3AF9"/>
    <w:rsid w:val="008F4276"/>
    <w:rsid w:val="008F4A4D"/>
    <w:rsid w:val="008F5A3D"/>
    <w:rsid w:val="008F5C91"/>
    <w:rsid w:val="008F6245"/>
    <w:rsid w:val="008F64F1"/>
    <w:rsid w:val="008F7269"/>
    <w:rsid w:val="00900A6D"/>
    <w:rsid w:val="00900F29"/>
    <w:rsid w:val="009010EC"/>
    <w:rsid w:val="00902E5B"/>
    <w:rsid w:val="00903250"/>
    <w:rsid w:val="009032AA"/>
    <w:rsid w:val="00903398"/>
    <w:rsid w:val="0090367A"/>
    <w:rsid w:val="00903EBC"/>
    <w:rsid w:val="00905290"/>
    <w:rsid w:val="009056E2"/>
    <w:rsid w:val="00907FDC"/>
    <w:rsid w:val="00910618"/>
    <w:rsid w:val="00911570"/>
    <w:rsid w:val="009116D8"/>
    <w:rsid w:val="00911A44"/>
    <w:rsid w:val="0091237A"/>
    <w:rsid w:val="00913344"/>
    <w:rsid w:val="009135CC"/>
    <w:rsid w:val="00913C68"/>
    <w:rsid w:val="00914229"/>
    <w:rsid w:val="00914855"/>
    <w:rsid w:val="00915A6C"/>
    <w:rsid w:val="00915A94"/>
    <w:rsid w:val="00916482"/>
    <w:rsid w:val="00917540"/>
    <w:rsid w:val="009176A7"/>
    <w:rsid w:val="00920285"/>
    <w:rsid w:val="009210AD"/>
    <w:rsid w:val="009213A0"/>
    <w:rsid w:val="00921B58"/>
    <w:rsid w:val="00922335"/>
    <w:rsid w:val="0092246E"/>
    <w:rsid w:val="0092252E"/>
    <w:rsid w:val="0092278D"/>
    <w:rsid w:val="00923431"/>
    <w:rsid w:val="009238F0"/>
    <w:rsid w:val="0092406F"/>
    <w:rsid w:val="00924B96"/>
    <w:rsid w:val="0092597D"/>
    <w:rsid w:val="00925E6A"/>
    <w:rsid w:val="00926750"/>
    <w:rsid w:val="00927165"/>
    <w:rsid w:val="009316FF"/>
    <w:rsid w:val="0093189F"/>
    <w:rsid w:val="0093399E"/>
    <w:rsid w:val="00934DF3"/>
    <w:rsid w:val="00935594"/>
    <w:rsid w:val="00935820"/>
    <w:rsid w:val="0093605D"/>
    <w:rsid w:val="009370A9"/>
    <w:rsid w:val="009376D3"/>
    <w:rsid w:val="009378A7"/>
    <w:rsid w:val="009412B8"/>
    <w:rsid w:val="00941F19"/>
    <w:rsid w:val="009449EC"/>
    <w:rsid w:val="009452D5"/>
    <w:rsid w:val="009466A0"/>
    <w:rsid w:val="00946913"/>
    <w:rsid w:val="0094787F"/>
    <w:rsid w:val="00950855"/>
    <w:rsid w:val="009512A4"/>
    <w:rsid w:val="0095147D"/>
    <w:rsid w:val="009517AE"/>
    <w:rsid w:val="009522F1"/>
    <w:rsid w:val="00953BC2"/>
    <w:rsid w:val="00953CF6"/>
    <w:rsid w:val="00955A23"/>
    <w:rsid w:val="00955AF9"/>
    <w:rsid w:val="00955BBD"/>
    <w:rsid w:val="0095698F"/>
    <w:rsid w:val="009618B8"/>
    <w:rsid w:val="009622F1"/>
    <w:rsid w:val="00962CC5"/>
    <w:rsid w:val="009630BE"/>
    <w:rsid w:val="00963F28"/>
    <w:rsid w:val="00964576"/>
    <w:rsid w:val="00964745"/>
    <w:rsid w:val="00964C0F"/>
    <w:rsid w:val="00965242"/>
    <w:rsid w:val="009654C4"/>
    <w:rsid w:val="00966681"/>
    <w:rsid w:val="0096733B"/>
    <w:rsid w:val="00967BAB"/>
    <w:rsid w:val="009712A4"/>
    <w:rsid w:val="009720A9"/>
    <w:rsid w:val="009726D4"/>
    <w:rsid w:val="00972DB6"/>
    <w:rsid w:val="00973037"/>
    <w:rsid w:val="009730F7"/>
    <w:rsid w:val="009735D1"/>
    <w:rsid w:val="00974149"/>
    <w:rsid w:val="00974EF7"/>
    <w:rsid w:val="00975848"/>
    <w:rsid w:val="009758EC"/>
    <w:rsid w:val="00976DED"/>
    <w:rsid w:val="00977867"/>
    <w:rsid w:val="00977968"/>
    <w:rsid w:val="00977B90"/>
    <w:rsid w:val="00980F64"/>
    <w:rsid w:val="009813EC"/>
    <w:rsid w:val="00982398"/>
    <w:rsid w:val="00982EC4"/>
    <w:rsid w:val="009830B0"/>
    <w:rsid w:val="00983257"/>
    <w:rsid w:val="00983827"/>
    <w:rsid w:val="009838C1"/>
    <w:rsid w:val="00983F29"/>
    <w:rsid w:val="009841E8"/>
    <w:rsid w:val="00984BB3"/>
    <w:rsid w:val="0098560D"/>
    <w:rsid w:val="009872D2"/>
    <w:rsid w:val="0098730D"/>
    <w:rsid w:val="009877A0"/>
    <w:rsid w:val="00990313"/>
    <w:rsid w:val="00990F78"/>
    <w:rsid w:val="009913D7"/>
    <w:rsid w:val="00991FC2"/>
    <w:rsid w:val="009937EA"/>
    <w:rsid w:val="009939BB"/>
    <w:rsid w:val="00993D6F"/>
    <w:rsid w:val="009950BA"/>
    <w:rsid w:val="00996F99"/>
    <w:rsid w:val="009971B7"/>
    <w:rsid w:val="009973BC"/>
    <w:rsid w:val="009A0778"/>
    <w:rsid w:val="009A07D3"/>
    <w:rsid w:val="009A19BF"/>
    <w:rsid w:val="009A2D09"/>
    <w:rsid w:val="009A3351"/>
    <w:rsid w:val="009A379B"/>
    <w:rsid w:val="009A4D83"/>
    <w:rsid w:val="009A4F8B"/>
    <w:rsid w:val="009A5901"/>
    <w:rsid w:val="009A680D"/>
    <w:rsid w:val="009A7343"/>
    <w:rsid w:val="009A7675"/>
    <w:rsid w:val="009A77BC"/>
    <w:rsid w:val="009A7A66"/>
    <w:rsid w:val="009A7F20"/>
    <w:rsid w:val="009B00FE"/>
    <w:rsid w:val="009B050A"/>
    <w:rsid w:val="009B08C5"/>
    <w:rsid w:val="009B1542"/>
    <w:rsid w:val="009B2811"/>
    <w:rsid w:val="009B3D14"/>
    <w:rsid w:val="009B53CC"/>
    <w:rsid w:val="009B60B8"/>
    <w:rsid w:val="009B69F1"/>
    <w:rsid w:val="009B6D53"/>
    <w:rsid w:val="009B74C3"/>
    <w:rsid w:val="009C0C9E"/>
    <w:rsid w:val="009C0D69"/>
    <w:rsid w:val="009C15F6"/>
    <w:rsid w:val="009C257D"/>
    <w:rsid w:val="009C2734"/>
    <w:rsid w:val="009C3D27"/>
    <w:rsid w:val="009C667D"/>
    <w:rsid w:val="009C7E31"/>
    <w:rsid w:val="009D0D79"/>
    <w:rsid w:val="009D2917"/>
    <w:rsid w:val="009D3A49"/>
    <w:rsid w:val="009D4D24"/>
    <w:rsid w:val="009D56A2"/>
    <w:rsid w:val="009D59D2"/>
    <w:rsid w:val="009D6434"/>
    <w:rsid w:val="009D6F5E"/>
    <w:rsid w:val="009D7BAC"/>
    <w:rsid w:val="009E0BB8"/>
    <w:rsid w:val="009E1229"/>
    <w:rsid w:val="009E2CAB"/>
    <w:rsid w:val="009E46A3"/>
    <w:rsid w:val="009E54A9"/>
    <w:rsid w:val="009E5A60"/>
    <w:rsid w:val="009E7044"/>
    <w:rsid w:val="009E7777"/>
    <w:rsid w:val="009F0045"/>
    <w:rsid w:val="009F141B"/>
    <w:rsid w:val="009F14CD"/>
    <w:rsid w:val="009F19FD"/>
    <w:rsid w:val="009F2141"/>
    <w:rsid w:val="009F244A"/>
    <w:rsid w:val="009F310E"/>
    <w:rsid w:val="009F3587"/>
    <w:rsid w:val="009F48FC"/>
    <w:rsid w:val="009F4B8F"/>
    <w:rsid w:val="009F4CFC"/>
    <w:rsid w:val="009F58E3"/>
    <w:rsid w:val="009F5DBA"/>
    <w:rsid w:val="009F5FA7"/>
    <w:rsid w:val="009F622C"/>
    <w:rsid w:val="009F62F7"/>
    <w:rsid w:val="009F6B5E"/>
    <w:rsid w:val="00A0006F"/>
    <w:rsid w:val="00A0090B"/>
    <w:rsid w:val="00A00E76"/>
    <w:rsid w:val="00A01DDB"/>
    <w:rsid w:val="00A02EDD"/>
    <w:rsid w:val="00A03456"/>
    <w:rsid w:val="00A047C9"/>
    <w:rsid w:val="00A047E3"/>
    <w:rsid w:val="00A04A72"/>
    <w:rsid w:val="00A0511E"/>
    <w:rsid w:val="00A053C5"/>
    <w:rsid w:val="00A0625E"/>
    <w:rsid w:val="00A06D57"/>
    <w:rsid w:val="00A07337"/>
    <w:rsid w:val="00A0773D"/>
    <w:rsid w:val="00A101CE"/>
    <w:rsid w:val="00A10545"/>
    <w:rsid w:val="00A10632"/>
    <w:rsid w:val="00A10A5A"/>
    <w:rsid w:val="00A10C49"/>
    <w:rsid w:val="00A111A2"/>
    <w:rsid w:val="00A11B4A"/>
    <w:rsid w:val="00A123EE"/>
    <w:rsid w:val="00A12C88"/>
    <w:rsid w:val="00A13EC4"/>
    <w:rsid w:val="00A151B6"/>
    <w:rsid w:val="00A15B98"/>
    <w:rsid w:val="00A15DAF"/>
    <w:rsid w:val="00A166FB"/>
    <w:rsid w:val="00A1716B"/>
    <w:rsid w:val="00A1784F"/>
    <w:rsid w:val="00A20224"/>
    <w:rsid w:val="00A207A3"/>
    <w:rsid w:val="00A21515"/>
    <w:rsid w:val="00A21FB5"/>
    <w:rsid w:val="00A22142"/>
    <w:rsid w:val="00A23764"/>
    <w:rsid w:val="00A2389B"/>
    <w:rsid w:val="00A23A60"/>
    <w:rsid w:val="00A23C4F"/>
    <w:rsid w:val="00A247D4"/>
    <w:rsid w:val="00A25419"/>
    <w:rsid w:val="00A263E9"/>
    <w:rsid w:val="00A26C65"/>
    <w:rsid w:val="00A304D1"/>
    <w:rsid w:val="00A308DB"/>
    <w:rsid w:val="00A308FE"/>
    <w:rsid w:val="00A30F47"/>
    <w:rsid w:val="00A31F6A"/>
    <w:rsid w:val="00A31FF1"/>
    <w:rsid w:val="00A33C14"/>
    <w:rsid w:val="00A33EC9"/>
    <w:rsid w:val="00A33FA5"/>
    <w:rsid w:val="00A344F6"/>
    <w:rsid w:val="00A358DF"/>
    <w:rsid w:val="00A36255"/>
    <w:rsid w:val="00A36322"/>
    <w:rsid w:val="00A3667A"/>
    <w:rsid w:val="00A3721E"/>
    <w:rsid w:val="00A41861"/>
    <w:rsid w:val="00A42495"/>
    <w:rsid w:val="00A426D5"/>
    <w:rsid w:val="00A4457C"/>
    <w:rsid w:val="00A44BAA"/>
    <w:rsid w:val="00A45F19"/>
    <w:rsid w:val="00A5017C"/>
    <w:rsid w:val="00A50688"/>
    <w:rsid w:val="00A511FD"/>
    <w:rsid w:val="00A5124D"/>
    <w:rsid w:val="00A51590"/>
    <w:rsid w:val="00A51D29"/>
    <w:rsid w:val="00A5229F"/>
    <w:rsid w:val="00A52719"/>
    <w:rsid w:val="00A5526C"/>
    <w:rsid w:val="00A56BD2"/>
    <w:rsid w:val="00A578C7"/>
    <w:rsid w:val="00A60D02"/>
    <w:rsid w:val="00A60D55"/>
    <w:rsid w:val="00A60DB5"/>
    <w:rsid w:val="00A60E94"/>
    <w:rsid w:val="00A61524"/>
    <w:rsid w:val="00A61974"/>
    <w:rsid w:val="00A6230A"/>
    <w:rsid w:val="00A63A6B"/>
    <w:rsid w:val="00A643A9"/>
    <w:rsid w:val="00A6449D"/>
    <w:rsid w:val="00A64EDA"/>
    <w:rsid w:val="00A64F34"/>
    <w:rsid w:val="00A65A6C"/>
    <w:rsid w:val="00A667B0"/>
    <w:rsid w:val="00A7217C"/>
    <w:rsid w:val="00A72B97"/>
    <w:rsid w:val="00A73461"/>
    <w:rsid w:val="00A73669"/>
    <w:rsid w:val="00A74020"/>
    <w:rsid w:val="00A747E0"/>
    <w:rsid w:val="00A75245"/>
    <w:rsid w:val="00A75B72"/>
    <w:rsid w:val="00A76345"/>
    <w:rsid w:val="00A8089D"/>
    <w:rsid w:val="00A80C6F"/>
    <w:rsid w:val="00A81B65"/>
    <w:rsid w:val="00A81EA2"/>
    <w:rsid w:val="00A8227A"/>
    <w:rsid w:val="00A82EE8"/>
    <w:rsid w:val="00A83808"/>
    <w:rsid w:val="00A8531C"/>
    <w:rsid w:val="00A90197"/>
    <w:rsid w:val="00A90E31"/>
    <w:rsid w:val="00A913B4"/>
    <w:rsid w:val="00A920D6"/>
    <w:rsid w:val="00A9269F"/>
    <w:rsid w:val="00A935CA"/>
    <w:rsid w:val="00A93FC2"/>
    <w:rsid w:val="00A94418"/>
    <w:rsid w:val="00A947FF"/>
    <w:rsid w:val="00A95A80"/>
    <w:rsid w:val="00A95D4F"/>
    <w:rsid w:val="00A96228"/>
    <w:rsid w:val="00A96A53"/>
    <w:rsid w:val="00A96D23"/>
    <w:rsid w:val="00AA0010"/>
    <w:rsid w:val="00AA002D"/>
    <w:rsid w:val="00AA0A27"/>
    <w:rsid w:val="00AA0C5C"/>
    <w:rsid w:val="00AA1830"/>
    <w:rsid w:val="00AA20F0"/>
    <w:rsid w:val="00AA2FB5"/>
    <w:rsid w:val="00AA327D"/>
    <w:rsid w:val="00AA3AAB"/>
    <w:rsid w:val="00AA3C3C"/>
    <w:rsid w:val="00AA3FEF"/>
    <w:rsid w:val="00AA4237"/>
    <w:rsid w:val="00AA50E6"/>
    <w:rsid w:val="00AA5B45"/>
    <w:rsid w:val="00AA5F85"/>
    <w:rsid w:val="00AA6609"/>
    <w:rsid w:val="00AA7635"/>
    <w:rsid w:val="00AB07E9"/>
    <w:rsid w:val="00AB216B"/>
    <w:rsid w:val="00AB2A42"/>
    <w:rsid w:val="00AB37BB"/>
    <w:rsid w:val="00AB3F16"/>
    <w:rsid w:val="00AB4A06"/>
    <w:rsid w:val="00AB7076"/>
    <w:rsid w:val="00AB78AD"/>
    <w:rsid w:val="00AC0141"/>
    <w:rsid w:val="00AC043A"/>
    <w:rsid w:val="00AC052F"/>
    <w:rsid w:val="00AC0598"/>
    <w:rsid w:val="00AC092D"/>
    <w:rsid w:val="00AC17F1"/>
    <w:rsid w:val="00AC180D"/>
    <w:rsid w:val="00AC390F"/>
    <w:rsid w:val="00AC4349"/>
    <w:rsid w:val="00AC48A6"/>
    <w:rsid w:val="00AC6AD8"/>
    <w:rsid w:val="00AC7C12"/>
    <w:rsid w:val="00AC7C65"/>
    <w:rsid w:val="00AD026B"/>
    <w:rsid w:val="00AD03B6"/>
    <w:rsid w:val="00AD07FC"/>
    <w:rsid w:val="00AD1626"/>
    <w:rsid w:val="00AD46C8"/>
    <w:rsid w:val="00AD5EB1"/>
    <w:rsid w:val="00AD6E32"/>
    <w:rsid w:val="00AD7B5B"/>
    <w:rsid w:val="00AE0EF0"/>
    <w:rsid w:val="00AE0F8A"/>
    <w:rsid w:val="00AE15B3"/>
    <w:rsid w:val="00AE19AB"/>
    <w:rsid w:val="00AE20EB"/>
    <w:rsid w:val="00AE3EF9"/>
    <w:rsid w:val="00AE4233"/>
    <w:rsid w:val="00AE56C0"/>
    <w:rsid w:val="00AE5A20"/>
    <w:rsid w:val="00AE65A2"/>
    <w:rsid w:val="00AE6E6C"/>
    <w:rsid w:val="00AE6F03"/>
    <w:rsid w:val="00AE747D"/>
    <w:rsid w:val="00AE789F"/>
    <w:rsid w:val="00AE7EC5"/>
    <w:rsid w:val="00AE7EC6"/>
    <w:rsid w:val="00AF1123"/>
    <w:rsid w:val="00AF1874"/>
    <w:rsid w:val="00AF1CF8"/>
    <w:rsid w:val="00AF1D88"/>
    <w:rsid w:val="00AF209A"/>
    <w:rsid w:val="00AF2DC5"/>
    <w:rsid w:val="00AF432B"/>
    <w:rsid w:val="00AF44A9"/>
    <w:rsid w:val="00AF51A5"/>
    <w:rsid w:val="00AF5A62"/>
    <w:rsid w:val="00AF667B"/>
    <w:rsid w:val="00AF7CFA"/>
    <w:rsid w:val="00B00B2F"/>
    <w:rsid w:val="00B016D9"/>
    <w:rsid w:val="00B04B7A"/>
    <w:rsid w:val="00B04C39"/>
    <w:rsid w:val="00B05210"/>
    <w:rsid w:val="00B05C3F"/>
    <w:rsid w:val="00B0615E"/>
    <w:rsid w:val="00B06888"/>
    <w:rsid w:val="00B06BE3"/>
    <w:rsid w:val="00B077EE"/>
    <w:rsid w:val="00B106D5"/>
    <w:rsid w:val="00B10824"/>
    <w:rsid w:val="00B1178C"/>
    <w:rsid w:val="00B12E57"/>
    <w:rsid w:val="00B16011"/>
    <w:rsid w:val="00B165C2"/>
    <w:rsid w:val="00B16A80"/>
    <w:rsid w:val="00B20797"/>
    <w:rsid w:val="00B207C9"/>
    <w:rsid w:val="00B214AE"/>
    <w:rsid w:val="00B21AA5"/>
    <w:rsid w:val="00B229CB"/>
    <w:rsid w:val="00B22A27"/>
    <w:rsid w:val="00B22F68"/>
    <w:rsid w:val="00B232A5"/>
    <w:rsid w:val="00B23760"/>
    <w:rsid w:val="00B23F75"/>
    <w:rsid w:val="00B24FD8"/>
    <w:rsid w:val="00B25524"/>
    <w:rsid w:val="00B257ED"/>
    <w:rsid w:val="00B25E4F"/>
    <w:rsid w:val="00B26317"/>
    <w:rsid w:val="00B2652D"/>
    <w:rsid w:val="00B26A09"/>
    <w:rsid w:val="00B27522"/>
    <w:rsid w:val="00B30888"/>
    <w:rsid w:val="00B309D2"/>
    <w:rsid w:val="00B30A9E"/>
    <w:rsid w:val="00B30D56"/>
    <w:rsid w:val="00B30FEF"/>
    <w:rsid w:val="00B315C7"/>
    <w:rsid w:val="00B319DF"/>
    <w:rsid w:val="00B328D6"/>
    <w:rsid w:val="00B32E52"/>
    <w:rsid w:val="00B34912"/>
    <w:rsid w:val="00B35990"/>
    <w:rsid w:val="00B35CF7"/>
    <w:rsid w:val="00B35DA1"/>
    <w:rsid w:val="00B35E51"/>
    <w:rsid w:val="00B35FC1"/>
    <w:rsid w:val="00B363BA"/>
    <w:rsid w:val="00B36A7B"/>
    <w:rsid w:val="00B36B6F"/>
    <w:rsid w:val="00B37C4F"/>
    <w:rsid w:val="00B40665"/>
    <w:rsid w:val="00B40847"/>
    <w:rsid w:val="00B40E5D"/>
    <w:rsid w:val="00B427CA"/>
    <w:rsid w:val="00B42871"/>
    <w:rsid w:val="00B43018"/>
    <w:rsid w:val="00B43680"/>
    <w:rsid w:val="00B44A47"/>
    <w:rsid w:val="00B450C5"/>
    <w:rsid w:val="00B454BE"/>
    <w:rsid w:val="00B454F2"/>
    <w:rsid w:val="00B4581E"/>
    <w:rsid w:val="00B4585E"/>
    <w:rsid w:val="00B46B28"/>
    <w:rsid w:val="00B46C57"/>
    <w:rsid w:val="00B471A1"/>
    <w:rsid w:val="00B4769D"/>
    <w:rsid w:val="00B4795E"/>
    <w:rsid w:val="00B47C96"/>
    <w:rsid w:val="00B47EDD"/>
    <w:rsid w:val="00B47F26"/>
    <w:rsid w:val="00B50208"/>
    <w:rsid w:val="00B5021B"/>
    <w:rsid w:val="00B529B6"/>
    <w:rsid w:val="00B53EE9"/>
    <w:rsid w:val="00B54AB5"/>
    <w:rsid w:val="00B55B98"/>
    <w:rsid w:val="00B56509"/>
    <w:rsid w:val="00B56688"/>
    <w:rsid w:val="00B61C36"/>
    <w:rsid w:val="00B61E40"/>
    <w:rsid w:val="00B62014"/>
    <w:rsid w:val="00B622D8"/>
    <w:rsid w:val="00B628BA"/>
    <w:rsid w:val="00B63139"/>
    <w:rsid w:val="00B63C79"/>
    <w:rsid w:val="00B63D37"/>
    <w:rsid w:val="00B64EF8"/>
    <w:rsid w:val="00B650FD"/>
    <w:rsid w:val="00B651B5"/>
    <w:rsid w:val="00B662A7"/>
    <w:rsid w:val="00B6676C"/>
    <w:rsid w:val="00B6677B"/>
    <w:rsid w:val="00B66AAE"/>
    <w:rsid w:val="00B66E4F"/>
    <w:rsid w:val="00B6703E"/>
    <w:rsid w:val="00B70219"/>
    <w:rsid w:val="00B70C5A"/>
    <w:rsid w:val="00B71861"/>
    <w:rsid w:val="00B71A5A"/>
    <w:rsid w:val="00B71BE0"/>
    <w:rsid w:val="00B73A80"/>
    <w:rsid w:val="00B73D3D"/>
    <w:rsid w:val="00B73F3A"/>
    <w:rsid w:val="00B74AAC"/>
    <w:rsid w:val="00B75ED6"/>
    <w:rsid w:val="00B76BE7"/>
    <w:rsid w:val="00B807D0"/>
    <w:rsid w:val="00B8087F"/>
    <w:rsid w:val="00B810AE"/>
    <w:rsid w:val="00B81616"/>
    <w:rsid w:val="00B82C77"/>
    <w:rsid w:val="00B82D69"/>
    <w:rsid w:val="00B8305A"/>
    <w:rsid w:val="00B835BC"/>
    <w:rsid w:val="00B8390D"/>
    <w:rsid w:val="00B83E54"/>
    <w:rsid w:val="00B84522"/>
    <w:rsid w:val="00B852E0"/>
    <w:rsid w:val="00B908CC"/>
    <w:rsid w:val="00B9090B"/>
    <w:rsid w:val="00B916AA"/>
    <w:rsid w:val="00B91B12"/>
    <w:rsid w:val="00B930A8"/>
    <w:rsid w:val="00B93AF4"/>
    <w:rsid w:val="00B93FDE"/>
    <w:rsid w:val="00B9483E"/>
    <w:rsid w:val="00B95938"/>
    <w:rsid w:val="00B95C4A"/>
    <w:rsid w:val="00B962BF"/>
    <w:rsid w:val="00B96426"/>
    <w:rsid w:val="00B9782A"/>
    <w:rsid w:val="00BA04E2"/>
    <w:rsid w:val="00BA065F"/>
    <w:rsid w:val="00BA0B45"/>
    <w:rsid w:val="00BA1991"/>
    <w:rsid w:val="00BA2228"/>
    <w:rsid w:val="00BA274C"/>
    <w:rsid w:val="00BA2F9D"/>
    <w:rsid w:val="00BA332A"/>
    <w:rsid w:val="00BA349A"/>
    <w:rsid w:val="00BA361B"/>
    <w:rsid w:val="00BA3BBA"/>
    <w:rsid w:val="00BA3F1A"/>
    <w:rsid w:val="00BA4B70"/>
    <w:rsid w:val="00BA6180"/>
    <w:rsid w:val="00BA6B21"/>
    <w:rsid w:val="00BA70A2"/>
    <w:rsid w:val="00BB0834"/>
    <w:rsid w:val="00BB1040"/>
    <w:rsid w:val="00BB1771"/>
    <w:rsid w:val="00BB1DE5"/>
    <w:rsid w:val="00BB1DF4"/>
    <w:rsid w:val="00BB4119"/>
    <w:rsid w:val="00BB62E7"/>
    <w:rsid w:val="00BB6405"/>
    <w:rsid w:val="00BB6854"/>
    <w:rsid w:val="00BB6921"/>
    <w:rsid w:val="00BB7006"/>
    <w:rsid w:val="00BC3D7C"/>
    <w:rsid w:val="00BC4536"/>
    <w:rsid w:val="00BC4E10"/>
    <w:rsid w:val="00BC6032"/>
    <w:rsid w:val="00BC72CA"/>
    <w:rsid w:val="00BC7579"/>
    <w:rsid w:val="00BC79A8"/>
    <w:rsid w:val="00BD0069"/>
    <w:rsid w:val="00BD03F4"/>
    <w:rsid w:val="00BD0CCB"/>
    <w:rsid w:val="00BD2261"/>
    <w:rsid w:val="00BD22C5"/>
    <w:rsid w:val="00BD3DD1"/>
    <w:rsid w:val="00BD46D2"/>
    <w:rsid w:val="00BD472A"/>
    <w:rsid w:val="00BD4794"/>
    <w:rsid w:val="00BD59A3"/>
    <w:rsid w:val="00BD5D5F"/>
    <w:rsid w:val="00BD5DCA"/>
    <w:rsid w:val="00BD6B44"/>
    <w:rsid w:val="00BD78C0"/>
    <w:rsid w:val="00BD790E"/>
    <w:rsid w:val="00BD7D66"/>
    <w:rsid w:val="00BE01AD"/>
    <w:rsid w:val="00BE05D0"/>
    <w:rsid w:val="00BE0A8D"/>
    <w:rsid w:val="00BE194A"/>
    <w:rsid w:val="00BE27C4"/>
    <w:rsid w:val="00BE3CDD"/>
    <w:rsid w:val="00BE5025"/>
    <w:rsid w:val="00BE5F56"/>
    <w:rsid w:val="00BE6B40"/>
    <w:rsid w:val="00BE7601"/>
    <w:rsid w:val="00BE778E"/>
    <w:rsid w:val="00BE7B4F"/>
    <w:rsid w:val="00BE7E9D"/>
    <w:rsid w:val="00BF16BB"/>
    <w:rsid w:val="00BF1B32"/>
    <w:rsid w:val="00BF2490"/>
    <w:rsid w:val="00BF2624"/>
    <w:rsid w:val="00BF3D03"/>
    <w:rsid w:val="00BF3F6A"/>
    <w:rsid w:val="00BF4049"/>
    <w:rsid w:val="00BF41C8"/>
    <w:rsid w:val="00BF431B"/>
    <w:rsid w:val="00BF4A6D"/>
    <w:rsid w:val="00BF5338"/>
    <w:rsid w:val="00BF5F2A"/>
    <w:rsid w:val="00BF6404"/>
    <w:rsid w:val="00BF650F"/>
    <w:rsid w:val="00BF664D"/>
    <w:rsid w:val="00BF7F2F"/>
    <w:rsid w:val="00C00A19"/>
    <w:rsid w:val="00C01F8B"/>
    <w:rsid w:val="00C01F99"/>
    <w:rsid w:val="00C02E3E"/>
    <w:rsid w:val="00C040DB"/>
    <w:rsid w:val="00C042F1"/>
    <w:rsid w:val="00C04F2F"/>
    <w:rsid w:val="00C05910"/>
    <w:rsid w:val="00C079E7"/>
    <w:rsid w:val="00C07F4F"/>
    <w:rsid w:val="00C10166"/>
    <w:rsid w:val="00C1070B"/>
    <w:rsid w:val="00C107C4"/>
    <w:rsid w:val="00C1180A"/>
    <w:rsid w:val="00C11C38"/>
    <w:rsid w:val="00C1318F"/>
    <w:rsid w:val="00C140DD"/>
    <w:rsid w:val="00C144C7"/>
    <w:rsid w:val="00C160D9"/>
    <w:rsid w:val="00C162E2"/>
    <w:rsid w:val="00C16539"/>
    <w:rsid w:val="00C177ED"/>
    <w:rsid w:val="00C17A5C"/>
    <w:rsid w:val="00C17CC8"/>
    <w:rsid w:val="00C20B16"/>
    <w:rsid w:val="00C20C8E"/>
    <w:rsid w:val="00C20E6E"/>
    <w:rsid w:val="00C210AD"/>
    <w:rsid w:val="00C21891"/>
    <w:rsid w:val="00C229E7"/>
    <w:rsid w:val="00C22B9F"/>
    <w:rsid w:val="00C22D63"/>
    <w:rsid w:val="00C22F0A"/>
    <w:rsid w:val="00C23E78"/>
    <w:rsid w:val="00C24499"/>
    <w:rsid w:val="00C2567C"/>
    <w:rsid w:val="00C26291"/>
    <w:rsid w:val="00C2684E"/>
    <w:rsid w:val="00C26ECD"/>
    <w:rsid w:val="00C270E4"/>
    <w:rsid w:val="00C272E1"/>
    <w:rsid w:val="00C2789E"/>
    <w:rsid w:val="00C303AA"/>
    <w:rsid w:val="00C30488"/>
    <w:rsid w:val="00C3150E"/>
    <w:rsid w:val="00C31BE7"/>
    <w:rsid w:val="00C32DC6"/>
    <w:rsid w:val="00C32FB3"/>
    <w:rsid w:val="00C33796"/>
    <w:rsid w:val="00C350FB"/>
    <w:rsid w:val="00C3563D"/>
    <w:rsid w:val="00C36122"/>
    <w:rsid w:val="00C37402"/>
    <w:rsid w:val="00C379ED"/>
    <w:rsid w:val="00C37CF4"/>
    <w:rsid w:val="00C40139"/>
    <w:rsid w:val="00C40D93"/>
    <w:rsid w:val="00C419EC"/>
    <w:rsid w:val="00C41E88"/>
    <w:rsid w:val="00C42680"/>
    <w:rsid w:val="00C42AF8"/>
    <w:rsid w:val="00C434A4"/>
    <w:rsid w:val="00C43CCA"/>
    <w:rsid w:val="00C4462E"/>
    <w:rsid w:val="00C4497A"/>
    <w:rsid w:val="00C4571F"/>
    <w:rsid w:val="00C47D6E"/>
    <w:rsid w:val="00C504BB"/>
    <w:rsid w:val="00C52D3D"/>
    <w:rsid w:val="00C5333E"/>
    <w:rsid w:val="00C53CA8"/>
    <w:rsid w:val="00C53F19"/>
    <w:rsid w:val="00C543EF"/>
    <w:rsid w:val="00C550BE"/>
    <w:rsid w:val="00C551BB"/>
    <w:rsid w:val="00C55FE6"/>
    <w:rsid w:val="00C56EEA"/>
    <w:rsid w:val="00C573E1"/>
    <w:rsid w:val="00C579F8"/>
    <w:rsid w:val="00C60AA7"/>
    <w:rsid w:val="00C60DF7"/>
    <w:rsid w:val="00C633EF"/>
    <w:rsid w:val="00C64938"/>
    <w:rsid w:val="00C64FDF"/>
    <w:rsid w:val="00C6565D"/>
    <w:rsid w:val="00C65726"/>
    <w:rsid w:val="00C65D7A"/>
    <w:rsid w:val="00C65FFF"/>
    <w:rsid w:val="00C6653F"/>
    <w:rsid w:val="00C665AF"/>
    <w:rsid w:val="00C71A32"/>
    <w:rsid w:val="00C71DF1"/>
    <w:rsid w:val="00C72F79"/>
    <w:rsid w:val="00C74A7D"/>
    <w:rsid w:val="00C74D17"/>
    <w:rsid w:val="00C75856"/>
    <w:rsid w:val="00C76091"/>
    <w:rsid w:val="00C7660B"/>
    <w:rsid w:val="00C7766D"/>
    <w:rsid w:val="00C817D1"/>
    <w:rsid w:val="00C81A25"/>
    <w:rsid w:val="00C81CDE"/>
    <w:rsid w:val="00C81E59"/>
    <w:rsid w:val="00C85199"/>
    <w:rsid w:val="00C85678"/>
    <w:rsid w:val="00C85C9A"/>
    <w:rsid w:val="00C874AC"/>
    <w:rsid w:val="00C87C3C"/>
    <w:rsid w:val="00C90FAA"/>
    <w:rsid w:val="00C91295"/>
    <w:rsid w:val="00C921B2"/>
    <w:rsid w:val="00C92621"/>
    <w:rsid w:val="00C9567A"/>
    <w:rsid w:val="00C96F54"/>
    <w:rsid w:val="00CA0EFB"/>
    <w:rsid w:val="00CA1095"/>
    <w:rsid w:val="00CA2ACB"/>
    <w:rsid w:val="00CA2B52"/>
    <w:rsid w:val="00CA3401"/>
    <w:rsid w:val="00CA35B2"/>
    <w:rsid w:val="00CA363B"/>
    <w:rsid w:val="00CA5778"/>
    <w:rsid w:val="00CA6075"/>
    <w:rsid w:val="00CA7351"/>
    <w:rsid w:val="00CA7714"/>
    <w:rsid w:val="00CA7875"/>
    <w:rsid w:val="00CB049B"/>
    <w:rsid w:val="00CB0B26"/>
    <w:rsid w:val="00CB0BC6"/>
    <w:rsid w:val="00CB1ACE"/>
    <w:rsid w:val="00CB2CF5"/>
    <w:rsid w:val="00CB3B55"/>
    <w:rsid w:val="00CB3B57"/>
    <w:rsid w:val="00CB4C85"/>
    <w:rsid w:val="00CB505F"/>
    <w:rsid w:val="00CB5B27"/>
    <w:rsid w:val="00CB72C4"/>
    <w:rsid w:val="00CB772A"/>
    <w:rsid w:val="00CB7E40"/>
    <w:rsid w:val="00CC0659"/>
    <w:rsid w:val="00CC078D"/>
    <w:rsid w:val="00CC1126"/>
    <w:rsid w:val="00CC15B6"/>
    <w:rsid w:val="00CC2666"/>
    <w:rsid w:val="00CC2862"/>
    <w:rsid w:val="00CC2D88"/>
    <w:rsid w:val="00CC31B5"/>
    <w:rsid w:val="00CC42E2"/>
    <w:rsid w:val="00CC448E"/>
    <w:rsid w:val="00CC495B"/>
    <w:rsid w:val="00CC4F27"/>
    <w:rsid w:val="00CC50F9"/>
    <w:rsid w:val="00CC544C"/>
    <w:rsid w:val="00CC6F6E"/>
    <w:rsid w:val="00CD139E"/>
    <w:rsid w:val="00CD2C5C"/>
    <w:rsid w:val="00CD3C71"/>
    <w:rsid w:val="00CD3D58"/>
    <w:rsid w:val="00CD3F6D"/>
    <w:rsid w:val="00CD42C6"/>
    <w:rsid w:val="00CD5452"/>
    <w:rsid w:val="00CD54F1"/>
    <w:rsid w:val="00CD625F"/>
    <w:rsid w:val="00CD6F0D"/>
    <w:rsid w:val="00CE073F"/>
    <w:rsid w:val="00CE110C"/>
    <w:rsid w:val="00CE1D0F"/>
    <w:rsid w:val="00CE214B"/>
    <w:rsid w:val="00CE2B1E"/>
    <w:rsid w:val="00CE2CCB"/>
    <w:rsid w:val="00CE2CE6"/>
    <w:rsid w:val="00CE4761"/>
    <w:rsid w:val="00CE5AC5"/>
    <w:rsid w:val="00CE6612"/>
    <w:rsid w:val="00CE7134"/>
    <w:rsid w:val="00CF011B"/>
    <w:rsid w:val="00CF170E"/>
    <w:rsid w:val="00CF1F45"/>
    <w:rsid w:val="00CF295F"/>
    <w:rsid w:val="00CF2EC4"/>
    <w:rsid w:val="00CF4FFF"/>
    <w:rsid w:val="00CF52C6"/>
    <w:rsid w:val="00CF56E6"/>
    <w:rsid w:val="00CF5928"/>
    <w:rsid w:val="00CF5CC2"/>
    <w:rsid w:val="00CF5EB6"/>
    <w:rsid w:val="00CF6073"/>
    <w:rsid w:val="00CF6897"/>
    <w:rsid w:val="00CF68AA"/>
    <w:rsid w:val="00CF68BA"/>
    <w:rsid w:val="00CF6E1D"/>
    <w:rsid w:val="00CF6E86"/>
    <w:rsid w:val="00CF6FE4"/>
    <w:rsid w:val="00CF71DD"/>
    <w:rsid w:val="00CF7AA8"/>
    <w:rsid w:val="00D0001C"/>
    <w:rsid w:val="00D006B1"/>
    <w:rsid w:val="00D008FE"/>
    <w:rsid w:val="00D00AAF"/>
    <w:rsid w:val="00D011EC"/>
    <w:rsid w:val="00D01B12"/>
    <w:rsid w:val="00D01F09"/>
    <w:rsid w:val="00D024EC"/>
    <w:rsid w:val="00D026DD"/>
    <w:rsid w:val="00D02C8E"/>
    <w:rsid w:val="00D02E8B"/>
    <w:rsid w:val="00D035CA"/>
    <w:rsid w:val="00D044ED"/>
    <w:rsid w:val="00D04691"/>
    <w:rsid w:val="00D05564"/>
    <w:rsid w:val="00D07C61"/>
    <w:rsid w:val="00D10364"/>
    <w:rsid w:val="00D108AC"/>
    <w:rsid w:val="00D10DF4"/>
    <w:rsid w:val="00D11928"/>
    <w:rsid w:val="00D131DF"/>
    <w:rsid w:val="00D135F4"/>
    <w:rsid w:val="00D13AA2"/>
    <w:rsid w:val="00D13F42"/>
    <w:rsid w:val="00D140B5"/>
    <w:rsid w:val="00D14247"/>
    <w:rsid w:val="00D1469C"/>
    <w:rsid w:val="00D14B8B"/>
    <w:rsid w:val="00D158C2"/>
    <w:rsid w:val="00D15D80"/>
    <w:rsid w:val="00D16069"/>
    <w:rsid w:val="00D2264F"/>
    <w:rsid w:val="00D22DD7"/>
    <w:rsid w:val="00D24321"/>
    <w:rsid w:val="00D24B32"/>
    <w:rsid w:val="00D24D4F"/>
    <w:rsid w:val="00D258ED"/>
    <w:rsid w:val="00D262F0"/>
    <w:rsid w:val="00D263B7"/>
    <w:rsid w:val="00D26729"/>
    <w:rsid w:val="00D26B80"/>
    <w:rsid w:val="00D274AB"/>
    <w:rsid w:val="00D3056A"/>
    <w:rsid w:val="00D3089D"/>
    <w:rsid w:val="00D31181"/>
    <w:rsid w:val="00D33011"/>
    <w:rsid w:val="00D33326"/>
    <w:rsid w:val="00D334BA"/>
    <w:rsid w:val="00D357FA"/>
    <w:rsid w:val="00D35F35"/>
    <w:rsid w:val="00D36322"/>
    <w:rsid w:val="00D3660F"/>
    <w:rsid w:val="00D36B74"/>
    <w:rsid w:val="00D4013F"/>
    <w:rsid w:val="00D40A49"/>
    <w:rsid w:val="00D40B52"/>
    <w:rsid w:val="00D41820"/>
    <w:rsid w:val="00D41E4F"/>
    <w:rsid w:val="00D43171"/>
    <w:rsid w:val="00D433E0"/>
    <w:rsid w:val="00D434F5"/>
    <w:rsid w:val="00D43C84"/>
    <w:rsid w:val="00D4454E"/>
    <w:rsid w:val="00D446C0"/>
    <w:rsid w:val="00D4482C"/>
    <w:rsid w:val="00D456BC"/>
    <w:rsid w:val="00D45DF6"/>
    <w:rsid w:val="00D45FA7"/>
    <w:rsid w:val="00D47CF5"/>
    <w:rsid w:val="00D50709"/>
    <w:rsid w:val="00D51004"/>
    <w:rsid w:val="00D515D4"/>
    <w:rsid w:val="00D51A0F"/>
    <w:rsid w:val="00D539D2"/>
    <w:rsid w:val="00D53FC6"/>
    <w:rsid w:val="00D54602"/>
    <w:rsid w:val="00D548F0"/>
    <w:rsid w:val="00D5500C"/>
    <w:rsid w:val="00D55067"/>
    <w:rsid w:val="00D5544A"/>
    <w:rsid w:val="00D5575E"/>
    <w:rsid w:val="00D55A80"/>
    <w:rsid w:val="00D601DE"/>
    <w:rsid w:val="00D60275"/>
    <w:rsid w:val="00D60932"/>
    <w:rsid w:val="00D609E7"/>
    <w:rsid w:val="00D62492"/>
    <w:rsid w:val="00D627BD"/>
    <w:rsid w:val="00D62E58"/>
    <w:rsid w:val="00D6314F"/>
    <w:rsid w:val="00D6336A"/>
    <w:rsid w:val="00D633EF"/>
    <w:rsid w:val="00D64DD5"/>
    <w:rsid w:val="00D65420"/>
    <w:rsid w:val="00D655D3"/>
    <w:rsid w:val="00D66D90"/>
    <w:rsid w:val="00D67921"/>
    <w:rsid w:val="00D7023C"/>
    <w:rsid w:val="00D702C2"/>
    <w:rsid w:val="00D73D84"/>
    <w:rsid w:val="00D7561E"/>
    <w:rsid w:val="00D760DB"/>
    <w:rsid w:val="00D763D5"/>
    <w:rsid w:val="00D76CD9"/>
    <w:rsid w:val="00D76F94"/>
    <w:rsid w:val="00D8098A"/>
    <w:rsid w:val="00D83605"/>
    <w:rsid w:val="00D83C32"/>
    <w:rsid w:val="00D840A1"/>
    <w:rsid w:val="00D842CD"/>
    <w:rsid w:val="00D853E9"/>
    <w:rsid w:val="00D85923"/>
    <w:rsid w:val="00D85C12"/>
    <w:rsid w:val="00D8619F"/>
    <w:rsid w:val="00D865F1"/>
    <w:rsid w:val="00D86BBD"/>
    <w:rsid w:val="00D876CE"/>
    <w:rsid w:val="00D87A03"/>
    <w:rsid w:val="00D87C81"/>
    <w:rsid w:val="00D87DDC"/>
    <w:rsid w:val="00D90BB5"/>
    <w:rsid w:val="00D913DF"/>
    <w:rsid w:val="00D91C7E"/>
    <w:rsid w:val="00D91F37"/>
    <w:rsid w:val="00D925AE"/>
    <w:rsid w:val="00D93C4A"/>
    <w:rsid w:val="00D957F6"/>
    <w:rsid w:val="00D958CC"/>
    <w:rsid w:val="00D95EC8"/>
    <w:rsid w:val="00D97370"/>
    <w:rsid w:val="00DA1625"/>
    <w:rsid w:val="00DA1B85"/>
    <w:rsid w:val="00DA1FEE"/>
    <w:rsid w:val="00DA2283"/>
    <w:rsid w:val="00DA2755"/>
    <w:rsid w:val="00DA34A6"/>
    <w:rsid w:val="00DA36B8"/>
    <w:rsid w:val="00DA3949"/>
    <w:rsid w:val="00DA3BC6"/>
    <w:rsid w:val="00DA4ED6"/>
    <w:rsid w:val="00DA6DBC"/>
    <w:rsid w:val="00DA70D4"/>
    <w:rsid w:val="00DB02B0"/>
    <w:rsid w:val="00DB1B95"/>
    <w:rsid w:val="00DB2977"/>
    <w:rsid w:val="00DB297F"/>
    <w:rsid w:val="00DB3D65"/>
    <w:rsid w:val="00DB4AEF"/>
    <w:rsid w:val="00DB4B05"/>
    <w:rsid w:val="00DB5937"/>
    <w:rsid w:val="00DB5ECD"/>
    <w:rsid w:val="00DB6A16"/>
    <w:rsid w:val="00DB7430"/>
    <w:rsid w:val="00DB7A13"/>
    <w:rsid w:val="00DB7F85"/>
    <w:rsid w:val="00DC00D7"/>
    <w:rsid w:val="00DC0F42"/>
    <w:rsid w:val="00DC1144"/>
    <w:rsid w:val="00DC1A99"/>
    <w:rsid w:val="00DC206B"/>
    <w:rsid w:val="00DC2850"/>
    <w:rsid w:val="00DC2D09"/>
    <w:rsid w:val="00DC32F5"/>
    <w:rsid w:val="00DC3646"/>
    <w:rsid w:val="00DC4759"/>
    <w:rsid w:val="00DC4909"/>
    <w:rsid w:val="00DC51E3"/>
    <w:rsid w:val="00DC5A07"/>
    <w:rsid w:val="00DC6F46"/>
    <w:rsid w:val="00DC7A59"/>
    <w:rsid w:val="00DD0356"/>
    <w:rsid w:val="00DD04D9"/>
    <w:rsid w:val="00DD1141"/>
    <w:rsid w:val="00DD1BB5"/>
    <w:rsid w:val="00DD1FA4"/>
    <w:rsid w:val="00DD2309"/>
    <w:rsid w:val="00DD30F7"/>
    <w:rsid w:val="00DD3103"/>
    <w:rsid w:val="00DD3566"/>
    <w:rsid w:val="00DD4130"/>
    <w:rsid w:val="00DD47C2"/>
    <w:rsid w:val="00DD534D"/>
    <w:rsid w:val="00DD5709"/>
    <w:rsid w:val="00DD65F1"/>
    <w:rsid w:val="00DD7BF0"/>
    <w:rsid w:val="00DE00E6"/>
    <w:rsid w:val="00DE0844"/>
    <w:rsid w:val="00DE092F"/>
    <w:rsid w:val="00DE0BCB"/>
    <w:rsid w:val="00DE3510"/>
    <w:rsid w:val="00DE3A7F"/>
    <w:rsid w:val="00DE430F"/>
    <w:rsid w:val="00DE667A"/>
    <w:rsid w:val="00DE6DCF"/>
    <w:rsid w:val="00DE720A"/>
    <w:rsid w:val="00DF068B"/>
    <w:rsid w:val="00DF116C"/>
    <w:rsid w:val="00DF11DC"/>
    <w:rsid w:val="00DF2523"/>
    <w:rsid w:val="00DF32E1"/>
    <w:rsid w:val="00DF33E6"/>
    <w:rsid w:val="00DF3911"/>
    <w:rsid w:val="00DF53BE"/>
    <w:rsid w:val="00DF574D"/>
    <w:rsid w:val="00DF5C65"/>
    <w:rsid w:val="00DF6125"/>
    <w:rsid w:val="00DF61E8"/>
    <w:rsid w:val="00DF66C8"/>
    <w:rsid w:val="00DF66F7"/>
    <w:rsid w:val="00DF6FBD"/>
    <w:rsid w:val="00DF75E2"/>
    <w:rsid w:val="00DF7768"/>
    <w:rsid w:val="00DF77F0"/>
    <w:rsid w:val="00DF7B3B"/>
    <w:rsid w:val="00E00B96"/>
    <w:rsid w:val="00E00D74"/>
    <w:rsid w:val="00E01A02"/>
    <w:rsid w:val="00E021FC"/>
    <w:rsid w:val="00E0274D"/>
    <w:rsid w:val="00E0297D"/>
    <w:rsid w:val="00E02AF4"/>
    <w:rsid w:val="00E037DF"/>
    <w:rsid w:val="00E03B6A"/>
    <w:rsid w:val="00E04401"/>
    <w:rsid w:val="00E0475C"/>
    <w:rsid w:val="00E05773"/>
    <w:rsid w:val="00E06C59"/>
    <w:rsid w:val="00E07CC6"/>
    <w:rsid w:val="00E103DB"/>
    <w:rsid w:val="00E10CD4"/>
    <w:rsid w:val="00E13AA4"/>
    <w:rsid w:val="00E13D23"/>
    <w:rsid w:val="00E14878"/>
    <w:rsid w:val="00E1552F"/>
    <w:rsid w:val="00E159D5"/>
    <w:rsid w:val="00E16317"/>
    <w:rsid w:val="00E176EA"/>
    <w:rsid w:val="00E17AF6"/>
    <w:rsid w:val="00E200CF"/>
    <w:rsid w:val="00E20452"/>
    <w:rsid w:val="00E2143B"/>
    <w:rsid w:val="00E2240A"/>
    <w:rsid w:val="00E2296B"/>
    <w:rsid w:val="00E22E4C"/>
    <w:rsid w:val="00E23EFF"/>
    <w:rsid w:val="00E249FD"/>
    <w:rsid w:val="00E24BEE"/>
    <w:rsid w:val="00E26E8C"/>
    <w:rsid w:val="00E27A0E"/>
    <w:rsid w:val="00E27AD4"/>
    <w:rsid w:val="00E30698"/>
    <w:rsid w:val="00E31029"/>
    <w:rsid w:val="00E31251"/>
    <w:rsid w:val="00E3145B"/>
    <w:rsid w:val="00E31FAE"/>
    <w:rsid w:val="00E32D40"/>
    <w:rsid w:val="00E33235"/>
    <w:rsid w:val="00E3367D"/>
    <w:rsid w:val="00E33AFD"/>
    <w:rsid w:val="00E34E74"/>
    <w:rsid w:val="00E3549F"/>
    <w:rsid w:val="00E36E11"/>
    <w:rsid w:val="00E37FAC"/>
    <w:rsid w:val="00E40280"/>
    <w:rsid w:val="00E40A50"/>
    <w:rsid w:val="00E4246E"/>
    <w:rsid w:val="00E42EF1"/>
    <w:rsid w:val="00E444E7"/>
    <w:rsid w:val="00E445BE"/>
    <w:rsid w:val="00E449B9"/>
    <w:rsid w:val="00E455C9"/>
    <w:rsid w:val="00E45BAA"/>
    <w:rsid w:val="00E47E4B"/>
    <w:rsid w:val="00E50245"/>
    <w:rsid w:val="00E505DC"/>
    <w:rsid w:val="00E508FC"/>
    <w:rsid w:val="00E51504"/>
    <w:rsid w:val="00E51AA7"/>
    <w:rsid w:val="00E52EC1"/>
    <w:rsid w:val="00E530AB"/>
    <w:rsid w:val="00E538A1"/>
    <w:rsid w:val="00E54250"/>
    <w:rsid w:val="00E542A0"/>
    <w:rsid w:val="00E54C0A"/>
    <w:rsid w:val="00E552CC"/>
    <w:rsid w:val="00E55D18"/>
    <w:rsid w:val="00E56D46"/>
    <w:rsid w:val="00E6103A"/>
    <w:rsid w:val="00E61E2A"/>
    <w:rsid w:val="00E6214A"/>
    <w:rsid w:val="00E63190"/>
    <w:rsid w:val="00E6421A"/>
    <w:rsid w:val="00E67024"/>
    <w:rsid w:val="00E67225"/>
    <w:rsid w:val="00E70532"/>
    <w:rsid w:val="00E711F6"/>
    <w:rsid w:val="00E71E45"/>
    <w:rsid w:val="00E7200C"/>
    <w:rsid w:val="00E721E8"/>
    <w:rsid w:val="00E72BC9"/>
    <w:rsid w:val="00E733A3"/>
    <w:rsid w:val="00E7545E"/>
    <w:rsid w:val="00E76406"/>
    <w:rsid w:val="00E7666C"/>
    <w:rsid w:val="00E77387"/>
    <w:rsid w:val="00E7769E"/>
    <w:rsid w:val="00E801B8"/>
    <w:rsid w:val="00E80AE0"/>
    <w:rsid w:val="00E81193"/>
    <w:rsid w:val="00E81DEA"/>
    <w:rsid w:val="00E81E9B"/>
    <w:rsid w:val="00E820EC"/>
    <w:rsid w:val="00E839F8"/>
    <w:rsid w:val="00E83EBC"/>
    <w:rsid w:val="00E84E10"/>
    <w:rsid w:val="00E85506"/>
    <w:rsid w:val="00E868C2"/>
    <w:rsid w:val="00E873FC"/>
    <w:rsid w:val="00E874D6"/>
    <w:rsid w:val="00E87B1C"/>
    <w:rsid w:val="00E90E38"/>
    <w:rsid w:val="00E90F55"/>
    <w:rsid w:val="00E9171D"/>
    <w:rsid w:val="00E91B90"/>
    <w:rsid w:val="00E9207E"/>
    <w:rsid w:val="00E9210A"/>
    <w:rsid w:val="00E9410D"/>
    <w:rsid w:val="00E95B08"/>
    <w:rsid w:val="00E9687E"/>
    <w:rsid w:val="00E97299"/>
    <w:rsid w:val="00E97808"/>
    <w:rsid w:val="00E97D93"/>
    <w:rsid w:val="00EA0C82"/>
    <w:rsid w:val="00EA1E63"/>
    <w:rsid w:val="00EA2540"/>
    <w:rsid w:val="00EA3A99"/>
    <w:rsid w:val="00EA61AD"/>
    <w:rsid w:val="00EA62AE"/>
    <w:rsid w:val="00EA69EA"/>
    <w:rsid w:val="00EB0208"/>
    <w:rsid w:val="00EB0CB9"/>
    <w:rsid w:val="00EB1609"/>
    <w:rsid w:val="00EB2BF8"/>
    <w:rsid w:val="00EB306A"/>
    <w:rsid w:val="00EB4588"/>
    <w:rsid w:val="00EB4EEB"/>
    <w:rsid w:val="00EB69C0"/>
    <w:rsid w:val="00EC0822"/>
    <w:rsid w:val="00EC0BFC"/>
    <w:rsid w:val="00EC160C"/>
    <w:rsid w:val="00EC1BDB"/>
    <w:rsid w:val="00EC2133"/>
    <w:rsid w:val="00EC2BE9"/>
    <w:rsid w:val="00EC2E5A"/>
    <w:rsid w:val="00EC3BBA"/>
    <w:rsid w:val="00EC4E01"/>
    <w:rsid w:val="00EC5EC1"/>
    <w:rsid w:val="00EC66A2"/>
    <w:rsid w:val="00EC67B0"/>
    <w:rsid w:val="00EC73C5"/>
    <w:rsid w:val="00EC748C"/>
    <w:rsid w:val="00ED0252"/>
    <w:rsid w:val="00ED046A"/>
    <w:rsid w:val="00ED0599"/>
    <w:rsid w:val="00ED0E41"/>
    <w:rsid w:val="00ED1461"/>
    <w:rsid w:val="00ED1F6D"/>
    <w:rsid w:val="00ED2397"/>
    <w:rsid w:val="00ED25D0"/>
    <w:rsid w:val="00ED2611"/>
    <w:rsid w:val="00ED3494"/>
    <w:rsid w:val="00ED3D8B"/>
    <w:rsid w:val="00ED3E1D"/>
    <w:rsid w:val="00ED3F48"/>
    <w:rsid w:val="00ED45FF"/>
    <w:rsid w:val="00ED48F7"/>
    <w:rsid w:val="00ED507F"/>
    <w:rsid w:val="00ED589B"/>
    <w:rsid w:val="00ED59B6"/>
    <w:rsid w:val="00ED69F8"/>
    <w:rsid w:val="00ED6D60"/>
    <w:rsid w:val="00EE16DD"/>
    <w:rsid w:val="00EE199F"/>
    <w:rsid w:val="00EE20A7"/>
    <w:rsid w:val="00EE224A"/>
    <w:rsid w:val="00EE2583"/>
    <w:rsid w:val="00EE38B8"/>
    <w:rsid w:val="00EE3A98"/>
    <w:rsid w:val="00EE4AB0"/>
    <w:rsid w:val="00EE5491"/>
    <w:rsid w:val="00EE5520"/>
    <w:rsid w:val="00EE59DA"/>
    <w:rsid w:val="00EE78C1"/>
    <w:rsid w:val="00EF0762"/>
    <w:rsid w:val="00EF09CD"/>
    <w:rsid w:val="00EF0DB1"/>
    <w:rsid w:val="00EF16B6"/>
    <w:rsid w:val="00EF1D20"/>
    <w:rsid w:val="00EF22EB"/>
    <w:rsid w:val="00EF266D"/>
    <w:rsid w:val="00EF2EA6"/>
    <w:rsid w:val="00EF2F2B"/>
    <w:rsid w:val="00EF3AD8"/>
    <w:rsid w:val="00EF3D80"/>
    <w:rsid w:val="00EF402C"/>
    <w:rsid w:val="00EF41E0"/>
    <w:rsid w:val="00EF432E"/>
    <w:rsid w:val="00EF4D0A"/>
    <w:rsid w:val="00EF5ED1"/>
    <w:rsid w:val="00EF6ED1"/>
    <w:rsid w:val="00EF76EF"/>
    <w:rsid w:val="00EF7AE2"/>
    <w:rsid w:val="00EF7E1F"/>
    <w:rsid w:val="00F00F07"/>
    <w:rsid w:val="00F011B4"/>
    <w:rsid w:val="00F01A3D"/>
    <w:rsid w:val="00F02B46"/>
    <w:rsid w:val="00F03C9E"/>
    <w:rsid w:val="00F054C4"/>
    <w:rsid w:val="00F05C28"/>
    <w:rsid w:val="00F05C98"/>
    <w:rsid w:val="00F05DAB"/>
    <w:rsid w:val="00F07787"/>
    <w:rsid w:val="00F103D3"/>
    <w:rsid w:val="00F10C5A"/>
    <w:rsid w:val="00F10D02"/>
    <w:rsid w:val="00F1184E"/>
    <w:rsid w:val="00F13417"/>
    <w:rsid w:val="00F137FB"/>
    <w:rsid w:val="00F13999"/>
    <w:rsid w:val="00F13C2F"/>
    <w:rsid w:val="00F13D81"/>
    <w:rsid w:val="00F1483F"/>
    <w:rsid w:val="00F14FA3"/>
    <w:rsid w:val="00F15481"/>
    <w:rsid w:val="00F15486"/>
    <w:rsid w:val="00F16FF3"/>
    <w:rsid w:val="00F1778B"/>
    <w:rsid w:val="00F17CCA"/>
    <w:rsid w:val="00F21C2A"/>
    <w:rsid w:val="00F21CAD"/>
    <w:rsid w:val="00F21F8E"/>
    <w:rsid w:val="00F22129"/>
    <w:rsid w:val="00F22468"/>
    <w:rsid w:val="00F22FC0"/>
    <w:rsid w:val="00F235A4"/>
    <w:rsid w:val="00F23D47"/>
    <w:rsid w:val="00F240ED"/>
    <w:rsid w:val="00F24640"/>
    <w:rsid w:val="00F25640"/>
    <w:rsid w:val="00F269B3"/>
    <w:rsid w:val="00F277BC"/>
    <w:rsid w:val="00F31836"/>
    <w:rsid w:val="00F318AA"/>
    <w:rsid w:val="00F31D69"/>
    <w:rsid w:val="00F32A79"/>
    <w:rsid w:val="00F33A52"/>
    <w:rsid w:val="00F34220"/>
    <w:rsid w:val="00F36D93"/>
    <w:rsid w:val="00F3793F"/>
    <w:rsid w:val="00F40644"/>
    <w:rsid w:val="00F412AE"/>
    <w:rsid w:val="00F418FE"/>
    <w:rsid w:val="00F43399"/>
    <w:rsid w:val="00F4378C"/>
    <w:rsid w:val="00F442F9"/>
    <w:rsid w:val="00F459B8"/>
    <w:rsid w:val="00F45C9E"/>
    <w:rsid w:val="00F45D7E"/>
    <w:rsid w:val="00F46616"/>
    <w:rsid w:val="00F46EF9"/>
    <w:rsid w:val="00F507AF"/>
    <w:rsid w:val="00F50834"/>
    <w:rsid w:val="00F51A8C"/>
    <w:rsid w:val="00F51E19"/>
    <w:rsid w:val="00F51EEC"/>
    <w:rsid w:val="00F52A4E"/>
    <w:rsid w:val="00F52E79"/>
    <w:rsid w:val="00F53C29"/>
    <w:rsid w:val="00F53D46"/>
    <w:rsid w:val="00F541ED"/>
    <w:rsid w:val="00F55CD5"/>
    <w:rsid w:val="00F55F00"/>
    <w:rsid w:val="00F5671C"/>
    <w:rsid w:val="00F5736D"/>
    <w:rsid w:val="00F60231"/>
    <w:rsid w:val="00F60942"/>
    <w:rsid w:val="00F60C73"/>
    <w:rsid w:val="00F6115F"/>
    <w:rsid w:val="00F61816"/>
    <w:rsid w:val="00F62A2E"/>
    <w:rsid w:val="00F62E46"/>
    <w:rsid w:val="00F63F99"/>
    <w:rsid w:val="00F641BD"/>
    <w:rsid w:val="00F65EF0"/>
    <w:rsid w:val="00F65F4B"/>
    <w:rsid w:val="00F66862"/>
    <w:rsid w:val="00F66868"/>
    <w:rsid w:val="00F67000"/>
    <w:rsid w:val="00F6790E"/>
    <w:rsid w:val="00F7130B"/>
    <w:rsid w:val="00F71711"/>
    <w:rsid w:val="00F7251F"/>
    <w:rsid w:val="00F72864"/>
    <w:rsid w:val="00F72BC6"/>
    <w:rsid w:val="00F72DF4"/>
    <w:rsid w:val="00F73285"/>
    <w:rsid w:val="00F73736"/>
    <w:rsid w:val="00F7411F"/>
    <w:rsid w:val="00F7429E"/>
    <w:rsid w:val="00F750F1"/>
    <w:rsid w:val="00F75F67"/>
    <w:rsid w:val="00F76342"/>
    <w:rsid w:val="00F7733D"/>
    <w:rsid w:val="00F773FC"/>
    <w:rsid w:val="00F777CA"/>
    <w:rsid w:val="00F80AA0"/>
    <w:rsid w:val="00F80CFD"/>
    <w:rsid w:val="00F81D7A"/>
    <w:rsid w:val="00F834FE"/>
    <w:rsid w:val="00F83DDB"/>
    <w:rsid w:val="00F842BB"/>
    <w:rsid w:val="00F84672"/>
    <w:rsid w:val="00F84E7D"/>
    <w:rsid w:val="00F85007"/>
    <w:rsid w:val="00F856B5"/>
    <w:rsid w:val="00F90D67"/>
    <w:rsid w:val="00F91737"/>
    <w:rsid w:val="00F91875"/>
    <w:rsid w:val="00F91A3C"/>
    <w:rsid w:val="00F92812"/>
    <w:rsid w:val="00F931C5"/>
    <w:rsid w:val="00F93BC2"/>
    <w:rsid w:val="00F95334"/>
    <w:rsid w:val="00F95384"/>
    <w:rsid w:val="00F969D8"/>
    <w:rsid w:val="00F96B7B"/>
    <w:rsid w:val="00F97192"/>
    <w:rsid w:val="00FA18A3"/>
    <w:rsid w:val="00FA19ED"/>
    <w:rsid w:val="00FA231A"/>
    <w:rsid w:val="00FA2A6D"/>
    <w:rsid w:val="00FA3CBB"/>
    <w:rsid w:val="00FA4524"/>
    <w:rsid w:val="00FA4645"/>
    <w:rsid w:val="00FA4975"/>
    <w:rsid w:val="00FA5F39"/>
    <w:rsid w:val="00FA794B"/>
    <w:rsid w:val="00FB03C8"/>
    <w:rsid w:val="00FB03ED"/>
    <w:rsid w:val="00FB06B4"/>
    <w:rsid w:val="00FB0AFE"/>
    <w:rsid w:val="00FB13E2"/>
    <w:rsid w:val="00FB16FE"/>
    <w:rsid w:val="00FB1AE7"/>
    <w:rsid w:val="00FB3038"/>
    <w:rsid w:val="00FB36F0"/>
    <w:rsid w:val="00FB3B5D"/>
    <w:rsid w:val="00FB5A37"/>
    <w:rsid w:val="00FB5FB3"/>
    <w:rsid w:val="00FB62AB"/>
    <w:rsid w:val="00FB66B1"/>
    <w:rsid w:val="00FB7BB5"/>
    <w:rsid w:val="00FB7E85"/>
    <w:rsid w:val="00FC003D"/>
    <w:rsid w:val="00FC0437"/>
    <w:rsid w:val="00FC1B91"/>
    <w:rsid w:val="00FC1E4E"/>
    <w:rsid w:val="00FC23C8"/>
    <w:rsid w:val="00FC2F0D"/>
    <w:rsid w:val="00FC36C4"/>
    <w:rsid w:val="00FC3FFF"/>
    <w:rsid w:val="00FC5066"/>
    <w:rsid w:val="00FC5BBB"/>
    <w:rsid w:val="00FC7299"/>
    <w:rsid w:val="00FC7315"/>
    <w:rsid w:val="00FD0255"/>
    <w:rsid w:val="00FD0936"/>
    <w:rsid w:val="00FD103B"/>
    <w:rsid w:val="00FD2180"/>
    <w:rsid w:val="00FD2E1B"/>
    <w:rsid w:val="00FD2FC9"/>
    <w:rsid w:val="00FD34C3"/>
    <w:rsid w:val="00FD3A3F"/>
    <w:rsid w:val="00FD41DA"/>
    <w:rsid w:val="00FD4488"/>
    <w:rsid w:val="00FD478B"/>
    <w:rsid w:val="00FD4DD4"/>
    <w:rsid w:val="00FD5A9C"/>
    <w:rsid w:val="00FD6124"/>
    <w:rsid w:val="00FD6523"/>
    <w:rsid w:val="00FD6546"/>
    <w:rsid w:val="00FD6C85"/>
    <w:rsid w:val="00FE04F5"/>
    <w:rsid w:val="00FE0893"/>
    <w:rsid w:val="00FE32A8"/>
    <w:rsid w:val="00FE332E"/>
    <w:rsid w:val="00FE460F"/>
    <w:rsid w:val="00FE58C4"/>
    <w:rsid w:val="00FE7C00"/>
    <w:rsid w:val="00FF0204"/>
    <w:rsid w:val="00FF2398"/>
    <w:rsid w:val="00FF2B79"/>
    <w:rsid w:val="00FF3DF4"/>
    <w:rsid w:val="00FF48D4"/>
    <w:rsid w:val="00FF4B79"/>
    <w:rsid w:val="00FF66D0"/>
    <w:rsid w:val="00FF71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s-ES" w:eastAsia="es-E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C079E7"/>
    <w:rPr>
      <w:sz w:val="20"/>
      <w:szCs w:val="20"/>
    </w:rPr>
  </w:style>
  <w:style w:type="paragraph" w:styleId="Ttulo1">
    <w:name w:val="heading 1"/>
    <w:basedOn w:val="Normal"/>
    <w:next w:val="Normal"/>
    <w:link w:val="Ttulo1Car"/>
    <w:uiPriority w:val="99"/>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F2EC4"/>
    <w:rPr>
      <w:rFonts w:ascii="Arial" w:hAnsi="Arial"/>
      <w:b/>
      <w:kern w:val="32"/>
      <w:sz w:val="32"/>
      <w:lang w:val="es-ES" w:eastAsia="es-ES"/>
    </w:rPr>
  </w:style>
  <w:style w:type="character" w:customStyle="1" w:styleId="Heading2Char">
    <w:name w:val="Heading 2 Char"/>
    <w:basedOn w:val="Fuentedeprrafopredeter"/>
    <w:uiPriority w:val="99"/>
    <w:semiHidden/>
    <w:rPr>
      <w:rFonts w:ascii="Cambria" w:hAnsi="Cambria"/>
      <w:b/>
      <w:i/>
      <w:sz w:val="28"/>
    </w:rPr>
  </w:style>
  <w:style w:type="character" w:customStyle="1" w:styleId="Ttulo3Car">
    <w:name w:val="Título 3 Car"/>
    <w:basedOn w:val="Fuentedeprrafopredeter"/>
    <w:link w:val="Ttulo3"/>
    <w:uiPriority w:val="99"/>
    <w:locked/>
    <w:rsid w:val="00CF2EC4"/>
    <w:rPr>
      <w:rFonts w:ascii="Arial" w:hAnsi="Arial"/>
      <w:b/>
      <w:sz w:val="26"/>
      <w:lang w:val="es-ES" w:eastAsia="es-ES"/>
    </w:rPr>
  </w:style>
  <w:style w:type="character" w:customStyle="1" w:styleId="Ttulo4Car">
    <w:name w:val="Título 4 Car"/>
    <w:basedOn w:val="Fuentedeprrafopredeter"/>
    <w:link w:val="Ttulo4"/>
    <w:uiPriority w:val="99"/>
    <w:locked/>
    <w:rsid w:val="00182AF9"/>
    <w:rPr>
      <w:rFonts w:ascii="Arial" w:hAnsi="Arial"/>
      <w:b/>
      <w:sz w:val="22"/>
      <w:lang w:val="es-ES_tradnl" w:eastAsia="es-ES_tradnl"/>
    </w:rPr>
  </w:style>
  <w:style w:type="character" w:customStyle="1" w:styleId="Ttulo5Car">
    <w:name w:val="Título 5 Car"/>
    <w:basedOn w:val="Fuentedeprrafopredeter"/>
    <w:link w:val="Ttulo5"/>
    <w:uiPriority w:val="99"/>
    <w:semiHidden/>
    <w:locked/>
    <w:rPr>
      <w:rFonts w:ascii="Calibri" w:hAnsi="Calibri"/>
      <w:b/>
      <w:i/>
      <w:sz w:val="26"/>
    </w:rPr>
  </w:style>
  <w:style w:type="character" w:customStyle="1" w:styleId="Ttulo6Car">
    <w:name w:val="Título 6 Car"/>
    <w:basedOn w:val="Fuentedeprrafopredeter"/>
    <w:link w:val="Ttulo6"/>
    <w:uiPriority w:val="99"/>
    <w:semiHidden/>
    <w:locked/>
    <w:rPr>
      <w:rFonts w:ascii="Calibri" w:hAnsi="Calibri"/>
      <w:b/>
    </w:rPr>
  </w:style>
  <w:style w:type="character" w:customStyle="1" w:styleId="Ttulo7Car">
    <w:name w:val="Título 7 Car"/>
    <w:basedOn w:val="Fuentedeprrafopredeter"/>
    <w:link w:val="Ttulo7"/>
    <w:uiPriority w:val="99"/>
    <w:semiHidden/>
    <w:locked/>
    <w:rPr>
      <w:rFonts w:ascii="Calibri" w:hAnsi="Calibri"/>
      <w:sz w:val="24"/>
    </w:rPr>
  </w:style>
  <w:style w:type="character" w:customStyle="1" w:styleId="Ttulo8Car">
    <w:name w:val="Título 8 Car"/>
    <w:basedOn w:val="Fuentedeprrafopredeter"/>
    <w:link w:val="Ttulo8"/>
    <w:uiPriority w:val="99"/>
    <w:semiHidden/>
    <w:locked/>
    <w:rPr>
      <w:rFonts w:ascii="Calibri" w:hAnsi="Calibri"/>
      <w:i/>
      <w:sz w:val="24"/>
    </w:rPr>
  </w:style>
  <w:style w:type="character" w:customStyle="1" w:styleId="Ttulo9Car">
    <w:name w:val="Título 9 Car"/>
    <w:basedOn w:val="Fuentedeprrafopredeter"/>
    <w:link w:val="Ttulo9"/>
    <w:uiPriority w:val="99"/>
    <w:semiHidden/>
    <w:locked/>
    <w:rPr>
      <w:rFonts w:ascii="Cambria" w:hAnsi="Cambria"/>
    </w:rPr>
  </w:style>
  <w:style w:type="character" w:customStyle="1" w:styleId="Ttulo2Car">
    <w:name w:val="Título 2 Car"/>
    <w:link w:val="Ttulo2"/>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uiPriority w:val="99"/>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locked/>
    <w:rPr>
      <w:sz w:val="2"/>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locked/>
    <w:rPr>
      <w:sz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rsid w:val="00F25640"/>
    <w:pPr>
      <w:tabs>
        <w:tab w:val="right" w:leader="dot" w:pos="8494"/>
      </w:tabs>
      <w:spacing w:before="100"/>
    </w:pPr>
    <w:rPr>
      <w:rFonts w:ascii="Arial" w:hAnsi="Arial"/>
      <w:b/>
      <w:lang w:val="eu-ES"/>
    </w:rPr>
  </w:style>
  <w:style w:type="paragraph" w:styleId="TDC2">
    <w:name w:val="toc 2"/>
    <w:basedOn w:val="Normal"/>
    <w:next w:val="Normal"/>
    <w:autoRedefine/>
    <w:uiPriority w:val="39"/>
    <w:rsid w:val="00F25640"/>
    <w:pPr>
      <w:tabs>
        <w:tab w:val="right" w:leader="dot" w:pos="8494"/>
      </w:tabs>
      <w:spacing w:before="60" w:after="60"/>
    </w:pPr>
    <w:rPr>
      <w:rFonts w:ascii="Arial" w:hAnsi="Arial"/>
    </w:rPr>
  </w:style>
  <w:style w:type="paragraph" w:styleId="TDC3">
    <w:name w:val="toc 3"/>
    <w:basedOn w:val="Normal"/>
    <w:next w:val="Normal"/>
    <w:autoRedefine/>
    <w:uiPriority w:val="39"/>
    <w:rsid w:val="009F19FD"/>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locked/>
    <w:rPr>
      <w:sz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locked/>
    <w:rPr>
      <w:sz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locked/>
    <w:rPr>
      <w:sz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99"/>
    <w:locked/>
    <w:rPr>
      <w:rFonts w:ascii="Cambria" w:hAnsi="Cambria"/>
      <w:sz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99"/>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customStyle="1" w:styleId="PrrafodelistaCar">
    <w:name w:val="Párrafo de lista Car"/>
    <w:link w:val="Prrafodelista"/>
    <w:uiPriority w:val="99"/>
    <w:locked/>
    <w:rsid w:val="004612F2"/>
    <w:rPr>
      <w:rFonts w:ascii="Calibri" w:hAnsi="Calibri"/>
      <w:sz w:val="22"/>
    </w:rPr>
  </w:style>
  <w:style w:type="character" w:customStyle="1" w:styleId="Textodelmarcadordeposicin1">
    <w:name w:val="Texto del marcador de posición1"/>
    <w:uiPriority w:val="99"/>
    <w:semiHidden/>
    <w:rsid w:val="00CF6073"/>
    <w:rPr>
      <w:color w:val="808080"/>
    </w:rPr>
  </w:style>
  <w:style w:type="paragraph" w:customStyle="1" w:styleId="Taularenedukia">
    <w:name w:val="Taularen edukia"/>
    <w:basedOn w:val="Normal"/>
    <w:uiPriority w:val="99"/>
    <w:rsid w:val="000737E5"/>
    <w:pPr>
      <w:suppressAutoHyphens/>
    </w:pPr>
    <w:rPr>
      <w:color w:val="00000A"/>
      <w:kern w:val="1"/>
    </w:rPr>
  </w:style>
  <w:style w:type="character" w:customStyle="1" w:styleId="tw4winMark">
    <w:name w:val="tw4winMark"/>
    <w:uiPriority w:val="99"/>
    <w:rsid w:val="0033318F"/>
    <w:rPr>
      <w:rFonts w:ascii="Courier New" w:hAnsi="Courier New"/>
      <w:noProof/>
      <w:vanish/>
      <w:color w:val="800080"/>
      <w:spacing w:val="0"/>
      <w:kern w:val="30"/>
      <w:sz w:val="18"/>
      <w:effect w:val="none"/>
      <w:vertAlign w:val="subscript"/>
    </w:rPr>
  </w:style>
  <w:style w:type="character" w:customStyle="1" w:styleId="goian">
    <w:name w:val="goian"/>
    <w:uiPriority w:val="99"/>
    <w:rsid w:val="005536D8"/>
  </w:style>
  <w:style w:type="character" w:styleId="Textodelmarcadordeposicin">
    <w:name w:val="Placeholder Text"/>
    <w:basedOn w:val="Fuentedeprrafopredeter"/>
    <w:uiPriority w:val="99"/>
    <w:semiHidden/>
    <w:rsid w:val="00424392"/>
    <w:rPr>
      <w:color w:val="808080"/>
    </w:rPr>
  </w:style>
  <w:style w:type="paragraph" w:styleId="TDC4">
    <w:name w:val="toc 4"/>
    <w:basedOn w:val="Normal"/>
    <w:next w:val="Normal"/>
    <w:autoRedefine/>
    <w:uiPriority w:val="39"/>
    <w:rsid w:val="00F25640"/>
    <w:pPr>
      <w:tabs>
        <w:tab w:val="right" w:leader="dot" w:pos="8494"/>
      </w:tabs>
      <w:spacing w:before="60" w:after="60"/>
      <w:ind w:left="601"/>
    </w:pPr>
    <w:rPr>
      <w:rFonts w:ascii="Arial" w:hAnsi="Arial"/>
    </w:rPr>
  </w:style>
  <w:style w:type="paragraph" w:styleId="TDC5">
    <w:name w:val="toc 5"/>
    <w:basedOn w:val="Normal"/>
    <w:next w:val="Normal"/>
    <w:autoRedefine/>
    <w:uiPriority w:val="99"/>
    <w:semiHidden/>
    <w:locked/>
    <w:rsid w:val="001C2E4D"/>
    <w:pPr>
      <w:ind w:left="960"/>
    </w:pPr>
    <w:rPr>
      <w:sz w:val="24"/>
      <w:szCs w:val="24"/>
    </w:rPr>
  </w:style>
  <w:style w:type="paragraph" w:styleId="TDC6">
    <w:name w:val="toc 6"/>
    <w:basedOn w:val="Normal"/>
    <w:next w:val="Normal"/>
    <w:autoRedefine/>
    <w:uiPriority w:val="99"/>
    <w:semiHidden/>
    <w:locked/>
    <w:rsid w:val="001C2E4D"/>
    <w:pPr>
      <w:ind w:left="1200"/>
    </w:pPr>
    <w:rPr>
      <w:sz w:val="24"/>
      <w:szCs w:val="24"/>
    </w:rPr>
  </w:style>
  <w:style w:type="paragraph" w:styleId="TDC7">
    <w:name w:val="toc 7"/>
    <w:basedOn w:val="Normal"/>
    <w:next w:val="Normal"/>
    <w:autoRedefine/>
    <w:uiPriority w:val="99"/>
    <w:semiHidden/>
    <w:locked/>
    <w:rsid w:val="001C2E4D"/>
    <w:pPr>
      <w:ind w:left="1440"/>
    </w:pPr>
    <w:rPr>
      <w:sz w:val="24"/>
      <w:szCs w:val="24"/>
    </w:rPr>
  </w:style>
  <w:style w:type="paragraph" w:styleId="TDC8">
    <w:name w:val="toc 8"/>
    <w:basedOn w:val="Normal"/>
    <w:next w:val="Normal"/>
    <w:autoRedefine/>
    <w:uiPriority w:val="99"/>
    <w:semiHidden/>
    <w:locked/>
    <w:rsid w:val="001C2E4D"/>
    <w:pPr>
      <w:ind w:left="1680"/>
    </w:pPr>
    <w:rPr>
      <w:sz w:val="24"/>
      <w:szCs w:val="24"/>
    </w:rPr>
  </w:style>
  <w:style w:type="paragraph" w:styleId="TDC9">
    <w:name w:val="toc 9"/>
    <w:basedOn w:val="Normal"/>
    <w:next w:val="Normal"/>
    <w:autoRedefine/>
    <w:uiPriority w:val="99"/>
    <w:semiHidden/>
    <w:locked/>
    <w:rsid w:val="001C2E4D"/>
    <w:pPr>
      <w:ind w:left="1920"/>
    </w:pPr>
    <w:rPr>
      <w:sz w:val="24"/>
      <w:szCs w:val="24"/>
    </w:rPr>
  </w:style>
  <w:style w:type="paragraph" w:customStyle="1" w:styleId="TableParagraph">
    <w:name w:val="Table Paragraph"/>
    <w:basedOn w:val="Normal"/>
    <w:uiPriority w:val="1"/>
    <w:qFormat/>
    <w:rsid w:val="00EB4EEB"/>
    <w:pPr>
      <w:widowControl w:val="0"/>
      <w:autoSpaceDE w:val="0"/>
      <w:autoSpaceDN w:val="0"/>
    </w:pPr>
    <w:rPr>
      <w:rFonts w:ascii="Arial" w:eastAsia="Arial" w:hAnsi="Arial" w:cs="Arial"/>
      <w:sz w:val="22"/>
      <w:szCs w:val="22"/>
      <w:lang w:bidi="es-ES"/>
    </w:rPr>
  </w:style>
  <w:style w:type="paragraph" w:styleId="Listaconvietas">
    <w:name w:val="List Bullet"/>
    <w:basedOn w:val="Normal"/>
    <w:unhideWhenUsed/>
    <w:locked/>
    <w:rsid w:val="00CF295F"/>
    <w:pPr>
      <w:numPr>
        <w:numId w:val="34"/>
      </w:numPr>
      <w:tabs>
        <w:tab w:val="num" w:pos="360"/>
      </w:tabs>
      <w:spacing w:before="120" w:after="120"/>
      <w:ind w:left="425" w:hanging="425"/>
      <w:jc w:val="both"/>
    </w:pPr>
    <w:rPr>
      <w:rFonts w:ascii="Calibri" w:eastAsia="Calibri" w:hAnsi="Calibri" w:cs="Calibri"/>
      <w:color w:val="000000"/>
      <w:sz w:val="22"/>
      <w:szCs w:val="22"/>
    </w:rPr>
  </w:style>
  <w:style w:type="paragraph" w:styleId="Listaconvietas2">
    <w:name w:val="List Bullet 2"/>
    <w:basedOn w:val="Normal"/>
    <w:unhideWhenUsed/>
    <w:locked/>
    <w:rsid w:val="00CF295F"/>
    <w:pPr>
      <w:numPr>
        <w:numId w:val="35"/>
      </w:numPr>
      <w:spacing w:before="120" w:after="120"/>
      <w:jc w:val="both"/>
    </w:pPr>
    <w:rPr>
      <w:rFonts w:ascii="Calibri" w:eastAsia="Calibri" w:hAnsi="Calibri" w:cs="Calibri"/>
      <w:color w:val="000000"/>
      <w:sz w:val="22"/>
      <w:szCs w:val="22"/>
    </w:rPr>
  </w:style>
  <w:style w:type="character" w:customStyle="1" w:styleId="desplegable">
    <w:name w:val="desplegable"/>
    <w:rsid w:val="00CF295F"/>
  </w:style>
  <w:style w:type="table" w:customStyle="1" w:styleId="TableNormal">
    <w:name w:val="Table Normal"/>
    <w:uiPriority w:val="2"/>
    <w:semiHidden/>
    <w:unhideWhenUsed/>
    <w:qFormat/>
    <w:rsid w:val="00434494"/>
    <w:pPr>
      <w:widowControl w:val="0"/>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s-ES" w:eastAsia="es-E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C079E7"/>
    <w:rPr>
      <w:sz w:val="20"/>
      <w:szCs w:val="20"/>
    </w:rPr>
  </w:style>
  <w:style w:type="paragraph" w:styleId="Ttulo1">
    <w:name w:val="heading 1"/>
    <w:basedOn w:val="Normal"/>
    <w:next w:val="Normal"/>
    <w:link w:val="Ttulo1Car"/>
    <w:uiPriority w:val="99"/>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F2EC4"/>
    <w:rPr>
      <w:rFonts w:ascii="Arial" w:hAnsi="Arial"/>
      <w:b/>
      <w:kern w:val="32"/>
      <w:sz w:val="32"/>
      <w:lang w:val="es-ES" w:eastAsia="es-ES"/>
    </w:rPr>
  </w:style>
  <w:style w:type="character" w:customStyle="1" w:styleId="Heading2Char">
    <w:name w:val="Heading 2 Char"/>
    <w:basedOn w:val="Fuentedeprrafopredeter"/>
    <w:uiPriority w:val="99"/>
    <w:semiHidden/>
    <w:rPr>
      <w:rFonts w:ascii="Cambria" w:hAnsi="Cambria"/>
      <w:b/>
      <w:i/>
      <w:sz w:val="28"/>
    </w:rPr>
  </w:style>
  <w:style w:type="character" w:customStyle="1" w:styleId="Ttulo3Car">
    <w:name w:val="Título 3 Car"/>
    <w:basedOn w:val="Fuentedeprrafopredeter"/>
    <w:link w:val="Ttulo3"/>
    <w:uiPriority w:val="99"/>
    <w:locked/>
    <w:rsid w:val="00CF2EC4"/>
    <w:rPr>
      <w:rFonts w:ascii="Arial" w:hAnsi="Arial"/>
      <w:b/>
      <w:sz w:val="26"/>
      <w:lang w:val="es-ES" w:eastAsia="es-ES"/>
    </w:rPr>
  </w:style>
  <w:style w:type="character" w:customStyle="1" w:styleId="Ttulo4Car">
    <w:name w:val="Título 4 Car"/>
    <w:basedOn w:val="Fuentedeprrafopredeter"/>
    <w:link w:val="Ttulo4"/>
    <w:uiPriority w:val="99"/>
    <w:locked/>
    <w:rsid w:val="00182AF9"/>
    <w:rPr>
      <w:rFonts w:ascii="Arial" w:hAnsi="Arial"/>
      <w:b/>
      <w:sz w:val="22"/>
      <w:lang w:val="es-ES_tradnl" w:eastAsia="es-ES_tradnl"/>
    </w:rPr>
  </w:style>
  <w:style w:type="character" w:customStyle="1" w:styleId="Ttulo5Car">
    <w:name w:val="Título 5 Car"/>
    <w:basedOn w:val="Fuentedeprrafopredeter"/>
    <w:link w:val="Ttulo5"/>
    <w:uiPriority w:val="99"/>
    <w:semiHidden/>
    <w:locked/>
    <w:rPr>
      <w:rFonts w:ascii="Calibri" w:hAnsi="Calibri"/>
      <w:b/>
      <w:i/>
      <w:sz w:val="26"/>
    </w:rPr>
  </w:style>
  <w:style w:type="character" w:customStyle="1" w:styleId="Ttulo6Car">
    <w:name w:val="Título 6 Car"/>
    <w:basedOn w:val="Fuentedeprrafopredeter"/>
    <w:link w:val="Ttulo6"/>
    <w:uiPriority w:val="99"/>
    <w:semiHidden/>
    <w:locked/>
    <w:rPr>
      <w:rFonts w:ascii="Calibri" w:hAnsi="Calibri"/>
      <w:b/>
    </w:rPr>
  </w:style>
  <w:style w:type="character" w:customStyle="1" w:styleId="Ttulo7Car">
    <w:name w:val="Título 7 Car"/>
    <w:basedOn w:val="Fuentedeprrafopredeter"/>
    <w:link w:val="Ttulo7"/>
    <w:uiPriority w:val="99"/>
    <w:semiHidden/>
    <w:locked/>
    <w:rPr>
      <w:rFonts w:ascii="Calibri" w:hAnsi="Calibri"/>
      <w:sz w:val="24"/>
    </w:rPr>
  </w:style>
  <w:style w:type="character" w:customStyle="1" w:styleId="Ttulo8Car">
    <w:name w:val="Título 8 Car"/>
    <w:basedOn w:val="Fuentedeprrafopredeter"/>
    <w:link w:val="Ttulo8"/>
    <w:uiPriority w:val="99"/>
    <w:semiHidden/>
    <w:locked/>
    <w:rPr>
      <w:rFonts w:ascii="Calibri" w:hAnsi="Calibri"/>
      <w:i/>
      <w:sz w:val="24"/>
    </w:rPr>
  </w:style>
  <w:style w:type="character" w:customStyle="1" w:styleId="Ttulo9Car">
    <w:name w:val="Título 9 Car"/>
    <w:basedOn w:val="Fuentedeprrafopredeter"/>
    <w:link w:val="Ttulo9"/>
    <w:uiPriority w:val="99"/>
    <w:semiHidden/>
    <w:locked/>
    <w:rPr>
      <w:rFonts w:ascii="Cambria" w:hAnsi="Cambria"/>
    </w:rPr>
  </w:style>
  <w:style w:type="character" w:customStyle="1" w:styleId="Ttulo2Car">
    <w:name w:val="Título 2 Car"/>
    <w:link w:val="Ttulo2"/>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uiPriority w:val="99"/>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locked/>
    <w:rPr>
      <w:sz w:val="2"/>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locked/>
    <w:rPr>
      <w:sz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rsid w:val="00F25640"/>
    <w:pPr>
      <w:tabs>
        <w:tab w:val="right" w:leader="dot" w:pos="8494"/>
      </w:tabs>
      <w:spacing w:before="100"/>
    </w:pPr>
    <w:rPr>
      <w:rFonts w:ascii="Arial" w:hAnsi="Arial"/>
      <w:b/>
      <w:lang w:val="eu-ES"/>
    </w:rPr>
  </w:style>
  <w:style w:type="paragraph" w:styleId="TDC2">
    <w:name w:val="toc 2"/>
    <w:basedOn w:val="Normal"/>
    <w:next w:val="Normal"/>
    <w:autoRedefine/>
    <w:uiPriority w:val="39"/>
    <w:rsid w:val="00F25640"/>
    <w:pPr>
      <w:tabs>
        <w:tab w:val="right" w:leader="dot" w:pos="8494"/>
      </w:tabs>
      <w:spacing w:before="60" w:after="60"/>
    </w:pPr>
    <w:rPr>
      <w:rFonts w:ascii="Arial" w:hAnsi="Arial"/>
    </w:rPr>
  </w:style>
  <w:style w:type="paragraph" w:styleId="TDC3">
    <w:name w:val="toc 3"/>
    <w:basedOn w:val="Normal"/>
    <w:next w:val="Normal"/>
    <w:autoRedefine/>
    <w:uiPriority w:val="39"/>
    <w:rsid w:val="009F19FD"/>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locked/>
    <w:rPr>
      <w:sz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locked/>
    <w:rPr>
      <w:sz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locked/>
    <w:rPr>
      <w:sz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99"/>
    <w:locked/>
    <w:rPr>
      <w:rFonts w:ascii="Cambria" w:hAnsi="Cambria"/>
      <w:sz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99"/>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customStyle="1" w:styleId="PrrafodelistaCar">
    <w:name w:val="Párrafo de lista Car"/>
    <w:link w:val="Prrafodelista"/>
    <w:uiPriority w:val="99"/>
    <w:locked/>
    <w:rsid w:val="004612F2"/>
    <w:rPr>
      <w:rFonts w:ascii="Calibri" w:hAnsi="Calibri"/>
      <w:sz w:val="22"/>
    </w:rPr>
  </w:style>
  <w:style w:type="character" w:customStyle="1" w:styleId="Textodelmarcadordeposicin1">
    <w:name w:val="Texto del marcador de posición1"/>
    <w:uiPriority w:val="99"/>
    <w:semiHidden/>
    <w:rsid w:val="00CF6073"/>
    <w:rPr>
      <w:color w:val="808080"/>
    </w:rPr>
  </w:style>
  <w:style w:type="paragraph" w:customStyle="1" w:styleId="Taularenedukia">
    <w:name w:val="Taularen edukia"/>
    <w:basedOn w:val="Normal"/>
    <w:uiPriority w:val="99"/>
    <w:rsid w:val="000737E5"/>
    <w:pPr>
      <w:suppressAutoHyphens/>
    </w:pPr>
    <w:rPr>
      <w:color w:val="00000A"/>
      <w:kern w:val="1"/>
    </w:rPr>
  </w:style>
  <w:style w:type="character" w:customStyle="1" w:styleId="tw4winMark">
    <w:name w:val="tw4winMark"/>
    <w:uiPriority w:val="99"/>
    <w:rsid w:val="0033318F"/>
    <w:rPr>
      <w:rFonts w:ascii="Courier New" w:hAnsi="Courier New"/>
      <w:noProof/>
      <w:vanish/>
      <w:color w:val="800080"/>
      <w:spacing w:val="0"/>
      <w:kern w:val="30"/>
      <w:sz w:val="18"/>
      <w:effect w:val="none"/>
      <w:vertAlign w:val="subscript"/>
    </w:rPr>
  </w:style>
  <w:style w:type="character" w:customStyle="1" w:styleId="goian">
    <w:name w:val="goian"/>
    <w:uiPriority w:val="99"/>
    <w:rsid w:val="005536D8"/>
  </w:style>
  <w:style w:type="character" w:styleId="Textodelmarcadordeposicin">
    <w:name w:val="Placeholder Text"/>
    <w:basedOn w:val="Fuentedeprrafopredeter"/>
    <w:uiPriority w:val="99"/>
    <w:semiHidden/>
    <w:rsid w:val="00424392"/>
    <w:rPr>
      <w:color w:val="808080"/>
    </w:rPr>
  </w:style>
  <w:style w:type="paragraph" w:styleId="TDC4">
    <w:name w:val="toc 4"/>
    <w:basedOn w:val="Normal"/>
    <w:next w:val="Normal"/>
    <w:autoRedefine/>
    <w:uiPriority w:val="39"/>
    <w:rsid w:val="00F25640"/>
    <w:pPr>
      <w:tabs>
        <w:tab w:val="right" w:leader="dot" w:pos="8494"/>
      </w:tabs>
      <w:spacing w:before="60" w:after="60"/>
      <w:ind w:left="601"/>
    </w:pPr>
    <w:rPr>
      <w:rFonts w:ascii="Arial" w:hAnsi="Arial"/>
    </w:rPr>
  </w:style>
  <w:style w:type="paragraph" w:styleId="TDC5">
    <w:name w:val="toc 5"/>
    <w:basedOn w:val="Normal"/>
    <w:next w:val="Normal"/>
    <w:autoRedefine/>
    <w:uiPriority w:val="99"/>
    <w:semiHidden/>
    <w:locked/>
    <w:rsid w:val="001C2E4D"/>
    <w:pPr>
      <w:ind w:left="960"/>
    </w:pPr>
    <w:rPr>
      <w:sz w:val="24"/>
      <w:szCs w:val="24"/>
    </w:rPr>
  </w:style>
  <w:style w:type="paragraph" w:styleId="TDC6">
    <w:name w:val="toc 6"/>
    <w:basedOn w:val="Normal"/>
    <w:next w:val="Normal"/>
    <w:autoRedefine/>
    <w:uiPriority w:val="99"/>
    <w:semiHidden/>
    <w:locked/>
    <w:rsid w:val="001C2E4D"/>
    <w:pPr>
      <w:ind w:left="1200"/>
    </w:pPr>
    <w:rPr>
      <w:sz w:val="24"/>
      <w:szCs w:val="24"/>
    </w:rPr>
  </w:style>
  <w:style w:type="paragraph" w:styleId="TDC7">
    <w:name w:val="toc 7"/>
    <w:basedOn w:val="Normal"/>
    <w:next w:val="Normal"/>
    <w:autoRedefine/>
    <w:uiPriority w:val="99"/>
    <w:semiHidden/>
    <w:locked/>
    <w:rsid w:val="001C2E4D"/>
    <w:pPr>
      <w:ind w:left="1440"/>
    </w:pPr>
    <w:rPr>
      <w:sz w:val="24"/>
      <w:szCs w:val="24"/>
    </w:rPr>
  </w:style>
  <w:style w:type="paragraph" w:styleId="TDC8">
    <w:name w:val="toc 8"/>
    <w:basedOn w:val="Normal"/>
    <w:next w:val="Normal"/>
    <w:autoRedefine/>
    <w:uiPriority w:val="99"/>
    <w:semiHidden/>
    <w:locked/>
    <w:rsid w:val="001C2E4D"/>
    <w:pPr>
      <w:ind w:left="1680"/>
    </w:pPr>
    <w:rPr>
      <w:sz w:val="24"/>
      <w:szCs w:val="24"/>
    </w:rPr>
  </w:style>
  <w:style w:type="paragraph" w:styleId="TDC9">
    <w:name w:val="toc 9"/>
    <w:basedOn w:val="Normal"/>
    <w:next w:val="Normal"/>
    <w:autoRedefine/>
    <w:uiPriority w:val="99"/>
    <w:semiHidden/>
    <w:locked/>
    <w:rsid w:val="001C2E4D"/>
    <w:pPr>
      <w:ind w:left="1920"/>
    </w:pPr>
    <w:rPr>
      <w:sz w:val="24"/>
      <w:szCs w:val="24"/>
    </w:rPr>
  </w:style>
  <w:style w:type="paragraph" w:customStyle="1" w:styleId="TableParagraph">
    <w:name w:val="Table Paragraph"/>
    <w:basedOn w:val="Normal"/>
    <w:uiPriority w:val="1"/>
    <w:qFormat/>
    <w:rsid w:val="00EB4EEB"/>
    <w:pPr>
      <w:widowControl w:val="0"/>
      <w:autoSpaceDE w:val="0"/>
      <w:autoSpaceDN w:val="0"/>
    </w:pPr>
    <w:rPr>
      <w:rFonts w:ascii="Arial" w:eastAsia="Arial" w:hAnsi="Arial" w:cs="Arial"/>
      <w:sz w:val="22"/>
      <w:szCs w:val="22"/>
      <w:lang w:bidi="es-ES"/>
    </w:rPr>
  </w:style>
  <w:style w:type="paragraph" w:styleId="Listaconvietas">
    <w:name w:val="List Bullet"/>
    <w:basedOn w:val="Normal"/>
    <w:unhideWhenUsed/>
    <w:locked/>
    <w:rsid w:val="00CF295F"/>
    <w:pPr>
      <w:numPr>
        <w:numId w:val="34"/>
      </w:numPr>
      <w:tabs>
        <w:tab w:val="num" w:pos="360"/>
      </w:tabs>
      <w:spacing w:before="120" w:after="120"/>
      <w:ind w:left="425" w:hanging="425"/>
      <w:jc w:val="both"/>
    </w:pPr>
    <w:rPr>
      <w:rFonts w:ascii="Calibri" w:eastAsia="Calibri" w:hAnsi="Calibri" w:cs="Calibri"/>
      <w:color w:val="000000"/>
      <w:sz w:val="22"/>
      <w:szCs w:val="22"/>
    </w:rPr>
  </w:style>
  <w:style w:type="paragraph" w:styleId="Listaconvietas2">
    <w:name w:val="List Bullet 2"/>
    <w:basedOn w:val="Normal"/>
    <w:unhideWhenUsed/>
    <w:locked/>
    <w:rsid w:val="00CF295F"/>
    <w:pPr>
      <w:numPr>
        <w:numId w:val="35"/>
      </w:numPr>
      <w:spacing w:before="120" w:after="120"/>
      <w:jc w:val="both"/>
    </w:pPr>
    <w:rPr>
      <w:rFonts w:ascii="Calibri" w:eastAsia="Calibri" w:hAnsi="Calibri" w:cs="Calibri"/>
      <w:color w:val="000000"/>
      <w:sz w:val="22"/>
      <w:szCs w:val="22"/>
    </w:rPr>
  </w:style>
  <w:style w:type="character" w:customStyle="1" w:styleId="desplegable">
    <w:name w:val="desplegable"/>
    <w:rsid w:val="00CF295F"/>
  </w:style>
  <w:style w:type="table" w:customStyle="1" w:styleId="TableNormal">
    <w:name w:val="Table Normal"/>
    <w:uiPriority w:val="2"/>
    <w:semiHidden/>
    <w:unhideWhenUsed/>
    <w:qFormat/>
    <w:rsid w:val="00434494"/>
    <w:pPr>
      <w:widowControl w:val="0"/>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9865788">
      <w:bodyDiv w:val="1"/>
      <w:marLeft w:val="0"/>
      <w:marRight w:val="0"/>
      <w:marTop w:val="0"/>
      <w:marBottom w:val="0"/>
      <w:divBdr>
        <w:top w:val="none" w:sz="0" w:space="0" w:color="auto"/>
        <w:left w:val="none" w:sz="0" w:space="0" w:color="auto"/>
        <w:bottom w:val="none" w:sz="0" w:space="0" w:color="auto"/>
        <w:right w:val="none" w:sz="0" w:space="0" w:color="auto"/>
      </w:divBdr>
    </w:div>
    <w:div w:id="1705401127">
      <w:marLeft w:val="0"/>
      <w:marRight w:val="0"/>
      <w:marTop w:val="0"/>
      <w:marBottom w:val="0"/>
      <w:divBdr>
        <w:top w:val="none" w:sz="0" w:space="0" w:color="auto"/>
        <w:left w:val="none" w:sz="0" w:space="0" w:color="auto"/>
        <w:bottom w:val="none" w:sz="0" w:space="0" w:color="auto"/>
        <w:right w:val="none" w:sz="0" w:space="0" w:color="auto"/>
      </w:divBdr>
    </w:div>
    <w:div w:id="1705401129">
      <w:marLeft w:val="0"/>
      <w:marRight w:val="0"/>
      <w:marTop w:val="0"/>
      <w:marBottom w:val="0"/>
      <w:divBdr>
        <w:top w:val="none" w:sz="0" w:space="0" w:color="auto"/>
        <w:left w:val="none" w:sz="0" w:space="0" w:color="auto"/>
        <w:bottom w:val="none" w:sz="0" w:space="0" w:color="auto"/>
        <w:right w:val="none" w:sz="0" w:space="0" w:color="auto"/>
      </w:divBdr>
    </w:div>
    <w:div w:id="1705401132">
      <w:marLeft w:val="0"/>
      <w:marRight w:val="0"/>
      <w:marTop w:val="0"/>
      <w:marBottom w:val="0"/>
      <w:divBdr>
        <w:top w:val="none" w:sz="0" w:space="0" w:color="auto"/>
        <w:left w:val="none" w:sz="0" w:space="0" w:color="auto"/>
        <w:bottom w:val="none" w:sz="0" w:space="0" w:color="auto"/>
        <w:right w:val="none" w:sz="0" w:space="0" w:color="auto"/>
      </w:divBdr>
    </w:div>
    <w:div w:id="1705401134">
      <w:marLeft w:val="0"/>
      <w:marRight w:val="0"/>
      <w:marTop w:val="0"/>
      <w:marBottom w:val="0"/>
      <w:divBdr>
        <w:top w:val="none" w:sz="0" w:space="0" w:color="auto"/>
        <w:left w:val="none" w:sz="0" w:space="0" w:color="auto"/>
        <w:bottom w:val="none" w:sz="0" w:space="0" w:color="auto"/>
        <w:right w:val="none" w:sz="0" w:space="0" w:color="auto"/>
      </w:divBdr>
      <w:divsChild>
        <w:div w:id="1705401140">
          <w:marLeft w:val="0"/>
          <w:marRight w:val="0"/>
          <w:marTop w:val="0"/>
          <w:marBottom w:val="0"/>
          <w:divBdr>
            <w:top w:val="none" w:sz="0" w:space="0" w:color="auto"/>
            <w:left w:val="none" w:sz="0" w:space="0" w:color="auto"/>
            <w:bottom w:val="none" w:sz="0" w:space="0" w:color="auto"/>
            <w:right w:val="none" w:sz="0" w:space="0" w:color="auto"/>
          </w:divBdr>
        </w:div>
        <w:div w:id="1705401151">
          <w:marLeft w:val="0"/>
          <w:marRight w:val="0"/>
          <w:marTop w:val="0"/>
          <w:marBottom w:val="0"/>
          <w:divBdr>
            <w:top w:val="none" w:sz="0" w:space="0" w:color="auto"/>
            <w:left w:val="none" w:sz="0" w:space="0" w:color="auto"/>
            <w:bottom w:val="none" w:sz="0" w:space="0" w:color="auto"/>
            <w:right w:val="none" w:sz="0" w:space="0" w:color="auto"/>
          </w:divBdr>
        </w:div>
        <w:div w:id="1705401186">
          <w:marLeft w:val="0"/>
          <w:marRight w:val="0"/>
          <w:marTop w:val="0"/>
          <w:marBottom w:val="0"/>
          <w:divBdr>
            <w:top w:val="none" w:sz="0" w:space="0" w:color="auto"/>
            <w:left w:val="none" w:sz="0" w:space="0" w:color="auto"/>
            <w:bottom w:val="none" w:sz="0" w:space="0" w:color="auto"/>
            <w:right w:val="none" w:sz="0" w:space="0" w:color="auto"/>
          </w:divBdr>
        </w:div>
        <w:div w:id="1705401187">
          <w:marLeft w:val="0"/>
          <w:marRight w:val="0"/>
          <w:marTop w:val="0"/>
          <w:marBottom w:val="0"/>
          <w:divBdr>
            <w:top w:val="none" w:sz="0" w:space="0" w:color="auto"/>
            <w:left w:val="none" w:sz="0" w:space="0" w:color="auto"/>
            <w:bottom w:val="none" w:sz="0" w:space="0" w:color="auto"/>
            <w:right w:val="none" w:sz="0" w:space="0" w:color="auto"/>
          </w:divBdr>
        </w:div>
      </w:divsChild>
    </w:div>
    <w:div w:id="1705401135">
      <w:marLeft w:val="0"/>
      <w:marRight w:val="0"/>
      <w:marTop w:val="0"/>
      <w:marBottom w:val="0"/>
      <w:divBdr>
        <w:top w:val="none" w:sz="0" w:space="0" w:color="auto"/>
        <w:left w:val="none" w:sz="0" w:space="0" w:color="auto"/>
        <w:bottom w:val="none" w:sz="0" w:space="0" w:color="auto"/>
        <w:right w:val="none" w:sz="0" w:space="0" w:color="auto"/>
      </w:divBdr>
    </w:div>
    <w:div w:id="1705401136">
      <w:marLeft w:val="0"/>
      <w:marRight w:val="0"/>
      <w:marTop w:val="0"/>
      <w:marBottom w:val="0"/>
      <w:divBdr>
        <w:top w:val="none" w:sz="0" w:space="0" w:color="auto"/>
        <w:left w:val="none" w:sz="0" w:space="0" w:color="auto"/>
        <w:bottom w:val="none" w:sz="0" w:space="0" w:color="auto"/>
        <w:right w:val="none" w:sz="0" w:space="0" w:color="auto"/>
      </w:divBdr>
      <w:divsChild>
        <w:div w:id="1705401143">
          <w:marLeft w:val="0"/>
          <w:marRight w:val="0"/>
          <w:marTop w:val="0"/>
          <w:marBottom w:val="0"/>
          <w:divBdr>
            <w:top w:val="none" w:sz="0" w:space="0" w:color="auto"/>
            <w:left w:val="none" w:sz="0" w:space="0" w:color="auto"/>
            <w:bottom w:val="none" w:sz="0" w:space="0" w:color="auto"/>
            <w:right w:val="none" w:sz="0" w:space="0" w:color="auto"/>
          </w:divBdr>
        </w:div>
        <w:div w:id="1705401170">
          <w:marLeft w:val="0"/>
          <w:marRight w:val="0"/>
          <w:marTop w:val="0"/>
          <w:marBottom w:val="0"/>
          <w:divBdr>
            <w:top w:val="none" w:sz="0" w:space="0" w:color="auto"/>
            <w:left w:val="none" w:sz="0" w:space="0" w:color="auto"/>
            <w:bottom w:val="none" w:sz="0" w:space="0" w:color="auto"/>
            <w:right w:val="none" w:sz="0" w:space="0" w:color="auto"/>
          </w:divBdr>
        </w:div>
      </w:divsChild>
    </w:div>
    <w:div w:id="1705401138">
      <w:marLeft w:val="0"/>
      <w:marRight w:val="0"/>
      <w:marTop w:val="0"/>
      <w:marBottom w:val="0"/>
      <w:divBdr>
        <w:top w:val="none" w:sz="0" w:space="0" w:color="auto"/>
        <w:left w:val="none" w:sz="0" w:space="0" w:color="auto"/>
        <w:bottom w:val="none" w:sz="0" w:space="0" w:color="auto"/>
        <w:right w:val="none" w:sz="0" w:space="0" w:color="auto"/>
      </w:divBdr>
    </w:div>
    <w:div w:id="1705401142">
      <w:marLeft w:val="0"/>
      <w:marRight w:val="0"/>
      <w:marTop w:val="0"/>
      <w:marBottom w:val="0"/>
      <w:divBdr>
        <w:top w:val="none" w:sz="0" w:space="0" w:color="auto"/>
        <w:left w:val="none" w:sz="0" w:space="0" w:color="auto"/>
        <w:bottom w:val="none" w:sz="0" w:space="0" w:color="auto"/>
        <w:right w:val="none" w:sz="0" w:space="0" w:color="auto"/>
      </w:divBdr>
    </w:div>
    <w:div w:id="1705401144">
      <w:marLeft w:val="0"/>
      <w:marRight w:val="0"/>
      <w:marTop w:val="0"/>
      <w:marBottom w:val="0"/>
      <w:divBdr>
        <w:top w:val="none" w:sz="0" w:space="0" w:color="auto"/>
        <w:left w:val="none" w:sz="0" w:space="0" w:color="auto"/>
        <w:bottom w:val="none" w:sz="0" w:space="0" w:color="auto"/>
        <w:right w:val="none" w:sz="0" w:space="0" w:color="auto"/>
      </w:divBdr>
      <w:divsChild>
        <w:div w:id="1705401128">
          <w:marLeft w:val="0"/>
          <w:marRight w:val="0"/>
          <w:marTop w:val="0"/>
          <w:marBottom w:val="0"/>
          <w:divBdr>
            <w:top w:val="none" w:sz="0" w:space="0" w:color="auto"/>
            <w:left w:val="none" w:sz="0" w:space="0" w:color="auto"/>
            <w:bottom w:val="none" w:sz="0" w:space="0" w:color="auto"/>
            <w:right w:val="none" w:sz="0" w:space="0" w:color="auto"/>
          </w:divBdr>
        </w:div>
        <w:div w:id="1705401137">
          <w:marLeft w:val="0"/>
          <w:marRight w:val="0"/>
          <w:marTop w:val="0"/>
          <w:marBottom w:val="0"/>
          <w:divBdr>
            <w:top w:val="none" w:sz="0" w:space="0" w:color="auto"/>
            <w:left w:val="none" w:sz="0" w:space="0" w:color="auto"/>
            <w:bottom w:val="none" w:sz="0" w:space="0" w:color="auto"/>
            <w:right w:val="none" w:sz="0" w:space="0" w:color="auto"/>
          </w:divBdr>
        </w:div>
        <w:div w:id="1705401139">
          <w:marLeft w:val="0"/>
          <w:marRight w:val="0"/>
          <w:marTop w:val="0"/>
          <w:marBottom w:val="0"/>
          <w:divBdr>
            <w:top w:val="none" w:sz="0" w:space="0" w:color="auto"/>
            <w:left w:val="none" w:sz="0" w:space="0" w:color="auto"/>
            <w:bottom w:val="none" w:sz="0" w:space="0" w:color="auto"/>
            <w:right w:val="none" w:sz="0" w:space="0" w:color="auto"/>
          </w:divBdr>
        </w:div>
        <w:div w:id="1705401148">
          <w:marLeft w:val="0"/>
          <w:marRight w:val="0"/>
          <w:marTop w:val="0"/>
          <w:marBottom w:val="0"/>
          <w:divBdr>
            <w:top w:val="none" w:sz="0" w:space="0" w:color="auto"/>
            <w:left w:val="none" w:sz="0" w:space="0" w:color="auto"/>
            <w:bottom w:val="none" w:sz="0" w:space="0" w:color="auto"/>
            <w:right w:val="none" w:sz="0" w:space="0" w:color="auto"/>
          </w:divBdr>
        </w:div>
        <w:div w:id="1705401150">
          <w:marLeft w:val="0"/>
          <w:marRight w:val="0"/>
          <w:marTop w:val="0"/>
          <w:marBottom w:val="0"/>
          <w:divBdr>
            <w:top w:val="none" w:sz="0" w:space="0" w:color="auto"/>
            <w:left w:val="none" w:sz="0" w:space="0" w:color="auto"/>
            <w:bottom w:val="none" w:sz="0" w:space="0" w:color="auto"/>
            <w:right w:val="none" w:sz="0" w:space="0" w:color="auto"/>
          </w:divBdr>
        </w:div>
        <w:div w:id="1705401152">
          <w:marLeft w:val="0"/>
          <w:marRight w:val="0"/>
          <w:marTop w:val="0"/>
          <w:marBottom w:val="0"/>
          <w:divBdr>
            <w:top w:val="none" w:sz="0" w:space="0" w:color="auto"/>
            <w:left w:val="none" w:sz="0" w:space="0" w:color="auto"/>
            <w:bottom w:val="none" w:sz="0" w:space="0" w:color="auto"/>
            <w:right w:val="none" w:sz="0" w:space="0" w:color="auto"/>
          </w:divBdr>
        </w:div>
        <w:div w:id="1705401155">
          <w:marLeft w:val="0"/>
          <w:marRight w:val="0"/>
          <w:marTop w:val="0"/>
          <w:marBottom w:val="0"/>
          <w:divBdr>
            <w:top w:val="none" w:sz="0" w:space="0" w:color="auto"/>
            <w:left w:val="none" w:sz="0" w:space="0" w:color="auto"/>
            <w:bottom w:val="none" w:sz="0" w:space="0" w:color="auto"/>
            <w:right w:val="none" w:sz="0" w:space="0" w:color="auto"/>
          </w:divBdr>
        </w:div>
        <w:div w:id="1705401158">
          <w:marLeft w:val="0"/>
          <w:marRight w:val="0"/>
          <w:marTop w:val="0"/>
          <w:marBottom w:val="0"/>
          <w:divBdr>
            <w:top w:val="none" w:sz="0" w:space="0" w:color="auto"/>
            <w:left w:val="none" w:sz="0" w:space="0" w:color="auto"/>
            <w:bottom w:val="none" w:sz="0" w:space="0" w:color="auto"/>
            <w:right w:val="none" w:sz="0" w:space="0" w:color="auto"/>
          </w:divBdr>
        </w:div>
        <w:div w:id="1705401161">
          <w:marLeft w:val="0"/>
          <w:marRight w:val="0"/>
          <w:marTop w:val="0"/>
          <w:marBottom w:val="0"/>
          <w:divBdr>
            <w:top w:val="none" w:sz="0" w:space="0" w:color="auto"/>
            <w:left w:val="none" w:sz="0" w:space="0" w:color="auto"/>
            <w:bottom w:val="none" w:sz="0" w:space="0" w:color="auto"/>
            <w:right w:val="none" w:sz="0" w:space="0" w:color="auto"/>
          </w:divBdr>
        </w:div>
        <w:div w:id="1705401165">
          <w:marLeft w:val="0"/>
          <w:marRight w:val="0"/>
          <w:marTop w:val="0"/>
          <w:marBottom w:val="0"/>
          <w:divBdr>
            <w:top w:val="none" w:sz="0" w:space="0" w:color="auto"/>
            <w:left w:val="none" w:sz="0" w:space="0" w:color="auto"/>
            <w:bottom w:val="none" w:sz="0" w:space="0" w:color="auto"/>
            <w:right w:val="none" w:sz="0" w:space="0" w:color="auto"/>
          </w:divBdr>
        </w:div>
        <w:div w:id="1705401168">
          <w:marLeft w:val="0"/>
          <w:marRight w:val="0"/>
          <w:marTop w:val="0"/>
          <w:marBottom w:val="0"/>
          <w:divBdr>
            <w:top w:val="none" w:sz="0" w:space="0" w:color="auto"/>
            <w:left w:val="none" w:sz="0" w:space="0" w:color="auto"/>
            <w:bottom w:val="none" w:sz="0" w:space="0" w:color="auto"/>
            <w:right w:val="none" w:sz="0" w:space="0" w:color="auto"/>
          </w:divBdr>
        </w:div>
        <w:div w:id="1705401171">
          <w:marLeft w:val="0"/>
          <w:marRight w:val="0"/>
          <w:marTop w:val="0"/>
          <w:marBottom w:val="0"/>
          <w:divBdr>
            <w:top w:val="none" w:sz="0" w:space="0" w:color="auto"/>
            <w:left w:val="none" w:sz="0" w:space="0" w:color="auto"/>
            <w:bottom w:val="none" w:sz="0" w:space="0" w:color="auto"/>
            <w:right w:val="none" w:sz="0" w:space="0" w:color="auto"/>
          </w:divBdr>
        </w:div>
        <w:div w:id="1705401174">
          <w:marLeft w:val="0"/>
          <w:marRight w:val="0"/>
          <w:marTop w:val="0"/>
          <w:marBottom w:val="0"/>
          <w:divBdr>
            <w:top w:val="none" w:sz="0" w:space="0" w:color="auto"/>
            <w:left w:val="none" w:sz="0" w:space="0" w:color="auto"/>
            <w:bottom w:val="none" w:sz="0" w:space="0" w:color="auto"/>
            <w:right w:val="none" w:sz="0" w:space="0" w:color="auto"/>
          </w:divBdr>
        </w:div>
        <w:div w:id="1705401176">
          <w:marLeft w:val="0"/>
          <w:marRight w:val="0"/>
          <w:marTop w:val="0"/>
          <w:marBottom w:val="0"/>
          <w:divBdr>
            <w:top w:val="none" w:sz="0" w:space="0" w:color="auto"/>
            <w:left w:val="none" w:sz="0" w:space="0" w:color="auto"/>
            <w:bottom w:val="none" w:sz="0" w:space="0" w:color="auto"/>
            <w:right w:val="none" w:sz="0" w:space="0" w:color="auto"/>
          </w:divBdr>
        </w:div>
        <w:div w:id="1705401191">
          <w:marLeft w:val="0"/>
          <w:marRight w:val="0"/>
          <w:marTop w:val="0"/>
          <w:marBottom w:val="0"/>
          <w:divBdr>
            <w:top w:val="none" w:sz="0" w:space="0" w:color="auto"/>
            <w:left w:val="none" w:sz="0" w:space="0" w:color="auto"/>
            <w:bottom w:val="none" w:sz="0" w:space="0" w:color="auto"/>
            <w:right w:val="none" w:sz="0" w:space="0" w:color="auto"/>
          </w:divBdr>
        </w:div>
        <w:div w:id="1705401193">
          <w:marLeft w:val="0"/>
          <w:marRight w:val="0"/>
          <w:marTop w:val="0"/>
          <w:marBottom w:val="0"/>
          <w:divBdr>
            <w:top w:val="none" w:sz="0" w:space="0" w:color="auto"/>
            <w:left w:val="none" w:sz="0" w:space="0" w:color="auto"/>
            <w:bottom w:val="none" w:sz="0" w:space="0" w:color="auto"/>
            <w:right w:val="none" w:sz="0" w:space="0" w:color="auto"/>
          </w:divBdr>
        </w:div>
      </w:divsChild>
    </w:div>
    <w:div w:id="1705401145">
      <w:marLeft w:val="0"/>
      <w:marRight w:val="0"/>
      <w:marTop w:val="0"/>
      <w:marBottom w:val="0"/>
      <w:divBdr>
        <w:top w:val="none" w:sz="0" w:space="0" w:color="auto"/>
        <w:left w:val="none" w:sz="0" w:space="0" w:color="auto"/>
        <w:bottom w:val="none" w:sz="0" w:space="0" w:color="auto"/>
        <w:right w:val="none" w:sz="0" w:space="0" w:color="auto"/>
      </w:divBdr>
    </w:div>
    <w:div w:id="1705401146">
      <w:marLeft w:val="0"/>
      <w:marRight w:val="0"/>
      <w:marTop w:val="0"/>
      <w:marBottom w:val="0"/>
      <w:divBdr>
        <w:top w:val="none" w:sz="0" w:space="0" w:color="auto"/>
        <w:left w:val="none" w:sz="0" w:space="0" w:color="auto"/>
        <w:bottom w:val="none" w:sz="0" w:space="0" w:color="auto"/>
        <w:right w:val="none" w:sz="0" w:space="0" w:color="auto"/>
      </w:divBdr>
    </w:div>
    <w:div w:id="1705401149">
      <w:marLeft w:val="0"/>
      <w:marRight w:val="0"/>
      <w:marTop w:val="0"/>
      <w:marBottom w:val="0"/>
      <w:divBdr>
        <w:top w:val="none" w:sz="0" w:space="0" w:color="auto"/>
        <w:left w:val="none" w:sz="0" w:space="0" w:color="auto"/>
        <w:bottom w:val="none" w:sz="0" w:space="0" w:color="auto"/>
        <w:right w:val="none" w:sz="0" w:space="0" w:color="auto"/>
      </w:divBdr>
      <w:divsChild>
        <w:div w:id="1705401133">
          <w:marLeft w:val="0"/>
          <w:marRight w:val="0"/>
          <w:marTop w:val="0"/>
          <w:marBottom w:val="0"/>
          <w:divBdr>
            <w:top w:val="none" w:sz="0" w:space="0" w:color="auto"/>
            <w:left w:val="none" w:sz="0" w:space="0" w:color="auto"/>
            <w:bottom w:val="none" w:sz="0" w:space="0" w:color="auto"/>
            <w:right w:val="none" w:sz="0" w:space="0" w:color="auto"/>
          </w:divBdr>
        </w:div>
        <w:div w:id="1705401164">
          <w:marLeft w:val="0"/>
          <w:marRight w:val="0"/>
          <w:marTop w:val="0"/>
          <w:marBottom w:val="0"/>
          <w:divBdr>
            <w:top w:val="none" w:sz="0" w:space="0" w:color="auto"/>
            <w:left w:val="none" w:sz="0" w:space="0" w:color="auto"/>
            <w:bottom w:val="none" w:sz="0" w:space="0" w:color="auto"/>
            <w:right w:val="none" w:sz="0" w:space="0" w:color="auto"/>
          </w:divBdr>
        </w:div>
        <w:div w:id="1705401173">
          <w:marLeft w:val="0"/>
          <w:marRight w:val="0"/>
          <w:marTop w:val="0"/>
          <w:marBottom w:val="0"/>
          <w:divBdr>
            <w:top w:val="none" w:sz="0" w:space="0" w:color="auto"/>
            <w:left w:val="none" w:sz="0" w:space="0" w:color="auto"/>
            <w:bottom w:val="none" w:sz="0" w:space="0" w:color="auto"/>
            <w:right w:val="none" w:sz="0" w:space="0" w:color="auto"/>
          </w:divBdr>
        </w:div>
        <w:div w:id="1705401182">
          <w:marLeft w:val="0"/>
          <w:marRight w:val="0"/>
          <w:marTop w:val="0"/>
          <w:marBottom w:val="0"/>
          <w:divBdr>
            <w:top w:val="none" w:sz="0" w:space="0" w:color="auto"/>
            <w:left w:val="none" w:sz="0" w:space="0" w:color="auto"/>
            <w:bottom w:val="none" w:sz="0" w:space="0" w:color="auto"/>
            <w:right w:val="none" w:sz="0" w:space="0" w:color="auto"/>
          </w:divBdr>
        </w:div>
      </w:divsChild>
    </w:div>
    <w:div w:id="1705401154">
      <w:marLeft w:val="0"/>
      <w:marRight w:val="0"/>
      <w:marTop w:val="0"/>
      <w:marBottom w:val="0"/>
      <w:divBdr>
        <w:top w:val="none" w:sz="0" w:space="0" w:color="auto"/>
        <w:left w:val="none" w:sz="0" w:space="0" w:color="auto"/>
        <w:bottom w:val="none" w:sz="0" w:space="0" w:color="auto"/>
        <w:right w:val="none" w:sz="0" w:space="0" w:color="auto"/>
      </w:divBdr>
      <w:divsChild>
        <w:div w:id="1705401130">
          <w:marLeft w:val="0"/>
          <w:marRight w:val="0"/>
          <w:marTop w:val="0"/>
          <w:marBottom w:val="0"/>
          <w:divBdr>
            <w:top w:val="none" w:sz="0" w:space="0" w:color="auto"/>
            <w:left w:val="none" w:sz="0" w:space="0" w:color="auto"/>
            <w:bottom w:val="none" w:sz="0" w:space="0" w:color="auto"/>
            <w:right w:val="none" w:sz="0" w:space="0" w:color="auto"/>
          </w:divBdr>
        </w:div>
        <w:div w:id="1705401177">
          <w:marLeft w:val="0"/>
          <w:marRight w:val="0"/>
          <w:marTop w:val="0"/>
          <w:marBottom w:val="0"/>
          <w:divBdr>
            <w:top w:val="none" w:sz="0" w:space="0" w:color="auto"/>
            <w:left w:val="none" w:sz="0" w:space="0" w:color="auto"/>
            <w:bottom w:val="none" w:sz="0" w:space="0" w:color="auto"/>
            <w:right w:val="none" w:sz="0" w:space="0" w:color="auto"/>
          </w:divBdr>
        </w:div>
      </w:divsChild>
    </w:div>
    <w:div w:id="1705401156">
      <w:marLeft w:val="0"/>
      <w:marRight w:val="0"/>
      <w:marTop w:val="0"/>
      <w:marBottom w:val="0"/>
      <w:divBdr>
        <w:top w:val="none" w:sz="0" w:space="0" w:color="auto"/>
        <w:left w:val="none" w:sz="0" w:space="0" w:color="auto"/>
        <w:bottom w:val="none" w:sz="0" w:space="0" w:color="auto"/>
        <w:right w:val="none" w:sz="0" w:space="0" w:color="auto"/>
      </w:divBdr>
    </w:div>
    <w:div w:id="1705401157">
      <w:marLeft w:val="0"/>
      <w:marRight w:val="0"/>
      <w:marTop w:val="0"/>
      <w:marBottom w:val="0"/>
      <w:divBdr>
        <w:top w:val="none" w:sz="0" w:space="0" w:color="auto"/>
        <w:left w:val="none" w:sz="0" w:space="0" w:color="auto"/>
        <w:bottom w:val="none" w:sz="0" w:space="0" w:color="auto"/>
        <w:right w:val="none" w:sz="0" w:space="0" w:color="auto"/>
      </w:divBdr>
    </w:div>
    <w:div w:id="1705401159">
      <w:marLeft w:val="0"/>
      <w:marRight w:val="0"/>
      <w:marTop w:val="0"/>
      <w:marBottom w:val="0"/>
      <w:divBdr>
        <w:top w:val="none" w:sz="0" w:space="0" w:color="auto"/>
        <w:left w:val="none" w:sz="0" w:space="0" w:color="auto"/>
        <w:bottom w:val="none" w:sz="0" w:space="0" w:color="auto"/>
        <w:right w:val="none" w:sz="0" w:space="0" w:color="auto"/>
      </w:divBdr>
    </w:div>
    <w:div w:id="1705401162">
      <w:marLeft w:val="0"/>
      <w:marRight w:val="0"/>
      <w:marTop w:val="0"/>
      <w:marBottom w:val="0"/>
      <w:divBdr>
        <w:top w:val="none" w:sz="0" w:space="0" w:color="auto"/>
        <w:left w:val="none" w:sz="0" w:space="0" w:color="auto"/>
        <w:bottom w:val="none" w:sz="0" w:space="0" w:color="auto"/>
        <w:right w:val="none" w:sz="0" w:space="0" w:color="auto"/>
      </w:divBdr>
    </w:div>
    <w:div w:id="1705401163">
      <w:marLeft w:val="0"/>
      <w:marRight w:val="0"/>
      <w:marTop w:val="0"/>
      <w:marBottom w:val="0"/>
      <w:divBdr>
        <w:top w:val="none" w:sz="0" w:space="0" w:color="auto"/>
        <w:left w:val="none" w:sz="0" w:space="0" w:color="auto"/>
        <w:bottom w:val="none" w:sz="0" w:space="0" w:color="auto"/>
        <w:right w:val="none" w:sz="0" w:space="0" w:color="auto"/>
      </w:divBdr>
    </w:div>
    <w:div w:id="1705401166">
      <w:marLeft w:val="0"/>
      <w:marRight w:val="0"/>
      <w:marTop w:val="0"/>
      <w:marBottom w:val="0"/>
      <w:divBdr>
        <w:top w:val="none" w:sz="0" w:space="0" w:color="auto"/>
        <w:left w:val="none" w:sz="0" w:space="0" w:color="auto"/>
        <w:bottom w:val="none" w:sz="0" w:space="0" w:color="auto"/>
        <w:right w:val="none" w:sz="0" w:space="0" w:color="auto"/>
      </w:divBdr>
    </w:div>
    <w:div w:id="1705401167">
      <w:marLeft w:val="0"/>
      <w:marRight w:val="0"/>
      <w:marTop w:val="0"/>
      <w:marBottom w:val="0"/>
      <w:divBdr>
        <w:top w:val="none" w:sz="0" w:space="0" w:color="auto"/>
        <w:left w:val="none" w:sz="0" w:space="0" w:color="auto"/>
        <w:bottom w:val="none" w:sz="0" w:space="0" w:color="auto"/>
        <w:right w:val="none" w:sz="0" w:space="0" w:color="auto"/>
      </w:divBdr>
    </w:div>
    <w:div w:id="1705401169">
      <w:marLeft w:val="0"/>
      <w:marRight w:val="0"/>
      <w:marTop w:val="0"/>
      <w:marBottom w:val="0"/>
      <w:divBdr>
        <w:top w:val="none" w:sz="0" w:space="0" w:color="auto"/>
        <w:left w:val="none" w:sz="0" w:space="0" w:color="auto"/>
        <w:bottom w:val="none" w:sz="0" w:space="0" w:color="auto"/>
        <w:right w:val="none" w:sz="0" w:space="0" w:color="auto"/>
      </w:divBdr>
    </w:div>
    <w:div w:id="1705401172">
      <w:marLeft w:val="0"/>
      <w:marRight w:val="0"/>
      <w:marTop w:val="0"/>
      <w:marBottom w:val="0"/>
      <w:divBdr>
        <w:top w:val="none" w:sz="0" w:space="0" w:color="auto"/>
        <w:left w:val="none" w:sz="0" w:space="0" w:color="auto"/>
        <w:bottom w:val="none" w:sz="0" w:space="0" w:color="auto"/>
        <w:right w:val="none" w:sz="0" w:space="0" w:color="auto"/>
      </w:divBdr>
    </w:div>
    <w:div w:id="1705401175">
      <w:marLeft w:val="0"/>
      <w:marRight w:val="0"/>
      <w:marTop w:val="0"/>
      <w:marBottom w:val="0"/>
      <w:divBdr>
        <w:top w:val="none" w:sz="0" w:space="0" w:color="auto"/>
        <w:left w:val="none" w:sz="0" w:space="0" w:color="auto"/>
        <w:bottom w:val="none" w:sz="0" w:space="0" w:color="auto"/>
        <w:right w:val="none" w:sz="0" w:space="0" w:color="auto"/>
      </w:divBdr>
    </w:div>
    <w:div w:id="1705401178">
      <w:marLeft w:val="0"/>
      <w:marRight w:val="0"/>
      <w:marTop w:val="0"/>
      <w:marBottom w:val="0"/>
      <w:divBdr>
        <w:top w:val="none" w:sz="0" w:space="0" w:color="auto"/>
        <w:left w:val="none" w:sz="0" w:space="0" w:color="auto"/>
        <w:bottom w:val="none" w:sz="0" w:space="0" w:color="auto"/>
        <w:right w:val="none" w:sz="0" w:space="0" w:color="auto"/>
      </w:divBdr>
    </w:div>
    <w:div w:id="1705401181">
      <w:marLeft w:val="0"/>
      <w:marRight w:val="0"/>
      <w:marTop w:val="0"/>
      <w:marBottom w:val="0"/>
      <w:divBdr>
        <w:top w:val="none" w:sz="0" w:space="0" w:color="auto"/>
        <w:left w:val="none" w:sz="0" w:space="0" w:color="auto"/>
        <w:bottom w:val="none" w:sz="0" w:space="0" w:color="auto"/>
        <w:right w:val="none" w:sz="0" w:space="0" w:color="auto"/>
      </w:divBdr>
      <w:divsChild>
        <w:div w:id="1705401160">
          <w:marLeft w:val="0"/>
          <w:marRight w:val="0"/>
          <w:marTop w:val="0"/>
          <w:marBottom w:val="0"/>
          <w:divBdr>
            <w:top w:val="none" w:sz="0" w:space="0" w:color="auto"/>
            <w:left w:val="none" w:sz="0" w:space="0" w:color="auto"/>
            <w:bottom w:val="none" w:sz="0" w:space="0" w:color="auto"/>
            <w:right w:val="none" w:sz="0" w:space="0" w:color="auto"/>
          </w:divBdr>
        </w:div>
        <w:div w:id="1705401179">
          <w:marLeft w:val="0"/>
          <w:marRight w:val="0"/>
          <w:marTop w:val="0"/>
          <w:marBottom w:val="0"/>
          <w:divBdr>
            <w:top w:val="none" w:sz="0" w:space="0" w:color="auto"/>
            <w:left w:val="none" w:sz="0" w:space="0" w:color="auto"/>
            <w:bottom w:val="none" w:sz="0" w:space="0" w:color="auto"/>
            <w:right w:val="none" w:sz="0" w:space="0" w:color="auto"/>
          </w:divBdr>
        </w:div>
        <w:div w:id="1705401189">
          <w:marLeft w:val="0"/>
          <w:marRight w:val="0"/>
          <w:marTop w:val="0"/>
          <w:marBottom w:val="0"/>
          <w:divBdr>
            <w:top w:val="none" w:sz="0" w:space="0" w:color="auto"/>
            <w:left w:val="none" w:sz="0" w:space="0" w:color="auto"/>
            <w:bottom w:val="none" w:sz="0" w:space="0" w:color="auto"/>
            <w:right w:val="none" w:sz="0" w:space="0" w:color="auto"/>
          </w:divBdr>
        </w:div>
      </w:divsChild>
    </w:div>
    <w:div w:id="1705401183">
      <w:marLeft w:val="0"/>
      <w:marRight w:val="0"/>
      <w:marTop w:val="0"/>
      <w:marBottom w:val="0"/>
      <w:divBdr>
        <w:top w:val="none" w:sz="0" w:space="0" w:color="auto"/>
        <w:left w:val="none" w:sz="0" w:space="0" w:color="auto"/>
        <w:bottom w:val="none" w:sz="0" w:space="0" w:color="auto"/>
        <w:right w:val="none" w:sz="0" w:space="0" w:color="auto"/>
      </w:divBdr>
    </w:div>
    <w:div w:id="1705401184">
      <w:marLeft w:val="0"/>
      <w:marRight w:val="0"/>
      <w:marTop w:val="0"/>
      <w:marBottom w:val="0"/>
      <w:divBdr>
        <w:top w:val="none" w:sz="0" w:space="0" w:color="auto"/>
        <w:left w:val="none" w:sz="0" w:space="0" w:color="auto"/>
        <w:bottom w:val="none" w:sz="0" w:space="0" w:color="auto"/>
        <w:right w:val="none" w:sz="0" w:space="0" w:color="auto"/>
      </w:divBdr>
    </w:div>
    <w:div w:id="1705401185">
      <w:marLeft w:val="0"/>
      <w:marRight w:val="0"/>
      <w:marTop w:val="0"/>
      <w:marBottom w:val="0"/>
      <w:divBdr>
        <w:top w:val="none" w:sz="0" w:space="0" w:color="auto"/>
        <w:left w:val="none" w:sz="0" w:space="0" w:color="auto"/>
        <w:bottom w:val="none" w:sz="0" w:space="0" w:color="auto"/>
        <w:right w:val="none" w:sz="0" w:space="0" w:color="auto"/>
      </w:divBdr>
      <w:divsChild>
        <w:div w:id="1705401141">
          <w:marLeft w:val="0"/>
          <w:marRight w:val="0"/>
          <w:marTop w:val="720"/>
          <w:marBottom w:val="720"/>
          <w:divBdr>
            <w:top w:val="none" w:sz="0" w:space="0" w:color="auto"/>
            <w:left w:val="none" w:sz="0" w:space="0" w:color="auto"/>
            <w:bottom w:val="none" w:sz="0" w:space="0" w:color="auto"/>
            <w:right w:val="none" w:sz="0" w:space="0" w:color="auto"/>
          </w:divBdr>
          <w:divsChild>
            <w:div w:id="1705401153">
              <w:marLeft w:val="0"/>
              <w:marRight w:val="0"/>
              <w:marTop w:val="0"/>
              <w:marBottom w:val="0"/>
              <w:divBdr>
                <w:top w:val="none" w:sz="0" w:space="0" w:color="auto"/>
                <w:left w:val="none" w:sz="0" w:space="0" w:color="auto"/>
                <w:bottom w:val="none" w:sz="0" w:space="0" w:color="auto"/>
                <w:right w:val="none" w:sz="0" w:space="0" w:color="auto"/>
              </w:divBdr>
              <w:divsChild>
                <w:div w:id="1705401180">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705401188">
      <w:marLeft w:val="0"/>
      <w:marRight w:val="0"/>
      <w:marTop w:val="0"/>
      <w:marBottom w:val="0"/>
      <w:divBdr>
        <w:top w:val="none" w:sz="0" w:space="0" w:color="auto"/>
        <w:left w:val="none" w:sz="0" w:space="0" w:color="auto"/>
        <w:bottom w:val="none" w:sz="0" w:space="0" w:color="auto"/>
        <w:right w:val="none" w:sz="0" w:space="0" w:color="auto"/>
      </w:divBdr>
    </w:div>
    <w:div w:id="1705401192">
      <w:marLeft w:val="0"/>
      <w:marRight w:val="0"/>
      <w:marTop w:val="0"/>
      <w:marBottom w:val="0"/>
      <w:divBdr>
        <w:top w:val="none" w:sz="0" w:space="0" w:color="auto"/>
        <w:left w:val="none" w:sz="0" w:space="0" w:color="auto"/>
        <w:bottom w:val="none" w:sz="0" w:space="0" w:color="auto"/>
        <w:right w:val="none" w:sz="0" w:space="0" w:color="auto"/>
      </w:divBdr>
      <w:divsChild>
        <w:div w:id="1705401190">
          <w:marLeft w:val="0"/>
          <w:marRight w:val="0"/>
          <w:marTop w:val="720"/>
          <w:marBottom w:val="720"/>
          <w:divBdr>
            <w:top w:val="none" w:sz="0" w:space="0" w:color="auto"/>
            <w:left w:val="none" w:sz="0" w:space="0" w:color="auto"/>
            <w:bottom w:val="none" w:sz="0" w:space="0" w:color="auto"/>
            <w:right w:val="none" w:sz="0" w:space="0" w:color="auto"/>
          </w:divBdr>
          <w:divsChild>
            <w:div w:id="1705401147">
              <w:marLeft w:val="0"/>
              <w:marRight w:val="0"/>
              <w:marTop w:val="0"/>
              <w:marBottom w:val="0"/>
              <w:divBdr>
                <w:top w:val="none" w:sz="0" w:space="0" w:color="auto"/>
                <w:left w:val="none" w:sz="0" w:space="0" w:color="auto"/>
                <w:bottom w:val="none" w:sz="0" w:space="0" w:color="auto"/>
                <w:right w:val="none" w:sz="0" w:space="0" w:color="auto"/>
              </w:divBdr>
              <w:divsChild>
                <w:div w:id="1705401131">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gizurain@gipuzkoa.eus" TargetMode="External"/><Relationship Id="rId13" Type="http://schemas.openxmlformats.org/officeDocument/2006/relationships/footer" Target="footer1.xml"/><Relationship Id="rId18" Type="http://schemas.openxmlformats.org/officeDocument/2006/relationships/hyperlink" Target="https://egoitza.gipuzkoa.eus/eu/" TargetMode="External"/><Relationship Id="rId3" Type="http://schemas.microsoft.com/office/2007/relationships/stylesWithEffects" Target="stylesWithEffects.xml"/><Relationship Id="rId21" Type="http://schemas.openxmlformats.org/officeDocument/2006/relationships/hyperlink" Target="http://www.minhap.gob.es/Documentacion/Publico/D.G.%20PATRIMONIO/Junta%20Consultiva/informes/Informes%202016/Recomendacion%20de%20la%20JCCA%20sobre%20el%20DEUC%20aprobada%20el%206%20abril%20de%202016%20_3_.pdf"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s://www6.euskadi.net/lizitazioa/"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contratacion.euskadi.eus/w32-content/eu/contenidos/informacion/licitar_electronicamente/eu_02/requisitos_tecnicos.htmlhttp:/www.contratacion.euskadi.eus/w32-content/eu/contenidos/informacion/licitar_electronicamente/eu_02/requisitos_tecnicos.html" TargetMode="External"/><Relationship Id="rId20" Type="http://schemas.openxmlformats.org/officeDocument/2006/relationships/hyperlink" Target="https://www.boe.es/doue/2016/003/L00016-00034.pdf"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ssl4.gipuzkoa.net/Liferay/PortalDirectorio/empleadosestructura.asp?nivel=1&amp;centro=100&amp;departamento=2&amp;direccion=60"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ontratacion.euskadi.eus" TargetMode="External"/><Relationship Id="rId23" Type="http://schemas.openxmlformats.org/officeDocument/2006/relationships/footer" Target="footer3.xml"/><Relationship Id="rId10" Type="http://schemas.openxmlformats.org/officeDocument/2006/relationships/hyperlink" Target="https://egoitza.gipuzkoa.eus/eu/kontratatzailearen-profila-berria" TargetMode="External"/><Relationship Id="rId19" Type="http://schemas.openxmlformats.org/officeDocument/2006/relationships/hyperlink" Target="https://visor.registrodelicitadores.gob.es/espd-web/filter?lang=es" TargetMode="External"/><Relationship Id="rId4" Type="http://schemas.openxmlformats.org/officeDocument/2006/relationships/settings" Target="settings.xml"/><Relationship Id="rId9" Type="http://schemas.openxmlformats.org/officeDocument/2006/relationships/hyperlink" Target="mailto:ozubeldia@gipuzkoa.eus" TargetMode="External"/><Relationship Id="rId14" Type="http://schemas.openxmlformats.org/officeDocument/2006/relationships/footer" Target="footer2.xml"/><Relationship Id="rId22" Type="http://schemas.openxmlformats.org/officeDocument/2006/relationships/hyperlink" Target="https://www.gipuzkoa.eus/documents/20933/923643/Kontratazio_kodea-eu.pdf/5bbab274-c9cb-5b37-7e07-6f7fb1964ff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66</Pages>
  <Words>19720</Words>
  <Characters>158566</Characters>
  <Application>Microsoft Office Word</Application>
  <DocSecurity>0</DocSecurity>
  <Lines>1321</Lines>
  <Paragraphs>355</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177931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EGIZURAIN NEBREDA, Iñaki</cp:lastModifiedBy>
  <cp:revision>5</cp:revision>
  <cp:lastPrinted>2020-07-21T10:12:00Z</cp:lastPrinted>
  <dcterms:created xsi:type="dcterms:W3CDTF">2020-07-20T12:35:00Z</dcterms:created>
  <dcterms:modified xsi:type="dcterms:W3CDTF">2020-07-21T10:13:00Z</dcterms:modified>
</cp:coreProperties>
</file>