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B0287" w14:textId="77777777" w:rsidR="0090255B" w:rsidRPr="00C13AC8" w:rsidRDefault="0090255B" w:rsidP="001D410C">
      <w:pPr>
        <w:spacing w:after="0" w:line="360" w:lineRule="auto"/>
        <w:jc w:val="both"/>
        <w:rPr>
          <w:rFonts w:asciiTheme="majorHAnsi" w:hAnsiTheme="majorHAnsi" w:cstheme="majorHAnsi"/>
        </w:rPr>
      </w:pPr>
    </w:p>
    <w:p w14:paraId="0C7CC31F" w14:textId="77777777" w:rsidR="0090255B" w:rsidRPr="00C13AC8" w:rsidRDefault="0090255B" w:rsidP="001D410C">
      <w:pPr>
        <w:spacing w:after="0" w:line="360" w:lineRule="auto"/>
        <w:jc w:val="center"/>
        <w:rPr>
          <w:rFonts w:asciiTheme="majorHAnsi" w:hAnsiTheme="majorHAnsi" w:cstheme="majorHAnsi"/>
        </w:rPr>
      </w:pPr>
    </w:p>
    <w:p w14:paraId="29563A14" w14:textId="321379AF" w:rsidR="0090255B" w:rsidRPr="00C13AC8" w:rsidRDefault="00DC5C53" w:rsidP="001D410C">
      <w:pPr>
        <w:spacing w:after="0" w:line="360" w:lineRule="auto"/>
        <w:jc w:val="center"/>
        <w:rPr>
          <w:rFonts w:asciiTheme="majorHAnsi" w:hAnsiTheme="majorHAnsi" w:cstheme="majorHAnsi"/>
          <w:b/>
          <w:u w:val="single"/>
        </w:rPr>
      </w:pPr>
      <w:r>
        <w:rPr>
          <w:rFonts w:asciiTheme="majorHAnsi" w:hAnsiTheme="majorHAnsi" w:cstheme="majorHAnsi"/>
          <w:b/>
          <w:u w:val="single"/>
        </w:rPr>
        <w:t>PLIEGO DE PRESCRIPCIONES TÉ</w:t>
      </w:r>
      <w:r w:rsidR="0090255B" w:rsidRPr="00C13AC8">
        <w:rPr>
          <w:rFonts w:asciiTheme="majorHAnsi" w:hAnsiTheme="majorHAnsi" w:cstheme="majorHAnsi"/>
          <w:b/>
          <w:u w:val="single"/>
        </w:rPr>
        <w:t>CNICAS</w:t>
      </w:r>
    </w:p>
    <w:p w14:paraId="6BFEE57C" w14:textId="77777777" w:rsidR="0090255B" w:rsidRPr="00C13AC8" w:rsidRDefault="0090255B" w:rsidP="001D410C">
      <w:pPr>
        <w:spacing w:after="0" w:line="360" w:lineRule="auto"/>
        <w:jc w:val="center"/>
        <w:rPr>
          <w:rFonts w:asciiTheme="majorHAnsi" w:hAnsiTheme="majorHAnsi" w:cstheme="majorHAnsi"/>
        </w:rPr>
      </w:pPr>
    </w:p>
    <w:p w14:paraId="5CF07D2C" w14:textId="0073F06C" w:rsidR="00983590" w:rsidRDefault="007B3DFC" w:rsidP="001D410C">
      <w:pPr>
        <w:spacing w:before="240" w:after="0" w:line="360" w:lineRule="auto"/>
        <w:jc w:val="center"/>
        <w:rPr>
          <w:rFonts w:asciiTheme="majorHAnsi" w:hAnsiTheme="majorHAnsi" w:cstheme="majorHAnsi"/>
          <w:b/>
        </w:rPr>
      </w:pPr>
      <w:r w:rsidRPr="007B3DFC">
        <w:rPr>
          <w:rFonts w:asciiTheme="majorHAnsi" w:hAnsiTheme="majorHAnsi" w:cstheme="majorHAnsi"/>
          <w:b/>
        </w:rPr>
        <w:t>Solución tecnológica de terminales de puntos de venta y gestión almacenes de AUKERAK, Agencia Vasca de Reinserción Social, en los Centros Penitenciarios de Araba, Bizkaia y Gipuzkoa, así como el servicio de puesta en marcha del servicio integral y su mantenimiento.</w:t>
      </w:r>
    </w:p>
    <w:p w14:paraId="7ADB01EC" w14:textId="5887DAAB" w:rsidR="00E664EA" w:rsidRDefault="00E664EA" w:rsidP="001D410C">
      <w:pPr>
        <w:spacing w:before="240" w:after="0" w:line="360" w:lineRule="auto"/>
        <w:jc w:val="center"/>
        <w:rPr>
          <w:rFonts w:asciiTheme="majorHAnsi" w:hAnsiTheme="majorHAnsi" w:cstheme="majorHAnsi"/>
          <w:b/>
        </w:rPr>
      </w:pPr>
    </w:p>
    <w:p w14:paraId="6EDCB4E0" w14:textId="0FF939D2" w:rsidR="00995DE8" w:rsidRDefault="00995DE8" w:rsidP="001D410C">
      <w:pPr>
        <w:spacing w:before="240" w:after="0" w:line="360" w:lineRule="auto"/>
        <w:jc w:val="center"/>
        <w:rPr>
          <w:rFonts w:asciiTheme="majorHAnsi" w:hAnsiTheme="majorHAnsi" w:cstheme="majorHAnsi"/>
          <w:b/>
        </w:rPr>
      </w:pPr>
    </w:p>
    <w:p w14:paraId="672BDD2B" w14:textId="77777777" w:rsidR="00995DE8" w:rsidRPr="00C13AC8" w:rsidRDefault="00995DE8" w:rsidP="001D410C">
      <w:pPr>
        <w:spacing w:before="240" w:after="0" w:line="360" w:lineRule="auto"/>
        <w:jc w:val="center"/>
        <w:rPr>
          <w:rFonts w:asciiTheme="majorHAnsi" w:hAnsiTheme="majorHAnsi" w:cstheme="majorHAnsi"/>
          <w:b/>
        </w:rPr>
      </w:pPr>
    </w:p>
    <w:sdt>
      <w:sdtPr>
        <w:rPr>
          <w:rFonts w:asciiTheme="minorHAnsi" w:eastAsiaTheme="minorHAnsi" w:hAnsiTheme="minorHAnsi" w:cstheme="majorHAnsi"/>
          <w:color w:val="auto"/>
          <w:sz w:val="22"/>
          <w:szCs w:val="22"/>
          <w:lang w:eastAsia="en-US"/>
        </w:rPr>
        <w:id w:val="1002248768"/>
        <w:docPartObj>
          <w:docPartGallery w:val="Table of Contents"/>
          <w:docPartUnique/>
        </w:docPartObj>
      </w:sdtPr>
      <w:sdtEndPr>
        <w:rPr>
          <w:b/>
          <w:bCs/>
        </w:rPr>
      </w:sdtEndPr>
      <w:sdtContent>
        <w:p w14:paraId="7E5F3787" w14:textId="659FDAE3" w:rsidR="003E6076" w:rsidRPr="00DC5C53" w:rsidRDefault="00DC5C53" w:rsidP="001D410C">
          <w:pPr>
            <w:pStyle w:val="TtuloTDC"/>
            <w:spacing w:before="0" w:line="360" w:lineRule="auto"/>
            <w:rPr>
              <w:rStyle w:val="Hipervnculo"/>
              <w:rFonts w:eastAsia="Times New Roman" w:cstheme="majorHAnsi"/>
              <w:noProof/>
              <w:color w:val="auto"/>
              <w:sz w:val="20"/>
              <w:szCs w:val="20"/>
            </w:rPr>
          </w:pPr>
          <w:r w:rsidRPr="00DC5C53">
            <w:rPr>
              <w:rStyle w:val="Hipervnculo"/>
              <w:rFonts w:eastAsia="Times New Roman"/>
              <w:noProof/>
              <w:color w:val="auto"/>
              <w:sz w:val="20"/>
              <w:szCs w:val="20"/>
            </w:rPr>
            <w:t>Indice</w:t>
          </w:r>
        </w:p>
        <w:p w14:paraId="3FF2ACCA" w14:textId="2A641D6B" w:rsidR="001D410C" w:rsidRPr="001D410C" w:rsidRDefault="00983590" w:rsidP="00EF08AD">
          <w:pPr>
            <w:pStyle w:val="TDC1"/>
            <w:spacing w:line="276" w:lineRule="auto"/>
            <w:rPr>
              <w:rFonts w:asciiTheme="majorHAnsi" w:eastAsiaTheme="minorEastAsia" w:hAnsiTheme="majorHAnsi" w:cstheme="majorHAnsi"/>
              <w:noProof/>
              <w:sz w:val="22"/>
              <w:szCs w:val="22"/>
            </w:rPr>
          </w:pPr>
          <w:r w:rsidRPr="001D410C">
            <w:rPr>
              <w:rFonts w:asciiTheme="majorHAnsi" w:hAnsiTheme="majorHAnsi" w:cstheme="majorHAnsi"/>
              <w:sz w:val="22"/>
              <w:szCs w:val="22"/>
            </w:rPr>
            <w:fldChar w:fldCharType="begin"/>
          </w:r>
          <w:r w:rsidRPr="001D410C">
            <w:rPr>
              <w:rFonts w:asciiTheme="majorHAnsi" w:hAnsiTheme="majorHAnsi" w:cstheme="majorHAnsi"/>
              <w:sz w:val="22"/>
              <w:szCs w:val="22"/>
            </w:rPr>
            <w:instrText xml:space="preserve"> TOC \o "1-3" \h \z \u </w:instrText>
          </w:r>
          <w:r w:rsidRPr="001D410C">
            <w:rPr>
              <w:rFonts w:asciiTheme="majorHAnsi" w:hAnsiTheme="majorHAnsi" w:cstheme="majorHAnsi"/>
              <w:sz w:val="22"/>
              <w:szCs w:val="22"/>
            </w:rPr>
            <w:fldChar w:fldCharType="separate"/>
          </w:r>
          <w:hyperlink w:anchor="_Toc106179726" w:history="1">
            <w:r w:rsidR="001D410C" w:rsidRPr="001D410C">
              <w:rPr>
                <w:rStyle w:val="Hipervnculo"/>
                <w:rFonts w:asciiTheme="majorHAnsi" w:hAnsiTheme="majorHAnsi" w:cstheme="majorHAnsi"/>
                <w:noProof/>
                <w:sz w:val="22"/>
                <w:szCs w:val="22"/>
              </w:rPr>
              <w:t>1.- INTRODUCCIÓN</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_Toc106179726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3</w:t>
            </w:r>
            <w:r w:rsidR="001D410C" w:rsidRPr="001D410C">
              <w:rPr>
                <w:rFonts w:asciiTheme="majorHAnsi" w:hAnsiTheme="majorHAnsi" w:cstheme="majorHAnsi"/>
                <w:noProof/>
                <w:webHidden/>
                <w:sz w:val="22"/>
                <w:szCs w:val="22"/>
              </w:rPr>
              <w:fldChar w:fldCharType="end"/>
            </w:r>
          </w:hyperlink>
        </w:p>
        <w:p w14:paraId="5BDBA9D5" w14:textId="2E37A32E"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27" w:history="1">
            <w:r w:rsidR="001D410C" w:rsidRPr="001D410C">
              <w:rPr>
                <w:rStyle w:val="Hipervnculo"/>
                <w:rFonts w:asciiTheme="majorHAnsi" w:hAnsiTheme="majorHAnsi" w:cstheme="majorHAnsi"/>
                <w:noProof/>
                <w:sz w:val="22"/>
                <w:szCs w:val="22"/>
              </w:rPr>
              <w:t>2.- OBJETO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_Toc106179727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3</w:t>
            </w:r>
            <w:r w:rsidR="001D410C" w:rsidRPr="001D410C">
              <w:rPr>
                <w:rFonts w:asciiTheme="majorHAnsi" w:hAnsiTheme="majorHAnsi" w:cstheme="majorHAnsi"/>
                <w:noProof/>
                <w:webHidden/>
                <w:sz w:val="22"/>
                <w:szCs w:val="22"/>
              </w:rPr>
              <w:fldChar w:fldCharType="end"/>
            </w:r>
          </w:hyperlink>
        </w:p>
        <w:p w14:paraId="150F322A" w14:textId="6DEEC560"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28" w:history="1">
            <w:r w:rsidR="001D410C" w:rsidRPr="001D410C">
              <w:rPr>
                <w:rStyle w:val="Hipervnculo"/>
                <w:rFonts w:asciiTheme="majorHAnsi" w:hAnsiTheme="majorHAnsi" w:cstheme="majorHAnsi"/>
                <w:noProof/>
                <w:sz w:val="22"/>
                <w:szCs w:val="22"/>
              </w:rPr>
              <w:t>3.- ALCANCE DEL CONTRATO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_Toc106179728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3</w:t>
            </w:r>
            <w:r w:rsidR="001D410C" w:rsidRPr="001D410C">
              <w:rPr>
                <w:rFonts w:asciiTheme="majorHAnsi" w:hAnsiTheme="majorHAnsi" w:cstheme="majorHAnsi"/>
                <w:noProof/>
                <w:webHidden/>
                <w:sz w:val="22"/>
                <w:szCs w:val="22"/>
              </w:rPr>
              <w:fldChar w:fldCharType="end"/>
            </w:r>
          </w:hyperlink>
        </w:p>
        <w:p w14:paraId="03042A50" w14:textId="1209347B"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29" w:history="1">
            <w:r w:rsidR="001D410C" w:rsidRPr="001D410C">
              <w:rPr>
                <w:rStyle w:val="Hipervnculo"/>
                <w:rFonts w:asciiTheme="majorHAnsi" w:hAnsiTheme="majorHAnsi" w:cstheme="majorHAnsi"/>
                <w:noProof/>
                <w:sz w:val="22"/>
                <w:szCs w:val="22"/>
              </w:rPr>
              <w:t>4.- COSTE ECONÓMICO DEL CONTRATO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_Toc106179729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4</w:t>
            </w:r>
            <w:r w:rsidR="001D410C" w:rsidRPr="001D410C">
              <w:rPr>
                <w:rFonts w:asciiTheme="majorHAnsi" w:hAnsiTheme="majorHAnsi" w:cstheme="majorHAnsi"/>
                <w:noProof/>
                <w:webHidden/>
                <w:sz w:val="22"/>
                <w:szCs w:val="22"/>
              </w:rPr>
              <w:fldChar w:fldCharType="end"/>
            </w:r>
          </w:hyperlink>
        </w:p>
        <w:p w14:paraId="51D7E341" w14:textId="7E543BCA"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0" w:history="1">
            <w:r w:rsidR="001D410C" w:rsidRPr="001D410C">
              <w:rPr>
                <w:rStyle w:val="Hipervnculo"/>
                <w:rFonts w:asciiTheme="majorHAnsi" w:hAnsiTheme="majorHAnsi" w:cstheme="majorHAnsi"/>
                <w:noProof/>
                <w:sz w:val="22"/>
                <w:szCs w:val="22"/>
              </w:rPr>
              <w:t>5.- PRESTACIÓN DE LA SOLUCIÓN</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_Toc106179730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4</w:t>
            </w:r>
            <w:r w:rsidR="001D410C" w:rsidRPr="001D410C">
              <w:rPr>
                <w:rFonts w:asciiTheme="majorHAnsi" w:hAnsiTheme="majorHAnsi" w:cstheme="majorHAnsi"/>
                <w:noProof/>
                <w:webHidden/>
                <w:sz w:val="22"/>
                <w:szCs w:val="22"/>
              </w:rPr>
              <w:fldChar w:fldCharType="end"/>
            </w:r>
          </w:hyperlink>
        </w:p>
        <w:p w14:paraId="62360430" w14:textId="24765FE1"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1" w:history="1">
            <w:r w:rsidR="001D410C" w:rsidRPr="001D410C">
              <w:rPr>
                <w:rStyle w:val="Hipervnculo"/>
                <w:rFonts w:asciiTheme="majorHAnsi" w:hAnsiTheme="majorHAnsi" w:cstheme="majorHAnsi"/>
                <w:noProof/>
                <w:sz w:val="22"/>
                <w:szCs w:val="22"/>
              </w:rPr>
              <w:t>6.- MANTENIMIENTO Y SOPORTE</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_Toc106179731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7</w:t>
            </w:r>
            <w:r w:rsidR="001D410C" w:rsidRPr="001D410C">
              <w:rPr>
                <w:rFonts w:asciiTheme="majorHAnsi" w:hAnsiTheme="majorHAnsi" w:cstheme="majorHAnsi"/>
                <w:noProof/>
                <w:webHidden/>
                <w:sz w:val="22"/>
                <w:szCs w:val="22"/>
              </w:rPr>
              <w:fldChar w:fldCharType="end"/>
            </w:r>
          </w:hyperlink>
        </w:p>
        <w:p w14:paraId="4D4B9288" w14:textId="26483455"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2" w:history="1">
            <w:r w:rsidR="001D410C" w:rsidRPr="001D410C">
              <w:rPr>
                <w:rStyle w:val="Hipervnculo"/>
                <w:rFonts w:asciiTheme="majorHAnsi" w:hAnsiTheme="majorHAnsi" w:cstheme="majorHAnsi"/>
                <w:noProof/>
                <w:sz w:val="22"/>
                <w:szCs w:val="22"/>
              </w:rPr>
              <w:t>7.- MIGRACIÓN</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_Toc106179732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9</w:t>
            </w:r>
            <w:r w:rsidR="001D410C" w:rsidRPr="001D410C">
              <w:rPr>
                <w:rFonts w:asciiTheme="majorHAnsi" w:hAnsiTheme="majorHAnsi" w:cstheme="majorHAnsi"/>
                <w:noProof/>
                <w:webHidden/>
                <w:sz w:val="22"/>
                <w:szCs w:val="22"/>
              </w:rPr>
              <w:fldChar w:fldCharType="end"/>
            </w:r>
          </w:hyperlink>
        </w:p>
        <w:p w14:paraId="6741573A" w14:textId="48E2E849"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3" w:history="1">
            <w:r w:rsidR="001D410C" w:rsidRPr="001D410C">
              <w:rPr>
                <w:rStyle w:val="Hipervnculo"/>
                <w:rFonts w:asciiTheme="majorHAnsi" w:hAnsiTheme="majorHAnsi" w:cstheme="majorHAnsi"/>
                <w:noProof/>
                <w:sz w:val="22"/>
                <w:szCs w:val="22"/>
              </w:rPr>
              <w:t>8.- EQUIPO DE PROYECTO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_Toc106179733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10</w:t>
            </w:r>
            <w:r w:rsidR="001D410C" w:rsidRPr="001D410C">
              <w:rPr>
                <w:rFonts w:asciiTheme="majorHAnsi" w:hAnsiTheme="majorHAnsi" w:cstheme="majorHAnsi"/>
                <w:noProof/>
                <w:webHidden/>
                <w:sz w:val="22"/>
                <w:szCs w:val="22"/>
              </w:rPr>
              <w:fldChar w:fldCharType="end"/>
            </w:r>
          </w:hyperlink>
        </w:p>
        <w:p w14:paraId="50BC3485" w14:textId="4C53E780"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4" w:history="1">
            <w:r w:rsidR="001D410C" w:rsidRPr="001D410C">
              <w:rPr>
                <w:rStyle w:val="Hipervnculo"/>
                <w:rFonts w:asciiTheme="majorHAnsi" w:hAnsiTheme="majorHAnsi" w:cstheme="majorHAnsi"/>
                <w:noProof/>
                <w:sz w:val="22"/>
                <w:szCs w:val="22"/>
              </w:rPr>
              <w:t>9.- FORMACIÓN DEL PERSONAL ASIGNADO AL PROYECTO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_Toc106179734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10</w:t>
            </w:r>
            <w:r w:rsidR="001D410C" w:rsidRPr="001D410C">
              <w:rPr>
                <w:rFonts w:asciiTheme="majorHAnsi" w:hAnsiTheme="majorHAnsi" w:cstheme="majorHAnsi"/>
                <w:noProof/>
                <w:webHidden/>
                <w:sz w:val="22"/>
                <w:szCs w:val="22"/>
              </w:rPr>
              <w:fldChar w:fldCharType="end"/>
            </w:r>
          </w:hyperlink>
        </w:p>
        <w:p w14:paraId="5F37B419" w14:textId="4E0BEA13" w:rsidR="001D410C" w:rsidRPr="001D410C" w:rsidRDefault="00A9182B" w:rsidP="00EF08AD">
          <w:pPr>
            <w:pStyle w:val="TDC1"/>
            <w:spacing w:line="276" w:lineRule="auto"/>
            <w:rPr>
              <w:rFonts w:asciiTheme="majorHAnsi" w:eastAsiaTheme="minorEastAsia" w:hAnsiTheme="majorHAnsi" w:cstheme="majorHAnsi"/>
              <w:noProof/>
              <w:sz w:val="22"/>
              <w:szCs w:val="22"/>
            </w:rPr>
          </w:pPr>
          <w:hyperlink w:anchor="_Toc106179735" w:history="1">
            <w:r w:rsidR="001D410C" w:rsidRPr="001D410C">
              <w:rPr>
                <w:rStyle w:val="Hipervnculo"/>
                <w:rFonts w:asciiTheme="majorHAnsi" w:hAnsiTheme="majorHAnsi" w:cstheme="majorHAnsi"/>
                <w:noProof/>
                <w:sz w:val="22"/>
                <w:szCs w:val="22"/>
              </w:rPr>
              <w:t>10.- PENALIDADES</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_Toc106179735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10</w:t>
            </w:r>
            <w:r w:rsidR="001D410C" w:rsidRPr="001D410C">
              <w:rPr>
                <w:rFonts w:asciiTheme="majorHAnsi" w:hAnsiTheme="majorHAnsi" w:cstheme="majorHAnsi"/>
                <w:noProof/>
                <w:webHidden/>
                <w:sz w:val="22"/>
                <w:szCs w:val="22"/>
              </w:rPr>
              <w:fldChar w:fldCharType="end"/>
            </w:r>
          </w:hyperlink>
        </w:p>
        <w:p w14:paraId="7704FE7E" w14:textId="081207CC" w:rsidR="001D410C" w:rsidRPr="001D410C" w:rsidRDefault="00A9182B" w:rsidP="00EF08AD">
          <w:pPr>
            <w:pStyle w:val="TDC1"/>
            <w:tabs>
              <w:tab w:val="left" w:pos="880"/>
            </w:tabs>
            <w:spacing w:line="276" w:lineRule="auto"/>
            <w:rPr>
              <w:rFonts w:asciiTheme="majorHAnsi" w:eastAsiaTheme="minorEastAsia" w:hAnsiTheme="majorHAnsi" w:cstheme="majorHAnsi"/>
              <w:noProof/>
              <w:sz w:val="22"/>
              <w:szCs w:val="22"/>
            </w:rPr>
          </w:pPr>
          <w:hyperlink w:anchor="_Toc106179736" w:history="1">
            <w:r w:rsidR="001D410C" w:rsidRPr="001D410C">
              <w:rPr>
                <w:rStyle w:val="Hipervnculo"/>
                <w:rFonts w:asciiTheme="majorHAnsi" w:hAnsiTheme="majorHAnsi" w:cstheme="majorHAnsi"/>
                <w:noProof/>
                <w:sz w:val="22"/>
                <w:szCs w:val="22"/>
              </w:rPr>
              <w:t>11.</w:t>
            </w:r>
            <w:r w:rsidR="001D410C" w:rsidRPr="001D410C">
              <w:rPr>
                <w:rFonts w:asciiTheme="majorHAnsi" w:eastAsiaTheme="minorEastAsia" w:hAnsiTheme="majorHAnsi" w:cstheme="majorHAnsi"/>
                <w:noProof/>
                <w:sz w:val="22"/>
                <w:szCs w:val="22"/>
              </w:rPr>
              <w:tab/>
            </w:r>
            <w:r w:rsidR="001D410C" w:rsidRPr="001D410C">
              <w:rPr>
                <w:rStyle w:val="Hipervnculo"/>
                <w:rFonts w:asciiTheme="majorHAnsi" w:hAnsiTheme="majorHAnsi" w:cstheme="majorHAnsi"/>
                <w:noProof/>
                <w:sz w:val="22"/>
                <w:szCs w:val="22"/>
              </w:rPr>
              <w:t>CUMPLIMIENTO NORMATIVO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_Toc106179736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12</w:t>
            </w:r>
            <w:r w:rsidR="001D410C" w:rsidRPr="001D410C">
              <w:rPr>
                <w:rFonts w:asciiTheme="majorHAnsi" w:hAnsiTheme="majorHAnsi" w:cstheme="majorHAnsi"/>
                <w:noProof/>
                <w:webHidden/>
                <w:sz w:val="22"/>
                <w:szCs w:val="22"/>
              </w:rPr>
              <w:fldChar w:fldCharType="end"/>
            </w:r>
          </w:hyperlink>
        </w:p>
        <w:p w14:paraId="15A418B1" w14:textId="1BCAE816" w:rsidR="001D410C" w:rsidRPr="001D410C" w:rsidRDefault="00A9182B" w:rsidP="00EF08AD">
          <w:pPr>
            <w:pStyle w:val="TDC1"/>
            <w:tabs>
              <w:tab w:val="left" w:pos="880"/>
            </w:tabs>
            <w:spacing w:line="276" w:lineRule="auto"/>
            <w:rPr>
              <w:rFonts w:asciiTheme="majorHAnsi" w:eastAsiaTheme="minorEastAsia" w:hAnsiTheme="majorHAnsi" w:cstheme="majorHAnsi"/>
              <w:noProof/>
              <w:sz w:val="22"/>
              <w:szCs w:val="22"/>
            </w:rPr>
          </w:pPr>
          <w:hyperlink w:anchor="_Toc106179737" w:history="1">
            <w:r w:rsidR="001D410C" w:rsidRPr="001D410C">
              <w:rPr>
                <w:rStyle w:val="Hipervnculo"/>
                <w:rFonts w:asciiTheme="majorHAnsi" w:hAnsiTheme="majorHAnsi" w:cstheme="majorHAnsi"/>
                <w:noProof/>
                <w:sz w:val="22"/>
                <w:szCs w:val="22"/>
              </w:rPr>
              <w:t>12.</w:t>
            </w:r>
            <w:r w:rsidR="001D410C" w:rsidRPr="001D410C">
              <w:rPr>
                <w:rFonts w:asciiTheme="majorHAnsi" w:eastAsiaTheme="minorEastAsia" w:hAnsiTheme="majorHAnsi" w:cstheme="majorHAnsi"/>
                <w:noProof/>
                <w:sz w:val="22"/>
                <w:szCs w:val="22"/>
              </w:rPr>
              <w:tab/>
            </w:r>
            <w:r w:rsidR="001D410C" w:rsidRPr="001D410C">
              <w:rPr>
                <w:rStyle w:val="Hipervnculo"/>
                <w:rFonts w:asciiTheme="majorHAnsi" w:hAnsiTheme="majorHAnsi" w:cstheme="majorHAnsi"/>
                <w:noProof/>
                <w:sz w:val="22"/>
                <w:szCs w:val="22"/>
              </w:rPr>
              <w:t>CONDICIONES PARA PRESTACION DEL SERVICIO EN LOS CCPP</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_Toc106179737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12</w:t>
            </w:r>
            <w:r w:rsidR="001D410C" w:rsidRPr="001D410C">
              <w:rPr>
                <w:rFonts w:asciiTheme="majorHAnsi" w:hAnsiTheme="majorHAnsi" w:cstheme="majorHAnsi"/>
                <w:noProof/>
                <w:webHidden/>
                <w:sz w:val="22"/>
                <w:szCs w:val="22"/>
              </w:rPr>
              <w:fldChar w:fldCharType="end"/>
            </w:r>
          </w:hyperlink>
        </w:p>
        <w:p w14:paraId="53540DF3" w14:textId="5830180D" w:rsidR="001D410C" w:rsidRPr="001D410C" w:rsidRDefault="00A9182B" w:rsidP="00EF08AD">
          <w:pPr>
            <w:pStyle w:val="TDC1"/>
            <w:tabs>
              <w:tab w:val="left" w:pos="880"/>
            </w:tabs>
            <w:spacing w:line="276" w:lineRule="auto"/>
            <w:rPr>
              <w:rFonts w:asciiTheme="majorHAnsi" w:eastAsiaTheme="minorEastAsia" w:hAnsiTheme="majorHAnsi" w:cstheme="majorHAnsi"/>
              <w:noProof/>
              <w:sz w:val="22"/>
              <w:szCs w:val="22"/>
            </w:rPr>
          </w:pPr>
          <w:hyperlink w:anchor="_Toc106179738" w:history="1">
            <w:r w:rsidR="001D410C" w:rsidRPr="001D410C">
              <w:rPr>
                <w:rStyle w:val="Hipervnculo"/>
                <w:rFonts w:asciiTheme="majorHAnsi" w:hAnsiTheme="majorHAnsi" w:cstheme="majorHAnsi"/>
                <w:noProof/>
                <w:sz w:val="22"/>
                <w:szCs w:val="22"/>
              </w:rPr>
              <w:t>13.</w:t>
            </w:r>
            <w:r w:rsidR="001D410C" w:rsidRPr="001D410C">
              <w:rPr>
                <w:rFonts w:asciiTheme="majorHAnsi" w:eastAsiaTheme="minorEastAsia" w:hAnsiTheme="majorHAnsi" w:cstheme="majorHAnsi"/>
                <w:noProof/>
                <w:sz w:val="22"/>
                <w:szCs w:val="22"/>
              </w:rPr>
              <w:tab/>
            </w:r>
            <w:r w:rsidR="001D410C" w:rsidRPr="001D410C">
              <w:rPr>
                <w:rStyle w:val="Hipervnculo"/>
                <w:rFonts w:asciiTheme="majorHAnsi" w:hAnsiTheme="majorHAnsi" w:cstheme="majorHAnsi"/>
                <w:noProof/>
                <w:sz w:val="22"/>
                <w:szCs w:val="22"/>
              </w:rPr>
              <w:t>MEMORIA TÉCNICA. DESCRIPCIÓN DEL PROYECTO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_Toc106179738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w:t>
            </w:r>
            <w:r w:rsidR="001D410C" w:rsidRPr="001D410C">
              <w:rPr>
                <w:rFonts w:asciiTheme="majorHAnsi" w:hAnsiTheme="majorHAnsi" w:cstheme="majorHAnsi"/>
                <w:noProof/>
                <w:webHidden/>
                <w:sz w:val="22"/>
                <w:szCs w:val="22"/>
              </w:rPr>
              <w:t>3</w:t>
            </w:r>
            <w:r w:rsidR="001D410C" w:rsidRPr="001D410C">
              <w:rPr>
                <w:rFonts w:asciiTheme="majorHAnsi" w:hAnsiTheme="majorHAnsi" w:cstheme="majorHAnsi"/>
                <w:noProof/>
                <w:webHidden/>
                <w:sz w:val="22"/>
                <w:szCs w:val="22"/>
              </w:rPr>
              <w:fldChar w:fldCharType="end"/>
            </w:r>
          </w:hyperlink>
        </w:p>
        <w:p w14:paraId="5AA80056" w14:textId="7A435BD7" w:rsidR="001D410C" w:rsidRPr="001D410C" w:rsidRDefault="00A9182B" w:rsidP="001D410C">
          <w:pPr>
            <w:pStyle w:val="TDC1"/>
            <w:tabs>
              <w:tab w:val="left" w:pos="880"/>
            </w:tabs>
            <w:rPr>
              <w:rFonts w:asciiTheme="majorHAnsi" w:eastAsiaTheme="minorEastAsia" w:hAnsiTheme="majorHAnsi" w:cstheme="majorHAnsi"/>
              <w:noProof/>
              <w:sz w:val="22"/>
              <w:szCs w:val="22"/>
            </w:rPr>
          </w:pPr>
          <w:hyperlink w:anchor="_Toc106179739" w:history="1">
            <w:r w:rsidR="001D410C" w:rsidRPr="001D410C">
              <w:rPr>
                <w:rStyle w:val="Hipervnculo"/>
                <w:rFonts w:asciiTheme="majorHAnsi" w:hAnsiTheme="majorHAnsi" w:cstheme="majorHAnsi"/>
                <w:noProof/>
                <w:sz w:val="22"/>
                <w:szCs w:val="22"/>
              </w:rPr>
              <w:t>14.</w:t>
            </w:r>
            <w:r w:rsidR="001D410C" w:rsidRPr="001D410C">
              <w:rPr>
                <w:rFonts w:asciiTheme="majorHAnsi" w:eastAsiaTheme="minorEastAsia" w:hAnsiTheme="majorHAnsi" w:cstheme="majorHAnsi"/>
                <w:noProof/>
                <w:sz w:val="22"/>
                <w:szCs w:val="22"/>
              </w:rPr>
              <w:tab/>
            </w:r>
            <w:r w:rsidR="001D410C" w:rsidRPr="001D410C">
              <w:rPr>
                <w:rStyle w:val="Hipervnculo"/>
                <w:rFonts w:asciiTheme="majorHAnsi" w:hAnsiTheme="majorHAnsi" w:cstheme="majorHAnsi"/>
                <w:noProof/>
                <w:sz w:val="22"/>
                <w:szCs w:val="22"/>
              </w:rPr>
              <w:t>PRECIO Y FACTURACIÓN DEL SERVICIO OBJETO DEL CONTRATO</w:t>
            </w:r>
            <w:r w:rsidR="001D410C" w:rsidRPr="001D410C">
              <w:rPr>
                <w:rFonts w:asciiTheme="majorHAnsi" w:hAnsiTheme="majorHAnsi" w:cstheme="majorHAnsi"/>
                <w:noProof/>
                <w:webHidden/>
                <w:sz w:val="22"/>
                <w:szCs w:val="22"/>
              </w:rPr>
              <w:tab/>
            </w:r>
            <w:r w:rsidR="001D410C" w:rsidRPr="001D410C">
              <w:rPr>
                <w:rFonts w:asciiTheme="majorHAnsi" w:hAnsiTheme="majorHAnsi" w:cstheme="majorHAnsi"/>
                <w:noProof/>
                <w:webHidden/>
                <w:sz w:val="22"/>
                <w:szCs w:val="22"/>
              </w:rPr>
              <w:fldChar w:fldCharType="begin"/>
            </w:r>
            <w:r w:rsidR="001D410C" w:rsidRPr="001D410C">
              <w:rPr>
                <w:rFonts w:asciiTheme="majorHAnsi" w:hAnsiTheme="majorHAnsi" w:cstheme="majorHAnsi"/>
                <w:noProof/>
                <w:webHidden/>
                <w:sz w:val="22"/>
                <w:szCs w:val="22"/>
              </w:rPr>
              <w:instrText xml:space="preserve"> PAGEREF _Toc106179739 \h </w:instrText>
            </w:r>
            <w:r w:rsidR="001D410C" w:rsidRPr="001D410C">
              <w:rPr>
                <w:rFonts w:asciiTheme="majorHAnsi" w:hAnsiTheme="majorHAnsi" w:cstheme="majorHAnsi"/>
                <w:noProof/>
                <w:webHidden/>
                <w:sz w:val="22"/>
                <w:szCs w:val="22"/>
              </w:rPr>
            </w:r>
            <w:r w:rsidR="001D410C" w:rsidRPr="001D410C">
              <w:rPr>
                <w:rFonts w:asciiTheme="majorHAnsi" w:hAnsiTheme="majorHAnsi" w:cstheme="majorHAnsi"/>
                <w:noProof/>
                <w:webHidden/>
                <w:sz w:val="22"/>
                <w:szCs w:val="22"/>
              </w:rPr>
              <w:fldChar w:fldCharType="separate"/>
            </w:r>
            <w:r w:rsidR="001D410C" w:rsidRPr="001D410C">
              <w:rPr>
                <w:rFonts w:asciiTheme="majorHAnsi" w:hAnsiTheme="majorHAnsi" w:cstheme="majorHAnsi"/>
                <w:noProof/>
                <w:webHidden/>
                <w:sz w:val="22"/>
                <w:szCs w:val="22"/>
              </w:rPr>
              <w:t>14</w:t>
            </w:r>
            <w:r w:rsidR="001D410C" w:rsidRPr="001D410C">
              <w:rPr>
                <w:rFonts w:asciiTheme="majorHAnsi" w:hAnsiTheme="majorHAnsi" w:cstheme="majorHAnsi"/>
                <w:noProof/>
                <w:webHidden/>
                <w:sz w:val="22"/>
                <w:szCs w:val="22"/>
              </w:rPr>
              <w:fldChar w:fldCharType="end"/>
            </w:r>
          </w:hyperlink>
        </w:p>
        <w:p w14:paraId="574D563F" w14:textId="296FC559" w:rsidR="00983590" w:rsidRPr="000C31CA" w:rsidRDefault="00983590" w:rsidP="001D410C">
          <w:pPr>
            <w:spacing w:after="0" w:line="360" w:lineRule="auto"/>
            <w:rPr>
              <w:rFonts w:asciiTheme="majorHAnsi" w:hAnsiTheme="majorHAnsi" w:cstheme="majorHAnsi"/>
            </w:rPr>
          </w:pPr>
          <w:r w:rsidRPr="001D410C">
            <w:rPr>
              <w:rFonts w:asciiTheme="majorHAnsi" w:hAnsiTheme="majorHAnsi" w:cstheme="majorHAnsi"/>
              <w:b/>
              <w:bCs/>
            </w:rPr>
            <w:fldChar w:fldCharType="end"/>
          </w:r>
        </w:p>
      </w:sdtContent>
    </w:sdt>
    <w:p w14:paraId="6208DDF8" w14:textId="10123FE5" w:rsidR="0090255B" w:rsidRPr="00C13AC8" w:rsidRDefault="00983590" w:rsidP="001D410C">
      <w:pPr>
        <w:spacing w:after="0" w:line="360" w:lineRule="auto"/>
        <w:rPr>
          <w:rFonts w:asciiTheme="majorHAnsi" w:hAnsiTheme="majorHAnsi" w:cstheme="majorHAnsi"/>
          <w:b/>
          <w:bCs/>
        </w:rPr>
      </w:pPr>
      <w:bookmarkStart w:id="0" w:name="_Toc82591648"/>
      <w:bookmarkStart w:id="1" w:name="_Toc69726951"/>
      <w:r w:rsidRPr="00C13AC8">
        <w:rPr>
          <w:rFonts w:asciiTheme="majorHAnsi" w:hAnsiTheme="majorHAnsi" w:cstheme="majorHAnsi"/>
          <w:b/>
          <w:bCs/>
        </w:rPr>
        <w:br w:type="page"/>
      </w:r>
    </w:p>
    <w:p w14:paraId="298676FE" w14:textId="5523BA81" w:rsidR="00CE78B3" w:rsidRPr="00AB40AE" w:rsidRDefault="0090255B" w:rsidP="001D410C">
      <w:pPr>
        <w:pStyle w:val="Ttulo1"/>
        <w:spacing w:before="0"/>
        <w:rPr>
          <w:rFonts w:cstheme="majorHAnsi"/>
          <w:color w:val="auto"/>
          <w:sz w:val="22"/>
          <w:szCs w:val="22"/>
        </w:rPr>
      </w:pPr>
      <w:bookmarkStart w:id="2" w:name="_Toc106179726"/>
      <w:r w:rsidRPr="00C13AC8">
        <w:rPr>
          <w:rFonts w:cstheme="majorHAnsi"/>
          <w:color w:val="auto"/>
          <w:sz w:val="22"/>
          <w:szCs w:val="22"/>
        </w:rPr>
        <w:lastRenderedPageBreak/>
        <w:t xml:space="preserve">1.- </w:t>
      </w:r>
      <w:bookmarkEnd w:id="0"/>
      <w:bookmarkEnd w:id="1"/>
      <w:r w:rsidR="00DC5C53">
        <w:rPr>
          <w:rFonts w:cstheme="majorHAnsi"/>
          <w:color w:val="auto"/>
          <w:sz w:val="22"/>
          <w:szCs w:val="22"/>
        </w:rPr>
        <w:t>INTRODUCCIÓ</w:t>
      </w:r>
      <w:r w:rsidR="00EE3D99">
        <w:rPr>
          <w:rFonts w:cstheme="majorHAnsi"/>
          <w:color w:val="auto"/>
          <w:sz w:val="22"/>
          <w:szCs w:val="22"/>
        </w:rPr>
        <w:t>N</w:t>
      </w:r>
      <w:bookmarkEnd w:id="2"/>
    </w:p>
    <w:p w14:paraId="5D4959AA" w14:textId="004AC322" w:rsidR="00056538" w:rsidRDefault="00056538" w:rsidP="001D410C">
      <w:pPr>
        <w:spacing w:after="0" w:line="360" w:lineRule="auto"/>
        <w:ind w:firstLine="284"/>
        <w:jc w:val="both"/>
        <w:rPr>
          <w:rFonts w:asciiTheme="majorHAnsi" w:hAnsiTheme="majorHAnsi" w:cstheme="majorHAnsi"/>
        </w:rPr>
      </w:pPr>
      <w:r w:rsidRPr="00EE3D99">
        <w:rPr>
          <w:rFonts w:asciiTheme="majorHAnsi" w:hAnsiTheme="majorHAnsi" w:cstheme="majorHAnsi"/>
        </w:rPr>
        <w:t>El ente</w:t>
      </w:r>
      <w:r>
        <w:rPr>
          <w:rFonts w:asciiTheme="majorHAnsi" w:hAnsiTheme="majorHAnsi" w:cstheme="majorHAnsi"/>
        </w:rPr>
        <w:t xml:space="preserve"> Aukerak es el responsable del abastecimiento, almacenaje y venta de productos de distinta naturaleza; alimentación, </w:t>
      </w:r>
      <w:r w:rsidRPr="00FF7282">
        <w:rPr>
          <w:rFonts w:asciiTheme="majorHAnsi" w:hAnsiTheme="majorHAnsi" w:cstheme="majorHAnsi"/>
        </w:rPr>
        <w:t>limpieza, papelería, … en</w:t>
      </w:r>
      <w:r>
        <w:rPr>
          <w:rFonts w:asciiTheme="majorHAnsi" w:hAnsiTheme="majorHAnsi" w:cstheme="majorHAnsi"/>
        </w:rPr>
        <w:t xml:space="preserve"> los economatos de los </w:t>
      </w:r>
      <w:r w:rsidR="00CB7987">
        <w:rPr>
          <w:rFonts w:asciiTheme="majorHAnsi" w:hAnsiTheme="majorHAnsi" w:cstheme="majorHAnsi"/>
        </w:rPr>
        <w:t xml:space="preserve">tres </w:t>
      </w:r>
      <w:r>
        <w:rPr>
          <w:rFonts w:asciiTheme="majorHAnsi" w:hAnsiTheme="majorHAnsi" w:cstheme="majorHAnsi"/>
        </w:rPr>
        <w:t xml:space="preserve">centros penitenciarios del País Vasco. Entre sus responsabilidades se encuentran la compra, recepción, almacenaje y venta de dichos productos a través de terminales punto de venta (TPV) de los economatos de los centros penitenciarios. </w:t>
      </w:r>
    </w:p>
    <w:p w14:paraId="3034B6F8" w14:textId="457EEE70" w:rsidR="00EE3D99" w:rsidRDefault="00056538" w:rsidP="001D410C">
      <w:pPr>
        <w:spacing w:after="0" w:line="360" w:lineRule="auto"/>
        <w:ind w:firstLine="284"/>
        <w:jc w:val="both"/>
        <w:rPr>
          <w:rFonts w:asciiTheme="majorHAnsi" w:hAnsiTheme="majorHAnsi" w:cstheme="majorHAnsi"/>
        </w:rPr>
      </w:pPr>
      <w:r>
        <w:rPr>
          <w:rFonts w:asciiTheme="majorHAnsi" w:hAnsiTheme="majorHAnsi" w:cstheme="majorHAnsi"/>
        </w:rPr>
        <w:t>Para realizar estas tareas, el ente necesita disponer de una solución tecnol</w:t>
      </w:r>
      <w:r w:rsidR="00D509BE">
        <w:rPr>
          <w:rFonts w:asciiTheme="majorHAnsi" w:hAnsiTheme="majorHAnsi" w:cstheme="majorHAnsi"/>
        </w:rPr>
        <w:t>ógica</w:t>
      </w:r>
      <w:r>
        <w:rPr>
          <w:rFonts w:asciiTheme="majorHAnsi" w:hAnsiTheme="majorHAnsi" w:cstheme="majorHAnsi"/>
        </w:rPr>
        <w:t xml:space="preserve"> en la que apoyarse para gestionar tanto los almacenes </w:t>
      </w:r>
      <w:r w:rsidR="00AA72D9">
        <w:rPr>
          <w:rFonts w:asciiTheme="majorHAnsi" w:hAnsiTheme="majorHAnsi" w:cstheme="majorHAnsi"/>
        </w:rPr>
        <w:t>de sus productos</w:t>
      </w:r>
      <w:r>
        <w:rPr>
          <w:rFonts w:asciiTheme="majorHAnsi" w:hAnsiTheme="majorHAnsi" w:cstheme="majorHAnsi"/>
        </w:rPr>
        <w:t xml:space="preserve"> como la venta de los </w:t>
      </w:r>
      <w:r w:rsidR="00AA72D9">
        <w:rPr>
          <w:rFonts w:asciiTheme="majorHAnsi" w:hAnsiTheme="majorHAnsi" w:cstheme="majorHAnsi"/>
        </w:rPr>
        <w:t>mismos</w:t>
      </w:r>
      <w:r>
        <w:rPr>
          <w:rFonts w:asciiTheme="majorHAnsi" w:hAnsiTheme="majorHAnsi" w:cstheme="majorHAnsi"/>
        </w:rPr>
        <w:t xml:space="preserve"> en los economatos </w:t>
      </w:r>
      <w:r w:rsidR="00AA72D9">
        <w:rPr>
          <w:rFonts w:asciiTheme="majorHAnsi" w:hAnsiTheme="majorHAnsi" w:cstheme="majorHAnsi"/>
        </w:rPr>
        <w:t>de</w:t>
      </w:r>
      <w:r w:rsidR="00F21EB6">
        <w:rPr>
          <w:rFonts w:asciiTheme="majorHAnsi" w:hAnsiTheme="majorHAnsi" w:cstheme="majorHAnsi"/>
        </w:rPr>
        <w:t xml:space="preserve"> </w:t>
      </w:r>
      <w:r w:rsidR="00AA72D9">
        <w:rPr>
          <w:rFonts w:asciiTheme="majorHAnsi" w:hAnsiTheme="majorHAnsi" w:cstheme="majorHAnsi"/>
        </w:rPr>
        <w:t>l</w:t>
      </w:r>
      <w:r w:rsidR="00F21EB6">
        <w:rPr>
          <w:rFonts w:asciiTheme="majorHAnsi" w:hAnsiTheme="majorHAnsi" w:cstheme="majorHAnsi"/>
        </w:rPr>
        <w:t>os</w:t>
      </w:r>
      <w:r w:rsidR="00AA72D9">
        <w:rPr>
          <w:rFonts w:asciiTheme="majorHAnsi" w:hAnsiTheme="majorHAnsi" w:cstheme="majorHAnsi"/>
        </w:rPr>
        <w:t xml:space="preserve"> centro</w:t>
      </w:r>
      <w:r w:rsidR="00F21EB6">
        <w:rPr>
          <w:rFonts w:asciiTheme="majorHAnsi" w:hAnsiTheme="majorHAnsi" w:cstheme="majorHAnsi"/>
        </w:rPr>
        <w:t>s</w:t>
      </w:r>
      <w:r w:rsidR="00AA72D9">
        <w:rPr>
          <w:rFonts w:asciiTheme="majorHAnsi" w:hAnsiTheme="majorHAnsi" w:cstheme="majorHAnsi"/>
        </w:rPr>
        <w:t xml:space="preserve"> penitenciario</w:t>
      </w:r>
      <w:r w:rsidR="00F21EB6">
        <w:rPr>
          <w:rFonts w:asciiTheme="majorHAnsi" w:hAnsiTheme="majorHAnsi" w:cstheme="majorHAnsi"/>
        </w:rPr>
        <w:t>s</w:t>
      </w:r>
      <w:r w:rsidR="00AA72D9">
        <w:rPr>
          <w:rFonts w:asciiTheme="majorHAnsi" w:hAnsiTheme="majorHAnsi" w:cstheme="majorHAnsi"/>
        </w:rPr>
        <w:t xml:space="preserve"> </w:t>
      </w:r>
      <w:r>
        <w:rPr>
          <w:rFonts w:asciiTheme="majorHAnsi" w:hAnsiTheme="majorHAnsi" w:cstheme="majorHAnsi"/>
        </w:rPr>
        <w:t xml:space="preserve">de forma integrada. Es decir, los productos vendidos o consumidos en el economato tienen que </w:t>
      </w:r>
      <w:r w:rsidR="00CB23ED">
        <w:rPr>
          <w:rFonts w:asciiTheme="majorHAnsi" w:hAnsiTheme="majorHAnsi" w:cstheme="majorHAnsi"/>
        </w:rPr>
        <w:t>ser descontados del</w:t>
      </w:r>
      <w:r>
        <w:rPr>
          <w:rFonts w:asciiTheme="majorHAnsi" w:hAnsiTheme="majorHAnsi" w:cstheme="majorHAnsi"/>
        </w:rPr>
        <w:t xml:space="preserve"> stock del almacén del que hayan salido</w:t>
      </w:r>
      <w:r w:rsidR="00AA72D9">
        <w:rPr>
          <w:rFonts w:asciiTheme="majorHAnsi" w:hAnsiTheme="majorHAnsi" w:cstheme="majorHAnsi"/>
        </w:rPr>
        <w:t xml:space="preserve"> para poder llevar el control de su inventario</w:t>
      </w:r>
      <w:r>
        <w:rPr>
          <w:rFonts w:asciiTheme="majorHAnsi" w:hAnsiTheme="majorHAnsi" w:cstheme="majorHAnsi"/>
        </w:rPr>
        <w:t>.</w:t>
      </w:r>
    </w:p>
    <w:p w14:paraId="318E07E5" w14:textId="77777777" w:rsidR="00742F40" w:rsidRDefault="00742F40" w:rsidP="001D410C">
      <w:pPr>
        <w:spacing w:after="0" w:line="360" w:lineRule="auto"/>
        <w:ind w:firstLine="284"/>
        <w:jc w:val="both"/>
        <w:rPr>
          <w:rFonts w:asciiTheme="majorHAnsi" w:hAnsiTheme="majorHAnsi" w:cstheme="majorHAnsi"/>
        </w:rPr>
      </w:pPr>
    </w:p>
    <w:p w14:paraId="0FF5BA47" w14:textId="7FE73939" w:rsidR="00CE78B3" w:rsidRPr="00AB40AE" w:rsidRDefault="009F019E" w:rsidP="001D410C">
      <w:pPr>
        <w:pStyle w:val="Ttulo1"/>
        <w:spacing w:before="0"/>
        <w:rPr>
          <w:rFonts w:cstheme="majorHAnsi"/>
          <w:color w:val="auto"/>
          <w:sz w:val="22"/>
          <w:szCs w:val="22"/>
        </w:rPr>
      </w:pPr>
      <w:bookmarkStart w:id="3" w:name="_Toc106179727"/>
      <w:r>
        <w:rPr>
          <w:rFonts w:cstheme="majorHAnsi"/>
          <w:color w:val="auto"/>
          <w:sz w:val="22"/>
          <w:szCs w:val="22"/>
        </w:rPr>
        <w:t>2</w:t>
      </w:r>
      <w:r w:rsidR="00EE3D99" w:rsidRPr="00C13AC8">
        <w:rPr>
          <w:rFonts w:cstheme="majorHAnsi"/>
          <w:color w:val="auto"/>
          <w:sz w:val="22"/>
          <w:szCs w:val="22"/>
        </w:rPr>
        <w:t>.- OBJETO</w:t>
      </w:r>
      <w:bookmarkEnd w:id="3"/>
    </w:p>
    <w:p w14:paraId="0756EF81" w14:textId="4C6D03E2" w:rsidR="00EE69A3" w:rsidRDefault="0084369B" w:rsidP="001D410C">
      <w:pPr>
        <w:spacing w:after="0" w:line="360" w:lineRule="auto"/>
        <w:ind w:firstLine="284"/>
        <w:jc w:val="both"/>
        <w:rPr>
          <w:rFonts w:asciiTheme="majorHAnsi" w:hAnsiTheme="majorHAnsi" w:cstheme="majorHAnsi"/>
        </w:rPr>
      </w:pPr>
      <w:r w:rsidRPr="0084369B">
        <w:rPr>
          <w:rFonts w:asciiTheme="majorHAnsi" w:hAnsiTheme="majorHAnsi" w:cstheme="majorHAnsi"/>
        </w:rPr>
        <w:t>El objeto de la presente licitación es</w:t>
      </w:r>
      <w:r w:rsidR="00946C43">
        <w:rPr>
          <w:rFonts w:asciiTheme="majorHAnsi" w:hAnsiTheme="majorHAnsi" w:cstheme="majorHAnsi"/>
        </w:rPr>
        <w:t xml:space="preserve"> el suministro, instalación y mantenimiento de una solución tecnológica de terminales de puntos de venta</w:t>
      </w:r>
      <w:r w:rsidR="00FD51E4">
        <w:rPr>
          <w:rFonts w:asciiTheme="majorHAnsi" w:hAnsiTheme="majorHAnsi" w:cstheme="majorHAnsi"/>
        </w:rPr>
        <w:t xml:space="preserve"> y gestión de almacenes de AUKERAK, Agencia Vasca de Reinserción Social, pa</w:t>
      </w:r>
      <w:r w:rsidR="00742F40">
        <w:rPr>
          <w:rFonts w:asciiTheme="majorHAnsi" w:hAnsiTheme="majorHAnsi" w:cstheme="majorHAnsi"/>
        </w:rPr>
        <w:t>ra los centros penitenciarios</w:t>
      </w:r>
      <w:r w:rsidR="00FD51E4">
        <w:rPr>
          <w:rFonts w:asciiTheme="majorHAnsi" w:hAnsiTheme="majorHAnsi" w:cstheme="majorHAnsi"/>
        </w:rPr>
        <w:t xml:space="preserve"> Araba, Bizkaia y Gipuzkoa, así como su mantenimiento.</w:t>
      </w:r>
    </w:p>
    <w:p w14:paraId="329ED061" w14:textId="6521DB7B" w:rsidR="00CE78B3" w:rsidRPr="00AB40AE" w:rsidRDefault="00056538" w:rsidP="001D410C">
      <w:pPr>
        <w:pStyle w:val="Ttulo1"/>
        <w:rPr>
          <w:rFonts w:cstheme="majorHAnsi"/>
          <w:color w:val="auto"/>
          <w:sz w:val="22"/>
          <w:szCs w:val="22"/>
        </w:rPr>
      </w:pPr>
      <w:bookmarkStart w:id="4" w:name="_Toc69726952"/>
      <w:bookmarkStart w:id="5" w:name="_Toc82591649"/>
      <w:bookmarkStart w:id="6" w:name="_Toc106179728"/>
      <w:r>
        <w:rPr>
          <w:rFonts w:cstheme="majorHAnsi"/>
          <w:color w:val="auto"/>
          <w:sz w:val="22"/>
          <w:szCs w:val="22"/>
        </w:rPr>
        <w:t>3</w:t>
      </w:r>
      <w:r w:rsidR="0090255B" w:rsidRPr="00C13AC8">
        <w:rPr>
          <w:rFonts w:cstheme="majorHAnsi"/>
          <w:color w:val="auto"/>
          <w:sz w:val="22"/>
          <w:szCs w:val="22"/>
        </w:rPr>
        <w:t>.- ALCANCE DEL CONTRATO</w:t>
      </w:r>
      <w:bookmarkEnd w:id="4"/>
      <w:bookmarkEnd w:id="5"/>
      <w:bookmarkEnd w:id="6"/>
    </w:p>
    <w:p w14:paraId="5150AC30" w14:textId="7CA38561" w:rsidR="00800BCA" w:rsidRDefault="0090255B" w:rsidP="001D410C">
      <w:pPr>
        <w:spacing w:after="0" w:line="360" w:lineRule="auto"/>
        <w:ind w:firstLine="284"/>
        <w:jc w:val="both"/>
        <w:rPr>
          <w:rFonts w:asciiTheme="majorHAnsi" w:hAnsiTheme="majorHAnsi" w:cstheme="majorHAnsi"/>
        </w:rPr>
      </w:pPr>
      <w:r w:rsidRPr="00C13AC8">
        <w:rPr>
          <w:rFonts w:asciiTheme="majorHAnsi" w:hAnsiTheme="majorHAnsi" w:cstheme="majorHAnsi"/>
        </w:rPr>
        <w:t xml:space="preserve">El alcance del presente contrato </w:t>
      </w:r>
      <w:r w:rsidR="007C4356">
        <w:rPr>
          <w:rFonts w:asciiTheme="majorHAnsi" w:hAnsiTheme="majorHAnsi" w:cstheme="majorHAnsi"/>
        </w:rPr>
        <w:t>i</w:t>
      </w:r>
      <w:r w:rsidR="00AC7FD1" w:rsidRPr="00605380">
        <w:rPr>
          <w:rFonts w:asciiTheme="majorHAnsi" w:hAnsiTheme="majorHAnsi" w:cstheme="majorHAnsi"/>
        </w:rPr>
        <w:t xml:space="preserve">ncluye </w:t>
      </w:r>
      <w:r w:rsidR="00384ACB" w:rsidRPr="00605380">
        <w:rPr>
          <w:rFonts w:asciiTheme="majorHAnsi" w:hAnsiTheme="majorHAnsi" w:cstheme="majorHAnsi"/>
        </w:rPr>
        <w:t>la</w:t>
      </w:r>
      <w:r w:rsidR="00800BCA" w:rsidRPr="00605380">
        <w:rPr>
          <w:rFonts w:asciiTheme="majorHAnsi" w:hAnsiTheme="majorHAnsi" w:cstheme="majorHAnsi"/>
        </w:rPr>
        <w:t xml:space="preserve"> solución tecnológica completa </w:t>
      </w:r>
      <w:r w:rsidR="00605380" w:rsidRPr="00605380">
        <w:rPr>
          <w:rFonts w:asciiTheme="majorHAnsi" w:hAnsiTheme="majorHAnsi" w:cstheme="majorHAnsi"/>
        </w:rPr>
        <w:t xml:space="preserve">para la gestión de los almacenes y </w:t>
      </w:r>
      <w:r w:rsidR="00800BCA" w:rsidRPr="00605380">
        <w:rPr>
          <w:rFonts w:asciiTheme="majorHAnsi" w:hAnsiTheme="majorHAnsi" w:cstheme="majorHAnsi"/>
        </w:rPr>
        <w:t xml:space="preserve">para la gestión de </w:t>
      </w:r>
      <w:r w:rsidR="0066486A" w:rsidRPr="00605380">
        <w:rPr>
          <w:rFonts w:asciiTheme="majorHAnsi" w:hAnsiTheme="majorHAnsi" w:cstheme="majorHAnsi"/>
        </w:rPr>
        <w:t xml:space="preserve">los </w:t>
      </w:r>
      <w:r w:rsidR="00800BCA" w:rsidRPr="00605380">
        <w:rPr>
          <w:rFonts w:asciiTheme="majorHAnsi" w:hAnsiTheme="majorHAnsi" w:cstheme="majorHAnsi"/>
        </w:rPr>
        <w:t>terminal</w:t>
      </w:r>
      <w:r w:rsidR="0066486A" w:rsidRPr="00605380">
        <w:rPr>
          <w:rFonts w:asciiTheme="majorHAnsi" w:hAnsiTheme="majorHAnsi" w:cstheme="majorHAnsi"/>
        </w:rPr>
        <w:t>es</w:t>
      </w:r>
      <w:r w:rsidR="00800BCA" w:rsidRPr="00605380">
        <w:rPr>
          <w:rFonts w:asciiTheme="majorHAnsi" w:hAnsiTheme="majorHAnsi" w:cstheme="majorHAnsi"/>
        </w:rPr>
        <w:t xml:space="preserve"> punto de venta de los diferentes economatos de los </w:t>
      </w:r>
      <w:r w:rsidR="00CB7987">
        <w:rPr>
          <w:rFonts w:asciiTheme="majorHAnsi" w:hAnsiTheme="majorHAnsi" w:cstheme="majorHAnsi"/>
        </w:rPr>
        <w:t xml:space="preserve">tres </w:t>
      </w:r>
      <w:r w:rsidR="00800BCA" w:rsidRPr="00605380">
        <w:rPr>
          <w:rFonts w:asciiTheme="majorHAnsi" w:hAnsiTheme="majorHAnsi" w:cstheme="majorHAnsi"/>
        </w:rPr>
        <w:t>centros penitenciarios del País Vasco</w:t>
      </w:r>
      <w:r w:rsidR="00384ACB" w:rsidRPr="00605380">
        <w:rPr>
          <w:rFonts w:asciiTheme="majorHAnsi" w:hAnsiTheme="majorHAnsi" w:cstheme="majorHAnsi"/>
        </w:rPr>
        <w:t>.</w:t>
      </w:r>
    </w:p>
    <w:p w14:paraId="67F55EA1" w14:textId="0158A8B5" w:rsidR="0084369B" w:rsidRDefault="00605380" w:rsidP="001D410C">
      <w:pPr>
        <w:spacing w:after="0" w:line="360" w:lineRule="auto"/>
        <w:ind w:firstLine="284"/>
        <w:jc w:val="both"/>
        <w:rPr>
          <w:rFonts w:asciiTheme="majorHAnsi" w:hAnsiTheme="majorHAnsi" w:cstheme="majorHAnsi"/>
        </w:rPr>
      </w:pPr>
      <w:r>
        <w:rPr>
          <w:rFonts w:asciiTheme="majorHAnsi" w:hAnsiTheme="majorHAnsi" w:cstheme="majorHAnsi"/>
        </w:rPr>
        <w:t xml:space="preserve">Esta solución tecnológica debe incluir al menos las </w:t>
      </w:r>
      <w:r w:rsidR="0084369B">
        <w:rPr>
          <w:rFonts w:asciiTheme="majorHAnsi" w:hAnsiTheme="majorHAnsi" w:cstheme="majorHAnsi"/>
        </w:rPr>
        <w:t xml:space="preserve">siguientes funciones: </w:t>
      </w:r>
    </w:p>
    <w:p w14:paraId="4B193FD7" w14:textId="767845A0" w:rsidR="0084369B" w:rsidRDefault="00800BCA" w:rsidP="001D410C">
      <w:pPr>
        <w:numPr>
          <w:ilvl w:val="0"/>
          <w:numId w:val="22"/>
        </w:numPr>
        <w:spacing w:after="0" w:line="360" w:lineRule="auto"/>
        <w:ind w:left="709"/>
        <w:jc w:val="both"/>
        <w:rPr>
          <w:rFonts w:asciiTheme="majorHAnsi" w:hAnsiTheme="majorHAnsi" w:cstheme="majorHAnsi"/>
        </w:rPr>
      </w:pPr>
      <w:r>
        <w:rPr>
          <w:rFonts w:asciiTheme="majorHAnsi" w:hAnsiTheme="majorHAnsi" w:cstheme="majorHAnsi"/>
        </w:rPr>
        <w:t>Aplicación para todos los terminal</w:t>
      </w:r>
      <w:r w:rsidR="0066486A">
        <w:rPr>
          <w:rFonts w:asciiTheme="majorHAnsi" w:hAnsiTheme="majorHAnsi" w:cstheme="majorHAnsi"/>
        </w:rPr>
        <w:t>es</w:t>
      </w:r>
      <w:r>
        <w:rPr>
          <w:rFonts w:asciiTheme="majorHAnsi" w:hAnsiTheme="majorHAnsi" w:cstheme="majorHAnsi"/>
        </w:rPr>
        <w:t xml:space="preserve"> puntos de venta</w:t>
      </w:r>
      <w:r w:rsidR="00F408A8">
        <w:rPr>
          <w:rFonts w:asciiTheme="majorHAnsi" w:hAnsiTheme="majorHAnsi" w:cstheme="majorHAnsi"/>
        </w:rPr>
        <w:t>, en total son 23 puntos de venta</w:t>
      </w:r>
      <w:r w:rsidR="00C37515">
        <w:rPr>
          <w:rFonts w:asciiTheme="majorHAnsi" w:hAnsiTheme="majorHAnsi" w:cstheme="majorHAnsi"/>
        </w:rPr>
        <w:t>.</w:t>
      </w:r>
    </w:p>
    <w:p w14:paraId="7C139F14" w14:textId="7D793E23" w:rsidR="00800BCA" w:rsidRPr="0084369B" w:rsidRDefault="00800BCA" w:rsidP="001D410C">
      <w:pPr>
        <w:numPr>
          <w:ilvl w:val="0"/>
          <w:numId w:val="22"/>
        </w:numPr>
        <w:spacing w:after="0" w:line="360" w:lineRule="auto"/>
        <w:ind w:left="709"/>
        <w:jc w:val="both"/>
        <w:rPr>
          <w:rFonts w:asciiTheme="majorHAnsi" w:hAnsiTheme="majorHAnsi" w:cstheme="majorHAnsi"/>
        </w:rPr>
      </w:pPr>
      <w:r>
        <w:rPr>
          <w:rFonts w:asciiTheme="majorHAnsi" w:hAnsiTheme="majorHAnsi" w:cstheme="majorHAnsi"/>
        </w:rPr>
        <w:t>Renovación del hardware para</w:t>
      </w:r>
      <w:r w:rsidR="0066486A">
        <w:rPr>
          <w:rFonts w:asciiTheme="majorHAnsi" w:hAnsiTheme="majorHAnsi" w:cstheme="majorHAnsi"/>
        </w:rPr>
        <w:t xml:space="preserve"> los</w:t>
      </w:r>
      <w:r>
        <w:rPr>
          <w:rFonts w:asciiTheme="majorHAnsi" w:hAnsiTheme="majorHAnsi" w:cstheme="majorHAnsi"/>
        </w:rPr>
        <w:t xml:space="preserve"> punto</w:t>
      </w:r>
      <w:r w:rsidR="00605380">
        <w:rPr>
          <w:rFonts w:asciiTheme="majorHAnsi" w:hAnsiTheme="majorHAnsi" w:cstheme="majorHAnsi"/>
        </w:rPr>
        <w:t>s</w:t>
      </w:r>
      <w:r>
        <w:rPr>
          <w:rFonts w:asciiTheme="majorHAnsi" w:hAnsiTheme="majorHAnsi" w:cstheme="majorHAnsi"/>
        </w:rPr>
        <w:t xml:space="preserve"> de venta </w:t>
      </w:r>
      <w:r w:rsidR="00605380">
        <w:rPr>
          <w:rFonts w:asciiTheme="majorHAnsi" w:hAnsiTheme="majorHAnsi" w:cstheme="majorHAnsi"/>
        </w:rPr>
        <w:t>y de sus periféricos; impresoras de tickets y lectores de código de barras</w:t>
      </w:r>
      <w:r w:rsidR="00BB0316">
        <w:rPr>
          <w:rFonts w:asciiTheme="majorHAnsi" w:hAnsiTheme="majorHAnsi" w:cstheme="majorHAnsi"/>
        </w:rPr>
        <w:t>, estos últimos solo</w:t>
      </w:r>
      <w:r w:rsidR="00605380">
        <w:rPr>
          <w:rFonts w:asciiTheme="majorHAnsi" w:hAnsiTheme="majorHAnsi" w:cstheme="majorHAnsi"/>
        </w:rPr>
        <w:t xml:space="preserve"> en caso de ser necesario</w:t>
      </w:r>
      <w:r w:rsidR="00BB0316">
        <w:rPr>
          <w:rFonts w:asciiTheme="majorHAnsi" w:hAnsiTheme="majorHAnsi" w:cstheme="majorHAnsi"/>
        </w:rPr>
        <w:t xml:space="preserve">. Todos los dispositivos deben </w:t>
      </w:r>
      <w:r w:rsidR="00605380">
        <w:rPr>
          <w:rFonts w:asciiTheme="majorHAnsi" w:hAnsiTheme="majorHAnsi" w:cstheme="majorHAnsi"/>
        </w:rPr>
        <w:t>cumpli</w:t>
      </w:r>
      <w:r w:rsidR="00BB0316">
        <w:rPr>
          <w:rFonts w:asciiTheme="majorHAnsi" w:hAnsiTheme="majorHAnsi" w:cstheme="majorHAnsi"/>
        </w:rPr>
        <w:t>r</w:t>
      </w:r>
      <w:r w:rsidR="00605380">
        <w:rPr>
          <w:rFonts w:asciiTheme="majorHAnsi" w:hAnsiTheme="majorHAnsi" w:cstheme="majorHAnsi"/>
        </w:rPr>
        <w:t xml:space="preserve"> las condiciones necesarias de seguridad de los centros penitenciarios.</w:t>
      </w:r>
      <w:r w:rsidR="009F1C5E">
        <w:rPr>
          <w:rFonts w:asciiTheme="majorHAnsi" w:hAnsiTheme="majorHAnsi" w:cstheme="majorHAnsi"/>
        </w:rPr>
        <w:t xml:space="preserve"> Un total de </w:t>
      </w:r>
      <w:r w:rsidR="00C97A4D">
        <w:rPr>
          <w:rFonts w:asciiTheme="majorHAnsi" w:hAnsiTheme="majorHAnsi" w:cstheme="majorHAnsi"/>
        </w:rPr>
        <w:t>23</w:t>
      </w:r>
      <w:r w:rsidR="009F1C5E">
        <w:rPr>
          <w:rFonts w:asciiTheme="majorHAnsi" w:hAnsiTheme="majorHAnsi" w:cstheme="majorHAnsi"/>
        </w:rPr>
        <w:t xml:space="preserve"> terminales deben estar funcionando y luego </w:t>
      </w:r>
      <w:r w:rsidR="00C97A4D">
        <w:rPr>
          <w:rFonts w:asciiTheme="majorHAnsi" w:hAnsiTheme="majorHAnsi" w:cstheme="majorHAnsi"/>
        </w:rPr>
        <w:t>9</w:t>
      </w:r>
      <w:r w:rsidR="009F1C5E">
        <w:rPr>
          <w:rFonts w:asciiTheme="majorHAnsi" w:hAnsiTheme="majorHAnsi" w:cstheme="majorHAnsi"/>
        </w:rPr>
        <w:t xml:space="preserve"> de reserva</w:t>
      </w:r>
      <w:r w:rsidR="00BB0316">
        <w:rPr>
          <w:rFonts w:asciiTheme="majorHAnsi" w:hAnsiTheme="majorHAnsi" w:cstheme="majorHAnsi"/>
        </w:rPr>
        <w:t xml:space="preserve"> se repartirán entre los </w:t>
      </w:r>
      <w:r w:rsidR="00CB7987">
        <w:rPr>
          <w:rFonts w:asciiTheme="majorHAnsi" w:hAnsiTheme="majorHAnsi" w:cstheme="majorHAnsi"/>
        </w:rPr>
        <w:t xml:space="preserve">tres </w:t>
      </w:r>
      <w:r w:rsidR="00BB0316">
        <w:rPr>
          <w:rFonts w:asciiTheme="majorHAnsi" w:hAnsiTheme="majorHAnsi" w:cstheme="majorHAnsi"/>
        </w:rPr>
        <w:t xml:space="preserve">centros penitenciarios. El número de terminales de reserva </w:t>
      </w:r>
      <w:r w:rsidR="00BB0316">
        <w:rPr>
          <w:rFonts w:asciiTheme="majorHAnsi" w:hAnsiTheme="majorHAnsi" w:cstheme="majorHAnsi"/>
        </w:rPr>
        <w:lastRenderedPageBreak/>
        <w:t xml:space="preserve">variará en función de cómo </w:t>
      </w:r>
      <w:r w:rsidR="009F1C5E">
        <w:rPr>
          <w:rFonts w:asciiTheme="majorHAnsi" w:hAnsiTheme="majorHAnsi" w:cstheme="majorHAnsi"/>
        </w:rPr>
        <w:t xml:space="preserve">se </w:t>
      </w:r>
      <w:r w:rsidR="00BB0316">
        <w:rPr>
          <w:rFonts w:asciiTheme="majorHAnsi" w:hAnsiTheme="majorHAnsi" w:cstheme="majorHAnsi"/>
        </w:rPr>
        <w:t xml:space="preserve">gestione </w:t>
      </w:r>
      <w:r w:rsidR="009F1C5E">
        <w:rPr>
          <w:rFonts w:asciiTheme="majorHAnsi" w:hAnsiTheme="majorHAnsi" w:cstheme="majorHAnsi"/>
        </w:rPr>
        <w:t>el mantenimiento y soporte</w:t>
      </w:r>
      <w:r w:rsidR="00BB0316">
        <w:rPr>
          <w:rFonts w:asciiTheme="majorHAnsi" w:hAnsiTheme="majorHAnsi" w:cstheme="majorHAnsi"/>
        </w:rPr>
        <w:t xml:space="preserve"> de los mismos por parte de la empresa licitadora</w:t>
      </w:r>
      <w:r w:rsidR="009F1C5E">
        <w:rPr>
          <w:rFonts w:asciiTheme="majorHAnsi" w:hAnsiTheme="majorHAnsi" w:cstheme="majorHAnsi"/>
        </w:rPr>
        <w:t>.</w:t>
      </w:r>
    </w:p>
    <w:p w14:paraId="22B2FB8A" w14:textId="24ED74AC" w:rsidR="0084369B" w:rsidRDefault="00800BCA" w:rsidP="001D410C">
      <w:pPr>
        <w:numPr>
          <w:ilvl w:val="0"/>
          <w:numId w:val="22"/>
        </w:numPr>
        <w:spacing w:after="0" w:line="360" w:lineRule="auto"/>
        <w:ind w:left="709"/>
        <w:jc w:val="both"/>
        <w:rPr>
          <w:rFonts w:asciiTheme="majorHAnsi" w:hAnsiTheme="majorHAnsi" w:cstheme="majorHAnsi"/>
        </w:rPr>
      </w:pPr>
      <w:r>
        <w:rPr>
          <w:rFonts w:asciiTheme="majorHAnsi" w:hAnsiTheme="majorHAnsi" w:cstheme="majorHAnsi"/>
        </w:rPr>
        <w:t>Aplicación para la gestión de los almacenes</w:t>
      </w:r>
      <w:r w:rsidR="00846028">
        <w:rPr>
          <w:rFonts w:asciiTheme="majorHAnsi" w:hAnsiTheme="majorHAnsi" w:cstheme="majorHAnsi"/>
        </w:rPr>
        <w:t xml:space="preserve"> con un mínimo de </w:t>
      </w:r>
      <w:r w:rsidR="0021239F">
        <w:rPr>
          <w:rFonts w:asciiTheme="majorHAnsi" w:hAnsiTheme="majorHAnsi" w:cstheme="majorHAnsi"/>
        </w:rPr>
        <w:t>1</w:t>
      </w:r>
      <w:r w:rsidR="004C5D9A">
        <w:rPr>
          <w:rFonts w:asciiTheme="majorHAnsi" w:hAnsiTheme="majorHAnsi" w:cstheme="majorHAnsi"/>
        </w:rPr>
        <w:t>7</w:t>
      </w:r>
      <w:r w:rsidR="00846028">
        <w:rPr>
          <w:rFonts w:asciiTheme="majorHAnsi" w:hAnsiTheme="majorHAnsi" w:cstheme="majorHAnsi"/>
        </w:rPr>
        <w:t xml:space="preserve"> almacenes</w:t>
      </w:r>
      <w:r w:rsidR="004C5D9A">
        <w:rPr>
          <w:rFonts w:asciiTheme="majorHAnsi" w:hAnsiTheme="majorHAnsi" w:cstheme="majorHAnsi"/>
        </w:rPr>
        <w:t xml:space="preserve"> por centro</w:t>
      </w:r>
      <w:r>
        <w:rPr>
          <w:rFonts w:asciiTheme="majorHAnsi" w:hAnsiTheme="majorHAnsi" w:cstheme="majorHAnsi"/>
        </w:rPr>
        <w:t>.</w:t>
      </w:r>
      <w:r w:rsidR="004C5D9A">
        <w:rPr>
          <w:rFonts w:asciiTheme="majorHAnsi" w:hAnsiTheme="majorHAnsi" w:cstheme="majorHAnsi"/>
        </w:rPr>
        <w:t xml:space="preserve"> No todos requieren de tantos, pero uno de ellos sí.</w:t>
      </w:r>
    </w:p>
    <w:p w14:paraId="4768AE35" w14:textId="16F8F584" w:rsidR="0084369B" w:rsidRPr="00096996" w:rsidRDefault="0084369B" w:rsidP="001D410C">
      <w:pPr>
        <w:numPr>
          <w:ilvl w:val="0"/>
          <w:numId w:val="22"/>
        </w:numPr>
        <w:spacing w:after="0" w:line="360" w:lineRule="auto"/>
        <w:ind w:left="709"/>
        <w:jc w:val="both"/>
        <w:rPr>
          <w:rFonts w:asciiTheme="majorHAnsi" w:hAnsiTheme="majorHAnsi" w:cstheme="majorHAnsi"/>
        </w:rPr>
      </w:pPr>
      <w:r w:rsidRPr="00096996">
        <w:rPr>
          <w:rFonts w:asciiTheme="majorHAnsi" w:hAnsiTheme="majorHAnsi" w:cstheme="majorHAnsi"/>
        </w:rPr>
        <w:t>Acceso para descargar la documentación archivada e informes estándar</w:t>
      </w:r>
      <w:r w:rsidR="00800BCA" w:rsidRPr="00096996">
        <w:rPr>
          <w:rFonts w:asciiTheme="majorHAnsi" w:hAnsiTheme="majorHAnsi" w:cstheme="majorHAnsi"/>
        </w:rPr>
        <w:t xml:space="preserve"> con la periodicidad variable</w:t>
      </w:r>
      <w:r w:rsidR="00965D66" w:rsidRPr="00096996">
        <w:rPr>
          <w:rFonts w:asciiTheme="majorHAnsi" w:hAnsiTheme="majorHAnsi" w:cstheme="majorHAnsi"/>
        </w:rPr>
        <w:t xml:space="preserve"> y con la posibilidad de descarga en distintos formatos</w:t>
      </w:r>
      <w:r w:rsidRPr="00096996">
        <w:rPr>
          <w:rFonts w:asciiTheme="majorHAnsi" w:hAnsiTheme="majorHAnsi" w:cstheme="majorHAnsi"/>
        </w:rPr>
        <w:t>.</w:t>
      </w:r>
    </w:p>
    <w:p w14:paraId="1A4FD5A5" w14:textId="4C435D7D" w:rsidR="00CE78B3" w:rsidRPr="00AB40AE" w:rsidRDefault="00056538" w:rsidP="001D410C">
      <w:pPr>
        <w:pStyle w:val="Ttulo1"/>
        <w:ind w:left="567" w:firstLine="0"/>
        <w:rPr>
          <w:rFonts w:cstheme="majorHAnsi"/>
          <w:color w:val="auto"/>
          <w:sz w:val="22"/>
          <w:szCs w:val="22"/>
        </w:rPr>
      </w:pPr>
      <w:bookmarkStart w:id="7" w:name="_Toc106179729"/>
      <w:r>
        <w:rPr>
          <w:rFonts w:cstheme="majorHAnsi"/>
          <w:color w:val="auto"/>
          <w:sz w:val="22"/>
          <w:szCs w:val="22"/>
        </w:rPr>
        <w:t>4</w:t>
      </w:r>
      <w:r w:rsidR="00DC5C53">
        <w:rPr>
          <w:rFonts w:cstheme="majorHAnsi"/>
          <w:color w:val="auto"/>
          <w:sz w:val="22"/>
          <w:szCs w:val="22"/>
        </w:rPr>
        <w:t>.- COSTE ECONÓ</w:t>
      </w:r>
      <w:r w:rsidR="007909F7" w:rsidRPr="00386D1B">
        <w:rPr>
          <w:rFonts w:cstheme="majorHAnsi"/>
          <w:color w:val="auto"/>
          <w:sz w:val="22"/>
          <w:szCs w:val="22"/>
        </w:rPr>
        <w:t>MICO DEL CONTRATO</w:t>
      </w:r>
      <w:bookmarkEnd w:id="7"/>
    </w:p>
    <w:p w14:paraId="3D7F92D0" w14:textId="666D95F4" w:rsidR="007909F7" w:rsidRPr="001F4AFB" w:rsidRDefault="007909F7" w:rsidP="001D410C">
      <w:pPr>
        <w:spacing w:after="0" w:line="360" w:lineRule="auto"/>
        <w:ind w:firstLine="349"/>
        <w:jc w:val="both"/>
        <w:rPr>
          <w:rFonts w:asciiTheme="majorHAnsi" w:hAnsiTheme="majorHAnsi" w:cstheme="majorHAnsi"/>
        </w:rPr>
      </w:pPr>
      <w:r w:rsidRPr="007C4BAD">
        <w:rPr>
          <w:rFonts w:asciiTheme="majorHAnsi" w:hAnsiTheme="majorHAnsi" w:cstheme="majorHAnsi"/>
        </w:rPr>
        <w:t>El coste económico del presente contrato está calculado en base a los siguientes conceptos:</w:t>
      </w:r>
    </w:p>
    <w:p w14:paraId="62300BCE" w14:textId="2612DCD3" w:rsidR="007909F7" w:rsidRDefault="00432778" w:rsidP="001D410C">
      <w:pPr>
        <w:numPr>
          <w:ilvl w:val="0"/>
          <w:numId w:val="25"/>
        </w:numPr>
        <w:spacing w:after="0" w:line="360" w:lineRule="auto"/>
        <w:jc w:val="both"/>
        <w:rPr>
          <w:rFonts w:asciiTheme="majorHAnsi" w:hAnsiTheme="majorHAnsi" w:cstheme="majorHAnsi"/>
        </w:rPr>
      </w:pPr>
      <w:r>
        <w:rPr>
          <w:rFonts w:asciiTheme="majorHAnsi" w:hAnsiTheme="majorHAnsi" w:cstheme="majorHAnsi"/>
        </w:rPr>
        <w:t xml:space="preserve">Coste de la instalación </w:t>
      </w:r>
      <w:r w:rsidR="00B06E45">
        <w:rPr>
          <w:rFonts w:asciiTheme="majorHAnsi" w:hAnsiTheme="majorHAnsi" w:cstheme="majorHAnsi"/>
        </w:rPr>
        <w:t xml:space="preserve">y las licencias </w:t>
      </w:r>
      <w:r>
        <w:rPr>
          <w:rFonts w:asciiTheme="majorHAnsi" w:hAnsiTheme="majorHAnsi" w:cstheme="majorHAnsi"/>
        </w:rPr>
        <w:t>de</w:t>
      </w:r>
      <w:r w:rsidR="00B06E45">
        <w:rPr>
          <w:rFonts w:asciiTheme="majorHAnsi" w:hAnsiTheme="majorHAnsi" w:cstheme="majorHAnsi"/>
        </w:rPr>
        <w:t xml:space="preserve"> uso de</w:t>
      </w:r>
      <w:r>
        <w:rPr>
          <w:rFonts w:asciiTheme="majorHAnsi" w:hAnsiTheme="majorHAnsi" w:cstheme="majorHAnsi"/>
        </w:rPr>
        <w:t xml:space="preserve"> las dos aplicaciones</w:t>
      </w:r>
      <w:r w:rsidR="00AD66DC">
        <w:rPr>
          <w:rFonts w:asciiTheme="majorHAnsi" w:hAnsiTheme="majorHAnsi" w:cstheme="majorHAnsi"/>
        </w:rPr>
        <w:t xml:space="preserve">. </w:t>
      </w:r>
    </w:p>
    <w:p w14:paraId="09CE9003" w14:textId="591E5B8B" w:rsidR="00432778" w:rsidRDefault="007909F7" w:rsidP="001D410C">
      <w:pPr>
        <w:numPr>
          <w:ilvl w:val="0"/>
          <w:numId w:val="25"/>
        </w:numPr>
        <w:spacing w:after="0" w:line="360" w:lineRule="auto"/>
        <w:jc w:val="both"/>
        <w:rPr>
          <w:rFonts w:asciiTheme="majorHAnsi" w:hAnsiTheme="majorHAnsi" w:cstheme="majorHAnsi"/>
        </w:rPr>
      </w:pPr>
      <w:r>
        <w:rPr>
          <w:rFonts w:asciiTheme="majorHAnsi" w:hAnsiTheme="majorHAnsi" w:cstheme="majorHAnsi"/>
        </w:rPr>
        <w:t xml:space="preserve">Coste </w:t>
      </w:r>
      <w:r w:rsidR="00432778">
        <w:rPr>
          <w:rFonts w:asciiTheme="majorHAnsi" w:hAnsiTheme="majorHAnsi" w:cstheme="majorHAnsi"/>
        </w:rPr>
        <w:t>por cambio de hardware.</w:t>
      </w:r>
    </w:p>
    <w:p w14:paraId="6841BA4C" w14:textId="2C832A67" w:rsidR="007909F7" w:rsidRPr="001F4AFB" w:rsidRDefault="00432778" w:rsidP="001D410C">
      <w:pPr>
        <w:numPr>
          <w:ilvl w:val="0"/>
          <w:numId w:val="25"/>
        </w:numPr>
        <w:spacing w:after="0" w:line="360" w:lineRule="auto"/>
        <w:jc w:val="both"/>
        <w:rPr>
          <w:rFonts w:asciiTheme="majorHAnsi" w:hAnsiTheme="majorHAnsi" w:cstheme="majorHAnsi"/>
        </w:rPr>
      </w:pPr>
      <w:r>
        <w:rPr>
          <w:rFonts w:asciiTheme="majorHAnsi" w:hAnsiTheme="majorHAnsi" w:cstheme="majorHAnsi"/>
        </w:rPr>
        <w:t>Coste por soporte y mantenimiento.</w:t>
      </w:r>
    </w:p>
    <w:p w14:paraId="06EEA43A" w14:textId="09B1C52F" w:rsidR="00CE78B3" w:rsidRPr="00AB40AE" w:rsidRDefault="00056538" w:rsidP="001D410C">
      <w:pPr>
        <w:pStyle w:val="Ttulo1"/>
        <w:ind w:left="708" w:hanging="67"/>
        <w:rPr>
          <w:rFonts w:cstheme="majorHAnsi"/>
          <w:color w:val="auto"/>
          <w:sz w:val="22"/>
          <w:szCs w:val="22"/>
        </w:rPr>
      </w:pPr>
      <w:bookmarkStart w:id="8" w:name="_Toc106179730"/>
      <w:r>
        <w:rPr>
          <w:rFonts w:cstheme="majorHAnsi"/>
          <w:color w:val="auto"/>
          <w:sz w:val="22"/>
          <w:szCs w:val="22"/>
        </w:rPr>
        <w:t>5</w:t>
      </w:r>
      <w:r w:rsidR="00DC5C53">
        <w:rPr>
          <w:rFonts w:cstheme="majorHAnsi"/>
          <w:color w:val="auto"/>
          <w:sz w:val="22"/>
          <w:szCs w:val="22"/>
        </w:rPr>
        <w:t>.- PRESTACIÓ</w:t>
      </w:r>
      <w:r w:rsidR="00CB7881" w:rsidRPr="00C13AC8">
        <w:rPr>
          <w:rFonts w:cstheme="majorHAnsi"/>
          <w:color w:val="auto"/>
          <w:sz w:val="22"/>
          <w:szCs w:val="22"/>
        </w:rPr>
        <w:t>N DE</w:t>
      </w:r>
      <w:r w:rsidR="00D03C72">
        <w:rPr>
          <w:rFonts w:cstheme="majorHAnsi"/>
          <w:color w:val="auto"/>
          <w:sz w:val="22"/>
          <w:szCs w:val="22"/>
        </w:rPr>
        <w:t xml:space="preserve"> LA SOLUCIÓN</w:t>
      </w:r>
      <w:bookmarkEnd w:id="8"/>
    </w:p>
    <w:p w14:paraId="3643C4A0" w14:textId="3E2884C8" w:rsidR="00D03C72" w:rsidRDefault="00D03C72" w:rsidP="001D410C">
      <w:pPr>
        <w:spacing w:after="0" w:line="360" w:lineRule="auto"/>
        <w:ind w:firstLine="284"/>
        <w:jc w:val="both"/>
        <w:rPr>
          <w:rFonts w:asciiTheme="majorHAnsi" w:hAnsiTheme="majorHAnsi" w:cstheme="majorHAnsi"/>
        </w:rPr>
      </w:pPr>
      <w:r>
        <w:rPr>
          <w:rFonts w:asciiTheme="majorHAnsi" w:hAnsiTheme="majorHAnsi" w:cstheme="majorHAnsi"/>
        </w:rPr>
        <w:t>La solución deberá cumplir con unos los siguientes requisitos:</w:t>
      </w:r>
    </w:p>
    <w:p w14:paraId="611E2ACE" w14:textId="0415B946" w:rsidR="00EC6E93" w:rsidRDefault="00B22B56" w:rsidP="001D410C">
      <w:pPr>
        <w:pStyle w:val="Prrafodelista"/>
        <w:numPr>
          <w:ilvl w:val="0"/>
          <w:numId w:val="28"/>
        </w:numPr>
        <w:rPr>
          <w:rFonts w:asciiTheme="majorHAnsi" w:eastAsiaTheme="minorHAnsi" w:hAnsiTheme="majorHAnsi" w:cstheme="majorHAnsi"/>
        </w:rPr>
      </w:pPr>
      <w:r w:rsidRPr="00B558E5">
        <w:rPr>
          <w:rFonts w:asciiTheme="majorHAnsi" w:eastAsiaTheme="minorHAnsi" w:hAnsiTheme="majorHAnsi" w:cstheme="majorHAnsi"/>
          <w:sz w:val="22"/>
          <w:szCs w:val="22"/>
          <w:lang w:eastAsia="en-US"/>
        </w:rPr>
        <w:t xml:space="preserve">La aplicación de gestión de almacenes </w:t>
      </w:r>
      <w:r w:rsidR="00EC6E93" w:rsidRPr="00B558E5">
        <w:rPr>
          <w:rFonts w:asciiTheme="majorHAnsi" w:eastAsiaTheme="minorHAnsi" w:hAnsiTheme="majorHAnsi" w:cstheme="majorHAnsi"/>
          <w:sz w:val="22"/>
          <w:szCs w:val="22"/>
          <w:lang w:eastAsia="en-US"/>
        </w:rPr>
        <w:t xml:space="preserve">y la aplicación de gestión de </w:t>
      </w:r>
      <w:r w:rsidR="002D371C">
        <w:rPr>
          <w:rFonts w:asciiTheme="majorHAnsi" w:eastAsiaTheme="minorHAnsi" w:hAnsiTheme="majorHAnsi" w:cstheme="majorHAnsi"/>
          <w:sz w:val="22"/>
          <w:szCs w:val="22"/>
          <w:lang w:eastAsia="en-US"/>
        </w:rPr>
        <w:t xml:space="preserve">los </w:t>
      </w:r>
      <w:r w:rsidR="00EC6E93" w:rsidRPr="00B558E5">
        <w:rPr>
          <w:rFonts w:asciiTheme="majorHAnsi" w:eastAsiaTheme="minorHAnsi" w:hAnsiTheme="majorHAnsi" w:cstheme="majorHAnsi"/>
          <w:sz w:val="22"/>
          <w:szCs w:val="22"/>
          <w:lang w:eastAsia="en-US"/>
        </w:rPr>
        <w:t>terminal</w:t>
      </w:r>
      <w:r w:rsidR="002D371C">
        <w:rPr>
          <w:rFonts w:asciiTheme="majorHAnsi" w:eastAsiaTheme="minorHAnsi" w:hAnsiTheme="majorHAnsi" w:cstheme="majorHAnsi"/>
          <w:sz w:val="22"/>
          <w:szCs w:val="22"/>
          <w:lang w:eastAsia="en-US"/>
        </w:rPr>
        <w:t>es</w:t>
      </w:r>
      <w:r w:rsidR="00EC6E93" w:rsidRPr="00B558E5">
        <w:rPr>
          <w:rFonts w:asciiTheme="majorHAnsi" w:eastAsiaTheme="minorHAnsi" w:hAnsiTheme="majorHAnsi" w:cstheme="majorHAnsi"/>
          <w:sz w:val="22"/>
          <w:szCs w:val="22"/>
          <w:lang w:eastAsia="en-US"/>
        </w:rPr>
        <w:t xml:space="preserve"> punto de venta tienen que estar integradas</w:t>
      </w:r>
      <w:r w:rsidR="00EC6E93">
        <w:rPr>
          <w:rFonts w:asciiTheme="majorHAnsi" w:eastAsiaTheme="minorHAnsi" w:hAnsiTheme="majorHAnsi" w:cstheme="majorHAnsi"/>
        </w:rPr>
        <w:t>.</w:t>
      </w:r>
    </w:p>
    <w:p w14:paraId="174AF432" w14:textId="77777777" w:rsidR="00EC6E93" w:rsidRPr="00EC6E93" w:rsidRDefault="00EC6E93" w:rsidP="001D410C">
      <w:pPr>
        <w:pStyle w:val="Prrafodelista"/>
        <w:numPr>
          <w:ilvl w:val="0"/>
          <w:numId w:val="28"/>
        </w:numPr>
        <w:rPr>
          <w:rFonts w:asciiTheme="majorHAnsi" w:eastAsiaTheme="minorHAnsi" w:hAnsiTheme="majorHAnsi" w:cstheme="majorHAnsi"/>
        </w:rPr>
      </w:pPr>
      <w:r>
        <w:rPr>
          <w:rFonts w:asciiTheme="majorHAnsi" w:eastAsiaTheme="minorHAnsi" w:hAnsiTheme="majorHAnsi" w:cstheme="majorHAnsi"/>
          <w:sz w:val="22"/>
        </w:rPr>
        <w:t>Ambas estarán en una red estanca.</w:t>
      </w:r>
    </w:p>
    <w:p w14:paraId="04D61F47" w14:textId="77777777" w:rsidR="002D1E88" w:rsidRPr="00951693" w:rsidRDefault="00F159F1" w:rsidP="001D410C">
      <w:pPr>
        <w:pStyle w:val="Prrafodelista"/>
        <w:numPr>
          <w:ilvl w:val="0"/>
          <w:numId w:val="28"/>
        </w:numPr>
        <w:rPr>
          <w:rFonts w:asciiTheme="majorHAnsi" w:eastAsiaTheme="minorHAnsi" w:hAnsiTheme="majorHAnsi" w:cstheme="majorHAnsi"/>
        </w:rPr>
      </w:pPr>
      <w:r>
        <w:rPr>
          <w:rFonts w:asciiTheme="majorHAnsi" w:eastAsiaTheme="minorHAnsi" w:hAnsiTheme="majorHAnsi" w:cstheme="majorHAnsi"/>
          <w:sz w:val="22"/>
        </w:rPr>
        <w:t>La aplicación debe</w:t>
      </w:r>
      <w:r w:rsidR="00E33BDA">
        <w:rPr>
          <w:rFonts w:asciiTheme="majorHAnsi" w:eastAsiaTheme="minorHAnsi" w:hAnsiTheme="majorHAnsi" w:cstheme="majorHAnsi"/>
          <w:sz w:val="22"/>
        </w:rPr>
        <w:t xml:space="preserve"> estar disponible en v</w:t>
      </w:r>
      <w:r w:rsidR="002D1E88">
        <w:rPr>
          <w:rFonts w:asciiTheme="majorHAnsi" w:eastAsiaTheme="minorHAnsi" w:hAnsiTheme="majorHAnsi" w:cstheme="majorHAnsi"/>
          <w:sz w:val="22"/>
        </w:rPr>
        <w:t>arias modalidades.</w:t>
      </w:r>
    </w:p>
    <w:p w14:paraId="693D1874" w14:textId="2F9B351F" w:rsidR="002D0B01" w:rsidRDefault="002D0B01" w:rsidP="001D410C">
      <w:pPr>
        <w:pStyle w:val="Prrafodelista"/>
        <w:numPr>
          <w:ilvl w:val="0"/>
          <w:numId w:val="28"/>
        </w:numPr>
        <w:rPr>
          <w:rFonts w:asciiTheme="majorHAnsi" w:eastAsiaTheme="minorHAnsi" w:hAnsiTheme="majorHAnsi" w:cstheme="majorHAnsi"/>
        </w:rPr>
      </w:pPr>
      <w:r>
        <w:rPr>
          <w:rFonts w:asciiTheme="majorHAnsi" w:eastAsiaTheme="minorHAnsi" w:hAnsiTheme="majorHAnsi" w:cstheme="majorHAnsi"/>
          <w:sz w:val="22"/>
        </w:rPr>
        <w:t xml:space="preserve">La arquitectura deberá ser cliente/servidor basada en protocolos de comunicación </w:t>
      </w:r>
      <w:r w:rsidR="00742F40">
        <w:rPr>
          <w:rFonts w:asciiTheme="majorHAnsi" w:eastAsiaTheme="minorHAnsi" w:hAnsiTheme="majorHAnsi" w:cstheme="majorHAnsi"/>
          <w:sz w:val="22"/>
        </w:rPr>
        <w:t>TCP/</w:t>
      </w:r>
      <w:r w:rsidR="00AA72D9" w:rsidRPr="00AA72D9">
        <w:rPr>
          <w:rFonts w:asciiTheme="majorHAnsi" w:eastAsiaTheme="minorHAnsi" w:hAnsiTheme="majorHAnsi" w:cstheme="majorHAnsi"/>
          <w:sz w:val="22"/>
        </w:rPr>
        <w:t>IP</w:t>
      </w:r>
      <w:r w:rsidR="002D1E88">
        <w:rPr>
          <w:rFonts w:asciiTheme="majorHAnsi" w:eastAsiaTheme="minorHAnsi" w:hAnsiTheme="majorHAnsi" w:cstheme="majorHAnsi"/>
          <w:sz w:val="22"/>
        </w:rPr>
        <w:t>, así como web.</w:t>
      </w:r>
      <w:r w:rsidR="00117673">
        <w:rPr>
          <w:rFonts w:asciiTheme="majorHAnsi" w:eastAsiaTheme="minorHAnsi" w:hAnsiTheme="majorHAnsi" w:cstheme="majorHAnsi"/>
          <w:sz w:val="22"/>
        </w:rPr>
        <w:t xml:space="preserve"> </w:t>
      </w:r>
    </w:p>
    <w:p w14:paraId="22EE6290" w14:textId="0CC96133" w:rsidR="00D03C72" w:rsidRPr="00A5735C" w:rsidRDefault="006B1ED5"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t>Usuarios nominales</w:t>
      </w:r>
      <w:r w:rsidR="00AA72D9">
        <w:rPr>
          <w:rFonts w:asciiTheme="majorHAnsi" w:eastAsiaTheme="minorHAnsi" w:hAnsiTheme="majorHAnsi" w:cstheme="majorHAnsi"/>
          <w:sz w:val="22"/>
          <w:szCs w:val="22"/>
        </w:rPr>
        <w:t xml:space="preserve"> </w:t>
      </w:r>
      <w:r w:rsidRPr="00A5735C">
        <w:rPr>
          <w:rFonts w:asciiTheme="majorHAnsi" w:eastAsiaTheme="minorHAnsi" w:hAnsiTheme="majorHAnsi" w:cstheme="majorHAnsi"/>
          <w:sz w:val="22"/>
          <w:szCs w:val="22"/>
        </w:rPr>
        <w:t>en el caso del aplicativo de gestión de almacenes.</w:t>
      </w:r>
    </w:p>
    <w:p w14:paraId="5A43DE6F" w14:textId="29EA909E" w:rsidR="008519E6" w:rsidRPr="00A5735C" w:rsidRDefault="002D371C"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t xml:space="preserve">Disponer </w:t>
      </w:r>
      <w:r w:rsidR="006B1ED5" w:rsidRPr="00A5735C">
        <w:rPr>
          <w:rFonts w:asciiTheme="majorHAnsi" w:eastAsiaTheme="minorHAnsi" w:hAnsiTheme="majorHAnsi" w:cstheme="majorHAnsi"/>
          <w:sz w:val="22"/>
          <w:szCs w:val="22"/>
        </w:rPr>
        <w:t>de diferentes perfiles</w:t>
      </w:r>
      <w:r w:rsidR="00AA72D9">
        <w:rPr>
          <w:rFonts w:asciiTheme="majorHAnsi" w:eastAsiaTheme="minorHAnsi" w:hAnsiTheme="majorHAnsi" w:cstheme="majorHAnsi"/>
          <w:sz w:val="22"/>
          <w:szCs w:val="22"/>
        </w:rPr>
        <w:t xml:space="preserve"> de usuario</w:t>
      </w:r>
      <w:r w:rsidR="006B1ED5" w:rsidRPr="00A5735C">
        <w:rPr>
          <w:rFonts w:asciiTheme="majorHAnsi" w:eastAsiaTheme="minorHAnsi" w:hAnsiTheme="majorHAnsi" w:cstheme="majorHAnsi"/>
          <w:sz w:val="22"/>
          <w:szCs w:val="22"/>
        </w:rPr>
        <w:t xml:space="preserve"> en las aplicaciones.</w:t>
      </w:r>
    </w:p>
    <w:p w14:paraId="67909920" w14:textId="1EF962BA" w:rsidR="0046435D" w:rsidRPr="00A5735C" w:rsidRDefault="00400D9E"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t xml:space="preserve">La </w:t>
      </w:r>
      <w:r w:rsidR="002D371C" w:rsidRPr="00A5735C">
        <w:rPr>
          <w:rFonts w:asciiTheme="majorHAnsi" w:eastAsiaTheme="minorHAnsi" w:hAnsiTheme="majorHAnsi" w:cstheme="majorHAnsi"/>
          <w:sz w:val="22"/>
          <w:szCs w:val="22"/>
        </w:rPr>
        <w:t xml:space="preserve">empresa </w:t>
      </w:r>
      <w:r w:rsidR="0046435D" w:rsidRPr="00A5735C">
        <w:rPr>
          <w:rFonts w:asciiTheme="majorHAnsi" w:eastAsiaTheme="minorHAnsi" w:hAnsiTheme="majorHAnsi" w:cstheme="majorHAnsi"/>
          <w:sz w:val="22"/>
          <w:szCs w:val="22"/>
        </w:rPr>
        <w:t>adjudicatari</w:t>
      </w:r>
      <w:r w:rsidRPr="00A5735C">
        <w:rPr>
          <w:rFonts w:asciiTheme="majorHAnsi" w:eastAsiaTheme="minorHAnsi" w:hAnsiTheme="majorHAnsi" w:cstheme="majorHAnsi"/>
          <w:sz w:val="22"/>
          <w:szCs w:val="22"/>
        </w:rPr>
        <w:t>a</w:t>
      </w:r>
      <w:r w:rsidR="0046435D" w:rsidRPr="00A5735C">
        <w:rPr>
          <w:rFonts w:asciiTheme="majorHAnsi" w:eastAsiaTheme="minorHAnsi" w:hAnsiTheme="majorHAnsi" w:cstheme="majorHAnsi"/>
          <w:sz w:val="22"/>
          <w:szCs w:val="22"/>
        </w:rPr>
        <w:t xml:space="preserve"> deberá prestar un servicio de actualizaciones de versiones del software.</w:t>
      </w:r>
    </w:p>
    <w:p w14:paraId="37434F53" w14:textId="7C74D308" w:rsidR="0046435D" w:rsidRPr="00A5735C" w:rsidRDefault="002D371C"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t xml:space="preserve">La empresa adjudicataria </w:t>
      </w:r>
      <w:r w:rsidR="0046435D" w:rsidRPr="00A5735C">
        <w:rPr>
          <w:rFonts w:asciiTheme="majorHAnsi" w:eastAsiaTheme="minorHAnsi" w:hAnsiTheme="majorHAnsi" w:cstheme="majorHAnsi"/>
          <w:sz w:val="22"/>
          <w:szCs w:val="22"/>
        </w:rPr>
        <w:t>deberá prestar un servicio de copias de seguridad de la base de datos</w:t>
      </w:r>
      <w:r w:rsidR="00D509BE">
        <w:rPr>
          <w:rFonts w:asciiTheme="majorHAnsi" w:eastAsiaTheme="minorHAnsi" w:hAnsiTheme="majorHAnsi" w:cstheme="majorHAnsi"/>
          <w:sz w:val="22"/>
          <w:szCs w:val="22"/>
        </w:rPr>
        <w:t>, así como los datos en un formato legible en caso de ser requeridos por la empresa licitadora</w:t>
      </w:r>
      <w:r w:rsidR="0046435D" w:rsidRPr="00A5735C">
        <w:rPr>
          <w:rFonts w:asciiTheme="majorHAnsi" w:eastAsiaTheme="minorHAnsi" w:hAnsiTheme="majorHAnsi" w:cstheme="majorHAnsi"/>
          <w:sz w:val="22"/>
          <w:szCs w:val="22"/>
        </w:rPr>
        <w:t>.</w:t>
      </w:r>
    </w:p>
    <w:p w14:paraId="2AD09E1B" w14:textId="77777777" w:rsidR="0091473A" w:rsidRPr="00BB5AD8" w:rsidRDefault="002D371C"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lastRenderedPageBreak/>
        <w:t xml:space="preserve">La empresa adjudicataria </w:t>
      </w:r>
      <w:r w:rsidR="0046435D" w:rsidRPr="00A5735C">
        <w:rPr>
          <w:rFonts w:asciiTheme="majorHAnsi" w:eastAsiaTheme="minorHAnsi" w:hAnsiTheme="majorHAnsi" w:cstheme="majorHAnsi"/>
          <w:sz w:val="22"/>
          <w:szCs w:val="22"/>
        </w:rPr>
        <w:t>deberá prestar un servicio de soporte, de mantenimiento y de atención al usuario</w:t>
      </w:r>
      <w:r w:rsidR="0091473A">
        <w:rPr>
          <w:rFonts w:asciiTheme="majorHAnsi" w:eastAsiaTheme="minorHAnsi" w:hAnsiTheme="majorHAnsi" w:cstheme="majorHAnsi"/>
          <w:sz w:val="22"/>
          <w:szCs w:val="22"/>
        </w:rPr>
        <w:t xml:space="preserve"> tanto remota como presencial</w:t>
      </w:r>
      <w:r w:rsidR="0091473A" w:rsidRPr="00BB5AD8">
        <w:rPr>
          <w:rFonts w:asciiTheme="majorHAnsi" w:eastAsiaTheme="minorHAnsi" w:hAnsiTheme="majorHAnsi" w:cstheme="majorHAnsi"/>
          <w:sz w:val="22"/>
          <w:szCs w:val="22"/>
        </w:rPr>
        <w:t>.</w:t>
      </w:r>
      <w:r w:rsidR="0091473A">
        <w:rPr>
          <w:rFonts w:asciiTheme="majorHAnsi" w:eastAsiaTheme="minorHAnsi" w:hAnsiTheme="majorHAnsi" w:cstheme="majorHAnsi"/>
          <w:sz w:val="22"/>
          <w:szCs w:val="22"/>
        </w:rPr>
        <w:t xml:space="preserve"> Un mínimo de tres actuaciones presenciales estará incluido dentro de la contratación, facturándose únicamente si se llevan a cabo.</w:t>
      </w:r>
    </w:p>
    <w:p w14:paraId="527E8396" w14:textId="047A2C84" w:rsidR="00B22BE9" w:rsidRPr="00EF6286" w:rsidRDefault="00B22BE9" w:rsidP="001D410C">
      <w:pPr>
        <w:pStyle w:val="Prrafodelista"/>
        <w:numPr>
          <w:ilvl w:val="0"/>
          <w:numId w:val="28"/>
        </w:numPr>
        <w:rPr>
          <w:rFonts w:asciiTheme="majorHAnsi" w:eastAsiaTheme="minorHAnsi" w:hAnsiTheme="majorHAnsi" w:cstheme="majorHAnsi"/>
          <w:sz w:val="22"/>
          <w:szCs w:val="22"/>
        </w:rPr>
      </w:pPr>
      <w:r w:rsidRPr="00EF6286">
        <w:rPr>
          <w:rFonts w:asciiTheme="majorHAnsi" w:eastAsiaTheme="minorHAnsi" w:hAnsiTheme="majorHAnsi" w:cstheme="majorHAnsi"/>
          <w:sz w:val="22"/>
          <w:szCs w:val="22"/>
        </w:rPr>
        <w:t xml:space="preserve">La infraestructura propuesta y gestionada por la </w:t>
      </w:r>
      <w:r w:rsidR="002D371C" w:rsidRPr="00EF6286">
        <w:rPr>
          <w:rFonts w:asciiTheme="majorHAnsi" w:eastAsiaTheme="minorHAnsi" w:hAnsiTheme="majorHAnsi" w:cstheme="majorHAnsi"/>
          <w:sz w:val="22"/>
          <w:szCs w:val="22"/>
        </w:rPr>
        <w:t xml:space="preserve">empresa </w:t>
      </w:r>
      <w:r w:rsidRPr="00EF6286">
        <w:rPr>
          <w:rFonts w:asciiTheme="majorHAnsi" w:eastAsiaTheme="minorHAnsi" w:hAnsiTheme="majorHAnsi" w:cstheme="majorHAnsi"/>
          <w:sz w:val="22"/>
          <w:szCs w:val="22"/>
        </w:rPr>
        <w:t xml:space="preserve">adjudicataria deberá cumplir con los requisitos marcados por la legislación vigente, en concreto que garantice la custodia de los datos de empleados y el cumplimiento del ENS (Esquema Nacional de Seguridad) en categoría media. </w:t>
      </w:r>
    </w:p>
    <w:p w14:paraId="5E0A861D" w14:textId="145B18C6" w:rsidR="00F419A8" w:rsidRDefault="00F419A8" w:rsidP="001D410C">
      <w:pPr>
        <w:pStyle w:val="Prrafodelista"/>
        <w:numPr>
          <w:ilvl w:val="0"/>
          <w:numId w:val="28"/>
        </w:numPr>
        <w:rPr>
          <w:rFonts w:asciiTheme="majorHAnsi" w:eastAsiaTheme="minorHAnsi" w:hAnsiTheme="majorHAnsi" w:cstheme="majorHAnsi"/>
          <w:sz w:val="22"/>
          <w:szCs w:val="22"/>
        </w:rPr>
      </w:pPr>
      <w:r w:rsidRPr="00A5735C">
        <w:rPr>
          <w:rFonts w:asciiTheme="majorHAnsi" w:eastAsiaTheme="minorHAnsi" w:hAnsiTheme="majorHAnsi" w:cstheme="majorHAnsi"/>
          <w:sz w:val="22"/>
          <w:szCs w:val="22"/>
        </w:rPr>
        <w:t>La solución deberá también contemplar mecanismos de alta disponibilidad ya que la venta en los economatos no se puede interrumpir bajo ningún concepto durante el horario de apertura de los economatos</w:t>
      </w:r>
      <w:r w:rsidR="00B5413C">
        <w:rPr>
          <w:rFonts w:asciiTheme="majorHAnsi" w:eastAsiaTheme="minorHAnsi" w:hAnsiTheme="majorHAnsi" w:cstheme="majorHAnsi"/>
          <w:sz w:val="22"/>
          <w:szCs w:val="22"/>
        </w:rPr>
        <w:t>, cuyo horario es: 8 a 20 todos los días del año</w:t>
      </w:r>
      <w:r w:rsidR="00846028">
        <w:rPr>
          <w:rFonts w:asciiTheme="majorHAnsi" w:eastAsiaTheme="minorHAnsi" w:hAnsiTheme="majorHAnsi" w:cstheme="majorHAnsi"/>
          <w:sz w:val="22"/>
          <w:szCs w:val="22"/>
        </w:rPr>
        <w:t xml:space="preserve"> incluyendo los festivos</w:t>
      </w:r>
      <w:r w:rsidR="00B5413C">
        <w:rPr>
          <w:rFonts w:asciiTheme="majorHAnsi" w:eastAsiaTheme="minorHAnsi" w:hAnsiTheme="majorHAnsi" w:cstheme="majorHAnsi"/>
          <w:sz w:val="22"/>
          <w:szCs w:val="22"/>
        </w:rPr>
        <w:t>, con un pequeño cierre al mediodía</w:t>
      </w:r>
      <w:r w:rsidRPr="00A5735C">
        <w:rPr>
          <w:rFonts w:asciiTheme="majorHAnsi" w:eastAsiaTheme="minorHAnsi" w:hAnsiTheme="majorHAnsi" w:cstheme="majorHAnsi"/>
          <w:sz w:val="22"/>
          <w:szCs w:val="22"/>
        </w:rPr>
        <w:t>.</w:t>
      </w:r>
    </w:p>
    <w:p w14:paraId="05D21EAD" w14:textId="3C5E41A7" w:rsidR="00C22E61" w:rsidRPr="009C4BB1" w:rsidRDefault="00C22E61" w:rsidP="001D410C">
      <w:pPr>
        <w:pStyle w:val="Prrafodelista"/>
        <w:numPr>
          <w:ilvl w:val="0"/>
          <w:numId w:val="28"/>
        </w:numPr>
        <w:rPr>
          <w:rFonts w:asciiTheme="majorHAnsi" w:eastAsiaTheme="minorHAnsi" w:hAnsiTheme="majorHAnsi" w:cstheme="majorHAnsi"/>
          <w:sz w:val="22"/>
          <w:szCs w:val="22"/>
        </w:rPr>
      </w:pPr>
      <w:r>
        <w:rPr>
          <w:rFonts w:asciiTheme="majorHAnsi" w:hAnsiTheme="majorHAnsi" w:cstheme="majorHAnsi"/>
          <w:sz w:val="22"/>
          <w:szCs w:val="22"/>
        </w:rPr>
        <w:t>La adjudicataria deberá colaborar con el personal prisiones en la configuración de la estructura de almacenes que mejor se ajuste a la estructura y funcionamiento de cada centro penitenciario hasta tener la herramienta parametrizada con todos los almacenes físicos y/o lógicos que se consideren necesarios para cubrir todos sus casos de uso.</w:t>
      </w:r>
    </w:p>
    <w:p w14:paraId="1964D9BD" w14:textId="63C3BC24" w:rsidR="000519C2" w:rsidRPr="00C13AC8" w:rsidRDefault="000519C2" w:rsidP="001D410C">
      <w:pPr>
        <w:pStyle w:val="Prrafodelista"/>
        <w:numPr>
          <w:ilvl w:val="0"/>
          <w:numId w:val="28"/>
        </w:numPr>
        <w:rPr>
          <w:rFonts w:asciiTheme="majorHAnsi" w:hAnsiTheme="majorHAnsi" w:cstheme="majorHAnsi"/>
          <w:sz w:val="22"/>
          <w:szCs w:val="22"/>
        </w:rPr>
      </w:pPr>
      <w:r>
        <w:rPr>
          <w:rFonts w:asciiTheme="majorHAnsi" w:hAnsiTheme="majorHAnsi" w:cstheme="majorHAnsi"/>
          <w:sz w:val="22"/>
          <w:szCs w:val="22"/>
        </w:rPr>
        <w:t>La instalación de la solución debe</w:t>
      </w:r>
      <w:r w:rsidR="00676E80">
        <w:rPr>
          <w:rFonts w:asciiTheme="majorHAnsi" w:hAnsiTheme="majorHAnsi" w:cstheme="majorHAnsi"/>
          <w:sz w:val="22"/>
          <w:szCs w:val="22"/>
        </w:rPr>
        <w:t>rá</w:t>
      </w:r>
      <w:r>
        <w:rPr>
          <w:rFonts w:asciiTheme="majorHAnsi" w:hAnsiTheme="majorHAnsi" w:cstheme="majorHAnsi"/>
          <w:sz w:val="22"/>
          <w:szCs w:val="22"/>
        </w:rPr>
        <w:t xml:space="preserve"> realizarse en cada uno de los centros penitenciarios debido a que la infraestructura actual no permite realizar instalaciones remotas</w:t>
      </w:r>
      <w:r w:rsidR="00C634F7">
        <w:rPr>
          <w:rFonts w:asciiTheme="majorHAnsi" w:hAnsiTheme="majorHAnsi" w:cstheme="majorHAnsi"/>
          <w:sz w:val="22"/>
          <w:szCs w:val="22"/>
        </w:rPr>
        <w:t>,</w:t>
      </w:r>
      <w:r>
        <w:rPr>
          <w:rFonts w:asciiTheme="majorHAnsi" w:hAnsiTheme="majorHAnsi" w:cstheme="majorHAnsi"/>
          <w:sz w:val="22"/>
          <w:szCs w:val="22"/>
        </w:rPr>
        <w:t xml:space="preserve"> apoyándose en los monitores informáticos únicamente en la realización de ejecución de scripts enviados por la adjudicataria</w:t>
      </w:r>
      <w:r w:rsidR="00935716">
        <w:rPr>
          <w:rFonts w:asciiTheme="majorHAnsi" w:hAnsiTheme="majorHAnsi" w:cstheme="majorHAnsi"/>
          <w:sz w:val="22"/>
          <w:szCs w:val="22"/>
        </w:rPr>
        <w:t xml:space="preserve"> o seguimiento de pasos sencillos</w:t>
      </w:r>
      <w:r>
        <w:rPr>
          <w:rFonts w:asciiTheme="majorHAnsi" w:hAnsiTheme="majorHAnsi" w:cstheme="majorHAnsi"/>
          <w:sz w:val="22"/>
          <w:szCs w:val="22"/>
        </w:rPr>
        <w:t xml:space="preserve">. </w:t>
      </w:r>
    </w:p>
    <w:p w14:paraId="0622820C" w14:textId="77777777" w:rsidR="00AE3C76" w:rsidRDefault="00AE3C76" w:rsidP="001D410C">
      <w:pPr>
        <w:pStyle w:val="Prrafodelista"/>
        <w:ind w:firstLine="0"/>
        <w:rPr>
          <w:rFonts w:asciiTheme="majorHAnsi" w:eastAsiaTheme="majorEastAsia" w:hAnsiTheme="majorHAnsi" w:cstheme="majorHAnsi"/>
          <w:b/>
          <w:bCs/>
        </w:rPr>
      </w:pPr>
    </w:p>
    <w:p w14:paraId="7CA75DE3" w14:textId="32B06CBA" w:rsidR="00FD51E4" w:rsidRPr="00C13AC8" w:rsidRDefault="00A5735C" w:rsidP="001D410C">
      <w:pPr>
        <w:spacing w:after="0" w:line="360" w:lineRule="auto"/>
        <w:ind w:firstLine="708"/>
        <w:rPr>
          <w:rFonts w:asciiTheme="majorHAnsi" w:eastAsiaTheme="majorEastAsia" w:hAnsiTheme="majorHAnsi" w:cstheme="majorHAnsi"/>
          <w:b/>
          <w:bCs/>
          <w:lang w:eastAsia="es-ES"/>
        </w:rPr>
      </w:pPr>
      <w:r>
        <w:rPr>
          <w:rFonts w:asciiTheme="majorHAnsi" w:eastAsiaTheme="majorEastAsia" w:hAnsiTheme="majorHAnsi" w:cstheme="majorHAnsi"/>
          <w:b/>
          <w:bCs/>
          <w:lang w:eastAsia="es-ES"/>
        </w:rPr>
        <w:t>5</w:t>
      </w:r>
      <w:r w:rsidR="00CB7881" w:rsidRPr="00C13AC8">
        <w:rPr>
          <w:rFonts w:asciiTheme="majorHAnsi" w:eastAsiaTheme="majorEastAsia" w:hAnsiTheme="majorHAnsi" w:cstheme="majorHAnsi"/>
          <w:b/>
          <w:bCs/>
          <w:lang w:eastAsia="es-ES"/>
        </w:rPr>
        <w:t>.</w:t>
      </w:r>
      <w:r w:rsidR="00B22BE9" w:rsidRPr="00C13AC8">
        <w:rPr>
          <w:rFonts w:asciiTheme="majorHAnsi" w:eastAsiaTheme="majorEastAsia" w:hAnsiTheme="majorHAnsi" w:cstheme="majorHAnsi"/>
          <w:b/>
          <w:bCs/>
          <w:lang w:eastAsia="es-ES"/>
        </w:rPr>
        <w:t>1</w:t>
      </w:r>
      <w:r w:rsidR="00CB7881" w:rsidRPr="00C13AC8">
        <w:rPr>
          <w:rFonts w:asciiTheme="majorHAnsi" w:eastAsiaTheme="majorEastAsia" w:hAnsiTheme="majorHAnsi" w:cstheme="majorHAnsi"/>
          <w:b/>
          <w:bCs/>
          <w:lang w:eastAsia="es-ES"/>
        </w:rPr>
        <w:t xml:space="preserve">. </w:t>
      </w:r>
      <w:r w:rsidR="00CB7881" w:rsidRPr="00C13AC8">
        <w:rPr>
          <w:rFonts w:asciiTheme="majorHAnsi" w:eastAsiaTheme="majorEastAsia" w:hAnsiTheme="majorHAnsi" w:cstheme="majorHAnsi"/>
          <w:b/>
          <w:bCs/>
          <w:lang w:eastAsia="es-ES"/>
        </w:rPr>
        <w:tab/>
        <w:t xml:space="preserve">Consideraciones técnicas </w:t>
      </w:r>
      <w:r w:rsidR="00B22BE9" w:rsidRPr="00C13AC8">
        <w:rPr>
          <w:rFonts w:asciiTheme="majorHAnsi" w:eastAsiaTheme="majorEastAsia" w:hAnsiTheme="majorHAnsi" w:cstheme="majorHAnsi"/>
          <w:b/>
          <w:bCs/>
          <w:lang w:eastAsia="es-ES"/>
        </w:rPr>
        <w:t xml:space="preserve">de </w:t>
      </w:r>
      <w:r w:rsidR="00B7452A">
        <w:rPr>
          <w:rFonts w:asciiTheme="majorHAnsi" w:eastAsiaTheme="majorEastAsia" w:hAnsiTheme="majorHAnsi" w:cstheme="majorHAnsi"/>
          <w:b/>
          <w:bCs/>
          <w:lang w:eastAsia="es-ES"/>
        </w:rPr>
        <w:t>la solución tecnológica</w:t>
      </w:r>
    </w:p>
    <w:p w14:paraId="68CD9D0D" w14:textId="77777777" w:rsidR="00855E55" w:rsidRPr="00C13AC8" w:rsidRDefault="00754124" w:rsidP="001D410C">
      <w:pPr>
        <w:spacing w:after="0" w:line="360" w:lineRule="auto"/>
        <w:ind w:firstLine="426"/>
        <w:rPr>
          <w:rFonts w:asciiTheme="majorHAnsi" w:hAnsiTheme="majorHAnsi" w:cstheme="majorHAnsi"/>
        </w:rPr>
      </w:pPr>
      <w:r w:rsidRPr="00C13AC8">
        <w:rPr>
          <w:rFonts w:asciiTheme="majorHAnsi" w:hAnsiTheme="majorHAnsi" w:cstheme="majorHAnsi"/>
        </w:rPr>
        <w:t>El proyecto deberá incluir el detalle de los servicios técnicos</w:t>
      </w:r>
      <w:r w:rsidR="00855E55" w:rsidRPr="00C13AC8">
        <w:rPr>
          <w:rFonts w:asciiTheme="majorHAnsi" w:hAnsiTheme="majorHAnsi" w:cstheme="majorHAnsi"/>
        </w:rPr>
        <w:t xml:space="preserve"> siguientes</w:t>
      </w:r>
      <w:r w:rsidRPr="00C13AC8">
        <w:rPr>
          <w:rFonts w:asciiTheme="majorHAnsi" w:hAnsiTheme="majorHAnsi" w:cstheme="majorHAnsi"/>
        </w:rPr>
        <w:t>:</w:t>
      </w:r>
    </w:p>
    <w:p w14:paraId="0A9588EA" w14:textId="6B739CD3" w:rsidR="00855E55" w:rsidRDefault="00D87F38" w:rsidP="001D410C">
      <w:pPr>
        <w:pStyle w:val="Prrafodelista"/>
        <w:numPr>
          <w:ilvl w:val="0"/>
          <w:numId w:val="2"/>
        </w:numPr>
        <w:rPr>
          <w:rFonts w:asciiTheme="majorHAnsi" w:hAnsiTheme="majorHAnsi" w:cstheme="majorHAnsi"/>
          <w:sz w:val="22"/>
          <w:szCs w:val="22"/>
        </w:rPr>
      </w:pPr>
      <w:r>
        <w:rPr>
          <w:rFonts w:asciiTheme="majorHAnsi" w:hAnsiTheme="majorHAnsi" w:cstheme="majorHAnsi"/>
          <w:sz w:val="22"/>
          <w:szCs w:val="22"/>
        </w:rPr>
        <w:t xml:space="preserve">Herramienta </w:t>
      </w:r>
      <w:r w:rsidR="00CB7881" w:rsidRPr="00C13AC8">
        <w:rPr>
          <w:rFonts w:asciiTheme="majorHAnsi" w:hAnsiTheme="majorHAnsi" w:cstheme="majorHAnsi"/>
          <w:sz w:val="22"/>
          <w:szCs w:val="22"/>
        </w:rPr>
        <w:t xml:space="preserve">de alojamiento de datos. </w:t>
      </w:r>
    </w:p>
    <w:p w14:paraId="04CA1ACC" w14:textId="395E131F" w:rsidR="009A1154" w:rsidRDefault="00D87F38" w:rsidP="001D410C">
      <w:pPr>
        <w:pStyle w:val="Prrafodelista"/>
        <w:numPr>
          <w:ilvl w:val="0"/>
          <w:numId w:val="2"/>
        </w:numPr>
        <w:rPr>
          <w:rFonts w:asciiTheme="majorHAnsi" w:hAnsiTheme="majorHAnsi" w:cstheme="majorHAnsi"/>
          <w:sz w:val="22"/>
          <w:szCs w:val="22"/>
        </w:rPr>
      </w:pPr>
      <w:r>
        <w:rPr>
          <w:rFonts w:asciiTheme="majorHAnsi" w:hAnsiTheme="majorHAnsi" w:cstheme="majorHAnsi"/>
          <w:sz w:val="22"/>
          <w:szCs w:val="22"/>
        </w:rPr>
        <w:t xml:space="preserve">Herramienta </w:t>
      </w:r>
      <w:r w:rsidR="009A1154">
        <w:rPr>
          <w:rFonts w:asciiTheme="majorHAnsi" w:hAnsiTheme="majorHAnsi" w:cstheme="majorHAnsi"/>
          <w:sz w:val="22"/>
          <w:szCs w:val="22"/>
        </w:rPr>
        <w:t>de alojamiento de la</w:t>
      </w:r>
      <w:r w:rsidR="00C22E61">
        <w:rPr>
          <w:rFonts w:asciiTheme="majorHAnsi" w:hAnsiTheme="majorHAnsi" w:cstheme="majorHAnsi"/>
          <w:sz w:val="22"/>
          <w:szCs w:val="22"/>
        </w:rPr>
        <w:t>s</w:t>
      </w:r>
      <w:r w:rsidR="009A1154">
        <w:rPr>
          <w:rFonts w:asciiTheme="majorHAnsi" w:hAnsiTheme="majorHAnsi" w:cstheme="majorHAnsi"/>
          <w:sz w:val="22"/>
          <w:szCs w:val="22"/>
        </w:rPr>
        <w:t xml:space="preserve"> aplicaci</w:t>
      </w:r>
      <w:r w:rsidR="00C22E61">
        <w:rPr>
          <w:rFonts w:asciiTheme="majorHAnsi" w:hAnsiTheme="majorHAnsi" w:cstheme="majorHAnsi"/>
          <w:sz w:val="22"/>
          <w:szCs w:val="22"/>
        </w:rPr>
        <w:t>ones</w:t>
      </w:r>
      <w:r w:rsidR="009A1154">
        <w:rPr>
          <w:rFonts w:asciiTheme="majorHAnsi" w:hAnsiTheme="majorHAnsi" w:cstheme="majorHAnsi"/>
          <w:sz w:val="22"/>
          <w:szCs w:val="22"/>
        </w:rPr>
        <w:t>.</w:t>
      </w:r>
    </w:p>
    <w:p w14:paraId="513F4D65" w14:textId="06719965" w:rsidR="00C634F7" w:rsidRDefault="00C634F7" w:rsidP="001D410C">
      <w:pPr>
        <w:pStyle w:val="Prrafodelista"/>
        <w:numPr>
          <w:ilvl w:val="0"/>
          <w:numId w:val="2"/>
        </w:numPr>
        <w:rPr>
          <w:rFonts w:asciiTheme="majorHAnsi" w:hAnsiTheme="majorHAnsi" w:cstheme="majorHAnsi"/>
          <w:sz w:val="22"/>
          <w:szCs w:val="22"/>
        </w:rPr>
      </w:pPr>
      <w:r>
        <w:rPr>
          <w:rFonts w:asciiTheme="majorHAnsi" w:hAnsiTheme="majorHAnsi" w:cstheme="majorHAnsi"/>
          <w:sz w:val="22"/>
          <w:szCs w:val="22"/>
        </w:rPr>
        <w:t>Servicio de instalación completa y puesta en marcha de la solución.</w:t>
      </w:r>
    </w:p>
    <w:p w14:paraId="71964A15" w14:textId="77777777" w:rsidR="00855E55" w:rsidRPr="00C13AC8" w:rsidRDefault="00CB7881" w:rsidP="001D410C">
      <w:pPr>
        <w:pStyle w:val="Prrafodelista"/>
        <w:numPr>
          <w:ilvl w:val="0"/>
          <w:numId w:val="2"/>
        </w:numPr>
        <w:rPr>
          <w:rFonts w:asciiTheme="majorHAnsi" w:hAnsiTheme="majorHAnsi" w:cstheme="majorHAnsi"/>
          <w:sz w:val="22"/>
          <w:szCs w:val="22"/>
        </w:rPr>
      </w:pPr>
      <w:r w:rsidRPr="00C13AC8">
        <w:rPr>
          <w:rFonts w:asciiTheme="majorHAnsi" w:hAnsiTheme="majorHAnsi" w:cstheme="majorHAnsi"/>
          <w:sz w:val="22"/>
          <w:szCs w:val="22"/>
        </w:rPr>
        <w:t xml:space="preserve">Servicio de actualización de versiones del sistema. </w:t>
      </w:r>
    </w:p>
    <w:p w14:paraId="73D50923" w14:textId="77777777" w:rsidR="00855E55" w:rsidRPr="00C13AC8" w:rsidRDefault="00CB7881" w:rsidP="001D410C">
      <w:pPr>
        <w:pStyle w:val="Prrafodelista"/>
        <w:numPr>
          <w:ilvl w:val="0"/>
          <w:numId w:val="2"/>
        </w:numPr>
        <w:rPr>
          <w:rFonts w:asciiTheme="majorHAnsi" w:hAnsiTheme="majorHAnsi" w:cstheme="majorHAnsi"/>
          <w:sz w:val="22"/>
          <w:szCs w:val="22"/>
        </w:rPr>
      </w:pPr>
      <w:r w:rsidRPr="00C13AC8">
        <w:rPr>
          <w:rFonts w:asciiTheme="majorHAnsi" w:hAnsiTheme="majorHAnsi" w:cstheme="majorHAnsi"/>
          <w:sz w:val="22"/>
          <w:szCs w:val="22"/>
        </w:rPr>
        <w:t xml:space="preserve">Servicio de ejecución de copias de seguridad de la base de datos. </w:t>
      </w:r>
    </w:p>
    <w:p w14:paraId="5B7F4F1C" w14:textId="77777777" w:rsidR="00855E55" w:rsidRPr="00C13AC8" w:rsidRDefault="00CB7881" w:rsidP="001D410C">
      <w:pPr>
        <w:pStyle w:val="Prrafodelista"/>
        <w:numPr>
          <w:ilvl w:val="0"/>
          <w:numId w:val="2"/>
        </w:numPr>
        <w:rPr>
          <w:rFonts w:asciiTheme="majorHAnsi" w:hAnsiTheme="majorHAnsi" w:cstheme="majorHAnsi"/>
          <w:sz w:val="22"/>
          <w:szCs w:val="22"/>
        </w:rPr>
      </w:pPr>
      <w:r w:rsidRPr="00C13AC8">
        <w:rPr>
          <w:rFonts w:asciiTheme="majorHAnsi" w:hAnsiTheme="majorHAnsi" w:cstheme="majorHAnsi"/>
          <w:sz w:val="22"/>
          <w:szCs w:val="22"/>
        </w:rPr>
        <w:t xml:space="preserve">Servicio de soporte y atención a usuarios. </w:t>
      </w:r>
    </w:p>
    <w:p w14:paraId="1E9BBB95" w14:textId="7C6CC56D" w:rsidR="00CB7881" w:rsidRDefault="00CB7881" w:rsidP="001D410C">
      <w:pPr>
        <w:pStyle w:val="Prrafodelista"/>
        <w:numPr>
          <w:ilvl w:val="0"/>
          <w:numId w:val="2"/>
        </w:numPr>
        <w:rPr>
          <w:rFonts w:asciiTheme="majorHAnsi" w:hAnsiTheme="majorHAnsi" w:cstheme="majorHAnsi"/>
          <w:sz w:val="22"/>
          <w:szCs w:val="22"/>
        </w:rPr>
      </w:pPr>
      <w:r w:rsidRPr="00C13AC8">
        <w:rPr>
          <w:rFonts w:asciiTheme="majorHAnsi" w:hAnsiTheme="majorHAnsi" w:cstheme="majorHAnsi"/>
          <w:sz w:val="22"/>
          <w:szCs w:val="22"/>
        </w:rPr>
        <w:lastRenderedPageBreak/>
        <w:t xml:space="preserve">Servicio de mantenimiento legislativo, correctivo y evolutivo de las funcionalidades del sistema propuesto. </w:t>
      </w:r>
    </w:p>
    <w:p w14:paraId="57781579" w14:textId="02131409" w:rsidR="00CB7881" w:rsidRPr="00C13AC8" w:rsidRDefault="00CB7881" w:rsidP="001D410C">
      <w:pPr>
        <w:spacing w:after="0" w:line="360" w:lineRule="auto"/>
        <w:ind w:firstLine="426"/>
        <w:jc w:val="both"/>
        <w:rPr>
          <w:rFonts w:asciiTheme="majorHAnsi" w:hAnsiTheme="majorHAnsi" w:cstheme="majorHAnsi"/>
        </w:rPr>
      </w:pPr>
      <w:r w:rsidRPr="00C13AC8">
        <w:rPr>
          <w:rFonts w:asciiTheme="majorHAnsi" w:hAnsiTheme="majorHAnsi" w:cstheme="majorHAnsi"/>
        </w:rPr>
        <w:t xml:space="preserve">Asimismo, el servicio deberá cumplir con las siguientes características:  </w:t>
      </w:r>
    </w:p>
    <w:p w14:paraId="34DCB4B3" w14:textId="4D89D8EE" w:rsidR="00CB7881" w:rsidRPr="00C13AC8" w:rsidRDefault="00CB7881" w:rsidP="001D410C">
      <w:pPr>
        <w:pStyle w:val="Prrafodelista"/>
        <w:numPr>
          <w:ilvl w:val="0"/>
          <w:numId w:val="14"/>
        </w:numPr>
        <w:rPr>
          <w:rFonts w:asciiTheme="majorHAnsi" w:hAnsiTheme="majorHAnsi" w:cstheme="majorHAnsi"/>
          <w:sz w:val="22"/>
          <w:szCs w:val="22"/>
        </w:rPr>
      </w:pPr>
      <w:r w:rsidRPr="00C13AC8">
        <w:rPr>
          <w:rFonts w:asciiTheme="majorHAnsi" w:hAnsiTheme="majorHAnsi" w:cstheme="majorHAnsi"/>
          <w:sz w:val="22"/>
          <w:szCs w:val="22"/>
        </w:rPr>
        <w:t xml:space="preserve">Dinamismo: Se obtendrá en todas las tareas una respuesta a las instrucciones del usuario con la suficiente rapidez para que éste pueda trabajar de forma continuada. </w:t>
      </w:r>
    </w:p>
    <w:p w14:paraId="120D0688" w14:textId="54568671" w:rsidR="00CB7881" w:rsidRPr="00C13AC8" w:rsidRDefault="00CB7881" w:rsidP="001D410C">
      <w:pPr>
        <w:pStyle w:val="Prrafodelista"/>
        <w:numPr>
          <w:ilvl w:val="0"/>
          <w:numId w:val="14"/>
        </w:numPr>
        <w:spacing w:before="240"/>
        <w:rPr>
          <w:rFonts w:asciiTheme="majorHAnsi" w:hAnsiTheme="majorHAnsi" w:cstheme="majorHAnsi"/>
          <w:sz w:val="22"/>
          <w:szCs w:val="22"/>
        </w:rPr>
      </w:pPr>
      <w:r w:rsidRPr="00C13AC8">
        <w:rPr>
          <w:rFonts w:asciiTheme="majorHAnsi" w:hAnsiTheme="majorHAnsi" w:cstheme="majorHAnsi"/>
          <w:sz w:val="22"/>
          <w:szCs w:val="22"/>
        </w:rPr>
        <w:t xml:space="preserve">Seguridad: El sistema deberá responder a las máximas exigencias de seguridad en el acceso y manipulación de la información, en la integridad de datos y en la capacidad de recuperación en caso de fallo. </w:t>
      </w:r>
    </w:p>
    <w:p w14:paraId="07B31549" w14:textId="780F8EEE" w:rsidR="00C620A7" w:rsidRPr="000F0DFA" w:rsidRDefault="00C620A7" w:rsidP="001D410C">
      <w:pPr>
        <w:spacing w:before="240" w:after="0" w:line="360" w:lineRule="auto"/>
        <w:ind w:firstLine="360"/>
        <w:jc w:val="both"/>
        <w:rPr>
          <w:rFonts w:asciiTheme="majorHAnsi" w:hAnsiTheme="majorHAnsi" w:cstheme="majorHAnsi"/>
        </w:rPr>
      </w:pPr>
      <w:r w:rsidRPr="00565538">
        <w:rPr>
          <w:rFonts w:asciiTheme="majorHAnsi" w:hAnsiTheme="majorHAnsi" w:cstheme="majorHAnsi"/>
        </w:rPr>
        <w:t>La adjudicataria deberá contar con las</w:t>
      </w:r>
      <w:r w:rsidR="00CB7881" w:rsidRPr="00565538">
        <w:rPr>
          <w:rFonts w:asciiTheme="majorHAnsi" w:hAnsiTheme="majorHAnsi" w:cstheme="majorHAnsi"/>
        </w:rPr>
        <w:t xml:space="preserve"> certificaciones ENS (Esquema Nacional </w:t>
      </w:r>
      <w:r w:rsidR="00855E55" w:rsidRPr="00565538">
        <w:rPr>
          <w:rFonts w:asciiTheme="majorHAnsi" w:hAnsiTheme="majorHAnsi" w:cstheme="majorHAnsi"/>
        </w:rPr>
        <w:t xml:space="preserve">de Seguridad </w:t>
      </w:r>
      <w:r w:rsidR="00CB7881" w:rsidRPr="00565538">
        <w:rPr>
          <w:rFonts w:asciiTheme="majorHAnsi" w:hAnsiTheme="majorHAnsi" w:cstheme="majorHAnsi"/>
        </w:rPr>
        <w:t>nivel medio) e ISO 9001:2015 (gestión de la calidad de los servicios).</w:t>
      </w:r>
      <w:r w:rsidR="00CB7881" w:rsidRPr="000F0DFA">
        <w:rPr>
          <w:rFonts w:asciiTheme="majorHAnsi" w:hAnsiTheme="majorHAnsi" w:cstheme="majorHAnsi"/>
        </w:rPr>
        <w:t xml:space="preserve"> </w:t>
      </w:r>
    </w:p>
    <w:p w14:paraId="7B303340" w14:textId="6A081503" w:rsidR="00AA2800" w:rsidRPr="00C13AC8" w:rsidRDefault="00AA2800" w:rsidP="001D410C">
      <w:pPr>
        <w:spacing w:after="0" w:line="360" w:lineRule="auto"/>
        <w:ind w:firstLine="360"/>
        <w:jc w:val="both"/>
        <w:rPr>
          <w:rFonts w:asciiTheme="majorHAnsi" w:hAnsiTheme="majorHAnsi" w:cstheme="majorHAnsi"/>
        </w:rPr>
      </w:pPr>
    </w:p>
    <w:p w14:paraId="799B8983" w14:textId="33FFFCE1" w:rsidR="00CB7881" w:rsidRPr="00C13AC8" w:rsidRDefault="00A5735C" w:rsidP="001D410C">
      <w:pPr>
        <w:spacing w:after="0" w:line="360" w:lineRule="auto"/>
        <w:ind w:firstLine="360"/>
        <w:rPr>
          <w:rFonts w:asciiTheme="majorHAnsi" w:eastAsiaTheme="majorEastAsia" w:hAnsiTheme="majorHAnsi" w:cstheme="majorHAnsi"/>
          <w:b/>
          <w:bCs/>
          <w:lang w:eastAsia="es-ES"/>
        </w:rPr>
      </w:pPr>
      <w:r>
        <w:rPr>
          <w:rFonts w:asciiTheme="majorHAnsi" w:eastAsiaTheme="majorEastAsia" w:hAnsiTheme="majorHAnsi" w:cstheme="majorHAnsi"/>
          <w:b/>
          <w:bCs/>
          <w:lang w:eastAsia="es-ES"/>
        </w:rPr>
        <w:t>5</w:t>
      </w:r>
      <w:r w:rsidR="00AA2800" w:rsidRPr="00C13AC8">
        <w:rPr>
          <w:rFonts w:asciiTheme="majorHAnsi" w:eastAsiaTheme="majorEastAsia" w:hAnsiTheme="majorHAnsi" w:cstheme="majorHAnsi"/>
          <w:b/>
          <w:bCs/>
          <w:lang w:eastAsia="es-ES"/>
        </w:rPr>
        <w:t>.2</w:t>
      </w:r>
      <w:r w:rsidR="00CB7881" w:rsidRPr="00C13AC8">
        <w:rPr>
          <w:rFonts w:asciiTheme="majorHAnsi" w:eastAsiaTheme="majorEastAsia" w:hAnsiTheme="majorHAnsi" w:cstheme="majorHAnsi"/>
          <w:b/>
          <w:bCs/>
          <w:lang w:eastAsia="es-ES"/>
        </w:rPr>
        <w:t xml:space="preserve">. </w:t>
      </w:r>
      <w:r w:rsidR="00CB7881" w:rsidRPr="00C13AC8">
        <w:rPr>
          <w:rFonts w:asciiTheme="majorHAnsi" w:eastAsiaTheme="majorEastAsia" w:hAnsiTheme="majorHAnsi" w:cstheme="majorHAnsi"/>
          <w:b/>
          <w:bCs/>
          <w:lang w:eastAsia="es-ES"/>
        </w:rPr>
        <w:tab/>
        <w:t>Características de la</w:t>
      </w:r>
      <w:r w:rsidR="009B6177">
        <w:rPr>
          <w:rFonts w:asciiTheme="majorHAnsi" w:eastAsiaTheme="majorEastAsia" w:hAnsiTheme="majorHAnsi" w:cstheme="majorHAnsi"/>
          <w:b/>
          <w:bCs/>
          <w:lang w:eastAsia="es-ES"/>
        </w:rPr>
        <w:t>s aplicaciones</w:t>
      </w:r>
    </w:p>
    <w:p w14:paraId="569015CC" w14:textId="046F08EB" w:rsidR="00AA2800" w:rsidRPr="00C13AC8" w:rsidRDefault="00AA2800" w:rsidP="001D410C">
      <w:pPr>
        <w:spacing w:after="0" w:line="360" w:lineRule="auto"/>
        <w:ind w:firstLine="360"/>
        <w:jc w:val="both"/>
        <w:rPr>
          <w:rFonts w:asciiTheme="majorHAnsi" w:hAnsiTheme="majorHAnsi" w:cstheme="majorHAnsi"/>
        </w:rPr>
      </w:pPr>
      <w:r w:rsidRPr="00C13AC8">
        <w:rPr>
          <w:rFonts w:asciiTheme="majorHAnsi" w:hAnsiTheme="majorHAnsi" w:cstheme="majorHAnsi"/>
        </w:rPr>
        <w:t xml:space="preserve">La aplicación de gestión de </w:t>
      </w:r>
      <w:r w:rsidR="00E320DF">
        <w:rPr>
          <w:rFonts w:asciiTheme="majorHAnsi" w:hAnsiTheme="majorHAnsi" w:cstheme="majorHAnsi"/>
        </w:rPr>
        <w:t>terminales punto de venta de los economatos deberá ofrecer las siguientes funcionalidades</w:t>
      </w:r>
      <w:r w:rsidRPr="00C13AC8">
        <w:rPr>
          <w:rFonts w:asciiTheme="majorHAnsi" w:hAnsiTheme="majorHAnsi" w:cstheme="majorHAnsi"/>
        </w:rPr>
        <w:t>:</w:t>
      </w:r>
    </w:p>
    <w:p w14:paraId="5D140ED7" w14:textId="339A944D" w:rsidR="00F376E1" w:rsidRDefault="00F376E1"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Conexión</w:t>
      </w:r>
      <w:r w:rsidR="00E87BF7">
        <w:rPr>
          <w:rFonts w:asciiTheme="majorHAnsi" w:hAnsiTheme="majorHAnsi" w:cstheme="majorHAnsi"/>
          <w:sz w:val="22"/>
          <w:szCs w:val="22"/>
        </w:rPr>
        <w:t xml:space="preserve"> (no integración)</w:t>
      </w:r>
      <w:r w:rsidRPr="00B558E5">
        <w:rPr>
          <w:rFonts w:asciiTheme="majorHAnsi" w:hAnsiTheme="majorHAnsi" w:cstheme="majorHAnsi"/>
          <w:sz w:val="22"/>
          <w:szCs w:val="22"/>
        </w:rPr>
        <w:t xml:space="preserve"> con Peculio (aplicación de gestión monetaria de los internos)</w:t>
      </w:r>
      <w:r w:rsidR="00D509BE">
        <w:rPr>
          <w:rFonts w:asciiTheme="majorHAnsi" w:hAnsiTheme="majorHAnsi" w:cstheme="majorHAnsi"/>
          <w:sz w:val="22"/>
          <w:szCs w:val="22"/>
        </w:rPr>
        <w:t>.</w:t>
      </w:r>
    </w:p>
    <w:p w14:paraId="45CEFA8D" w14:textId="3F3D8043" w:rsidR="00D97C9C" w:rsidRPr="00B558E5" w:rsidRDefault="00D97C9C"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Gestión del crédito de los internos</w:t>
      </w:r>
      <w:r w:rsidR="00D509BE">
        <w:rPr>
          <w:rFonts w:asciiTheme="majorHAnsi" w:hAnsiTheme="majorHAnsi" w:cstheme="majorHAnsi"/>
          <w:sz w:val="22"/>
          <w:szCs w:val="22"/>
        </w:rPr>
        <w:t>.</w:t>
      </w:r>
    </w:p>
    <w:p w14:paraId="6B8025AC" w14:textId="6CF09130" w:rsidR="00CB1851" w:rsidRPr="00B558E5" w:rsidRDefault="00F376E1"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Venta por interno, identificado mediante un código de barras</w:t>
      </w:r>
      <w:r w:rsidR="00D509BE">
        <w:rPr>
          <w:rFonts w:asciiTheme="majorHAnsi" w:hAnsiTheme="majorHAnsi" w:cstheme="majorHAnsi"/>
          <w:sz w:val="22"/>
          <w:szCs w:val="22"/>
        </w:rPr>
        <w:t>.</w:t>
      </w:r>
    </w:p>
    <w:p w14:paraId="4A53BAA7" w14:textId="682D50BC" w:rsidR="00F376E1" w:rsidRPr="00B558E5" w:rsidRDefault="007A3914"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Gestión de la operativa de venta</w:t>
      </w:r>
      <w:r w:rsidR="00D509BE">
        <w:rPr>
          <w:rFonts w:asciiTheme="majorHAnsi" w:hAnsiTheme="majorHAnsi" w:cstheme="majorHAnsi"/>
          <w:sz w:val="22"/>
          <w:szCs w:val="22"/>
        </w:rPr>
        <w:t>.</w:t>
      </w:r>
    </w:p>
    <w:p w14:paraId="2E3225C8" w14:textId="402BF85D" w:rsidR="00CB1851" w:rsidRPr="00B558E5" w:rsidRDefault="007A3914"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Gestión del estado de los terminales punto de venta on-line</w:t>
      </w:r>
      <w:r w:rsidR="00D509BE">
        <w:rPr>
          <w:rFonts w:asciiTheme="majorHAnsi" w:hAnsiTheme="majorHAnsi" w:cstheme="majorHAnsi"/>
          <w:sz w:val="22"/>
          <w:szCs w:val="22"/>
        </w:rPr>
        <w:t>.</w:t>
      </w:r>
    </w:p>
    <w:p w14:paraId="54E02B84" w14:textId="326F5A38" w:rsidR="00CB1851" w:rsidRPr="00B558E5" w:rsidRDefault="007A3914"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Monitorización del correcto funcionamiento del proceso de venta</w:t>
      </w:r>
      <w:r w:rsidR="00D509BE">
        <w:rPr>
          <w:rFonts w:asciiTheme="majorHAnsi" w:hAnsiTheme="majorHAnsi" w:cstheme="majorHAnsi"/>
          <w:sz w:val="22"/>
          <w:szCs w:val="22"/>
        </w:rPr>
        <w:t>.</w:t>
      </w:r>
    </w:p>
    <w:p w14:paraId="38D5217C" w14:textId="25C04A73" w:rsidR="007A3914" w:rsidRPr="00B558E5" w:rsidRDefault="007A3914"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 xml:space="preserve">Conexión con la herramienta de gestión </w:t>
      </w:r>
      <w:r w:rsidR="00D509BE">
        <w:rPr>
          <w:rFonts w:asciiTheme="majorHAnsi" w:hAnsiTheme="majorHAnsi" w:cstheme="majorHAnsi"/>
          <w:sz w:val="22"/>
          <w:szCs w:val="22"/>
        </w:rPr>
        <w:t>de almacenes.</w:t>
      </w:r>
    </w:p>
    <w:p w14:paraId="34D8D160" w14:textId="46F3C516" w:rsidR="009B6177" w:rsidRPr="00B558E5" w:rsidRDefault="009B6177"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 xml:space="preserve">Gestión de la venta de los productos en el economato. </w:t>
      </w:r>
    </w:p>
    <w:p w14:paraId="10DCB8C8" w14:textId="41478290" w:rsidR="009B6177" w:rsidRPr="00B558E5" w:rsidRDefault="009B6177" w:rsidP="001D410C">
      <w:pPr>
        <w:pStyle w:val="Prrafodelista"/>
        <w:numPr>
          <w:ilvl w:val="0"/>
          <w:numId w:val="32"/>
        </w:numPr>
        <w:rPr>
          <w:rFonts w:asciiTheme="majorHAnsi" w:hAnsiTheme="majorHAnsi" w:cstheme="majorHAnsi"/>
          <w:sz w:val="22"/>
          <w:szCs w:val="22"/>
        </w:rPr>
      </w:pPr>
      <w:r w:rsidRPr="00B558E5">
        <w:rPr>
          <w:rFonts w:asciiTheme="majorHAnsi" w:hAnsiTheme="majorHAnsi" w:cstheme="majorHAnsi"/>
          <w:sz w:val="22"/>
          <w:szCs w:val="22"/>
        </w:rPr>
        <w:t>Lectura por código de barras</w:t>
      </w:r>
      <w:r w:rsidR="00D509BE">
        <w:rPr>
          <w:rFonts w:asciiTheme="majorHAnsi" w:hAnsiTheme="majorHAnsi" w:cstheme="majorHAnsi"/>
          <w:sz w:val="22"/>
          <w:szCs w:val="22"/>
        </w:rPr>
        <w:t xml:space="preserve"> de</w:t>
      </w:r>
      <w:r w:rsidRPr="00B558E5">
        <w:rPr>
          <w:rFonts w:asciiTheme="majorHAnsi" w:hAnsiTheme="majorHAnsi" w:cstheme="majorHAnsi"/>
          <w:sz w:val="22"/>
          <w:szCs w:val="22"/>
        </w:rPr>
        <w:t xml:space="preserve"> los productos. </w:t>
      </w:r>
    </w:p>
    <w:p w14:paraId="185FC154" w14:textId="6F6F1BFE" w:rsidR="0029565B" w:rsidRDefault="0029565B" w:rsidP="001D410C">
      <w:pPr>
        <w:spacing w:after="0" w:line="360" w:lineRule="auto"/>
        <w:ind w:firstLine="360"/>
        <w:jc w:val="both"/>
        <w:rPr>
          <w:rFonts w:asciiTheme="majorHAnsi" w:hAnsiTheme="majorHAnsi" w:cstheme="majorHAnsi"/>
        </w:rPr>
      </w:pPr>
      <w:r w:rsidRPr="00C13AC8">
        <w:rPr>
          <w:rFonts w:asciiTheme="majorHAnsi" w:hAnsiTheme="majorHAnsi" w:cstheme="majorHAnsi"/>
        </w:rPr>
        <w:t xml:space="preserve">La aplicación de gestión de </w:t>
      </w:r>
      <w:r>
        <w:rPr>
          <w:rFonts w:asciiTheme="majorHAnsi" w:hAnsiTheme="majorHAnsi" w:cstheme="majorHAnsi"/>
        </w:rPr>
        <w:t>almacenes deberá ofrecer las siguientes funcionalidades</w:t>
      </w:r>
      <w:r w:rsidRPr="00C13AC8">
        <w:rPr>
          <w:rFonts w:asciiTheme="majorHAnsi" w:hAnsiTheme="majorHAnsi" w:cstheme="majorHAnsi"/>
        </w:rPr>
        <w:t>:</w:t>
      </w:r>
    </w:p>
    <w:p w14:paraId="1491D836" w14:textId="58AEF4A4" w:rsidR="0029565B" w:rsidRPr="00B558E5" w:rsidRDefault="0029565B"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Gestión de pedidos</w:t>
      </w:r>
    </w:p>
    <w:p w14:paraId="4AEC20A1" w14:textId="34E3CB12" w:rsidR="0029565B" w:rsidRPr="00B558E5" w:rsidRDefault="0029565B"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Gestión de albaranes</w:t>
      </w:r>
    </w:p>
    <w:p w14:paraId="445E68EE" w14:textId="3CA27967" w:rsidR="0029565B" w:rsidRPr="00B558E5" w:rsidRDefault="0029565B"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Reducción por escandallos</w:t>
      </w:r>
    </w:p>
    <w:p w14:paraId="0CB12329" w14:textId="6C7B2466" w:rsidR="0029565B" w:rsidRPr="00B558E5" w:rsidRDefault="00D509BE" w:rsidP="001D410C">
      <w:pPr>
        <w:pStyle w:val="Prrafodelista"/>
        <w:numPr>
          <w:ilvl w:val="0"/>
          <w:numId w:val="30"/>
        </w:numPr>
        <w:rPr>
          <w:rFonts w:asciiTheme="majorHAnsi" w:hAnsiTheme="majorHAnsi" w:cstheme="majorHAnsi"/>
          <w:sz w:val="22"/>
          <w:szCs w:val="22"/>
        </w:rPr>
      </w:pPr>
      <w:r>
        <w:rPr>
          <w:rFonts w:asciiTheme="majorHAnsi" w:hAnsiTheme="majorHAnsi" w:cstheme="majorHAnsi"/>
          <w:sz w:val="22"/>
          <w:szCs w:val="22"/>
        </w:rPr>
        <w:lastRenderedPageBreak/>
        <w:t>Conexión</w:t>
      </w:r>
      <w:r w:rsidRPr="00B558E5">
        <w:rPr>
          <w:rFonts w:asciiTheme="majorHAnsi" w:hAnsiTheme="majorHAnsi" w:cstheme="majorHAnsi"/>
          <w:sz w:val="22"/>
          <w:szCs w:val="22"/>
        </w:rPr>
        <w:t xml:space="preserve"> </w:t>
      </w:r>
      <w:r w:rsidR="0029565B" w:rsidRPr="00B558E5">
        <w:rPr>
          <w:rFonts w:asciiTheme="majorHAnsi" w:hAnsiTheme="majorHAnsi" w:cstheme="majorHAnsi"/>
          <w:sz w:val="22"/>
          <w:szCs w:val="22"/>
        </w:rPr>
        <w:t>con terminales de venta</w:t>
      </w:r>
    </w:p>
    <w:p w14:paraId="5FFC2DB9" w14:textId="4DB121AD" w:rsidR="0029565B" w:rsidRPr="00B558E5" w:rsidRDefault="0029565B"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Conciliación de facturas y albaranes</w:t>
      </w:r>
    </w:p>
    <w:p w14:paraId="1F65C543" w14:textId="64B9D0E2" w:rsidR="0029565B" w:rsidRDefault="009B6177"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Gestión de los diferentes almacenes</w:t>
      </w:r>
      <w:r w:rsidR="0029565B" w:rsidRPr="00B558E5">
        <w:rPr>
          <w:rFonts w:asciiTheme="majorHAnsi" w:hAnsiTheme="majorHAnsi" w:cstheme="majorHAnsi"/>
          <w:sz w:val="22"/>
          <w:szCs w:val="22"/>
        </w:rPr>
        <w:t xml:space="preserve"> </w:t>
      </w:r>
    </w:p>
    <w:p w14:paraId="08F4ACCE" w14:textId="77777777" w:rsidR="00B5413C" w:rsidRPr="0021239F" w:rsidRDefault="00B5413C" w:rsidP="001D410C">
      <w:pPr>
        <w:pStyle w:val="Prrafodelista"/>
        <w:numPr>
          <w:ilvl w:val="0"/>
          <w:numId w:val="30"/>
        </w:numPr>
        <w:rPr>
          <w:rFonts w:asciiTheme="majorHAnsi" w:hAnsiTheme="majorHAnsi" w:cstheme="majorHAnsi"/>
          <w:sz w:val="22"/>
          <w:szCs w:val="22"/>
        </w:rPr>
      </w:pPr>
      <w:r w:rsidRPr="0021239F">
        <w:rPr>
          <w:rFonts w:asciiTheme="majorHAnsi" w:hAnsiTheme="majorHAnsi" w:cstheme="majorHAnsi"/>
          <w:sz w:val="22"/>
          <w:szCs w:val="22"/>
        </w:rPr>
        <w:t>Gestión de recepción de productos entregados</w:t>
      </w:r>
    </w:p>
    <w:p w14:paraId="26D29A8A" w14:textId="77777777" w:rsidR="001E27A3" w:rsidRDefault="00B5413C" w:rsidP="001D410C">
      <w:pPr>
        <w:pStyle w:val="Prrafodelista"/>
        <w:numPr>
          <w:ilvl w:val="0"/>
          <w:numId w:val="30"/>
        </w:numPr>
        <w:rPr>
          <w:rFonts w:asciiTheme="majorHAnsi" w:hAnsiTheme="majorHAnsi" w:cstheme="majorHAnsi"/>
          <w:sz w:val="22"/>
          <w:szCs w:val="22"/>
        </w:rPr>
      </w:pPr>
      <w:r w:rsidRPr="0021239F">
        <w:rPr>
          <w:rFonts w:asciiTheme="majorHAnsi" w:hAnsiTheme="majorHAnsi" w:cstheme="majorHAnsi"/>
          <w:sz w:val="22"/>
          <w:szCs w:val="22"/>
        </w:rPr>
        <w:t>Activación de alarmas por reducción de stock</w:t>
      </w:r>
      <w:r w:rsidR="001E27A3">
        <w:rPr>
          <w:rFonts w:asciiTheme="majorHAnsi" w:hAnsiTheme="majorHAnsi" w:cstheme="majorHAnsi"/>
          <w:sz w:val="22"/>
          <w:szCs w:val="22"/>
        </w:rPr>
        <w:t xml:space="preserve"> </w:t>
      </w:r>
    </w:p>
    <w:p w14:paraId="530C22D9" w14:textId="23A3E17A" w:rsidR="006E4A26" w:rsidRDefault="006E4A26" w:rsidP="001D410C">
      <w:pPr>
        <w:pStyle w:val="Prrafodelista"/>
        <w:numPr>
          <w:ilvl w:val="0"/>
          <w:numId w:val="30"/>
        </w:numPr>
        <w:rPr>
          <w:rFonts w:asciiTheme="majorHAnsi" w:hAnsiTheme="majorHAnsi" w:cstheme="majorHAnsi"/>
          <w:sz w:val="22"/>
          <w:szCs w:val="22"/>
        </w:rPr>
      </w:pPr>
      <w:r w:rsidRPr="0021239F">
        <w:rPr>
          <w:rFonts w:asciiTheme="majorHAnsi" w:hAnsiTheme="majorHAnsi" w:cstheme="majorHAnsi"/>
          <w:sz w:val="22"/>
          <w:szCs w:val="22"/>
        </w:rPr>
        <w:t>Gestión de inventarios</w:t>
      </w:r>
    </w:p>
    <w:p w14:paraId="014E974E" w14:textId="2FAF1F05" w:rsidR="006E4A26" w:rsidRDefault="006E4A26" w:rsidP="001D410C">
      <w:pPr>
        <w:pStyle w:val="Prrafodelista"/>
        <w:numPr>
          <w:ilvl w:val="0"/>
          <w:numId w:val="30"/>
        </w:numPr>
        <w:rPr>
          <w:rFonts w:asciiTheme="majorHAnsi" w:hAnsiTheme="majorHAnsi" w:cstheme="majorHAnsi"/>
          <w:sz w:val="22"/>
          <w:szCs w:val="22"/>
        </w:rPr>
      </w:pPr>
      <w:r w:rsidRPr="00B558E5">
        <w:rPr>
          <w:rFonts w:asciiTheme="majorHAnsi" w:hAnsiTheme="majorHAnsi" w:cstheme="majorHAnsi"/>
          <w:sz w:val="22"/>
          <w:szCs w:val="22"/>
        </w:rPr>
        <w:t>Informes que sean exportables en diferentes formatos, Excel, Word, pdf.</w:t>
      </w:r>
    </w:p>
    <w:p w14:paraId="6C45CE0B" w14:textId="41931BAC" w:rsidR="00D509BE" w:rsidRDefault="00D509BE" w:rsidP="001D410C">
      <w:pPr>
        <w:pStyle w:val="Prrafodelista"/>
        <w:numPr>
          <w:ilvl w:val="0"/>
          <w:numId w:val="30"/>
        </w:numPr>
        <w:rPr>
          <w:rFonts w:asciiTheme="majorHAnsi" w:hAnsiTheme="majorHAnsi" w:cstheme="majorHAnsi"/>
          <w:sz w:val="22"/>
          <w:szCs w:val="22"/>
        </w:rPr>
      </w:pPr>
      <w:r w:rsidRPr="00D509BE">
        <w:rPr>
          <w:rFonts w:asciiTheme="majorHAnsi" w:hAnsiTheme="majorHAnsi" w:cstheme="majorHAnsi"/>
          <w:sz w:val="22"/>
          <w:szCs w:val="22"/>
        </w:rPr>
        <w:t>Lectura por código de barras de los productos</w:t>
      </w:r>
    </w:p>
    <w:p w14:paraId="5C9427AD" w14:textId="30B5FBAB" w:rsidR="00CB7881" w:rsidRDefault="00D932AD" w:rsidP="001D410C">
      <w:pPr>
        <w:spacing w:before="240" w:after="0" w:line="360" w:lineRule="auto"/>
        <w:rPr>
          <w:rFonts w:asciiTheme="majorHAnsi" w:hAnsiTheme="majorHAnsi" w:cstheme="majorHAnsi"/>
        </w:rPr>
      </w:pPr>
      <w:r>
        <w:rPr>
          <w:rFonts w:asciiTheme="majorHAnsi" w:hAnsiTheme="majorHAnsi" w:cstheme="majorHAnsi"/>
        </w:rPr>
        <w:t>La</w:t>
      </w:r>
      <w:r w:rsidR="00AA2800" w:rsidRPr="00C13AC8">
        <w:rPr>
          <w:rFonts w:asciiTheme="majorHAnsi" w:hAnsiTheme="majorHAnsi" w:cstheme="majorHAnsi"/>
        </w:rPr>
        <w:t xml:space="preserve"> </w:t>
      </w:r>
      <w:r w:rsidR="00480233">
        <w:rPr>
          <w:rFonts w:asciiTheme="majorHAnsi" w:hAnsiTheme="majorHAnsi" w:cstheme="majorHAnsi"/>
        </w:rPr>
        <w:t xml:space="preserve">empresa </w:t>
      </w:r>
      <w:r w:rsidR="00AA2800" w:rsidRPr="00C13AC8">
        <w:rPr>
          <w:rFonts w:asciiTheme="majorHAnsi" w:hAnsiTheme="majorHAnsi" w:cstheme="majorHAnsi"/>
        </w:rPr>
        <w:t>adjudicatari</w:t>
      </w:r>
      <w:r>
        <w:rPr>
          <w:rFonts w:asciiTheme="majorHAnsi" w:hAnsiTheme="majorHAnsi" w:cstheme="majorHAnsi"/>
        </w:rPr>
        <w:t>a</w:t>
      </w:r>
      <w:r w:rsidR="00AA2800" w:rsidRPr="00C13AC8">
        <w:rPr>
          <w:rFonts w:asciiTheme="majorHAnsi" w:hAnsiTheme="majorHAnsi" w:cstheme="majorHAnsi"/>
        </w:rPr>
        <w:t xml:space="preserve"> deberá prestar servicios de soporte y </w:t>
      </w:r>
      <w:r w:rsidR="009B6177">
        <w:rPr>
          <w:rFonts w:asciiTheme="majorHAnsi" w:hAnsiTheme="majorHAnsi" w:cstheme="majorHAnsi"/>
        </w:rPr>
        <w:t>mantenimiento de la aplicación,</w:t>
      </w:r>
      <w:r w:rsidR="00AA2800" w:rsidRPr="00C13AC8">
        <w:rPr>
          <w:rFonts w:asciiTheme="majorHAnsi" w:hAnsiTheme="majorHAnsi" w:cstheme="majorHAnsi"/>
        </w:rPr>
        <w:t xml:space="preserve"> las funcionalidades arriba descritas</w:t>
      </w:r>
      <w:r w:rsidR="009B6177">
        <w:rPr>
          <w:rFonts w:asciiTheme="majorHAnsi" w:hAnsiTheme="majorHAnsi" w:cstheme="majorHAnsi"/>
        </w:rPr>
        <w:t xml:space="preserve"> y de hardware requerido; </w:t>
      </w:r>
      <w:r w:rsidR="00480233">
        <w:rPr>
          <w:rFonts w:asciiTheme="majorHAnsi" w:hAnsiTheme="majorHAnsi" w:cstheme="majorHAnsi"/>
        </w:rPr>
        <w:t>como,</w:t>
      </w:r>
      <w:r w:rsidR="009B6177">
        <w:rPr>
          <w:rFonts w:asciiTheme="majorHAnsi" w:hAnsiTheme="majorHAnsi" w:cstheme="majorHAnsi"/>
        </w:rPr>
        <w:t xml:space="preserve"> por ejemplo, los terminales punto de venta</w:t>
      </w:r>
      <w:r w:rsidR="00AA2800" w:rsidRPr="00C13AC8">
        <w:rPr>
          <w:rFonts w:asciiTheme="majorHAnsi" w:hAnsiTheme="majorHAnsi" w:cstheme="majorHAnsi"/>
        </w:rPr>
        <w:t>.</w:t>
      </w:r>
    </w:p>
    <w:p w14:paraId="08232DD0" w14:textId="46BDBFC8" w:rsidR="00CE78B3" w:rsidRPr="00AB40AE" w:rsidRDefault="00056538" w:rsidP="001D410C">
      <w:pPr>
        <w:pStyle w:val="Ttulo1"/>
        <w:rPr>
          <w:rFonts w:cstheme="majorHAnsi"/>
          <w:color w:val="auto"/>
          <w:sz w:val="22"/>
          <w:szCs w:val="22"/>
        </w:rPr>
      </w:pPr>
      <w:bookmarkStart w:id="9" w:name="_Toc106179731"/>
      <w:r>
        <w:rPr>
          <w:rFonts w:cstheme="majorHAnsi"/>
          <w:color w:val="auto"/>
          <w:sz w:val="22"/>
          <w:szCs w:val="22"/>
        </w:rPr>
        <w:t>6</w:t>
      </w:r>
      <w:r w:rsidR="004059EA" w:rsidRPr="00C13AC8">
        <w:rPr>
          <w:rFonts w:cstheme="majorHAnsi"/>
          <w:color w:val="auto"/>
          <w:sz w:val="22"/>
          <w:szCs w:val="22"/>
        </w:rPr>
        <w:t>.</w:t>
      </w:r>
      <w:r w:rsidR="0088192D">
        <w:rPr>
          <w:rFonts w:cstheme="majorHAnsi"/>
          <w:color w:val="auto"/>
          <w:sz w:val="22"/>
          <w:szCs w:val="22"/>
        </w:rPr>
        <w:t>-</w:t>
      </w:r>
      <w:r w:rsidR="004059EA" w:rsidRPr="00C13AC8">
        <w:rPr>
          <w:rFonts w:cstheme="majorHAnsi"/>
          <w:color w:val="auto"/>
          <w:sz w:val="22"/>
          <w:szCs w:val="22"/>
        </w:rPr>
        <w:t xml:space="preserve"> MANTENIMIENTO Y SOPORTE</w:t>
      </w:r>
      <w:bookmarkEnd w:id="9"/>
      <w:r w:rsidR="004059EA" w:rsidRPr="00C13AC8">
        <w:rPr>
          <w:rFonts w:cstheme="majorHAnsi"/>
          <w:color w:val="auto"/>
          <w:sz w:val="22"/>
          <w:szCs w:val="22"/>
        </w:rPr>
        <w:t xml:space="preserve"> </w:t>
      </w:r>
    </w:p>
    <w:p w14:paraId="7980F706" w14:textId="0026B359" w:rsidR="00AA2800" w:rsidRPr="00C13AC8" w:rsidRDefault="00D932AD" w:rsidP="001D410C">
      <w:pPr>
        <w:spacing w:after="0" w:line="360" w:lineRule="auto"/>
        <w:ind w:firstLine="708"/>
        <w:rPr>
          <w:rFonts w:asciiTheme="majorHAnsi" w:hAnsiTheme="majorHAnsi" w:cstheme="majorHAnsi"/>
        </w:rPr>
      </w:pPr>
      <w:r>
        <w:rPr>
          <w:rFonts w:asciiTheme="majorHAnsi" w:hAnsiTheme="majorHAnsi" w:cstheme="majorHAnsi"/>
        </w:rPr>
        <w:t>La</w:t>
      </w:r>
      <w:r w:rsidRPr="00C13AC8">
        <w:rPr>
          <w:rFonts w:asciiTheme="majorHAnsi" w:hAnsiTheme="majorHAnsi" w:cstheme="majorHAnsi"/>
        </w:rPr>
        <w:t xml:space="preserve"> </w:t>
      </w:r>
      <w:r w:rsidR="00480233">
        <w:rPr>
          <w:rFonts w:asciiTheme="majorHAnsi" w:hAnsiTheme="majorHAnsi" w:cstheme="majorHAnsi"/>
        </w:rPr>
        <w:t xml:space="preserve">empresa </w:t>
      </w:r>
      <w:r w:rsidR="00AA2800" w:rsidRPr="00C13AC8">
        <w:rPr>
          <w:rFonts w:asciiTheme="majorHAnsi" w:hAnsiTheme="majorHAnsi" w:cstheme="majorHAnsi"/>
        </w:rPr>
        <w:t>adjudicatari</w:t>
      </w:r>
      <w:r>
        <w:rPr>
          <w:rFonts w:asciiTheme="majorHAnsi" w:hAnsiTheme="majorHAnsi" w:cstheme="majorHAnsi"/>
        </w:rPr>
        <w:t>a</w:t>
      </w:r>
      <w:r w:rsidR="00AA2800" w:rsidRPr="00C13AC8">
        <w:rPr>
          <w:rFonts w:asciiTheme="majorHAnsi" w:hAnsiTheme="majorHAnsi" w:cstheme="majorHAnsi"/>
        </w:rPr>
        <w:t xml:space="preserve"> estará </w:t>
      </w:r>
      <w:r w:rsidR="00B62D7A" w:rsidRPr="00C13AC8">
        <w:rPr>
          <w:rFonts w:asciiTheme="majorHAnsi" w:hAnsiTheme="majorHAnsi" w:cstheme="majorHAnsi"/>
        </w:rPr>
        <w:t>obligad</w:t>
      </w:r>
      <w:r w:rsidR="00B62D7A">
        <w:rPr>
          <w:rFonts w:asciiTheme="majorHAnsi" w:hAnsiTheme="majorHAnsi" w:cstheme="majorHAnsi"/>
        </w:rPr>
        <w:t>a</w:t>
      </w:r>
      <w:r w:rsidR="00B62D7A" w:rsidRPr="00C13AC8">
        <w:rPr>
          <w:rFonts w:asciiTheme="majorHAnsi" w:hAnsiTheme="majorHAnsi" w:cstheme="majorHAnsi"/>
        </w:rPr>
        <w:t xml:space="preserve"> </w:t>
      </w:r>
      <w:r w:rsidR="00AA2800" w:rsidRPr="00C13AC8">
        <w:rPr>
          <w:rFonts w:asciiTheme="majorHAnsi" w:hAnsiTheme="majorHAnsi" w:cstheme="majorHAnsi"/>
        </w:rPr>
        <w:t>a realizar las modificaciones que se produzcan como consecuencia de errores del sistema y de nuevos requerimientos legales, durante la vigencia del contrato, sin que esto suponga coste adicional para Aukerak.</w:t>
      </w:r>
    </w:p>
    <w:p w14:paraId="2308A3DB" w14:textId="77777777" w:rsidR="00917EDC" w:rsidRPr="00C13AC8" w:rsidRDefault="00CB7881" w:rsidP="001D410C">
      <w:pPr>
        <w:spacing w:after="0" w:line="360" w:lineRule="auto"/>
        <w:ind w:firstLine="360"/>
        <w:rPr>
          <w:rFonts w:asciiTheme="majorHAnsi" w:hAnsiTheme="majorHAnsi" w:cstheme="majorHAnsi"/>
        </w:rPr>
      </w:pPr>
      <w:r w:rsidRPr="00C13AC8">
        <w:rPr>
          <w:rFonts w:asciiTheme="majorHAnsi" w:hAnsiTheme="majorHAnsi" w:cstheme="majorHAnsi"/>
        </w:rPr>
        <w:t>Las características de este servicio de soporte y mantenimiento deberán ser incluidas en la documentación presentada, y deberá incorporar al m</w:t>
      </w:r>
      <w:r w:rsidR="00917EDC" w:rsidRPr="00C13AC8">
        <w:rPr>
          <w:rFonts w:asciiTheme="majorHAnsi" w:hAnsiTheme="majorHAnsi" w:cstheme="majorHAnsi"/>
        </w:rPr>
        <w:t xml:space="preserve">enos los siguientes servicios: </w:t>
      </w:r>
    </w:p>
    <w:p w14:paraId="26B1009B" w14:textId="61122985" w:rsidR="00CB1851" w:rsidRDefault="00CB1851" w:rsidP="001D410C">
      <w:pPr>
        <w:pStyle w:val="Prrafodelista"/>
        <w:numPr>
          <w:ilvl w:val="0"/>
          <w:numId w:val="16"/>
        </w:numPr>
        <w:rPr>
          <w:rFonts w:asciiTheme="majorHAnsi" w:hAnsiTheme="majorHAnsi" w:cstheme="majorHAnsi"/>
          <w:sz w:val="22"/>
          <w:szCs w:val="22"/>
        </w:rPr>
      </w:pPr>
      <w:r>
        <w:rPr>
          <w:rFonts w:asciiTheme="majorHAnsi" w:hAnsiTheme="majorHAnsi" w:cstheme="majorHAnsi"/>
          <w:sz w:val="22"/>
          <w:szCs w:val="22"/>
        </w:rPr>
        <w:t>Instalación de la solución</w:t>
      </w:r>
      <w:r w:rsidR="009404D4">
        <w:rPr>
          <w:rFonts w:asciiTheme="majorHAnsi" w:hAnsiTheme="majorHAnsi" w:cstheme="majorHAnsi"/>
          <w:sz w:val="22"/>
          <w:szCs w:val="22"/>
        </w:rPr>
        <w:t xml:space="preserve"> </w:t>
      </w:r>
      <w:r w:rsidR="00210C2A">
        <w:rPr>
          <w:rFonts w:asciiTheme="majorHAnsi" w:hAnsiTheme="majorHAnsi" w:cstheme="majorHAnsi"/>
          <w:sz w:val="22"/>
          <w:szCs w:val="22"/>
        </w:rPr>
        <w:t>de software</w:t>
      </w:r>
      <w:r w:rsidR="00AB50DB">
        <w:rPr>
          <w:rFonts w:asciiTheme="majorHAnsi" w:hAnsiTheme="majorHAnsi" w:cstheme="majorHAnsi"/>
          <w:sz w:val="22"/>
          <w:szCs w:val="22"/>
        </w:rPr>
        <w:t>, puede que se cambie la arquitectura de la aplicación a mitad de contrato.</w:t>
      </w:r>
    </w:p>
    <w:p w14:paraId="035D718F" w14:textId="1C58F76E" w:rsidR="00210C2A" w:rsidRDefault="00210C2A" w:rsidP="001D410C">
      <w:pPr>
        <w:pStyle w:val="Prrafodelista"/>
        <w:numPr>
          <w:ilvl w:val="0"/>
          <w:numId w:val="16"/>
        </w:numPr>
        <w:rPr>
          <w:rFonts w:asciiTheme="majorHAnsi" w:hAnsiTheme="majorHAnsi" w:cstheme="majorHAnsi"/>
          <w:sz w:val="22"/>
          <w:szCs w:val="22"/>
        </w:rPr>
      </w:pPr>
      <w:r>
        <w:rPr>
          <w:rFonts w:asciiTheme="majorHAnsi" w:hAnsiTheme="majorHAnsi" w:cstheme="majorHAnsi"/>
          <w:sz w:val="22"/>
          <w:szCs w:val="22"/>
        </w:rPr>
        <w:t>Instalación del hardware requerido</w:t>
      </w:r>
    </w:p>
    <w:p w14:paraId="5DDBD938" w14:textId="34366AEE" w:rsidR="00917EDC" w:rsidRPr="00C13AC8" w:rsidRDefault="00CB7881" w:rsidP="001D410C">
      <w:pPr>
        <w:pStyle w:val="Prrafodelista"/>
        <w:numPr>
          <w:ilvl w:val="0"/>
          <w:numId w:val="16"/>
        </w:numPr>
        <w:rPr>
          <w:rFonts w:asciiTheme="majorHAnsi" w:hAnsiTheme="majorHAnsi" w:cstheme="majorHAnsi"/>
          <w:sz w:val="22"/>
          <w:szCs w:val="22"/>
        </w:rPr>
      </w:pPr>
      <w:r w:rsidRPr="00C13AC8">
        <w:rPr>
          <w:rFonts w:asciiTheme="majorHAnsi" w:hAnsiTheme="majorHAnsi" w:cstheme="majorHAnsi"/>
          <w:sz w:val="22"/>
          <w:szCs w:val="22"/>
        </w:rPr>
        <w:t xml:space="preserve">Suministro e Instalación de nuevas versiones de los componentes licenciados en el presente suministro.  </w:t>
      </w:r>
    </w:p>
    <w:p w14:paraId="15F1D611" w14:textId="77777777" w:rsidR="00917EDC" w:rsidRPr="00C13AC8" w:rsidRDefault="00CB7881" w:rsidP="001D410C">
      <w:pPr>
        <w:pStyle w:val="Prrafodelista"/>
        <w:numPr>
          <w:ilvl w:val="0"/>
          <w:numId w:val="16"/>
        </w:numPr>
        <w:rPr>
          <w:rFonts w:asciiTheme="majorHAnsi" w:hAnsiTheme="majorHAnsi" w:cstheme="majorHAnsi"/>
          <w:sz w:val="22"/>
          <w:szCs w:val="22"/>
        </w:rPr>
      </w:pPr>
      <w:r w:rsidRPr="00C13AC8">
        <w:rPr>
          <w:rFonts w:asciiTheme="majorHAnsi" w:hAnsiTheme="majorHAnsi" w:cstheme="majorHAnsi"/>
          <w:sz w:val="22"/>
          <w:szCs w:val="22"/>
        </w:rPr>
        <w:t xml:space="preserve">Corrección de errores de funcionamiento. </w:t>
      </w:r>
    </w:p>
    <w:p w14:paraId="401CD659" w14:textId="1B8ACB71" w:rsidR="00CB7881" w:rsidRPr="000F0DFA" w:rsidRDefault="00CB7881" w:rsidP="001D410C">
      <w:pPr>
        <w:pStyle w:val="Prrafodelista"/>
        <w:numPr>
          <w:ilvl w:val="0"/>
          <w:numId w:val="16"/>
        </w:numPr>
        <w:spacing w:before="240"/>
        <w:rPr>
          <w:rFonts w:asciiTheme="majorHAnsi" w:hAnsiTheme="majorHAnsi" w:cstheme="majorHAnsi"/>
          <w:sz w:val="22"/>
          <w:szCs w:val="22"/>
        </w:rPr>
      </w:pPr>
      <w:r w:rsidRPr="000F0DFA">
        <w:rPr>
          <w:rFonts w:asciiTheme="majorHAnsi" w:hAnsiTheme="majorHAnsi" w:cstheme="majorHAnsi"/>
          <w:sz w:val="22"/>
          <w:szCs w:val="22"/>
        </w:rPr>
        <w:t xml:space="preserve">Servicios de </w:t>
      </w:r>
      <w:r w:rsidR="00CF56C4">
        <w:rPr>
          <w:rFonts w:asciiTheme="majorHAnsi" w:hAnsiTheme="majorHAnsi" w:cstheme="majorHAnsi"/>
          <w:sz w:val="22"/>
          <w:szCs w:val="22"/>
        </w:rPr>
        <w:t>consulta</w:t>
      </w:r>
      <w:r w:rsidRPr="000F0DFA">
        <w:rPr>
          <w:rFonts w:asciiTheme="majorHAnsi" w:hAnsiTheme="majorHAnsi" w:cstheme="majorHAnsi"/>
          <w:sz w:val="22"/>
          <w:szCs w:val="22"/>
        </w:rPr>
        <w:t xml:space="preserve"> sin límite en número de horas</w:t>
      </w:r>
      <w:r w:rsidR="00013DAB">
        <w:rPr>
          <w:rFonts w:asciiTheme="majorHAnsi" w:hAnsiTheme="majorHAnsi" w:cstheme="majorHAnsi"/>
          <w:sz w:val="22"/>
          <w:szCs w:val="22"/>
        </w:rPr>
        <w:t xml:space="preserve"> </w:t>
      </w:r>
      <w:r w:rsidRPr="000F0DFA">
        <w:rPr>
          <w:rFonts w:asciiTheme="majorHAnsi" w:hAnsiTheme="majorHAnsi" w:cstheme="majorHAnsi"/>
          <w:sz w:val="22"/>
          <w:szCs w:val="22"/>
        </w:rPr>
        <w:t xml:space="preserve">para atención a los usuarios de la aplicación. </w:t>
      </w:r>
    </w:p>
    <w:p w14:paraId="40DB782F" w14:textId="2E155971" w:rsidR="00CB1851" w:rsidRDefault="00CB1851" w:rsidP="001D410C">
      <w:pPr>
        <w:pStyle w:val="Prrafodelista"/>
        <w:numPr>
          <w:ilvl w:val="0"/>
          <w:numId w:val="16"/>
        </w:numPr>
        <w:spacing w:before="240"/>
        <w:rPr>
          <w:rFonts w:asciiTheme="majorHAnsi" w:hAnsiTheme="majorHAnsi" w:cstheme="majorHAnsi"/>
          <w:sz w:val="22"/>
          <w:szCs w:val="22"/>
        </w:rPr>
      </w:pPr>
      <w:r>
        <w:rPr>
          <w:rFonts w:asciiTheme="majorHAnsi" w:hAnsiTheme="majorHAnsi" w:cstheme="majorHAnsi"/>
          <w:sz w:val="22"/>
          <w:szCs w:val="22"/>
        </w:rPr>
        <w:t xml:space="preserve">Migración de datos de la solución actual a la </w:t>
      </w:r>
      <w:r w:rsidR="00B669E6">
        <w:rPr>
          <w:rFonts w:asciiTheme="majorHAnsi" w:hAnsiTheme="majorHAnsi" w:cstheme="majorHAnsi"/>
          <w:sz w:val="22"/>
          <w:szCs w:val="22"/>
        </w:rPr>
        <w:t>adjudicataria</w:t>
      </w:r>
    </w:p>
    <w:p w14:paraId="7CCA30FB" w14:textId="038DBA22" w:rsidR="0091473A" w:rsidRDefault="0091473A" w:rsidP="001D410C">
      <w:pPr>
        <w:pStyle w:val="Prrafodelista"/>
        <w:numPr>
          <w:ilvl w:val="0"/>
          <w:numId w:val="16"/>
        </w:numPr>
        <w:spacing w:before="240"/>
        <w:rPr>
          <w:rFonts w:asciiTheme="majorHAnsi" w:hAnsiTheme="majorHAnsi" w:cstheme="majorHAnsi"/>
          <w:sz w:val="22"/>
          <w:szCs w:val="22"/>
        </w:rPr>
      </w:pPr>
      <w:r w:rsidRPr="0091473A">
        <w:rPr>
          <w:rFonts w:asciiTheme="majorHAnsi" w:hAnsiTheme="majorHAnsi" w:cstheme="majorHAnsi"/>
          <w:sz w:val="22"/>
          <w:szCs w:val="22"/>
        </w:rPr>
        <w:lastRenderedPageBreak/>
        <w:t>Soporte y mantenimiento del software y hardware tanto en remoto como presencial. El soporte presencial se facturará únicamente en el caso de producirse, pero estará incluido d</w:t>
      </w:r>
      <w:r>
        <w:rPr>
          <w:rFonts w:asciiTheme="majorHAnsi" w:hAnsiTheme="majorHAnsi" w:cstheme="majorHAnsi"/>
          <w:sz w:val="22"/>
          <w:szCs w:val="22"/>
        </w:rPr>
        <w:t>entro de contrato un mínimo de tres</w:t>
      </w:r>
      <w:r w:rsidRPr="0091473A">
        <w:rPr>
          <w:rFonts w:asciiTheme="majorHAnsi" w:hAnsiTheme="majorHAnsi" w:cstheme="majorHAnsi"/>
          <w:sz w:val="22"/>
          <w:szCs w:val="22"/>
        </w:rPr>
        <w:t xml:space="preserve"> actuaciones anuales.</w:t>
      </w:r>
    </w:p>
    <w:p w14:paraId="60B74C93" w14:textId="77777777" w:rsidR="009D1CC5" w:rsidRDefault="009D1CC5" w:rsidP="001D410C">
      <w:pPr>
        <w:pStyle w:val="Prrafodelista"/>
        <w:numPr>
          <w:ilvl w:val="0"/>
          <w:numId w:val="16"/>
        </w:numPr>
        <w:spacing w:before="240"/>
        <w:rPr>
          <w:rFonts w:asciiTheme="majorHAnsi" w:hAnsiTheme="majorHAnsi" w:cstheme="majorHAnsi"/>
          <w:sz w:val="22"/>
          <w:szCs w:val="22"/>
        </w:rPr>
      </w:pPr>
      <w:r>
        <w:rPr>
          <w:rFonts w:asciiTheme="majorHAnsi" w:hAnsiTheme="majorHAnsi" w:cstheme="majorHAnsi"/>
          <w:sz w:val="22"/>
          <w:szCs w:val="22"/>
        </w:rPr>
        <w:t>Soporte para la parametrización inicial de la herramienta para cada uno de los centros penitenciarios y Servicios Centrales.</w:t>
      </w:r>
    </w:p>
    <w:p w14:paraId="64F3CBFC" w14:textId="34D2D4EA" w:rsidR="00CB1851" w:rsidRPr="00C13AC8" w:rsidRDefault="00CB1851" w:rsidP="001D410C">
      <w:pPr>
        <w:pStyle w:val="Prrafodelista"/>
        <w:numPr>
          <w:ilvl w:val="0"/>
          <w:numId w:val="16"/>
        </w:numPr>
        <w:spacing w:before="240"/>
        <w:rPr>
          <w:rFonts w:asciiTheme="majorHAnsi" w:hAnsiTheme="majorHAnsi" w:cstheme="majorHAnsi"/>
          <w:sz w:val="22"/>
          <w:szCs w:val="22"/>
        </w:rPr>
      </w:pPr>
      <w:r>
        <w:rPr>
          <w:rFonts w:asciiTheme="majorHAnsi" w:hAnsiTheme="majorHAnsi" w:cstheme="majorHAnsi"/>
          <w:sz w:val="22"/>
          <w:szCs w:val="22"/>
        </w:rPr>
        <w:t>Formación a los</w:t>
      </w:r>
      <w:r w:rsidR="00951693">
        <w:rPr>
          <w:rFonts w:asciiTheme="majorHAnsi" w:hAnsiTheme="majorHAnsi" w:cstheme="majorHAnsi"/>
          <w:sz w:val="22"/>
          <w:szCs w:val="22"/>
        </w:rPr>
        <w:t xml:space="preserve"> usuarios finales de las herramientas,</w:t>
      </w:r>
      <w:r>
        <w:rPr>
          <w:rFonts w:asciiTheme="majorHAnsi" w:hAnsiTheme="majorHAnsi" w:cstheme="majorHAnsi"/>
          <w:sz w:val="22"/>
          <w:szCs w:val="22"/>
        </w:rPr>
        <w:t xml:space="preserve"> empleados de Aukerak.</w:t>
      </w:r>
    </w:p>
    <w:p w14:paraId="22D44E96" w14:textId="78522C13" w:rsidR="00CB7881" w:rsidRPr="00C13AC8" w:rsidRDefault="00C12A15" w:rsidP="001D410C">
      <w:pPr>
        <w:spacing w:after="0" w:line="360" w:lineRule="auto"/>
        <w:ind w:firstLine="360"/>
        <w:rPr>
          <w:rFonts w:asciiTheme="majorHAnsi" w:eastAsiaTheme="majorEastAsia" w:hAnsiTheme="majorHAnsi" w:cstheme="majorHAnsi"/>
          <w:b/>
          <w:bCs/>
          <w:lang w:eastAsia="es-ES"/>
        </w:rPr>
      </w:pPr>
      <w:r>
        <w:rPr>
          <w:rFonts w:asciiTheme="majorHAnsi" w:eastAsiaTheme="majorEastAsia" w:hAnsiTheme="majorHAnsi" w:cstheme="majorHAnsi"/>
          <w:b/>
          <w:bCs/>
          <w:lang w:eastAsia="es-ES"/>
        </w:rPr>
        <w:t>6</w:t>
      </w:r>
      <w:r w:rsidR="00CB7881" w:rsidRPr="00C13AC8">
        <w:rPr>
          <w:rFonts w:asciiTheme="majorHAnsi" w:eastAsiaTheme="majorEastAsia" w:hAnsiTheme="majorHAnsi" w:cstheme="majorHAnsi"/>
          <w:b/>
          <w:bCs/>
          <w:lang w:eastAsia="es-ES"/>
        </w:rPr>
        <w:t xml:space="preserve">.1. </w:t>
      </w:r>
      <w:r w:rsidR="00CB7881" w:rsidRPr="00C13AC8">
        <w:rPr>
          <w:rFonts w:asciiTheme="majorHAnsi" w:eastAsiaTheme="majorEastAsia" w:hAnsiTheme="majorHAnsi" w:cstheme="majorHAnsi"/>
          <w:b/>
          <w:bCs/>
          <w:lang w:eastAsia="es-ES"/>
        </w:rPr>
        <w:tab/>
        <w:t xml:space="preserve">Aspectos generales sobre el mantenimiento y soporte </w:t>
      </w:r>
    </w:p>
    <w:p w14:paraId="4CDA6CF2" w14:textId="16E2B198" w:rsidR="00E02C8B" w:rsidRPr="00C13AC8" w:rsidRDefault="003131BC" w:rsidP="001D410C">
      <w:pPr>
        <w:spacing w:before="240" w:after="0" w:line="360" w:lineRule="auto"/>
        <w:ind w:firstLine="360"/>
        <w:jc w:val="both"/>
        <w:rPr>
          <w:rFonts w:asciiTheme="majorHAnsi" w:hAnsiTheme="majorHAnsi" w:cstheme="majorHAnsi"/>
        </w:rPr>
      </w:pPr>
      <w:r w:rsidRPr="00C13AC8">
        <w:rPr>
          <w:rFonts w:asciiTheme="majorHAnsi" w:hAnsiTheme="majorHAnsi" w:cstheme="majorHAnsi"/>
        </w:rPr>
        <w:t xml:space="preserve">Se deberá prestar </w:t>
      </w:r>
      <w:r w:rsidR="00E02C8B" w:rsidRPr="00C13AC8">
        <w:rPr>
          <w:rFonts w:asciiTheme="majorHAnsi" w:hAnsiTheme="majorHAnsi" w:cstheme="majorHAnsi"/>
        </w:rPr>
        <w:t xml:space="preserve">soporte de atención al usuario para resolución de incidencias, </w:t>
      </w:r>
      <w:r w:rsidR="00210C2A">
        <w:rPr>
          <w:rFonts w:asciiTheme="majorHAnsi" w:hAnsiTheme="majorHAnsi" w:cstheme="majorHAnsi"/>
        </w:rPr>
        <w:t>durante los 365 días del año, incluyendo los festivos</w:t>
      </w:r>
      <w:r w:rsidR="00433DD6">
        <w:rPr>
          <w:rFonts w:asciiTheme="majorHAnsi" w:hAnsiTheme="majorHAnsi" w:cstheme="majorHAnsi"/>
        </w:rPr>
        <w:t>,</w:t>
      </w:r>
      <w:r w:rsidR="00FD51E4">
        <w:rPr>
          <w:rFonts w:asciiTheme="majorHAnsi" w:hAnsiTheme="majorHAnsi" w:cstheme="majorHAnsi"/>
        </w:rPr>
        <w:t xml:space="preserve"> en un horario no menor a 8 horas diarias</w:t>
      </w:r>
      <w:r w:rsidR="00210C2A">
        <w:rPr>
          <w:rFonts w:asciiTheme="majorHAnsi" w:hAnsiTheme="majorHAnsi" w:cstheme="majorHAnsi"/>
        </w:rPr>
        <w:t>.</w:t>
      </w:r>
      <w:r w:rsidR="00E02C8B" w:rsidRPr="00C13AC8">
        <w:rPr>
          <w:rFonts w:asciiTheme="majorHAnsi" w:hAnsiTheme="majorHAnsi" w:cstheme="majorHAnsi"/>
        </w:rPr>
        <w:t xml:space="preserve"> </w:t>
      </w:r>
    </w:p>
    <w:p w14:paraId="5911DCCE" w14:textId="718934F2" w:rsidR="00E02C8B" w:rsidRPr="00C13AC8" w:rsidRDefault="00E02C8B" w:rsidP="001D410C">
      <w:pPr>
        <w:spacing w:after="0" w:line="360" w:lineRule="auto"/>
        <w:ind w:firstLine="360"/>
        <w:rPr>
          <w:rFonts w:asciiTheme="majorHAnsi" w:hAnsiTheme="majorHAnsi" w:cstheme="majorHAnsi"/>
        </w:rPr>
      </w:pPr>
      <w:r w:rsidRPr="00C13AC8">
        <w:rPr>
          <w:rFonts w:asciiTheme="majorHAnsi" w:hAnsiTheme="majorHAnsi" w:cstheme="majorHAnsi"/>
        </w:rPr>
        <w:t>La empresa adjudicataria no podrá subcontratar el servicio de soporte y mantenimiento, debiendo ser esta quien realice directamente este servicio.</w:t>
      </w:r>
      <w:r w:rsidR="00C12A15">
        <w:rPr>
          <w:rFonts w:asciiTheme="majorHAnsi" w:hAnsiTheme="majorHAnsi" w:cstheme="majorHAnsi"/>
        </w:rPr>
        <w:t xml:space="preserve"> S</w:t>
      </w:r>
      <w:r w:rsidRPr="00C13AC8">
        <w:rPr>
          <w:rFonts w:asciiTheme="majorHAnsi" w:hAnsiTheme="majorHAnsi" w:cstheme="majorHAnsi"/>
        </w:rPr>
        <w:t>e podrán utilizar las siguientes vías para la comunicación de incidencias:</w:t>
      </w:r>
    </w:p>
    <w:p w14:paraId="0770A2BA" w14:textId="77777777" w:rsidR="009D6DB9" w:rsidRDefault="00CB7881" w:rsidP="001D410C">
      <w:pPr>
        <w:spacing w:after="0" w:line="360" w:lineRule="auto"/>
        <w:jc w:val="both"/>
        <w:rPr>
          <w:rFonts w:asciiTheme="majorHAnsi" w:hAnsiTheme="majorHAnsi" w:cstheme="majorHAnsi"/>
        </w:rPr>
      </w:pPr>
      <w:r w:rsidRPr="00C13AC8">
        <w:rPr>
          <w:rFonts w:asciiTheme="majorHAnsi" w:hAnsiTheme="majorHAnsi" w:cstheme="majorHAnsi"/>
          <w:u w:val="single"/>
        </w:rPr>
        <w:t>Atención Telefónica a Clientes</w:t>
      </w:r>
      <w:r w:rsidRPr="00C13AC8">
        <w:rPr>
          <w:rFonts w:asciiTheme="majorHAnsi" w:hAnsiTheme="majorHAnsi" w:cstheme="majorHAnsi"/>
        </w:rPr>
        <w:t>: Línea telefónica de acceso al servicio de soporte, que se pr</w:t>
      </w:r>
      <w:r w:rsidR="0084369B">
        <w:rPr>
          <w:rFonts w:asciiTheme="majorHAnsi" w:hAnsiTheme="majorHAnsi" w:cstheme="majorHAnsi"/>
        </w:rPr>
        <w:t>estará desde un número gratuito</w:t>
      </w:r>
      <w:r w:rsidR="00B5413C">
        <w:rPr>
          <w:rFonts w:asciiTheme="majorHAnsi" w:hAnsiTheme="majorHAnsi" w:cstheme="majorHAnsi"/>
        </w:rPr>
        <w:t xml:space="preserve">, </w:t>
      </w:r>
      <w:r w:rsidR="00B5413C" w:rsidRPr="0021239F">
        <w:rPr>
          <w:rFonts w:asciiTheme="majorHAnsi" w:hAnsiTheme="majorHAnsi" w:cstheme="majorHAnsi"/>
        </w:rPr>
        <w:t>dando la recepción de la llamada lugar a la apertura de la correspondiente incidencia.</w:t>
      </w:r>
    </w:p>
    <w:p w14:paraId="47EE0E16" w14:textId="73D32CF5" w:rsidR="00E02C8B" w:rsidRPr="00C13AC8" w:rsidRDefault="00CB7881" w:rsidP="001D410C">
      <w:pPr>
        <w:spacing w:after="0" w:line="360" w:lineRule="auto"/>
        <w:jc w:val="both"/>
        <w:rPr>
          <w:rFonts w:asciiTheme="majorHAnsi" w:hAnsiTheme="majorHAnsi" w:cstheme="majorHAnsi"/>
        </w:rPr>
      </w:pPr>
      <w:r w:rsidRPr="00C13AC8">
        <w:rPr>
          <w:rFonts w:asciiTheme="majorHAnsi" w:hAnsiTheme="majorHAnsi" w:cstheme="majorHAnsi"/>
          <w:u w:val="single"/>
        </w:rPr>
        <w:t>Correo electrónico al servicio de soporte</w:t>
      </w:r>
      <w:r w:rsidRPr="00C13AC8">
        <w:rPr>
          <w:rFonts w:asciiTheme="majorHAnsi" w:hAnsiTheme="majorHAnsi" w:cstheme="majorHAnsi"/>
        </w:rPr>
        <w:t xml:space="preserve">: los usuarios podrán remitir un correo electrónico a la dirección de correo que indique </w:t>
      </w:r>
      <w:r w:rsidR="00D932AD">
        <w:rPr>
          <w:rFonts w:asciiTheme="majorHAnsi" w:hAnsiTheme="majorHAnsi" w:cstheme="majorHAnsi"/>
        </w:rPr>
        <w:t>la</w:t>
      </w:r>
      <w:r w:rsidR="00D932AD" w:rsidRPr="00C13AC8">
        <w:rPr>
          <w:rFonts w:asciiTheme="majorHAnsi" w:hAnsiTheme="majorHAnsi" w:cstheme="majorHAnsi"/>
        </w:rPr>
        <w:t xml:space="preserve"> </w:t>
      </w:r>
      <w:r w:rsidR="00B62D7A">
        <w:rPr>
          <w:rFonts w:asciiTheme="majorHAnsi" w:hAnsiTheme="majorHAnsi" w:cstheme="majorHAnsi"/>
        </w:rPr>
        <w:t xml:space="preserve">empresa </w:t>
      </w:r>
      <w:r w:rsidRPr="00C13AC8">
        <w:rPr>
          <w:rFonts w:asciiTheme="majorHAnsi" w:hAnsiTheme="majorHAnsi" w:cstheme="majorHAnsi"/>
        </w:rPr>
        <w:t>adjudicatari</w:t>
      </w:r>
      <w:r w:rsidR="00D932AD">
        <w:rPr>
          <w:rFonts w:asciiTheme="majorHAnsi" w:hAnsiTheme="majorHAnsi" w:cstheme="majorHAnsi"/>
        </w:rPr>
        <w:t>a</w:t>
      </w:r>
      <w:r w:rsidRPr="00C13AC8">
        <w:rPr>
          <w:rFonts w:asciiTheme="majorHAnsi" w:hAnsiTheme="majorHAnsi" w:cstheme="majorHAnsi"/>
        </w:rPr>
        <w:t xml:space="preserve">, y la recepción de este correo provocará que se abra </w:t>
      </w:r>
      <w:r w:rsidR="0084369B">
        <w:rPr>
          <w:rFonts w:asciiTheme="majorHAnsi" w:hAnsiTheme="majorHAnsi" w:cstheme="majorHAnsi"/>
        </w:rPr>
        <w:t>una incidencia de</w:t>
      </w:r>
      <w:r w:rsidRPr="00C13AC8">
        <w:rPr>
          <w:rFonts w:asciiTheme="majorHAnsi" w:hAnsiTheme="majorHAnsi" w:cstheme="majorHAnsi"/>
        </w:rPr>
        <w:t xml:space="preserve"> atención similar al que se crearía ante una llamada telefónica. </w:t>
      </w:r>
      <w:r w:rsidR="00B5413C" w:rsidRPr="00B5413C">
        <w:rPr>
          <w:rFonts w:asciiTheme="majorHAnsi" w:hAnsiTheme="majorHAnsi" w:cstheme="majorHAnsi"/>
        </w:rPr>
        <w:t>A estos efectos, se entenderá por “recepción” del correo la entrada del mensaje en el buzón de la adjudicataria; será responsabilidad de esta última el plazo en el que se acceda al mensaje de incidencia y se proceda a su apertura, plazo que quedará en todo caso comprendido en los tiempos de resolución fijados en el apartado siguiente.</w:t>
      </w:r>
    </w:p>
    <w:p w14:paraId="6C814F43" w14:textId="6F3E3C7A" w:rsidR="00E02C8B" w:rsidRPr="00C13AC8" w:rsidRDefault="00E02C8B" w:rsidP="001D410C">
      <w:pPr>
        <w:spacing w:after="0" w:line="360" w:lineRule="auto"/>
        <w:ind w:firstLine="708"/>
        <w:jc w:val="both"/>
        <w:rPr>
          <w:rFonts w:asciiTheme="majorHAnsi" w:hAnsiTheme="majorHAnsi" w:cstheme="majorHAnsi"/>
        </w:rPr>
      </w:pPr>
      <w:r w:rsidRPr="00C13AC8">
        <w:rPr>
          <w:rFonts w:asciiTheme="majorHAnsi" w:hAnsiTheme="majorHAnsi" w:cstheme="majorHAnsi"/>
        </w:rPr>
        <w:t xml:space="preserve">Se </w:t>
      </w:r>
      <w:r w:rsidR="00B62D7A">
        <w:rPr>
          <w:rFonts w:asciiTheme="majorHAnsi" w:hAnsiTheme="majorHAnsi" w:cstheme="majorHAnsi"/>
        </w:rPr>
        <w:t xml:space="preserve">documentarán todas las incidencias y </w:t>
      </w:r>
      <w:r w:rsidRPr="00C13AC8">
        <w:rPr>
          <w:rFonts w:asciiTheme="majorHAnsi" w:hAnsiTheme="majorHAnsi" w:cstheme="majorHAnsi"/>
        </w:rPr>
        <w:t xml:space="preserve">actuaciones de soporte y mantenimiento llevadas a cabo. </w:t>
      </w:r>
    </w:p>
    <w:p w14:paraId="68DEDC0F" w14:textId="1EB13A70" w:rsidR="00CB7881" w:rsidRPr="00C13AC8" w:rsidRDefault="00AA772A" w:rsidP="001D410C">
      <w:pPr>
        <w:spacing w:after="0" w:line="360" w:lineRule="auto"/>
        <w:ind w:left="426"/>
        <w:rPr>
          <w:rFonts w:asciiTheme="majorHAnsi" w:hAnsiTheme="majorHAnsi" w:cstheme="majorHAnsi"/>
          <w:b/>
        </w:rPr>
      </w:pPr>
      <w:r>
        <w:rPr>
          <w:rFonts w:asciiTheme="majorHAnsi" w:hAnsiTheme="majorHAnsi" w:cstheme="majorHAnsi"/>
          <w:b/>
        </w:rPr>
        <w:t>6</w:t>
      </w:r>
      <w:r w:rsidR="00CB7881" w:rsidRPr="00C13AC8">
        <w:rPr>
          <w:rFonts w:asciiTheme="majorHAnsi" w:hAnsiTheme="majorHAnsi" w:cstheme="majorHAnsi"/>
          <w:b/>
        </w:rPr>
        <w:t xml:space="preserve">.2. </w:t>
      </w:r>
      <w:r w:rsidR="00CB7881" w:rsidRPr="00C13AC8">
        <w:rPr>
          <w:rFonts w:asciiTheme="majorHAnsi" w:hAnsiTheme="majorHAnsi" w:cstheme="majorHAnsi"/>
          <w:b/>
        </w:rPr>
        <w:tab/>
        <w:t xml:space="preserve">Acuerdos de nivel de servicio </w:t>
      </w:r>
    </w:p>
    <w:p w14:paraId="48AD0DFB" w14:textId="77777777" w:rsidR="00CB7881" w:rsidRPr="00C13AC8" w:rsidRDefault="00CB7881" w:rsidP="001D410C">
      <w:pPr>
        <w:spacing w:after="0" w:line="360" w:lineRule="auto"/>
        <w:jc w:val="both"/>
        <w:rPr>
          <w:rFonts w:asciiTheme="majorHAnsi" w:hAnsiTheme="majorHAnsi" w:cstheme="majorHAnsi"/>
        </w:rPr>
      </w:pPr>
      <w:r w:rsidRPr="00C13AC8">
        <w:rPr>
          <w:rFonts w:asciiTheme="majorHAnsi" w:hAnsiTheme="majorHAnsi" w:cstheme="majorHAnsi"/>
        </w:rPr>
        <w:t xml:space="preserve">Se especifican dos categorías de incidencias según el grado de afectación al servicio:  </w:t>
      </w:r>
    </w:p>
    <w:p w14:paraId="7EB3514A" w14:textId="4BFFD426" w:rsidR="00CB7881" w:rsidRPr="00C13AC8" w:rsidRDefault="00CB7881" w:rsidP="001D410C">
      <w:pPr>
        <w:pStyle w:val="Prrafodelista"/>
        <w:numPr>
          <w:ilvl w:val="0"/>
          <w:numId w:val="21"/>
        </w:numPr>
        <w:ind w:left="709" w:firstLine="359"/>
        <w:rPr>
          <w:rFonts w:asciiTheme="majorHAnsi" w:hAnsiTheme="majorHAnsi" w:cstheme="majorHAnsi"/>
          <w:sz w:val="22"/>
          <w:szCs w:val="22"/>
        </w:rPr>
      </w:pPr>
      <w:r w:rsidRPr="00C13AC8">
        <w:rPr>
          <w:rFonts w:asciiTheme="majorHAnsi" w:hAnsiTheme="majorHAnsi" w:cstheme="majorHAnsi"/>
          <w:b/>
          <w:sz w:val="22"/>
          <w:szCs w:val="22"/>
        </w:rPr>
        <w:t xml:space="preserve">Incidencias </w:t>
      </w:r>
      <w:r w:rsidR="00210C2A">
        <w:rPr>
          <w:rFonts w:asciiTheme="majorHAnsi" w:hAnsiTheme="majorHAnsi" w:cstheme="majorHAnsi"/>
          <w:b/>
          <w:sz w:val="22"/>
          <w:szCs w:val="22"/>
        </w:rPr>
        <w:t>Criticas</w:t>
      </w:r>
      <w:r w:rsidRPr="00C13AC8">
        <w:rPr>
          <w:rFonts w:asciiTheme="majorHAnsi" w:hAnsiTheme="majorHAnsi" w:cstheme="majorHAnsi"/>
          <w:sz w:val="22"/>
          <w:szCs w:val="22"/>
        </w:rPr>
        <w:t xml:space="preserve">: </w:t>
      </w:r>
      <w:r w:rsidR="00433DD6">
        <w:rPr>
          <w:rFonts w:asciiTheme="majorHAnsi" w:hAnsiTheme="majorHAnsi" w:cstheme="majorHAnsi"/>
          <w:sz w:val="22"/>
          <w:szCs w:val="22"/>
        </w:rPr>
        <w:t>Incidencia que implica la suspensión total de la producción.</w:t>
      </w:r>
      <w:r w:rsidRPr="00C13AC8">
        <w:rPr>
          <w:rFonts w:asciiTheme="majorHAnsi" w:hAnsiTheme="majorHAnsi" w:cstheme="majorHAnsi"/>
          <w:sz w:val="22"/>
          <w:szCs w:val="22"/>
        </w:rPr>
        <w:t xml:space="preserve"> El tiempo de resolución máximo ante estas incidencias será de </w:t>
      </w:r>
      <w:r w:rsidR="00433DD6" w:rsidRPr="00CF56C4">
        <w:rPr>
          <w:rFonts w:asciiTheme="majorHAnsi" w:hAnsiTheme="majorHAnsi" w:cstheme="majorHAnsi"/>
          <w:b/>
          <w:sz w:val="22"/>
          <w:szCs w:val="22"/>
        </w:rPr>
        <w:t>5</w:t>
      </w:r>
      <w:r w:rsidRPr="00CF56C4">
        <w:rPr>
          <w:rFonts w:asciiTheme="majorHAnsi" w:hAnsiTheme="majorHAnsi" w:cstheme="majorHAnsi"/>
          <w:b/>
          <w:sz w:val="22"/>
          <w:szCs w:val="22"/>
        </w:rPr>
        <w:t xml:space="preserve"> </w:t>
      </w:r>
      <w:r w:rsidR="00210C2A">
        <w:rPr>
          <w:rFonts w:asciiTheme="majorHAnsi" w:hAnsiTheme="majorHAnsi" w:cstheme="majorHAnsi"/>
          <w:b/>
          <w:sz w:val="22"/>
          <w:szCs w:val="22"/>
        </w:rPr>
        <w:t>hora</w:t>
      </w:r>
      <w:r w:rsidR="00433DD6">
        <w:rPr>
          <w:rFonts w:asciiTheme="majorHAnsi" w:hAnsiTheme="majorHAnsi" w:cstheme="majorHAnsi"/>
          <w:b/>
          <w:sz w:val="22"/>
          <w:szCs w:val="22"/>
        </w:rPr>
        <w:t>s</w:t>
      </w:r>
      <w:r w:rsidR="001225BF" w:rsidRPr="00C13AC8">
        <w:rPr>
          <w:rFonts w:asciiTheme="majorHAnsi" w:hAnsiTheme="majorHAnsi" w:cstheme="majorHAnsi"/>
          <w:b/>
          <w:sz w:val="22"/>
          <w:szCs w:val="22"/>
        </w:rPr>
        <w:t>.</w:t>
      </w:r>
      <w:r w:rsidRPr="00C13AC8">
        <w:rPr>
          <w:rFonts w:asciiTheme="majorHAnsi" w:hAnsiTheme="majorHAnsi" w:cstheme="majorHAnsi"/>
          <w:b/>
          <w:sz w:val="22"/>
          <w:szCs w:val="22"/>
        </w:rPr>
        <w:t xml:space="preserve"> </w:t>
      </w:r>
      <w:r w:rsidR="00210C2A">
        <w:rPr>
          <w:rFonts w:asciiTheme="majorHAnsi" w:hAnsiTheme="majorHAnsi" w:cstheme="majorHAnsi"/>
          <w:sz w:val="22"/>
          <w:szCs w:val="22"/>
        </w:rPr>
        <w:t xml:space="preserve">En estas </w:t>
      </w:r>
      <w:r w:rsidR="00210C2A">
        <w:rPr>
          <w:rFonts w:asciiTheme="majorHAnsi" w:hAnsiTheme="majorHAnsi" w:cstheme="majorHAnsi"/>
          <w:sz w:val="22"/>
          <w:szCs w:val="22"/>
        </w:rPr>
        <w:lastRenderedPageBreak/>
        <w:t xml:space="preserve">incidencias también se incluye, una nueva instalación de hardware en caso de ser necesario. En este caso, el tiempo de resolución será de </w:t>
      </w:r>
      <w:r w:rsidR="00433DD6">
        <w:rPr>
          <w:rFonts w:asciiTheme="majorHAnsi" w:hAnsiTheme="majorHAnsi" w:cstheme="majorHAnsi"/>
          <w:b/>
          <w:sz w:val="22"/>
          <w:szCs w:val="22"/>
        </w:rPr>
        <w:t>5</w:t>
      </w:r>
      <w:r w:rsidR="00210C2A" w:rsidRPr="00210C2A">
        <w:rPr>
          <w:rFonts w:asciiTheme="majorHAnsi" w:hAnsiTheme="majorHAnsi" w:cstheme="majorHAnsi"/>
          <w:b/>
          <w:sz w:val="22"/>
          <w:szCs w:val="22"/>
        </w:rPr>
        <w:t xml:space="preserve"> horas</w:t>
      </w:r>
      <w:r w:rsidR="00210C2A">
        <w:rPr>
          <w:rFonts w:asciiTheme="majorHAnsi" w:hAnsiTheme="majorHAnsi" w:cstheme="majorHAnsi"/>
          <w:sz w:val="22"/>
          <w:szCs w:val="22"/>
        </w:rPr>
        <w:t>.</w:t>
      </w:r>
    </w:p>
    <w:p w14:paraId="51D7FCEA" w14:textId="6E93235A" w:rsidR="00CB7881" w:rsidRPr="00433DD6" w:rsidRDefault="00CB7881" w:rsidP="001D410C">
      <w:pPr>
        <w:pStyle w:val="Prrafodelista"/>
        <w:numPr>
          <w:ilvl w:val="0"/>
          <w:numId w:val="21"/>
        </w:numPr>
        <w:ind w:left="709" w:firstLine="359"/>
        <w:rPr>
          <w:rFonts w:asciiTheme="majorHAnsi" w:hAnsiTheme="majorHAnsi" w:cstheme="majorHAnsi"/>
          <w:sz w:val="22"/>
          <w:szCs w:val="22"/>
        </w:rPr>
      </w:pPr>
      <w:r w:rsidRPr="00C13AC8">
        <w:rPr>
          <w:rFonts w:asciiTheme="majorHAnsi" w:hAnsiTheme="majorHAnsi" w:cstheme="majorHAnsi"/>
          <w:b/>
          <w:sz w:val="22"/>
          <w:szCs w:val="22"/>
        </w:rPr>
        <w:t xml:space="preserve">Incidencias </w:t>
      </w:r>
      <w:r w:rsidR="00433DD6">
        <w:rPr>
          <w:rFonts w:asciiTheme="majorHAnsi" w:hAnsiTheme="majorHAnsi" w:cstheme="majorHAnsi"/>
          <w:b/>
          <w:sz w:val="22"/>
          <w:szCs w:val="22"/>
        </w:rPr>
        <w:t>Urgente</w:t>
      </w:r>
      <w:r w:rsidRPr="00C13AC8">
        <w:rPr>
          <w:rFonts w:asciiTheme="majorHAnsi" w:hAnsiTheme="majorHAnsi" w:cstheme="majorHAnsi"/>
          <w:sz w:val="22"/>
          <w:szCs w:val="22"/>
        </w:rPr>
        <w:t xml:space="preserve">: </w:t>
      </w:r>
      <w:r w:rsidR="00433DD6">
        <w:rPr>
          <w:rFonts w:asciiTheme="majorHAnsi" w:hAnsiTheme="majorHAnsi" w:cstheme="majorHAnsi"/>
          <w:sz w:val="22"/>
          <w:szCs w:val="22"/>
        </w:rPr>
        <w:t>Incidencia bajo la cual el funcionamiento de uno o más programas no cumple con las especificaciones para el que fue diseñado, interrumpiendo la producción</w:t>
      </w:r>
      <w:r w:rsidR="001225BF" w:rsidRPr="00C13AC8">
        <w:rPr>
          <w:rFonts w:asciiTheme="majorHAnsi" w:hAnsiTheme="majorHAnsi" w:cstheme="majorHAnsi"/>
          <w:sz w:val="22"/>
          <w:szCs w:val="22"/>
        </w:rPr>
        <w:t xml:space="preserve">. </w:t>
      </w:r>
      <w:r w:rsidRPr="00C13AC8">
        <w:rPr>
          <w:rFonts w:asciiTheme="majorHAnsi" w:hAnsiTheme="majorHAnsi" w:cstheme="majorHAnsi"/>
          <w:sz w:val="22"/>
          <w:szCs w:val="22"/>
        </w:rPr>
        <w:t>El tiempo de resolución</w:t>
      </w:r>
      <w:r w:rsidR="00433DD6">
        <w:rPr>
          <w:rFonts w:asciiTheme="majorHAnsi" w:hAnsiTheme="majorHAnsi" w:cstheme="majorHAnsi"/>
          <w:sz w:val="22"/>
          <w:szCs w:val="22"/>
        </w:rPr>
        <w:t xml:space="preserve"> máximo</w:t>
      </w:r>
      <w:r w:rsidRPr="00C13AC8">
        <w:rPr>
          <w:rFonts w:asciiTheme="majorHAnsi" w:hAnsiTheme="majorHAnsi" w:cstheme="majorHAnsi"/>
          <w:sz w:val="22"/>
          <w:szCs w:val="22"/>
        </w:rPr>
        <w:t xml:space="preserve"> </w:t>
      </w:r>
      <w:r w:rsidR="00433DD6">
        <w:rPr>
          <w:rFonts w:asciiTheme="majorHAnsi" w:hAnsiTheme="majorHAnsi" w:cstheme="majorHAnsi"/>
          <w:sz w:val="22"/>
          <w:szCs w:val="22"/>
        </w:rPr>
        <w:t xml:space="preserve">será de </w:t>
      </w:r>
      <w:r w:rsidR="00433DD6">
        <w:rPr>
          <w:rFonts w:asciiTheme="majorHAnsi" w:hAnsiTheme="majorHAnsi" w:cstheme="majorHAnsi"/>
          <w:b/>
          <w:sz w:val="22"/>
          <w:szCs w:val="22"/>
        </w:rPr>
        <w:t>48</w:t>
      </w:r>
      <w:r w:rsidR="00433DD6" w:rsidRPr="00433DD6">
        <w:rPr>
          <w:rFonts w:asciiTheme="majorHAnsi" w:hAnsiTheme="majorHAnsi" w:cstheme="majorHAnsi"/>
          <w:b/>
          <w:sz w:val="22"/>
          <w:szCs w:val="22"/>
        </w:rPr>
        <w:t xml:space="preserve"> hora</w:t>
      </w:r>
      <w:r w:rsidR="00433DD6">
        <w:rPr>
          <w:rFonts w:asciiTheme="majorHAnsi" w:hAnsiTheme="majorHAnsi" w:cstheme="majorHAnsi"/>
          <w:b/>
          <w:sz w:val="22"/>
          <w:szCs w:val="22"/>
        </w:rPr>
        <w:t>s</w:t>
      </w:r>
      <w:r w:rsidRPr="00C13AC8">
        <w:rPr>
          <w:rFonts w:asciiTheme="majorHAnsi" w:hAnsiTheme="majorHAnsi" w:cstheme="majorHAnsi"/>
          <w:b/>
          <w:sz w:val="22"/>
          <w:szCs w:val="22"/>
        </w:rPr>
        <w:t xml:space="preserve">. </w:t>
      </w:r>
    </w:p>
    <w:p w14:paraId="094DB3B0" w14:textId="3BAFB076" w:rsidR="00433DD6" w:rsidRPr="00433DD6" w:rsidRDefault="00433DD6" w:rsidP="001D410C">
      <w:pPr>
        <w:pStyle w:val="Prrafodelista"/>
        <w:numPr>
          <w:ilvl w:val="0"/>
          <w:numId w:val="21"/>
        </w:numPr>
        <w:ind w:left="709" w:firstLine="359"/>
        <w:rPr>
          <w:rFonts w:asciiTheme="majorHAnsi" w:hAnsiTheme="majorHAnsi" w:cstheme="majorHAnsi"/>
          <w:sz w:val="22"/>
          <w:szCs w:val="22"/>
        </w:rPr>
      </w:pPr>
      <w:r>
        <w:rPr>
          <w:rFonts w:asciiTheme="majorHAnsi" w:hAnsiTheme="majorHAnsi" w:cstheme="majorHAnsi"/>
          <w:b/>
          <w:sz w:val="22"/>
          <w:szCs w:val="22"/>
        </w:rPr>
        <w:t xml:space="preserve">Incidencias “No Criticas”: </w:t>
      </w:r>
      <w:r w:rsidRPr="00433DD6">
        <w:rPr>
          <w:rFonts w:asciiTheme="majorHAnsi" w:hAnsiTheme="majorHAnsi" w:cstheme="majorHAnsi"/>
          <w:sz w:val="22"/>
          <w:szCs w:val="22"/>
        </w:rPr>
        <w:t>Incidencias por un funcionamient</w:t>
      </w:r>
      <w:r>
        <w:rPr>
          <w:rFonts w:asciiTheme="majorHAnsi" w:hAnsiTheme="majorHAnsi" w:cstheme="majorHAnsi"/>
          <w:sz w:val="22"/>
          <w:szCs w:val="22"/>
        </w:rPr>
        <w:t>o incorrecto o</w:t>
      </w:r>
      <w:r w:rsidRPr="00433DD6">
        <w:rPr>
          <w:rFonts w:asciiTheme="majorHAnsi" w:hAnsiTheme="majorHAnsi" w:cstheme="majorHAnsi"/>
          <w:sz w:val="22"/>
          <w:szCs w:val="22"/>
        </w:rPr>
        <w:t xml:space="preserve"> pérdida parcial</w:t>
      </w:r>
      <w:r>
        <w:rPr>
          <w:rFonts w:asciiTheme="majorHAnsi" w:hAnsiTheme="majorHAnsi" w:cstheme="majorHAnsi"/>
          <w:sz w:val="22"/>
          <w:szCs w:val="22"/>
        </w:rPr>
        <w:t xml:space="preserve"> del funcionamiento de uno o más programas, pero no se interrumpe el servicio.</w:t>
      </w:r>
      <w:r w:rsidR="00283F95" w:rsidRPr="00283F95">
        <w:rPr>
          <w:rFonts w:asciiTheme="majorHAnsi" w:hAnsiTheme="majorHAnsi" w:cstheme="majorHAnsi"/>
          <w:sz w:val="22"/>
          <w:szCs w:val="22"/>
        </w:rPr>
        <w:t xml:space="preserve"> </w:t>
      </w:r>
      <w:r w:rsidR="00283F95" w:rsidRPr="00C13AC8">
        <w:rPr>
          <w:rFonts w:asciiTheme="majorHAnsi" w:hAnsiTheme="majorHAnsi" w:cstheme="majorHAnsi"/>
          <w:sz w:val="22"/>
          <w:szCs w:val="22"/>
        </w:rPr>
        <w:t>El tiempo de resolución</w:t>
      </w:r>
      <w:r w:rsidR="00283F95">
        <w:rPr>
          <w:rFonts w:asciiTheme="majorHAnsi" w:hAnsiTheme="majorHAnsi" w:cstheme="majorHAnsi"/>
          <w:sz w:val="22"/>
          <w:szCs w:val="22"/>
        </w:rPr>
        <w:t xml:space="preserve"> máximo</w:t>
      </w:r>
      <w:r w:rsidR="00283F95" w:rsidRPr="00C13AC8">
        <w:rPr>
          <w:rFonts w:asciiTheme="majorHAnsi" w:hAnsiTheme="majorHAnsi" w:cstheme="majorHAnsi"/>
          <w:sz w:val="22"/>
          <w:szCs w:val="22"/>
        </w:rPr>
        <w:t xml:space="preserve"> </w:t>
      </w:r>
      <w:r w:rsidR="00283F95">
        <w:rPr>
          <w:rFonts w:asciiTheme="majorHAnsi" w:hAnsiTheme="majorHAnsi" w:cstheme="majorHAnsi"/>
          <w:sz w:val="22"/>
          <w:szCs w:val="22"/>
        </w:rPr>
        <w:t xml:space="preserve">será de </w:t>
      </w:r>
      <w:r w:rsidR="00283F95">
        <w:rPr>
          <w:rFonts w:asciiTheme="majorHAnsi" w:hAnsiTheme="majorHAnsi" w:cstheme="majorHAnsi"/>
          <w:b/>
          <w:sz w:val="22"/>
          <w:szCs w:val="22"/>
        </w:rPr>
        <w:t>10 días laborables.</w:t>
      </w:r>
    </w:p>
    <w:p w14:paraId="53734542" w14:textId="61368A11" w:rsidR="006517D3" w:rsidRDefault="001225BF" w:rsidP="001D410C">
      <w:pPr>
        <w:spacing w:after="0" w:line="360" w:lineRule="auto"/>
        <w:ind w:firstLine="708"/>
        <w:jc w:val="both"/>
        <w:rPr>
          <w:rFonts w:asciiTheme="majorHAnsi" w:hAnsiTheme="majorHAnsi" w:cstheme="majorHAnsi"/>
        </w:rPr>
      </w:pPr>
      <w:r w:rsidRPr="00C13AC8">
        <w:rPr>
          <w:rFonts w:asciiTheme="majorHAnsi" w:hAnsiTheme="majorHAnsi" w:cstheme="majorHAnsi"/>
        </w:rPr>
        <w:t>Lo</w:t>
      </w:r>
      <w:r w:rsidR="006517D3" w:rsidRPr="00C13AC8">
        <w:rPr>
          <w:rFonts w:asciiTheme="majorHAnsi" w:hAnsiTheme="majorHAnsi" w:cstheme="majorHAnsi"/>
        </w:rPr>
        <w:t>s plazos máximos de resolución arriba citados se medirán</w:t>
      </w:r>
      <w:r w:rsidR="00CB7881" w:rsidRPr="00C13AC8">
        <w:rPr>
          <w:rFonts w:asciiTheme="majorHAnsi" w:hAnsiTheme="majorHAnsi" w:cstheme="majorHAnsi"/>
        </w:rPr>
        <w:t xml:space="preserve"> desde la hora de recepción de la incidencia</w:t>
      </w:r>
      <w:r w:rsidR="00CB1851">
        <w:rPr>
          <w:rFonts w:asciiTheme="majorHAnsi" w:hAnsiTheme="majorHAnsi" w:cstheme="majorHAnsi"/>
        </w:rPr>
        <w:t xml:space="preserve"> por cualquiera de las vías</w:t>
      </w:r>
      <w:r w:rsidR="008816BA" w:rsidRPr="00D509BE">
        <w:rPr>
          <w:rFonts w:asciiTheme="majorHAnsi" w:hAnsiTheme="majorHAnsi" w:cstheme="majorHAnsi"/>
        </w:rPr>
        <w:t xml:space="preserve">, </w:t>
      </w:r>
      <w:r w:rsidR="008816BA" w:rsidRPr="0021239F">
        <w:rPr>
          <w:rFonts w:asciiTheme="majorHAnsi" w:hAnsiTheme="majorHAnsi" w:cstheme="majorHAnsi"/>
        </w:rPr>
        <w:t>entendida dicha recepción en el sentido indicado en el apartado anterior</w:t>
      </w:r>
      <w:r w:rsidR="008816BA" w:rsidRPr="00D509BE">
        <w:rPr>
          <w:rFonts w:asciiTheme="majorHAnsi" w:hAnsiTheme="majorHAnsi" w:cstheme="majorHAnsi"/>
        </w:rPr>
        <w:t>.</w:t>
      </w:r>
      <w:r w:rsidR="00CB1851" w:rsidRPr="00424423">
        <w:rPr>
          <w:rFonts w:asciiTheme="majorHAnsi" w:hAnsiTheme="majorHAnsi" w:cstheme="majorHAnsi"/>
        </w:rPr>
        <w:t xml:space="preserve"> Respecto al cómputo de los tiempos de resolución, se tendrá en cuenta el horario de atención para la resolución de incidencias indicado en puntos previos.</w:t>
      </w:r>
      <w:r w:rsidR="00CB7881" w:rsidRPr="00C13AC8">
        <w:rPr>
          <w:rFonts w:asciiTheme="majorHAnsi" w:hAnsiTheme="majorHAnsi" w:cstheme="majorHAnsi"/>
        </w:rPr>
        <w:t xml:space="preserve"> </w:t>
      </w:r>
      <w:r w:rsidR="006517D3" w:rsidRPr="00C13AC8">
        <w:rPr>
          <w:rFonts w:asciiTheme="majorHAnsi" w:hAnsiTheme="majorHAnsi" w:cstheme="majorHAnsi"/>
        </w:rPr>
        <w:t xml:space="preserve">En el caso de tratarse de una petición (no incidencia) de </w:t>
      </w:r>
      <w:r w:rsidR="003C59AE" w:rsidRPr="00C13AC8">
        <w:rPr>
          <w:rFonts w:asciiTheme="majorHAnsi" w:hAnsiTheme="majorHAnsi" w:cstheme="majorHAnsi"/>
        </w:rPr>
        <w:t>Aukerak</w:t>
      </w:r>
      <w:r w:rsidR="006517D3" w:rsidRPr="00C13AC8">
        <w:rPr>
          <w:rFonts w:asciiTheme="majorHAnsi" w:hAnsiTheme="majorHAnsi" w:cstheme="majorHAnsi"/>
        </w:rPr>
        <w:t xml:space="preserve"> que requiera desarrollo no se computará dentro de las incidencias relevantes para este indicador.</w:t>
      </w:r>
    </w:p>
    <w:tbl>
      <w:tblPr>
        <w:tblStyle w:val="TableGrid"/>
        <w:tblW w:w="8720" w:type="dxa"/>
        <w:tblInd w:w="-108" w:type="dxa"/>
        <w:tblCellMar>
          <w:left w:w="108" w:type="dxa"/>
          <w:bottom w:w="4" w:type="dxa"/>
          <w:right w:w="48" w:type="dxa"/>
        </w:tblCellMar>
        <w:tblLook w:val="04A0" w:firstRow="1" w:lastRow="0" w:firstColumn="1" w:lastColumn="0" w:noHBand="0" w:noVBand="1"/>
      </w:tblPr>
      <w:tblGrid>
        <w:gridCol w:w="3169"/>
        <w:gridCol w:w="1387"/>
        <w:gridCol w:w="2215"/>
        <w:gridCol w:w="1949"/>
      </w:tblGrid>
      <w:tr w:rsidR="00CB1851" w14:paraId="3B89A19F" w14:textId="77777777" w:rsidTr="00B558E5">
        <w:trPr>
          <w:trHeight w:val="505"/>
        </w:trPr>
        <w:tc>
          <w:tcPr>
            <w:tcW w:w="3169" w:type="dxa"/>
            <w:tcBorders>
              <w:top w:val="single" w:sz="4" w:space="0" w:color="auto"/>
              <w:left w:val="single" w:sz="4" w:space="0" w:color="auto"/>
              <w:bottom w:val="single" w:sz="4" w:space="0" w:color="000000"/>
              <w:right w:val="single" w:sz="4" w:space="0" w:color="000000"/>
            </w:tcBorders>
            <w:vAlign w:val="bottom"/>
          </w:tcPr>
          <w:p w14:paraId="3FE9AF56" w14:textId="77777777" w:rsidR="00CB1851" w:rsidRDefault="00CB1851" w:rsidP="001D410C">
            <w:pPr>
              <w:spacing w:line="360" w:lineRule="auto"/>
              <w:ind w:right="61"/>
              <w:jc w:val="center"/>
            </w:pPr>
            <w:r>
              <w:t xml:space="preserve">Nivel de servicio </w:t>
            </w:r>
          </w:p>
        </w:tc>
        <w:tc>
          <w:tcPr>
            <w:tcW w:w="1387" w:type="dxa"/>
            <w:tcBorders>
              <w:top w:val="single" w:sz="4" w:space="0" w:color="auto"/>
              <w:left w:val="single" w:sz="4" w:space="0" w:color="000000"/>
              <w:bottom w:val="single" w:sz="4" w:space="0" w:color="000000"/>
              <w:right w:val="single" w:sz="4" w:space="0" w:color="000000"/>
            </w:tcBorders>
            <w:vAlign w:val="bottom"/>
          </w:tcPr>
          <w:p w14:paraId="02F83AE1" w14:textId="77777777" w:rsidR="00CB1851" w:rsidRDefault="00CB1851" w:rsidP="001D410C">
            <w:pPr>
              <w:spacing w:line="360" w:lineRule="auto"/>
              <w:ind w:right="60"/>
              <w:jc w:val="center"/>
            </w:pPr>
            <w:r>
              <w:t xml:space="preserve">Grado </w:t>
            </w:r>
          </w:p>
        </w:tc>
        <w:tc>
          <w:tcPr>
            <w:tcW w:w="2215" w:type="dxa"/>
            <w:tcBorders>
              <w:top w:val="single" w:sz="4" w:space="0" w:color="auto"/>
              <w:left w:val="single" w:sz="4" w:space="0" w:color="000000"/>
              <w:bottom w:val="single" w:sz="4" w:space="0" w:color="000000"/>
              <w:right w:val="single" w:sz="4" w:space="0" w:color="000000"/>
            </w:tcBorders>
            <w:vAlign w:val="bottom"/>
          </w:tcPr>
          <w:p w14:paraId="07F78BE7" w14:textId="24339E29" w:rsidR="00CB1851" w:rsidRDefault="00CB1851" w:rsidP="001D410C">
            <w:pPr>
              <w:spacing w:line="360" w:lineRule="auto"/>
              <w:ind w:right="61"/>
              <w:jc w:val="center"/>
            </w:pPr>
            <w:r>
              <w:t xml:space="preserve">Tiempo máximo </w:t>
            </w:r>
            <w:r w:rsidR="00954448">
              <w:t>de respuesta</w:t>
            </w:r>
          </w:p>
        </w:tc>
        <w:tc>
          <w:tcPr>
            <w:tcW w:w="1949" w:type="dxa"/>
            <w:tcBorders>
              <w:top w:val="single" w:sz="4" w:space="0" w:color="auto"/>
              <w:left w:val="single" w:sz="4" w:space="0" w:color="000000"/>
              <w:bottom w:val="single" w:sz="4" w:space="0" w:color="000000"/>
              <w:right w:val="single" w:sz="4" w:space="0" w:color="auto"/>
            </w:tcBorders>
            <w:vAlign w:val="bottom"/>
          </w:tcPr>
          <w:p w14:paraId="3EBEDF4F" w14:textId="0C214F24" w:rsidR="00CB1851" w:rsidRDefault="00954448" w:rsidP="001D410C">
            <w:pPr>
              <w:spacing w:line="360" w:lineRule="auto"/>
              <w:ind w:right="61"/>
              <w:jc w:val="center"/>
            </w:pPr>
            <w:r>
              <w:t>Tiempo máxim</w:t>
            </w:r>
            <w:r w:rsidR="00283F95">
              <w:t>o de solución</w:t>
            </w:r>
          </w:p>
        </w:tc>
      </w:tr>
      <w:tr w:rsidR="00CB1851" w14:paraId="4A7AF3FF" w14:textId="77777777" w:rsidTr="00B558E5">
        <w:trPr>
          <w:trHeight w:val="502"/>
        </w:trPr>
        <w:tc>
          <w:tcPr>
            <w:tcW w:w="3169" w:type="dxa"/>
            <w:vMerge w:val="restart"/>
            <w:tcBorders>
              <w:top w:val="single" w:sz="4" w:space="0" w:color="000000"/>
              <w:left w:val="single" w:sz="4" w:space="0" w:color="auto"/>
              <w:bottom w:val="single" w:sz="4" w:space="0" w:color="000000"/>
              <w:right w:val="single" w:sz="4" w:space="0" w:color="000000"/>
            </w:tcBorders>
            <w:vAlign w:val="bottom"/>
          </w:tcPr>
          <w:p w14:paraId="2A0A29B4" w14:textId="77777777" w:rsidR="00CB1851" w:rsidRDefault="00CB1851" w:rsidP="001D410C">
            <w:pPr>
              <w:spacing w:line="360" w:lineRule="auto"/>
              <w:ind w:right="56"/>
            </w:pPr>
            <w:r>
              <w:t xml:space="preserve">Tiempo de resolución de la incidencia de soporte y mantenimiento </w:t>
            </w:r>
          </w:p>
        </w:tc>
        <w:tc>
          <w:tcPr>
            <w:tcW w:w="1387" w:type="dxa"/>
            <w:tcBorders>
              <w:top w:val="single" w:sz="4" w:space="0" w:color="000000"/>
              <w:left w:val="single" w:sz="4" w:space="0" w:color="000000"/>
              <w:bottom w:val="single" w:sz="4" w:space="0" w:color="000000"/>
              <w:right w:val="single" w:sz="4" w:space="0" w:color="000000"/>
            </w:tcBorders>
            <w:vAlign w:val="bottom"/>
          </w:tcPr>
          <w:p w14:paraId="62EEA92B" w14:textId="1F5AC24B" w:rsidR="00CB1851" w:rsidRDefault="00433DD6" w:rsidP="001D410C">
            <w:pPr>
              <w:spacing w:line="360" w:lineRule="auto"/>
              <w:ind w:right="57"/>
              <w:jc w:val="center"/>
            </w:pPr>
            <w:r>
              <w:t>C</w:t>
            </w:r>
            <w:r w:rsidR="00494D7C">
              <w:t>rí</w:t>
            </w:r>
            <w:r>
              <w:t>tica</w:t>
            </w:r>
          </w:p>
        </w:tc>
        <w:tc>
          <w:tcPr>
            <w:tcW w:w="2215" w:type="dxa"/>
            <w:tcBorders>
              <w:top w:val="single" w:sz="4" w:space="0" w:color="000000"/>
              <w:left w:val="single" w:sz="4" w:space="0" w:color="000000"/>
              <w:bottom w:val="single" w:sz="4" w:space="0" w:color="000000"/>
              <w:right w:val="single" w:sz="4" w:space="0" w:color="000000"/>
            </w:tcBorders>
            <w:vAlign w:val="bottom"/>
          </w:tcPr>
          <w:p w14:paraId="78DCBB19" w14:textId="21289BE9" w:rsidR="00CB1851" w:rsidRDefault="00283F95" w:rsidP="001D410C">
            <w:pPr>
              <w:spacing w:line="360" w:lineRule="auto"/>
              <w:ind w:right="62"/>
              <w:jc w:val="center"/>
            </w:pPr>
            <w:r>
              <w:t>1 hora</w:t>
            </w:r>
            <w:r w:rsidR="00CB1851">
              <w:t xml:space="preserve"> </w:t>
            </w:r>
          </w:p>
        </w:tc>
        <w:tc>
          <w:tcPr>
            <w:tcW w:w="1949" w:type="dxa"/>
            <w:tcBorders>
              <w:top w:val="single" w:sz="4" w:space="0" w:color="000000"/>
              <w:left w:val="single" w:sz="4" w:space="0" w:color="000000"/>
              <w:bottom w:val="single" w:sz="4" w:space="0" w:color="000000"/>
              <w:right w:val="single" w:sz="4" w:space="0" w:color="auto"/>
            </w:tcBorders>
            <w:vAlign w:val="bottom"/>
          </w:tcPr>
          <w:p w14:paraId="47029E2D" w14:textId="0B93C861" w:rsidR="00CB1851" w:rsidRDefault="00283F95" w:rsidP="001D410C">
            <w:pPr>
              <w:spacing w:line="360" w:lineRule="auto"/>
              <w:ind w:right="59"/>
              <w:jc w:val="center"/>
            </w:pPr>
            <w:r>
              <w:t>5 horas</w:t>
            </w:r>
            <w:r w:rsidR="00CB1851">
              <w:t xml:space="preserve"> </w:t>
            </w:r>
          </w:p>
        </w:tc>
      </w:tr>
      <w:tr w:rsidR="00CB1851" w14:paraId="2230FC2B" w14:textId="77777777" w:rsidTr="00B558E5">
        <w:trPr>
          <w:trHeight w:val="506"/>
        </w:trPr>
        <w:tc>
          <w:tcPr>
            <w:tcW w:w="0" w:type="auto"/>
            <w:vMerge/>
            <w:tcBorders>
              <w:top w:val="nil"/>
              <w:left w:val="single" w:sz="4" w:space="0" w:color="auto"/>
              <w:bottom w:val="nil"/>
              <w:right w:val="single" w:sz="4" w:space="0" w:color="000000"/>
            </w:tcBorders>
          </w:tcPr>
          <w:p w14:paraId="69EF5AB2" w14:textId="77777777" w:rsidR="00CB1851" w:rsidRDefault="00CB1851" w:rsidP="001D410C">
            <w:pPr>
              <w:spacing w:line="360" w:lineRule="auto"/>
            </w:pPr>
          </w:p>
        </w:tc>
        <w:tc>
          <w:tcPr>
            <w:tcW w:w="1387" w:type="dxa"/>
            <w:tcBorders>
              <w:top w:val="single" w:sz="4" w:space="0" w:color="000000"/>
              <w:left w:val="single" w:sz="4" w:space="0" w:color="000000"/>
              <w:bottom w:val="single" w:sz="4" w:space="0" w:color="000000"/>
              <w:right w:val="single" w:sz="4" w:space="0" w:color="000000"/>
            </w:tcBorders>
            <w:vAlign w:val="bottom"/>
          </w:tcPr>
          <w:p w14:paraId="1E774F6F" w14:textId="5B84157A" w:rsidR="00CB1851" w:rsidRDefault="00283F95" w:rsidP="001D410C">
            <w:pPr>
              <w:spacing w:line="360" w:lineRule="auto"/>
              <w:ind w:right="62"/>
              <w:jc w:val="center"/>
            </w:pPr>
            <w:r>
              <w:t>Urgente</w:t>
            </w:r>
          </w:p>
        </w:tc>
        <w:tc>
          <w:tcPr>
            <w:tcW w:w="2215" w:type="dxa"/>
            <w:tcBorders>
              <w:top w:val="single" w:sz="4" w:space="0" w:color="000000"/>
              <w:left w:val="single" w:sz="4" w:space="0" w:color="000000"/>
              <w:bottom w:val="single" w:sz="4" w:space="0" w:color="000000"/>
              <w:right w:val="single" w:sz="4" w:space="0" w:color="000000"/>
            </w:tcBorders>
            <w:vAlign w:val="bottom"/>
          </w:tcPr>
          <w:p w14:paraId="622F16F6" w14:textId="0C319D0B" w:rsidR="00CB1851" w:rsidRDefault="00283F95" w:rsidP="001D410C">
            <w:pPr>
              <w:spacing w:line="360" w:lineRule="auto"/>
              <w:ind w:right="60"/>
              <w:jc w:val="center"/>
            </w:pPr>
            <w:r>
              <w:t>1 hora</w:t>
            </w:r>
            <w:r w:rsidR="00CB1851">
              <w:t xml:space="preserve"> </w:t>
            </w:r>
          </w:p>
        </w:tc>
        <w:tc>
          <w:tcPr>
            <w:tcW w:w="1949" w:type="dxa"/>
            <w:tcBorders>
              <w:top w:val="single" w:sz="4" w:space="0" w:color="000000"/>
              <w:left w:val="single" w:sz="4" w:space="0" w:color="000000"/>
              <w:bottom w:val="single" w:sz="4" w:space="0" w:color="000000"/>
              <w:right w:val="single" w:sz="4" w:space="0" w:color="auto"/>
            </w:tcBorders>
            <w:vAlign w:val="bottom"/>
          </w:tcPr>
          <w:p w14:paraId="4390B9B4" w14:textId="18B405A4" w:rsidR="00CB1851" w:rsidRDefault="00283F95" w:rsidP="001D410C">
            <w:pPr>
              <w:spacing w:line="360" w:lineRule="auto"/>
              <w:ind w:right="60"/>
              <w:jc w:val="center"/>
            </w:pPr>
            <w:r>
              <w:t>48 horas</w:t>
            </w:r>
            <w:r w:rsidR="00CB1851">
              <w:t xml:space="preserve"> </w:t>
            </w:r>
          </w:p>
        </w:tc>
      </w:tr>
      <w:tr w:rsidR="00283F95" w14:paraId="23BFA982" w14:textId="77777777" w:rsidTr="00B558E5">
        <w:trPr>
          <w:trHeight w:val="506"/>
        </w:trPr>
        <w:tc>
          <w:tcPr>
            <w:tcW w:w="0" w:type="auto"/>
            <w:tcBorders>
              <w:top w:val="nil"/>
              <w:left w:val="single" w:sz="4" w:space="0" w:color="auto"/>
              <w:bottom w:val="single" w:sz="4" w:space="0" w:color="auto"/>
              <w:right w:val="single" w:sz="4" w:space="0" w:color="000000"/>
            </w:tcBorders>
          </w:tcPr>
          <w:p w14:paraId="27B8CA45" w14:textId="77777777" w:rsidR="00283F95" w:rsidRDefault="00283F95" w:rsidP="001D410C">
            <w:pPr>
              <w:spacing w:line="360" w:lineRule="auto"/>
            </w:pPr>
          </w:p>
        </w:tc>
        <w:tc>
          <w:tcPr>
            <w:tcW w:w="1387" w:type="dxa"/>
            <w:tcBorders>
              <w:top w:val="single" w:sz="4" w:space="0" w:color="000000"/>
              <w:left w:val="single" w:sz="4" w:space="0" w:color="000000"/>
              <w:bottom w:val="single" w:sz="4" w:space="0" w:color="auto"/>
              <w:right w:val="single" w:sz="4" w:space="0" w:color="000000"/>
            </w:tcBorders>
            <w:vAlign w:val="bottom"/>
          </w:tcPr>
          <w:p w14:paraId="77348CC2" w14:textId="21128011" w:rsidR="00283F95" w:rsidRDefault="00283F95" w:rsidP="001D410C">
            <w:pPr>
              <w:spacing w:line="360" w:lineRule="auto"/>
              <w:ind w:right="62"/>
              <w:jc w:val="center"/>
            </w:pPr>
            <w:r>
              <w:t>No Cr</w:t>
            </w:r>
            <w:r w:rsidR="00494D7C">
              <w:t>í</w:t>
            </w:r>
            <w:r>
              <w:t>tica</w:t>
            </w:r>
          </w:p>
        </w:tc>
        <w:tc>
          <w:tcPr>
            <w:tcW w:w="2215" w:type="dxa"/>
            <w:tcBorders>
              <w:top w:val="single" w:sz="4" w:space="0" w:color="000000"/>
              <w:left w:val="single" w:sz="4" w:space="0" w:color="000000"/>
              <w:bottom w:val="single" w:sz="4" w:space="0" w:color="auto"/>
              <w:right w:val="single" w:sz="4" w:space="0" w:color="000000"/>
            </w:tcBorders>
            <w:vAlign w:val="bottom"/>
          </w:tcPr>
          <w:p w14:paraId="3608EA8F" w14:textId="26625D31" w:rsidR="00283F95" w:rsidRDefault="00283F95" w:rsidP="001D410C">
            <w:pPr>
              <w:spacing w:line="360" w:lineRule="auto"/>
              <w:ind w:right="60"/>
              <w:jc w:val="center"/>
            </w:pPr>
            <w:r>
              <w:t>8 horas</w:t>
            </w:r>
          </w:p>
        </w:tc>
        <w:tc>
          <w:tcPr>
            <w:tcW w:w="1949" w:type="dxa"/>
            <w:tcBorders>
              <w:top w:val="single" w:sz="4" w:space="0" w:color="000000"/>
              <w:left w:val="single" w:sz="4" w:space="0" w:color="000000"/>
              <w:bottom w:val="single" w:sz="4" w:space="0" w:color="auto"/>
              <w:right w:val="single" w:sz="4" w:space="0" w:color="auto"/>
            </w:tcBorders>
            <w:vAlign w:val="bottom"/>
          </w:tcPr>
          <w:p w14:paraId="0F1B4200" w14:textId="23863F57" w:rsidR="00283F95" w:rsidRDefault="00283F95" w:rsidP="001D410C">
            <w:pPr>
              <w:spacing w:line="360" w:lineRule="auto"/>
              <w:ind w:right="60"/>
              <w:jc w:val="center"/>
            </w:pPr>
            <w:r>
              <w:t>10 días laborables</w:t>
            </w:r>
          </w:p>
        </w:tc>
      </w:tr>
    </w:tbl>
    <w:p w14:paraId="1B21215E" w14:textId="44FC008B" w:rsidR="00CE78B3" w:rsidRPr="00AB40AE" w:rsidRDefault="007326C4" w:rsidP="001D410C">
      <w:pPr>
        <w:pStyle w:val="Ttulo1"/>
        <w:rPr>
          <w:rFonts w:cstheme="majorHAnsi"/>
          <w:color w:val="auto"/>
          <w:sz w:val="22"/>
          <w:szCs w:val="22"/>
        </w:rPr>
      </w:pPr>
      <w:bookmarkStart w:id="10" w:name="_Toc106179732"/>
      <w:r>
        <w:rPr>
          <w:rFonts w:cstheme="majorHAnsi"/>
          <w:color w:val="auto"/>
          <w:sz w:val="22"/>
          <w:szCs w:val="22"/>
        </w:rPr>
        <w:t>7</w:t>
      </w:r>
      <w:r w:rsidR="00DC5C53">
        <w:rPr>
          <w:rFonts w:cstheme="majorHAnsi"/>
          <w:color w:val="auto"/>
          <w:sz w:val="22"/>
          <w:szCs w:val="22"/>
        </w:rPr>
        <w:t>.- MIGRACIÓ</w:t>
      </w:r>
      <w:r w:rsidR="00BD5ED4" w:rsidRPr="00BD5ED4">
        <w:rPr>
          <w:rFonts w:cstheme="majorHAnsi"/>
          <w:color w:val="auto"/>
          <w:sz w:val="22"/>
          <w:szCs w:val="22"/>
        </w:rPr>
        <w:t>N</w:t>
      </w:r>
      <w:bookmarkEnd w:id="10"/>
      <w:r w:rsidR="00BD5ED4" w:rsidRPr="00BD5ED4">
        <w:rPr>
          <w:rFonts w:cstheme="majorHAnsi"/>
          <w:color w:val="auto"/>
          <w:sz w:val="22"/>
          <w:szCs w:val="22"/>
        </w:rPr>
        <w:t xml:space="preserve"> </w:t>
      </w:r>
    </w:p>
    <w:p w14:paraId="7A4F4C9E" w14:textId="12C8406D" w:rsidR="003E059E" w:rsidRPr="00995684" w:rsidRDefault="003E059E" w:rsidP="001D410C">
      <w:pPr>
        <w:spacing w:after="0" w:line="360" w:lineRule="auto"/>
        <w:ind w:firstLine="284"/>
        <w:jc w:val="both"/>
        <w:rPr>
          <w:rFonts w:asciiTheme="majorHAnsi" w:hAnsiTheme="majorHAnsi" w:cstheme="majorHAnsi"/>
        </w:rPr>
      </w:pPr>
      <w:r w:rsidRPr="00995684">
        <w:rPr>
          <w:rFonts w:asciiTheme="majorHAnsi" w:hAnsiTheme="majorHAnsi" w:cstheme="majorHAnsi"/>
        </w:rPr>
        <w:t xml:space="preserve">La puesta en </w:t>
      </w:r>
      <w:r w:rsidR="00E833E5" w:rsidRPr="00995684">
        <w:rPr>
          <w:rFonts w:asciiTheme="majorHAnsi" w:hAnsiTheme="majorHAnsi" w:cstheme="majorHAnsi"/>
        </w:rPr>
        <w:t xml:space="preserve">marcha del </w:t>
      </w:r>
      <w:r w:rsidRPr="00995684">
        <w:rPr>
          <w:rFonts w:asciiTheme="majorHAnsi" w:hAnsiTheme="majorHAnsi" w:cstheme="majorHAnsi"/>
        </w:rPr>
        <w:t>servicio integral</w:t>
      </w:r>
      <w:r w:rsidR="00E833E5" w:rsidRPr="00995684">
        <w:rPr>
          <w:rFonts w:asciiTheme="majorHAnsi" w:hAnsiTheme="majorHAnsi" w:cstheme="majorHAnsi"/>
        </w:rPr>
        <w:t>,</w:t>
      </w:r>
      <w:r w:rsidRPr="00995684">
        <w:rPr>
          <w:rFonts w:asciiTheme="majorHAnsi" w:hAnsiTheme="majorHAnsi" w:cstheme="majorHAnsi"/>
        </w:rPr>
        <w:t xml:space="preserve"> del objeto del presente pliego </w:t>
      </w:r>
      <w:r w:rsidR="00120DA0">
        <w:rPr>
          <w:rFonts w:asciiTheme="majorHAnsi" w:hAnsiTheme="majorHAnsi" w:cstheme="majorHAnsi"/>
        </w:rPr>
        <w:t xml:space="preserve">deberá estar implantado y en funcionamiento el </w:t>
      </w:r>
      <w:r w:rsidR="00120DA0" w:rsidRPr="00120DA0">
        <w:rPr>
          <w:rFonts w:asciiTheme="majorHAnsi" w:hAnsiTheme="majorHAnsi" w:cstheme="majorHAnsi"/>
          <w:b/>
        </w:rPr>
        <w:t xml:space="preserve">1 de </w:t>
      </w:r>
      <w:r w:rsidR="00CF56C4" w:rsidRPr="00120DA0">
        <w:rPr>
          <w:rFonts w:asciiTheme="majorHAnsi" w:hAnsiTheme="majorHAnsi" w:cstheme="majorHAnsi"/>
          <w:b/>
        </w:rPr>
        <w:t>enero</w:t>
      </w:r>
      <w:r w:rsidR="00120DA0" w:rsidRPr="00120DA0">
        <w:rPr>
          <w:rFonts w:asciiTheme="majorHAnsi" w:hAnsiTheme="majorHAnsi" w:cstheme="majorHAnsi"/>
          <w:b/>
        </w:rPr>
        <w:t xml:space="preserve"> de 2023</w:t>
      </w:r>
      <w:r w:rsidR="00120DA0">
        <w:rPr>
          <w:rFonts w:asciiTheme="majorHAnsi" w:hAnsiTheme="majorHAnsi" w:cstheme="majorHAnsi"/>
        </w:rPr>
        <w:t>, no hay objeto de prórroga de esa fecha</w:t>
      </w:r>
      <w:r w:rsidRPr="00995684">
        <w:rPr>
          <w:rFonts w:asciiTheme="majorHAnsi" w:hAnsiTheme="majorHAnsi" w:cstheme="majorHAnsi"/>
        </w:rPr>
        <w:t>.</w:t>
      </w:r>
    </w:p>
    <w:p w14:paraId="643929EE" w14:textId="6E851D3C" w:rsidR="00E833E5" w:rsidRPr="003E059E" w:rsidRDefault="00E833E5" w:rsidP="001D410C">
      <w:pPr>
        <w:spacing w:after="0" w:line="360" w:lineRule="auto"/>
        <w:ind w:firstLine="284"/>
        <w:jc w:val="both"/>
        <w:rPr>
          <w:rFonts w:asciiTheme="majorHAnsi" w:hAnsiTheme="majorHAnsi" w:cstheme="majorHAnsi"/>
        </w:rPr>
      </w:pPr>
      <w:r>
        <w:rPr>
          <w:rFonts w:asciiTheme="majorHAnsi" w:hAnsiTheme="majorHAnsi" w:cstheme="majorHAnsi"/>
        </w:rPr>
        <w:t>La puesta en marcha del servicio requerirá de una migración que deberá ser descrita en un plan de migración. Dentro del documento de memoria presentado por las licitadoras, se deberá incluir el plan de migración, este deberá recoger de manera detallada los hitos principales del proceso; todo aquello que resulte definitorio para el objeto del proyecto, desde el punto de vista funcional, tecnológico y de implantación.</w:t>
      </w:r>
    </w:p>
    <w:p w14:paraId="25C044D5" w14:textId="7A4F8DFC" w:rsidR="00CE78B3" w:rsidRPr="00AB40AE" w:rsidRDefault="007326C4" w:rsidP="001D410C">
      <w:pPr>
        <w:pStyle w:val="Ttulo1"/>
        <w:rPr>
          <w:rFonts w:cstheme="majorHAnsi"/>
          <w:color w:val="auto"/>
          <w:sz w:val="22"/>
          <w:szCs w:val="22"/>
        </w:rPr>
      </w:pPr>
      <w:bookmarkStart w:id="11" w:name="_Toc106179733"/>
      <w:r>
        <w:rPr>
          <w:rFonts w:cstheme="majorHAnsi"/>
          <w:color w:val="auto"/>
          <w:sz w:val="22"/>
          <w:szCs w:val="22"/>
        </w:rPr>
        <w:lastRenderedPageBreak/>
        <w:t>8</w:t>
      </w:r>
      <w:r w:rsidR="004059EA" w:rsidRPr="00C13AC8">
        <w:rPr>
          <w:rFonts w:cstheme="majorHAnsi"/>
          <w:color w:val="auto"/>
          <w:sz w:val="22"/>
          <w:szCs w:val="22"/>
        </w:rPr>
        <w:t>.</w:t>
      </w:r>
      <w:r w:rsidR="0088192D">
        <w:rPr>
          <w:rFonts w:cstheme="majorHAnsi"/>
          <w:color w:val="auto"/>
          <w:sz w:val="22"/>
          <w:szCs w:val="22"/>
        </w:rPr>
        <w:t>-</w:t>
      </w:r>
      <w:r w:rsidR="004059EA" w:rsidRPr="00C13AC8">
        <w:rPr>
          <w:rFonts w:cstheme="majorHAnsi"/>
          <w:color w:val="auto"/>
          <w:sz w:val="22"/>
          <w:szCs w:val="22"/>
        </w:rPr>
        <w:t xml:space="preserve"> EQUIPO DE PROYECTO</w:t>
      </w:r>
      <w:bookmarkEnd w:id="11"/>
      <w:r w:rsidR="004059EA" w:rsidRPr="00C13AC8">
        <w:rPr>
          <w:rFonts w:cstheme="majorHAnsi"/>
          <w:color w:val="auto"/>
          <w:sz w:val="22"/>
          <w:szCs w:val="22"/>
        </w:rPr>
        <w:t xml:space="preserve"> </w:t>
      </w:r>
    </w:p>
    <w:p w14:paraId="7A69A078" w14:textId="2C3CFA01" w:rsidR="00916566" w:rsidRDefault="00CB7881" w:rsidP="001D410C">
      <w:pPr>
        <w:spacing w:after="0" w:line="360" w:lineRule="auto"/>
        <w:ind w:firstLine="284"/>
        <w:jc w:val="both"/>
        <w:rPr>
          <w:rFonts w:asciiTheme="majorHAnsi" w:hAnsiTheme="majorHAnsi" w:cstheme="majorHAnsi"/>
        </w:rPr>
      </w:pPr>
      <w:r w:rsidRPr="00995684">
        <w:rPr>
          <w:rFonts w:asciiTheme="majorHAnsi" w:hAnsiTheme="majorHAnsi" w:cstheme="majorHAnsi"/>
        </w:rPr>
        <w:t>El equipo del proyecto estará formado por el person</w:t>
      </w:r>
      <w:r w:rsidR="001D4005" w:rsidRPr="00995684">
        <w:rPr>
          <w:rFonts w:asciiTheme="majorHAnsi" w:hAnsiTheme="majorHAnsi" w:cstheme="majorHAnsi"/>
        </w:rPr>
        <w:t xml:space="preserve">al proporcionado por la empresa </w:t>
      </w:r>
      <w:r w:rsidRPr="00995684">
        <w:rPr>
          <w:rFonts w:asciiTheme="majorHAnsi" w:hAnsiTheme="majorHAnsi" w:cstheme="majorHAnsi"/>
        </w:rPr>
        <w:t xml:space="preserve">adjudicataria y personal designado por </w:t>
      </w:r>
      <w:r w:rsidR="005A771D" w:rsidRPr="00995684">
        <w:rPr>
          <w:rFonts w:asciiTheme="majorHAnsi" w:hAnsiTheme="majorHAnsi" w:cstheme="majorHAnsi"/>
        </w:rPr>
        <w:t>Aukerak.</w:t>
      </w:r>
      <w:r w:rsidR="00CF56C4">
        <w:rPr>
          <w:rFonts w:asciiTheme="majorHAnsi" w:hAnsiTheme="majorHAnsi" w:cstheme="majorHAnsi"/>
        </w:rPr>
        <w:t xml:space="preserve"> </w:t>
      </w:r>
      <w:r w:rsidR="00916566">
        <w:rPr>
          <w:rFonts w:asciiTheme="majorHAnsi" w:hAnsiTheme="majorHAnsi" w:cstheme="majorHAnsi"/>
        </w:rPr>
        <w:t xml:space="preserve">Los roles necesarios para la ejecución del proyecto </w:t>
      </w:r>
      <w:r w:rsidR="00CF56C4">
        <w:rPr>
          <w:rFonts w:asciiTheme="majorHAnsi" w:hAnsiTheme="majorHAnsi" w:cstheme="majorHAnsi"/>
        </w:rPr>
        <w:t>son</w:t>
      </w:r>
      <w:r w:rsidR="00916566">
        <w:rPr>
          <w:rFonts w:asciiTheme="majorHAnsi" w:hAnsiTheme="majorHAnsi" w:cstheme="majorHAnsi"/>
        </w:rPr>
        <w:t>:</w:t>
      </w:r>
    </w:p>
    <w:p w14:paraId="413E13C7" w14:textId="77777777" w:rsidR="00916566" w:rsidRPr="00CF56C4" w:rsidRDefault="00916566" w:rsidP="001D410C">
      <w:pPr>
        <w:pStyle w:val="Prrafodelista"/>
        <w:numPr>
          <w:ilvl w:val="0"/>
          <w:numId w:val="33"/>
        </w:numPr>
        <w:rPr>
          <w:rFonts w:asciiTheme="majorHAnsi" w:hAnsiTheme="majorHAnsi" w:cstheme="majorHAnsi"/>
          <w:sz w:val="22"/>
          <w:szCs w:val="22"/>
        </w:rPr>
      </w:pPr>
      <w:r w:rsidRPr="00CF56C4">
        <w:rPr>
          <w:rFonts w:asciiTheme="majorHAnsi" w:hAnsiTheme="majorHAnsi" w:cstheme="majorHAnsi"/>
          <w:sz w:val="22"/>
          <w:szCs w:val="22"/>
        </w:rPr>
        <w:t>Responsable de proyecto</w:t>
      </w:r>
    </w:p>
    <w:p w14:paraId="0589A09F" w14:textId="77777777" w:rsidR="00916566" w:rsidRPr="00CF56C4" w:rsidRDefault="00916566" w:rsidP="001D410C">
      <w:pPr>
        <w:pStyle w:val="Prrafodelista"/>
        <w:numPr>
          <w:ilvl w:val="0"/>
          <w:numId w:val="33"/>
        </w:numPr>
        <w:rPr>
          <w:rFonts w:asciiTheme="majorHAnsi" w:hAnsiTheme="majorHAnsi" w:cstheme="majorHAnsi"/>
          <w:sz w:val="22"/>
          <w:szCs w:val="22"/>
        </w:rPr>
      </w:pPr>
      <w:r w:rsidRPr="00CF56C4">
        <w:rPr>
          <w:rFonts w:asciiTheme="majorHAnsi" w:hAnsiTheme="majorHAnsi" w:cstheme="majorHAnsi"/>
          <w:sz w:val="22"/>
          <w:szCs w:val="22"/>
        </w:rPr>
        <w:t>Consultores tecnológicos (en todos los servicios tecnológicos)</w:t>
      </w:r>
    </w:p>
    <w:p w14:paraId="0BE3B9C0" w14:textId="77777777" w:rsidR="00916566" w:rsidRPr="00CF56C4" w:rsidRDefault="00916566" w:rsidP="001D410C">
      <w:pPr>
        <w:pStyle w:val="Prrafodelista"/>
        <w:numPr>
          <w:ilvl w:val="0"/>
          <w:numId w:val="33"/>
        </w:numPr>
        <w:rPr>
          <w:rFonts w:asciiTheme="majorHAnsi" w:hAnsiTheme="majorHAnsi" w:cstheme="majorHAnsi"/>
          <w:sz w:val="22"/>
          <w:szCs w:val="22"/>
        </w:rPr>
      </w:pPr>
      <w:r w:rsidRPr="00CF56C4">
        <w:rPr>
          <w:rFonts w:asciiTheme="majorHAnsi" w:hAnsiTheme="majorHAnsi" w:cstheme="majorHAnsi"/>
          <w:sz w:val="22"/>
          <w:szCs w:val="22"/>
        </w:rPr>
        <w:t>Técnicos Implantadores</w:t>
      </w:r>
    </w:p>
    <w:p w14:paraId="3A59A0E4" w14:textId="77777777" w:rsidR="00916566" w:rsidRPr="00CF56C4" w:rsidRDefault="00916566" w:rsidP="001D410C">
      <w:pPr>
        <w:pStyle w:val="Prrafodelista"/>
        <w:numPr>
          <w:ilvl w:val="0"/>
          <w:numId w:val="33"/>
        </w:numPr>
        <w:rPr>
          <w:rFonts w:asciiTheme="majorHAnsi" w:hAnsiTheme="majorHAnsi" w:cstheme="majorHAnsi"/>
          <w:sz w:val="22"/>
          <w:szCs w:val="22"/>
        </w:rPr>
      </w:pPr>
      <w:r w:rsidRPr="00CF56C4">
        <w:rPr>
          <w:rFonts w:asciiTheme="majorHAnsi" w:hAnsiTheme="majorHAnsi" w:cstheme="majorHAnsi"/>
          <w:sz w:val="22"/>
          <w:szCs w:val="22"/>
        </w:rPr>
        <w:t>Técnicos formadores</w:t>
      </w:r>
    </w:p>
    <w:p w14:paraId="1B7E0FC4" w14:textId="77777777" w:rsidR="00916566" w:rsidRPr="00CF56C4" w:rsidRDefault="00916566" w:rsidP="001D410C">
      <w:pPr>
        <w:pStyle w:val="Prrafodelista"/>
        <w:numPr>
          <w:ilvl w:val="0"/>
          <w:numId w:val="33"/>
        </w:numPr>
        <w:rPr>
          <w:rFonts w:asciiTheme="majorHAnsi" w:hAnsiTheme="majorHAnsi" w:cstheme="majorHAnsi"/>
          <w:sz w:val="22"/>
          <w:szCs w:val="22"/>
        </w:rPr>
      </w:pPr>
      <w:r w:rsidRPr="00CF56C4">
        <w:rPr>
          <w:rFonts w:asciiTheme="majorHAnsi" w:hAnsiTheme="majorHAnsi" w:cstheme="majorHAnsi"/>
          <w:sz w:val="22"/>
          <w:szCs w:val="22"/>
        </w:rPr>
        <w:t>Técnicos de soporte</w:t>
      </w:r>
    </w:p>
    <w:p w14:paraId="78590EB6" w14:textId="23C7AC62" w:rsidR="001F3DA8" w:rsidRPr="001F3DA8" w:rsidRDefault="001D4005" w:rsidP="001F3DA8">
      <w:pPr>
        <w:spacing w:after="0" w:line="360" w:lineRule="auto"/>
        <w:ind w:firstLine="708"/>
        <w:jc w:val="both"/>
        <w:rPr>
          <w:rFonts w:asciiTheme="majorHAnsi" w:hAnsiTheme="majorHAnsi" w:cstheme="majorHAnsi"/>
        </w:rPr>
      </w:pPr>
      <w:r w:rsidRPr="00C13AC8">
        <w:rPr>
          <w:rFonts w:asciiTheme="majorHAnsi" w:hAnsiTheme="majorHAnsi" w:cstheme="majorHAnsi"/>
        </w:rPr>
        <w:t xml:space="preserve">Los integrantes del equipo de trabajo de la adjudicataria, </w:t>
      </w:r>
      <w:r w:rsidR="001F3DA8" w:rsidRPr="001F3DA8">
        <w:rPr>
          <w:rFonts w:asciiTheme="majorHAnsi" w:hAnsiTheme="majorHAnsi" w:cstheme="majorHAnsi"/>
        </w:rPr>
        <w:t>deberán contar con experiencia probada de tres años en proyectos de magnitud similar para el desempeño de su labor.</w:t>
      </w:r>
    </w:p>
    <w:p w14:paraId="01E12F0B" w14:textId="3A8C1F77" w:rsidR="00424423" w:rsidRPr="00424423" w:rsidRDefault="00424423" w:rsidP="001D410C">
      <w:pPr>
        <w:spacing w:after="0" w:line="360" w:lineRule="auto"/>
        <w:ind w:firstLine="641"/>
        <w:jc w:val="both"/>
        <w:rPr>
          <w:rFonts w:asciiTheme="majorHAnsi" w:hAnsiTheme="majorHAnsi" w:cstheme="majorHAnsi"/>
        </w:rPr>
      </w:pPr>
      <w:r w:rsidRPr="00424423">
        <w:rPr>
          <w:rFonts w:asciiTheme="majorHAnsi" w:hAnsiTheme="majorHAnsi" w:cstheme="majorHAnsi"/>
        </w:rPr>
        <w:t xml:space="preserve">Aukerak podrá requerir la acreditación </w:t>
      </w:r>
      <w:r>
        <w:rPr>
          <w:rFonts w:asciiTheme="majorHAnsi" w:hAnsiTheme="majorHAnsi" w:cstheme="majorHAnsi"/>
        </w:rPr>
        <w:t>la experiencia indicada</w:t>
      </w:r>
      <w:r w:rsidR="00F904B5">
        <w:rPr>
          <w:rFonts w:asciiTheme="majorHAnsi" w:hAnsiTheme="majorHAnsi" w:cstheme="majorHAnsi"/>
        </w:rPr>
        <w:t>, alegada</w:t>
      </w:r>
      <w:r w:rsidRPr="00424423">
        <w:rPr>
          <w:rFonts w:asciiTheme="majorHAnsi" w:hAnsiTheme="majorHAnsi" w:cstheme="majorHAnsi"/>
        </w:rPr>
        <w:t xml:space="preserve"> en esta cláusula</w:t>
      </w:r>
      <w:r w:rsidR="00F904B5">
        <w:rPr>
          <w:rFonts w:asciiTheme="majorHAnsi" w:hAnsiTheme="majorHAnsi" w:cstheme="majorHAnsi"/>
        </w:rPr>
        <w:t>,</w:t>
      </w:r>
      <w:r w:rsidRPr="00424423">
        <w:rPr>
          <w:rFonts w:asciiTheme="majorHAnsi" w:hAnsiTheme="majorHAnsi" w:cstheme="majorHAnsi"/>
        </w:rPr>
        <w:t xml:space="preserve"> para su presentación a lo largo de la tramitación del expediente.</w:t>
      </w:r>
    </w:p>
    <w:p w14:paraId="724230F4" w14:textId="24F05D88" w:rsidR="00A95D35" w:rsidRPr="00C13AC8" w:rsidRDefault="00A95D35" w:rsidP="001D410C">
      <w:pPr>
        <w:spacing w:after="0" w:line="360" w:lineRule="auto"/>
        <w:jc w:val="both"/>
        <w:rPr>
          <w:rFonts w:asciiTheme="majorHAnsi" w:hAnsiTheme="majorHAnsi" w:cstheme="majorHAnsi"/>
        </w:rPr>
      </w:pPr>
    </w:p>
    <w:p w14:paraId="4CF46828" w14:textId="6F1B3EF2" w:rsidR="00BF52E7" w:rsidRPr="00AB40AE" w:rsidRDefault="007326C4" w:rsidP="001D410C">
      <w:pPr>
        <w:pStyle w:val="Ttulo1"/>
        <w:rPr>
          <w:rFonts w:cstheme="majorHAnsi"/>
          <w:color w:val="auto"/>
          <w:sz w:val="22"/>
          <w:szCs w:val="22"/>
        </w:rPr>
      </w:pPr>
      <w:bookmarkStart w:id="12" w:name="_Toc106179734"/>
      <w:r>
        <w:rPr>
          <w:rFonts w:cstheme="majorHAnsi"/>
          <w:color w:val="auto"/>
          <w:sz w:val="22"/>
          <w:szCs w:val="22"/>
        </w:rPr>
        <w:t>9</w:t>
      </w:r>
      <w:r w:rsidR="004059EA" w:rsidRPr="00C13AC8">
        <w:rPr>
          <w:rFonts w:cstheme="majorHAnsi"/>
          <w:color w:val="auto"/>
          <w:sz w:val="22"/>
          <w:szCs w:val="22"/>
        </w:rPr>
        <w:t>.</w:t>
      </w:r>
      <w:r w:rsidR="0088192D">
        <w:rPr>
          <w:rFonts w:cstheme="majorHAnsi"/>
          <w:color w:val="auto"/>
          <w:sz w:val="22"/>
          <w:szCs w:val="22"/>
        </w:rPr>
        <w:t>-</w:t>
      </w:r>
      <w:r w:rsidR="004059EA" w:rsidRPr="00C13AC8">
        <w:rPr>
          <w:rFonts w:cstheme="majorHAnsi"/>
          <w:color w:val="auto"/>
          <w:sz w:val="22"/>
          <w:szCs w:val="22"/>
        </w:rPr>
        <w:t xml:space="preserve"> FORMACIÓN DEL PERSONAL ASIGNADO AL PROYECTO</w:t>
      </w:r>
      <w:bookmarkEnd w:id="12"/>
      <w:r w:rsidR="004059EA" w:rsidRPr="00C13AC8">
        <w:rPr>
          <w:rFonts w:cstheme="majorHAnsi"/>
          <w:color w:val="auto"/>
          <w:sz w:val="22"/>
          <w:szCs w:val="22"/>
        </w:rPr>
        <w:t xml:space="preserve"> </w:t>
      </w:r>
    </w:p>
    <w:p w14:paraId="0FE3CFDB" w14:textId="15A87AAE" w:rsidR="00120DA0" w:rsidRDefault="00120DA0" w:rsidP="001D410C">
      <w:pPr>
        <w:spacing w:after="0" w:line="360" w:lineRule="auto"/>
        <w:ind w:firstLine="708"/>
        <w:jc w:val="both"/>
        <w:rPr>
          <w:rFonts w:asciiTheme="majorHAnsi" w:hAnsiTheme="majorHAnsi" w:cstheme="majorHAnsi"/>
        </w:rPr>
      </w:pPr>
      <w:r>
        <w:rPr>
          <w:rFonts w:asciiTheme="majorHAnsi" w:hAnsiTheme="majorHAnsi" w:cstheme="majorHAnsi"/>
        </w:rPr>
        <w:t xml:space="preserve">Con el objeto de que el personal de las prisiones tenga un buen conocimiento de las herramientas a utilizar, deberán recibir una formación completa de ambas aplicaciones. </w:t>
      </w:r>
      <w:r w:rsidR="00951693">
        <w:rPr>
          <w:rFonts w:asciiTheme="majorHAnsi" w:hAnsiTheme="majorHAnsi" w:cstheme="majorHAnsi"/>
        </w:rPr>
        <w:t xml:space="preserve">Debido los periodos vacacionales del mes de diciembre, la realización de la formación se debe planificar </w:t>
      </w:r>
      <w:r w:rsidR="00951693" w:rsidRPr="00951693">
        <w:rPr>
          <w:rFonts w:asciiTheme="majorHAnsi" w:hAnsiTheme="majorHAnsi" w:cstheme="majorHAnsi"/>
        </w:rPr>
        <w:t>entre el 1 y el 22 de diciembre del 2022, para que los usuarios finales estén formados con anterioridad a la puesta en marcha de la solución</w:t>
      </w:r>
      <w:r w:rsidR="00951693">
        <w:rPr>
          <w:rFonts w:asciiTheme="majorHAnsi" w:hAnsiTheme="majorHAnsi" w:cstheme="majorHAnsi"/>
        </w:rPr>
        <w:t xml:space="preserve">.  Además, se deberá realizar </w:t>
      </w:r>
      <w:r w:rsidR="00951693" w:rsidRPr="00951693">
        <w:rPr>
          <w:rFonts w:asciiTheme="majorHAnsi" w:hAnsiTheme="majorHAnsi" w:cstheme="majorHAnsi"/>
        </w:rPr>
        <w:t>alguna sesión de refuerzo en enero del 2023</w:t>
      </w:r>
      <w:r w:rsidR="00951693">
        <w:rPr>
          <w:rFonts w:asciiTheme="majorHAnsi" w:hAnsiTheme="majorHAnsi" w:cstheme="majorHAnsi"/>
        </w:rPr>
        <w:t xml:space="preserve"> si Aukerak lo considera necesario</w:t>
      </w:r>
      <w:r w:rsidR="00951693" w:rsidRPr="00951693">
        <w:rPr>
          <w:rFonts w:asciiTheme="majorHAnsi" w:hAnsiTheme="majorHAnsi" w:cstheme="majorHAnsi"/>
        </w:rPr>
        <w:t>.</w:t>
      </w:r>
    </w:p>
    <w:p w14:paraId="0AE80026" w14:textId="1AEFB58E" w:rsidR="006061CD" w:rsidRDefault="00CF56C4" w:rsidP="001D410C">
      <w:pPr>
        <w:spacing w:after="0" w:line="360" w:lineRule="auto"/>
        <w:ind w:firstLine="708"/>
        <w:jc w:val="both"/>
        <w:rPr>
          <w:rFonts w:asciiTheme="majorHAnsi" w:hAnsiTheme="majorHAnsi" w:cstheme="majorHAnsi"/>
        </w:rPr>
      </w:pPr>
      <w:r>
        <w:rPr>
          <w:rFonts w:asciiTheme="majorHAnsi" w:hAnsiTheme="majorHAnsi" w:cstheme="majorHAnsi"/>
        </w:rPr>
        <w:t>En l</w:t>
      </w:r>
      <w:r w:rsidR="006061CD">
        <w:rPr>
          <w:rFonts w:asciiTheme="majorHAnsi" w:hAnsiTheme="majorHAnsi" w:cstheme="majorHAnsi"/>
        </w:rPr>
        <w:t>a propuesta que presente el licitador deberá aportar el plan de formación para el uso de ambas aplicaciones.</w:t>
      </w:r>
    </w:p>
    <w:p w14:paraId="1E4D419E" w14:textId="4F2B6154" w:rsidR="00BF52E7" w:rsidRDefault="00A206CE" w:rsidP="001D410C">
      <w:pPr>
        <w:pStyle w:val="Ttulo1"/>
        <w:rPr>
          <w:rFonts w:cstheme="majorHAnsi"/>
          <w:color w:val="auto"/>
          <w:sz w:val="22"/>
          <w:szCs w:val="22"/>
        </w:rPr>
      </w:pPr>
      <w:bookmarkStart w:id="13" w:name="_Toc106179735"/>
      <w:r>
        <w:rPr>
          <w:rFonts w:cstheme="majorHAnsi"/>
          <w:color w:val="auto"/>
          <w:sz w:val="22"/>
          <w:szCs w:val="22"/>
        </w:rPr>
        <w:t>1</w:t>
      </w:r>
      <w:r w:rsidR="00BF52E7">
        <w:rPr>
          <w:rFonts w:cstheme="majorHAnsi"/>
          <w:color w:val="auto"/>
          <w:sz w:val="22"/>
          <w:szCs w:val="22"/>
        </w:rPr>
        <w:t>0</w:t>
      </w:r>
      <w:r w:rsidR="004059EA" w:rsidRPr="00C13AC8">
        <w:rPr>
          <w:rFonts w:cstheme="majorHAnsi"/>
          <w:color w:val="auto"/>
          <w:sz w:val="22"/>
          <w:szCs w:val="22"/>
        </w:rPr>
        <w:t>.</w:t>
      </w:r>
      <w:r w:rsidR="0088192D">
        <w:rPr>
          <w:rFonts w:cstheme="majorHAnsi"/>
          <w:color w:val="auto"/>
          <w:sz w:val="22"/>
          <w:szCs w:val="22"/>
        </w:rPr>
        <w:t>-</w:t>
      </w:r>
      <w:r w:rsidR="004059EA" w:rsidRPr="00C13AC8">
        <w:rPr>
          <w:rFonts w:cstheme="majorHAnsi"/>
          <w:color w:val="auto"/>
          <w:sz w:val="22"/>
          <w:szCs w:val="22"/>
        </w:rPr>
        <w:t xml:space="preserve"> </w:t>
      </w:r>
      <w:r w:rsidR="00BF52E7">
        <w:rPr>
          <w:rFonts w:cstheme="majorHAnsi"/>
          <w:color w:val="auto"/>
          <w:sz w:val="22"/>
          <w:szCs w:val="22"/>
        </w:rPr>
        <w:t>PENALIDADES</w:t>
      </w:r>
      <w:bookmarkEnd w:id="13"/>
    </w:p>
    <w:p w14:paraId="543CD4A7" w14:textId="654296A6" w:rsidR="00894712" w:rsidRPr="00CD0018" w:rsidRDefault="00894712" w:rsidP="001D410C">
      <w:pPr>
        <w:spacing w:line="360" w:lineRule="auto"/>
        <w:jc w:val="both"/>
        <w:rPr>
          <w:rFonts w:asciiTheme="majorHAnsi" w:hAnsiTheme="majorHAnsi" w:cstheme="majorHAnsi"/>
          <w:lang w:eastAsia="es-ES"/>
        </w:rPr>
      </w:pPr>
      <w:bookmarkStart w:id="14" w:name="_Toc45180480"/>
      <w:bookmarkStart w:id="15" w:name="_Toc48125566"/>
      <w:r w:rsidRPr="00894712">
        <w:rPr>
          <w:rFonts w:ascii="Verdana" w:eastAsia="Arial Unicode MS" w:hAnsi="Verdana"/>
          <w:b/>
          <w:sz w:val="19"/>
          <w:szCs w:val="19"/>
          <w:lang w:eastAsia="es-ES"/>
        </w:rPr>
        <w:t xml:space="preserve">- </w:t>
      </w:r>
      <w:r w:rsidRPr="00CD0018">
        <w:rPr>
          <w:rFonts w:asciiTheme="majorHAnsi" w:eastAsia="Arial Unicode MS" w:hAnsiTheme="majorHAnsi" w:cstheme="majorHAnsi"/>
          <w:b/>
          <w:lang w:eastAsia="es-ES"/>
        </w:rPr>
        <w:t>Se establecen penalidades adicionales a las previstas en la cláusula</w:t>
      </w:r>
      <w:r w:rsidRPr="00CD0018">
        <w:rPr>
          <w:rFonts w:asciiTheme="majorHAnsi" w:eastAsia="Arial Unicode MS" w:hAnsiTheme="majorHAnsi" w:cstheme="majorHAnsi"/>
          <w:b/>
          <w:vertAlign w:val="superscript"/>
          <w:lang w:eastAsia="es-ES"/>
        </w:rPr>
        <w:t xml:space="preserve"> </w:t>
      </w:r>
      <w:r w:rsidRPr="00CD0018">
        <w:rPr>
          <w:rFonts w:asciiTheme="majorHAnsi" w:eastAsia="Arial Unicode MS" w:hAnsiTheme="majorHAnsi" w:cstheme="majorHAnsi"/>
          <w:b/>
          <w:lang w:eastAsia="es-ES"/>
        </w:rPr>
        <w:t xml:space="preserve">30.1 de condiciones generales del documento de pliego de cláusulas administrativas particulares: </w:t>
      </w:r>
      <w:bookmarkEnd w:id="14"/>
      <w:bookmarkEnd w:id="15"/>
      <w:r w:rsidRPr="00CD0018">
        <w:rPr>
          <w:rFonts w:asciiTheme="majorHAnsi" w:eastAsia="Arial Unicode MS" w:hAnsiTheme="majorHAnsi" w:cstheme="majorHAnsi"/>
          <w:caps/>
          <w:color w:val="0000FF"/>
          <w:lang w:eastAsia="es-ES"/>
        </w:rPr>
        <w:t xml:space="preserve"> </w:t>
      </w:r>
    </w:p>
    <w:p w14:paraId="3CB6F8BD"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lastRenderedPageBreak/>
        <w:t>En el caso de que no se cumpliese el plazo ofertado por la adjudicataria para la puesta en marcha del servicio que será en todo caso anterior al 31 diciembre de 2022, o anterior según la oferta presentada, se aplicará una sanción del 10% del precio del contrato IVA excluido.</w:t>
      </w:r>
    </w:p>
    <w:p w14:paraId="52713DFB"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En el caso de funcionamiento defectuoso del sistema a partir del 1 de enero de 2023, incluida esta fecha, de modo que impida el correcto funcionamiento de los TPV y los almacenes de los economatos de los centros penitenciarios de Euskadi, se aplicará una sanción del 10% del precio total del contrato IVA excluido.</w:t>
      </w:r>
    </w:p>
    <w:p w14:paraId="5D639F6C"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En el supuesto de que el personal de Aukerak no reciba la formación prevista antes de la puesta en marcha del servicio, en todo caso anterior al 22 de diciembre 2022, se penalizará con una sanción del 10% del precio del contrato IVA excluido.</w:t>
      </w:r>
    </w:p>
    <w:p w14:paraId="51E7D8E3" w14:textId="77777777" w:rsidR="00894712" w:rsidRPr="00894712" w:rsidRDefault="00894712" w:rsidP="00EF08AD">
      <w:pPr>
        <w:tabs>
          <w:tab w:val="left" w:pos="851"/>
        </w:tabs>
        <w:spacing w:before="120" w:after="120" w:line="360" w:lineRule="auto"/>
        <w:ind w:left="851" w:right="-427"/>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Además;</w:t>
      </w:r>
    </w:p>
    <w:p w14:paraId="10B38A19" w14:textId="77777777" w:rsidR="00894712" w:rsidRPr="00894712" w:rsidRDefault="00894712" w:rsidP="001D410C">
      <w:pPr>
        <w:numPr>
          <w:ilvl w:val="0"/>
          <w:numId w:val="39"/>
        </w:numPr>
        <w:spacing w:after="0" w:line="360" w:lineRule="auto"/>
        <w:ind w:left="993"/>
        <w:rPr>
          <w:rFonts w:asciiTheme="majorHAnsi" w:eastAsia="Arial Unicode MS" w:hAnsiTheme="majorHAnsi" w:cstheme="majorHAnsi"/>
          <w:b/>
          <w:lang w:eastAsia="es-ES"/>
        </w:rPr>
      </w:pPr>
      <w:r w:rsidRPr="00894712">
        <w:rPr>
          <w:rFonts w:asciiTheme="majorHAnsi" w:eastAsia="Arial Unicode MS" w:hAnsiTheme="majorHAnsi" w:cstheme="majorHAnsi"/>
          <w:b/>
          <w:lang w:eastAsia="es-ES"/>
        </w:rPr>
        <w:t>Se considerarán faltas muy graves las siguientes:</w:t>
      </w:r>
    </w:p>
    <w:p w14:paraId="52C5A2A5"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Incumplimiento de alguno de los plazos programados en la Propuesta Técnica por causas no imputables a Aukerak-Agencia Vasca de reinserción Social, diferentes a los incumplimientos previstos en el apartado anterior de este Pliego, incluyendo retrasos no justificados de los suministros que retrasen la finalización de la instalación informática de la aplicación informática.</w:t>
      </w:r>
    </w:p>
    <w:p w14:paraId="02FD6B50"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Incumplimiento de las condiciones especiales de ejecución establecidas en las cláusulas específicas de este pliego.</w:t>
      </w:r>
    </w:p>
    <w:p w14:paraId="4F0A8798"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Mala calidad en la realización de los trabajos.</w:t>
      </w:r>
    </w:p>
    <w:p w14:paraId="6200C084"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Retraso en más de 1 hora en la asistencia técnica en las incidencias críticas.</w:t>
      </w:r>
    </w:p>
    <w:p w14:paraId="51E660D1"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Arial Unicode MS" w:hAnsiTheme="majorHAnsi" w:cstheme="majorHAnsi"/>
          <w:b/>
          <w:lang w:eastAsia="es-ES"/>
        </w:rPr>
      </w:pPr>
      <w:r w:rsidRPr="00894712">
        <w:rPr>
          <w:rFonts w:asciiTheme="majorHAnsi" w:eastAsia="Times New Roman" w:hAnsiTheme="majorHAnsi" w:cstheme="majorHAnsi"/>
          <w:lang w:eastAsia="es-ES"/>
        </w:rPr>
        <w:t xml:space="preserve">Reiteración de tres faltas graves </w:t>
      </w:r>
    </w:p>
    <w:p w14:paraId="0DCBD3AF" w14:textId="3CE91495" w:rsidR="00894712" w:rsidRDefault="00894712" w:rsidP="00EE3078">
      <w:pPr>
        <w:spacing w:before="240" w:after="0" w:line="360" w:lineRule="auto"/>
        <w:jc w:val="center"/>
        <w:rPr>
          <w:rFonts w:asciiTheme="majorHAnsi" w:eastAsia="Arial Unicode MS" w:hAnsiTheme="majorHAnsi" w:cstheme="majorHAnsi"/>
          <w:lang w:eastAsia="es-ES"/>
        </w:rPr>
      </w:pPr>
      <w:r w:rsidRPr="00894712">
        <w:rPr>
          <w:rFonts w:asciiTheme="majorHAnsi" w:eastAsia="Arial Unicode MS" w:hAnsiTheme="majorHAnsi" w:cstheme="majorHAnsi"/>
          <w:lang w:eastAsia="es-ES"/>
        </w:rPr>
        <w:t>Se aplicará una sanción del 1% del precio del contrato IVA excluido</w:t>
      </w:r>
    </w:p>
    <w:p w14:paraId="54C76647" w14:textId="42A49709" w:rsidR="00EE3078" w:rsidRDefault="00EE3078" w:rsidP="00EE3078">
      <w:pPr>
        <w:spacing w:before="240" w:after="0" w:line="360" w:lineRule="auto"/>
        <w:jc w:val="center"/>
        <w:rPr>
          <w:rFonts w:asciiTheme="majorHAnsi" w:eastAsia="Arial Unicode MS" w:hAnsiTheme="majorHAnsi" w:cstheme="majorHAnsi"/>
          <w:lang w:eastAsia="es-ES"/>
        </w:rPr>
      </w:pPr>
    </w:p>
    <w:p w14:paraId="3F430139" w14:textId="77777777" w:rsidR="00EE3078" w:rsidRPr="00894712" w:rsidRDefault="00EE3078" w:rsidP="00EE3078">
      <w:pPr>
        <w:spacing w:before="240" w:after="0" w:line="360" w:lineRule="auto"/>
        <w:jc w:val="center"/>
        <w:rPr>
          <w:rFonts w:asciiTheme="majorHAnsi" w:eastAsia="Arial Unicode MS" w:hAnsiTheme="majorHAnsi" w:cstheme="majorHAnsi"/>
          <w:lang w:eastAsia="es-ES"/>
        </w:rPr>
      </w:pPr>
    </w:p>
    <w:p w14:paraId="7F77E2A1" w14:textId="77777777" w:rsidR="00894712" w:rsidRPr="00894712" w:rsidRDefault="00894712" w:rsidP="00EE3078">
      <w:pPr>
        <w:numPr>
          <w:ilvl w:val="0"/>
          <w:numId w:val="39"/>
        </w:numPr>
        <w:spacing w:before="240" w:after="0" w:line="360" w:lineRule="auto"/>
        <w:ind w:left="993"/>
        <w:rPr>
          <w:rFonts w:asciiTheme="majorHAnsi" w:eastAsia="Arial Unicode MS" w:hAnsiTheme="majorHAnsi" w:cstheme="majorHAnsi"/>
          <w:b/>
          <w:lang w:eastAsia="es-ES"/>
        </w:rPr>
      </w:pPr>
      <w:r w:rsidRPr="00894712">
        <w:rPr>
          <w:rFonts w:asciiTheme="majorHAnsi" w:eastAsia="Arial Unicode MS" w:hAnsiTheme="majorHAnsi" w:cstheme="majorHAnsi"/>
          <w:b/>
          <w:lang w:eastAsia="es-ES"/>
        </w:rPr>
        <w:lastRenderedPageBreak/>
        <w:t>Se considerarán faltas graves las siguientes:</w:t>
      </w:r>
      <w:r w:rsidRPr="00894712">
        <w:rPr>
          <w:rFonts w:asciiTheme="majorHAnsi" w:eastAsia="Times New Roman" w:hAnsiTheme="majorHAnsi" w:cstheme="majorHAnsi"/>
          <w:lang w:eastAsia="es-ES"/>
        </w:rPr>
        <w:t xml:space="preserve"> </w:t>
      </w:r>
    </w:p>
    <w:p w14:paraId="353E2C28"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Abandono de restos de materiales, herramientas en cualquier dependencia del Centro Penitenciario tras la realización de los correspondientes trabajos.</w:t>
      </w:r>
    </w:p>
    <w:p w14:paraId="2D30C323"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La reiteración de tres incumplimientos leves.</w:t>
      </w:r>
    </w:p>
    <w:p w14:paraId="42BAEFEE"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Retraso en más de 48 horas en la asistencia técnica de las incidencias ordinarias</w:t>
      </w:r>
    </w:p>
    <w:p w14:paraId="65C88AD1" w14:textId="77777777" w:rsidR="00894712" w:rsidRPr="00894712" w:rsidRDefault="00894712" w:rsidP="001D410C">
      <w:pPr>
        <w:tabs>
          <w:tab w:val="left" w:pos="851"/>
        </w:tabs>
        <w:spacing w:before="120" w:after="120" w:line="360" w:lineRule="auto"/>
        <w:ind w:left="283" w:right="-427" w:firstLine="851"/>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Cada falta grave será sancionada con 500 euros.</w:t>
      </w:r>
    </w:p>
    <w:p w14:paraId="59826A63" w14:textId="77777777" w:rsidR="00894712" w:rsidRPr="00894712" w:rsidRDefault="00894712" w:rsidP="001D410C">
      <w:pPr>
        <w:numPr>
          <w:ilvl w:val="0"/>
          <w:numId w:val="39"/>
        </w:numPr>
        <w:spacing w:after="0" w:line="360" w:lineRule="auto"/>
        <w:ind w:left="993"/>
        <w:rPr>
          <w:rFonts w:asciiTheme="majorHAnsi" w:eastAsia="Arial Unicode MS" w:hAnsiTheme="majorHAnsi" w:cstheme="majorHAnsi"/>
          <w:b/>
          <w:lang w:eastAsia="es-ES"/>
        </w:rPr>
      </w:pPr>
      <w:r w:rsidRPr="00894712">
        <w:rPr>
          <w:rFonts w:asciiTheme="majorHAnsi" w:eastAsia="Arial Unicode MS" w:hAnsiTheme="majorHAnsi" w:cstheme="majorHAnsi"/>
          <w:b/>
          <w:lang w:eastAsia="es-ES"/>
        </w:rPr>
        <w:t>Se considerarán faltas leves las siguientes:</w:t>
      </w:r>
      <w:r w:rsidRPr="00894712">
        <w:rPr>
          <w:rFonts w:asciiTheme="majorHAnsi" w:eastAsia="Times New Roman" w:hAnsiTheme="majorHAnsi" w:cstheme="majorHAnsi"/>
          <w:lang w:eastAsia="es-ES"/>
        </w:rPr>
        <w:t xml:space="preserve"> </w:t>
      </w:r>
    </w:p>
    <w:p w14:paraId="7B383878" w14:textId="77777777" w:rsidR="00894712" w:rsidRPr="00894712" w:rsidRDefault="00894712" w:rsidP="00EF08AD">
      <w:pPr>
        <w:numPr>
          <w:ilvl w:val="0"/>
          <w:numId w:val="38"/>
        </w:numPr>
        <w:tabs>
          <w:tab w:val="left" w:pos="851"/>
        </w:tabs>
        <w:spacing w:before="120" w:after="120" w:line="360" w:lineRule="auto"/>
        <w:ind w:left="851" w:right="-427" w:hanging="284"/>
        <w:jc w:val="both"/>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Retraso de más de 10 días laborables en la resolución de las incidencias “No críticas”</w:t>
      </w:r>
    </w:p>
    <w:p w14:paraId="36DB5200" w14:textId="77777777" w:rsidR="00894712" w:rsidRPr="00894712" w:rsidRDefault="00894712" w:rsidP="001D410C">
      <w:pPr>
        <w:spacing w:after="0" w:line="360" w:lineRule="auto"/>
        <w:jc w:val="center"/>
        <w:rPr>
          <w:rFonts w:asciiTheme="majorHAnsi" w:eastAsia="Times New Roman" w:hAnsiTheme="majorHAnsi" w:cstheme="majorHAnsi"/>
          <w:lang w:eastAsia="es-ES"/>
        </w:rPr>
      </w:pPr>
      <w:r w:rsidRPr="00894712">
        <w:rPr>
          <w:rFonts w:asciiTheme="majorHAnsi" w:eastAsia="Times New Roman" w:hAnsiTheme="majorHAnsi" w:cstheme="majorHAnsi"/>
          <w:lang w:eastAsia="es-ES"/>
        </w:rPr>
        <w:t>Cada falta leve será sancionada con 300 euros.</w:t>
      </w:r>
    </w:p>
    <w:p w14:paraId="5AF4135B" w14:textId="77777777" w:rsidR="00894712" w:rsidRPr="00CD0018" w:rsidRDefault="00894712" w:rsidP="001D410C">
      <w:pPr>
        <w:spacing w:line="360" w:lineRule="auto"/>
        <w:rPr>
          <w:rFonts w:asciiTheme="majorHAnsi" w:hAnsiTheme="majorHAnsi" w:cstheme="majorHAnsi"/>
          <w:lang w:eastAsia="es-ES"/>
        </w:rPr>
      </w:pPr>
    </w:p>
    <w:p w14:paraId="0D010A65" w14:textId="5023925D" w:rsidR="00CE78B3" w:rsidRPr="00AB40AE" w:rsidRDefault="004059EA" w:rsidP="001D410C">
      <w:pPr>
        <w:pStyle w:val="Ttulo1"/>
        <w:numPr>
          <w:ilvl w:val="0"/>
          <w:numId w:val="37"/>
        </w:numPr>
        <w:ind w:left="993"/>
        <w:rPr>
          <w:rFonts w:cstheme="majorHAnsi"/>
          <w:color w:val="auto"/>
          <w:sz w:val="22"/>
          <w:szCs w:val="22"/>
        </w:rPr>
      </w:pPr>
      <w:bookmarkStart w:id="16" w:name="_Toc106179736"/>
      <w:r w:rsidRPr="00C13AC8">
        <w:rPr>
          <w:rFonts w:cstheme="majorHAnsi"/>
          <w:color w:val="auto"/>
          <w:sz w:val="22"/>
          <w:szCs w:val="22"/>
        </w:rPr>
        <w:t>CUMPLIMIENTO NORMATIVO</w:t>
      </w:r>
      <w:bookmarkEnd w:id="16"/>
    </w:p>
    <w:p w14:paraId="1F8A6AB5" w14:textId="61271B47" w:rsidR="001D4005" w:rsidRPr="00C13AC8" w:rsidRDefault="00D932AD" w:rsidP="001D410C">
      <w:pPr>
        <w:spacing w:after="0" w:line="360" w:lineRule="auto"/>
        <w:jc w:val="both"/>
        <w:rPr>
          <w:rFonts w:asciiTheme="majorHAnsi" w:hAnsiTheme="majorHAnsi" w:cstheme="majorHAnsi"/>
        </w:rPr>
      </w:pPr>
      <w:r>
        <w:rPr>
          <w:rFonts w:asciiTheme="majorHAnsi" w:hAnsiTheme="majorHAnsi" w:cstheme="majorHAnsi"/>
        </w:rPr>
        <w:t>La</w:t>
      </w:r>
      <w:r w:rsidRPr="00C13AC8">
        <w:rPr>
          <w:rFonts w:asciiTheme="majorHAnsi" w:hAnsiTheme="majorHAnsi" w:cstheme="majorHAnsi"/>
        </w:rPr>
        <w:t xml:space="preserve"> </w:t>
      </w:r>
      <w:r w:rsidR="00CF56C4">
        <w:rPr>
          <w:rFonts w:asciiTheme="majorHAnsi" w:hAnsiTheme="majorHAnsi" w:cstheme="majorHAnsi"/>
        </w:rPr>
        <w:t xml:space="preserve">empresa </w:t>
      </w:r>
      <w:r w:rsidR="00CB7881" w:rsidRPr="00C13AC8">
        <w:rPr>
          <w:rFonts w:asciiTheme="majorHAnsi" w:hAnsiTheme="majorHAnsi" w:cstheme="majorHAnsi"/>
        </w:rPr>
        <w:t>adjudicatari</w:t>
      </w:r>
      <w:r>
        <w:rPr>
          <w:rFonts w:asciiTheme="majorHAnsi" w:hAnsiTheme="majorHAnsi" w:cstheme="majorHAnsi"/>
        </w:rPr>
        <w:t>a</w:t>
      </w:r>
      <w:r w:rsidR="00CB7881" w:rsidRPr="00C13AC8">
        <w:rPr>
          <w:rFonts w:asciiTheme="majorHAnsi" w:hAnsiTheme="majorHAnsi" w:cstheme="majorHAnsi"/>
        </w:rPr>
        <w:t xml:space="preserve"> garantizará el cumplimiento de la legislación aplicable, en especial en lo referente a: </w:t>
      </w:r>
    </w:p>
    <w:p w14:paraId="19E97B65" w14:textId="77777777" w:rsidR="001D4005" w:rsidRPr="00C13AC8" w:rsidRDefault="00CB7881" w:rsidP="001D410C">
      <w:pPr>
        <w:pStyle w:val="Prrafodelista"/>
        <w:numPr>
          <w:ilvl w:val="0"/>
          <w:numId w:val="17"/>
        </w:numPr>
        <w:rPr>
          <w:rFonts w:asciiTheme="majorHAnsi" w:hAnsiTheme="majorHAnsi" w:cstheme="majorHAnsi"/>
          <w:sz w:val="22"/>
          <w:szCs w:val="22"/>
        </w:rPr>
      </w:pPr>
      <w:r w:rsidRPr="00C13AC8">
        <w:rPr>
          <w:rFonts w:asciiTheme="majorHAnsi" w:hAnsiTheme="majorHAnsi" w:cstheme="majorHAnsi"/>
          <w:sz w:val="22"/>
          <w:szCs w:val="22"/>
        </w:rPr>
        <w:t xml:space="preserve">Ley Orgánica de Protección de Datos y Garantía de Derechos Digitales (LOPDGDD) 3/2018 de 5 de diciembre, y demás normativa nacional de desarrollo de la misma. </w:t>
      </w:r>
    </w:p>
    <w:p w14:paraId="474D0483" w14:textId="77777777" w:rsidR="001D4005" w:rsidRPr="00C13AC8" w:rsidRDefault="00CB7881" w:rsidP="001D410C">
      <w:pPr>
        <w:pStyle w:val="Prrafodelista"/>
        <w:numPr>
          <w:ilvl w:val="0"/>
          <w:numId w:val="17"/>
        </w:numPr>
        <w:rPr>
          <w:rFonts w:asciiTheme="majorHAnsi" w:hAnsiTheme="majorHAnsi" w:cstheme="majorHAnsi"/>
          <w:sz w:val="22"/>
          <w:szCs w:val="22"/>
        </w:rPr>
      </w:pPr>
      <w:r w:rsidRPr="00C13AC8">
        <w:rPr>
          <w:rFonts w:asciiTheme="majorHAnsi" w:hAnsiTheme="majorHAnsi" w:cstheme="majorHAnsi"/>
          <w:sz w:val="22"/>
          <w:szCs w:val="22"/>
        </w:rPr>
        <w:t xml:space="preserve">Reglamento Europeo de Protección de datos personales: 2016/679 de 27 de abril. </w:t>
      </w:r>
    </w:p>
    <w:p w14:paraId="5326699F" w14:textId="77777777" w:rsidR="00970166" w:rsidRPr="00C13AC8" w:rsidRDefault="00CB7881" w:rsidP="001D410C">
      <w:pPr>
        <w:pStyle w:val="Prrafodelista"/>
        <w:numPr>
          <w:ilvl w:val="0"/>
          <w:numId w:val="17"/>
        </w:numPr>
        <w:rPr>
          <w:rFonts w:asciiTheme="majorHAnsi" w:hAnsiTheme="majorHAnsi" w:cstheme="majorHAnsi"/>
          <w:sz w:val="22"/>
          <w:szCs w:val="22"/>
        </w:rPr>
      </w:pPr>
      <w:r w:rsidRPr="00C13AC8">
        <w:rPr>
          <w:rFonts w:asciiTheme="majorHAnsi" w:hAnsiTheme="majorHAnsi" w:cstheme="majorHAnsi"/>
          <w:sz w:val="22"/>
          <w:szCs w:val="22"/>
        </w:rPr>
        <w:t xml:space="preserve">Ley 39/2015, de 1 de octubre, del Procedimiento Administrativo Común de las Administraciones Públicas. </w:t>
      </w:r>
    </w:p>
    <w:p w14:paraId="1FB30D76" w14:textId="77777777" w:rsidR="00970166" w:rsidRPr="00C13AC8" w:rsidRDefault="00CB7881" w:rsidP="001D410C">
      <w:pPr>
        <w:pStyle w:val="Prrafodelista"/>
        <w:numPr>
          <w:ilvl w:val="0"/>
          <w:numId w:val="17"/>
        </w:numPr>
        <w:rPr>
          <w:rFonts w:asciiTheme="majorHAnsi" w:hAnsiTheme="majorHAnsi" w:cstheme="majorHAnsi"/>
          <w:sz w:val="22"/>
          <w:szCs w:val="22"/>
        </w:rPr>
      </w:pPr>
      <w:r w:rsidRPr="00C13AC8">
        <w:rPr>
          <w:rFonts w:asciiTheme="majorHAnsi" w:hAnsiTheme="majorHAnsi" w:cstheme="majorHAnsi"/>
          <w:sz w:val="22"/>
          <w:szCs w:val="22"/>
        </w:rPr>
        <w:t xml:space="preserve">Ley 40/2015, de 1 de octubre, de Régimen Jurídico del Sector Público. </w:t>
      </w:r>
    </w:p>
    <w:p w14:paraId="3341B6AC" w14:textId="1C488B90" w:rsidR="00CB7881" w:rsidRPr="00C13AC8" w:rsidRDefault="00CB7881" w:rsidP="001D410C">
      <w:pPr>
        <w:pStyle w:val="Prrafodelista"/>
        <w:numPr>
          <w:ilvl w:val="0"/>
          <w:numId w:val="17"/>
        </w:numPr>
        <w:rPr>
          <w:rFonts w:asciiTheme="majorHAnsi" w:hAnsiTheme="majorHAnsi" w:cstheme="majorHAnsi"/>
          <w:sz w:val="22"/>
          <w:szCs w:val="22"/>
        </w:rPr>
      </w:pPr>
      <w:r w:rsidRPr="00C13AC8">
        <w:rPr>
          <w:rFonts w:asciiTheme="majorHAnsi" w:hAnsiTheme="majorHAnsi" w:cstheme="majorHAnsi"/>
          <w:sz w:val="22"/>
          <w:szCs w:val="22"/>
        </w:rPr>
        <w:t xml:space="preserve">Esquema Nacional de Interoperabilidad (ENI), RD 4/2010 de 8 de enero, y demás normativa que lo desarrolle. </w:t>
      </w:r>
    </w:p>
    <w:p w14:paraId="5399C3B4" w14:textId="72A5A5AE" w:rsidR="003B2425" w:rsidRDefault="003B2425" w:rsidP="001D410C">
      <w:pPr>
        <w:spacing w:after="0" w:line="360" w:lineRule="auto"/>
        <w:ind w:firstLine="360"/>
        <w:jc w:val="both"/>
        <w:rPr>
          <w:rFonts w:asciiTheme="majorHAnsi" w:hAnsiTheme="majorHAnsi" w:cstheme="majorHAnsi"/>
        </w:rPr>
      </w:pPr>
      <w:r w:rsidRPr="00C13AC8">
        <w:rPr>
          <w:rFonts w:asciiTheme="majorHAnsi" w:hAnsiTheme="majorHAnsi" w:cstheme="majorHAnsi"/>
        </w:rPr>
        <w:t>Si durante el transcurso del contrato se produjese alguna modificación de la normativa vigente que fuese más restrictiva que lo indicado en el PPT en relación a algún parámetro, tendrá validez sobre el presente documento.</w:t>
      </w:r>
    </w:p>
    <w:p w14:paraId="77E2F24E" w14:textId="39B79DD6" w:rsidR="001D410C" w:rsidRPr="001D410C" w:rsidRDefault="001D410C" w:rsidP="001D410C">
      <w:pPr>
        <w:pStyle w:val="Ttulo1"/>
        <w:numPr>
          <w:ilvl w:val="0"/>
          <w:numId w:val="37"/>
        </w:numPr>
        <w:ind w:left="993"/>
        <w:rPr>
          <w:rFonts w:cstheme="majorHAnsi"/>
          <w:color w:val="auto"/>
          <w:sz w:val="22"/>
          <w:szCs w:val="22"/>
        </w:rPr>
      </w:pPr>
      <w:bookmarkStart w:id="17" w:name="_Toc105407919"/>
      <w:bookmarkStart w:id="18" w:name="_Toc106179737"/>
      <w:r w:rsidRPr="001D410C">
        <w:rPr>
          <w:rFonts w:cstheme="majorHAnsi"/>
          <w:color w:val="auto"/>
          <w:sz w:val="22"/>
          <w:szCs w:val="22"/>
        </w:rPr>
        <w:lastRenderedPageBreak/>
        <w:t>CONDICIONES PARA PRESTACION DEL SERVICIO EN LOS CCPP</w:t>
      </w:r>
      <w:bookmarkEnd w:id="17"/>
      <w:bookmarkEnd w:id="18"/>
    </w:p>
    <w:p w14:paraId="5876942B" w14:textId="77777777" w:rsidR="001D410C" w:rsidRPr="001D410C" w:rsidRDefault="001D410C" w:rsidP="001D410C">
      <w:pPr>
        <w:spacing w:after="0" w:line="360" w:lineRule="auto"/>
        <w:ind w:firstLine="360"/>
        <w:jc w:val="both"/>
        <w:rPr>
          <w:rFonts w:asciiTheme="majorHAnsi" w:hAnsiTheme="majorHAnsi" w:cstheme="majorHAnsi"/>
        </w:rPr>
      </w:pPr>
      <w:r w:rsidRPr="001D410C">
        <w:rPr>
          <w:rFonts w:asciiTheme="majorHAnsi" w:hAnsiTheme="majorHAnsi" w:cstheme="majorHAnsi"/>
        </w:rPr>
        <w:t>La adjudicataria, deberá remitir, datos identificativos y copia del Documento Nacional de Identidad, de la persona que, al objeto del cumplimiento del contrato, se persone en los CCPP. Esto se deberá realizar con una antelación mínima de 48horas, a la dirección de correo electrónico de la oficina de seguridad del Centro Penitenciario. La adjudicataria, en todo momento, deberá respetar la estructura organizativa y la dinámica de los CCPP, comprometiéndose a respetar la intimidad de las personas que participen en este proyecto y a mantener la confidencialidad y garantizar la seguridad e integridad de los datos a los que puedan tener acceso durante la ejecución del proyecto, dando cumplimiento a la normativa vigente en materia de protección de datos.</w:t>
      </w:r>
    </w:p>
    <w:p w14:paraId="581F1CF2" w14:textId="77777777" w:rsidR="001D410C" w:rsidRPr="001D410C" w:rsidRDefault="001D410C" w:rsidP="001D410C">
      <w:pPr>
        <w:spacing w:after="0" w:line="360" w:lineRule="auto"/>
        <w:ind w:firstLine="360"/>
        <w:jc w:val="both"/>
        <w:rPr>
          <w:rFonts w:asciiTheme="majorHAnsi" w:hAnsiTheme="majorHAnsi" w:cstheme="majorHAnsi"/>
        </w:rPr>
      </w:pPr>
      <w:r w:rsidRPr="001D410C">
        <w:rPr>
          <w:rFonts w:asciiTheme="majorHAnsi" w:hAnsiTheme="majorHAnsi" w:cstheme="majorHAnsi"/>
        </w:rPr>
        <w:t>La adjudicataria se comprometerá a guardar deber de secreto y mantener la confidencialidad de la información a la que por razón de sus servicios tenga acceso en el desarrollo del proyecto, trasladando este deber a todas aquellas personas o entidades que puedan disponer de acceso a la misma en el desarrollo de sus funciones.</w:t>
      </w:r>
    </w:p>
    <w:p w14:paraId="30EEA9CB" w14:textId="77777777" w:rsidR="00CE78B3" w:rsidRPr="00C13AC8" w:rsidRDefault="00CE78B3" w:rsidP="001D410C">
      <w:pPr>
        <w:spacing w:after="0" w:line="360" w:lineRule="auto"/>
        <w:ind w:firstLine="360"/>
        <w:jc w:val="both"/>
        <w:rPr>
          <w:rFonts w:asciiTheme="majorHAnsi" w:hAnsiTheme="majorHAnsi" w:cstheme="majorHAnsi"/>
        </w:rPr>
      </w:pPr>
    </w:p>
    <w:p w14:paraId="7A08D0B9" w14:textId="6E8FA5EA" w:rsidR="00BF52E7" w:rsidRPr="00AB40AE" w:rsidRDefault="004059EA" w:rsidP="001D410C">
      <w:pPr>
        <w:pStyle w:val="Ttulo1"/>
        <w:numPr>
          <w:ilvl w:val="0"/>
          <w:numId w:val="37"/>
        </w:numPr>
        <w:ind w:left="993"/>
        <w:rPr>
          <w:rFonts w:cstheme="majorHAnsi"/>
          <w:color w:val="auto"/>
          <w:sz w:val="22"/>
          <w:szCs w:val="22"/>
        </w:rPr>
      </w:pPr>
      <w:bookmarkStart w:id="19" w:name="_Toc106179738"/>
      <w:r w:rsidRPr="003E059E">
        <w:rPr>
          <w:rFonts w:cstheme="majorHAnsi"/>
          <w:color w:val="auto"/>
          <w:sz w:val="22"/>
          <w:szCs w:val="22"/>
        </w:rPr>
        <w:t>MEMORIA TÉCNICA. DESCRIPCIÓN DEL PROYECTO</w:t>
      </w:r>
      <w:bookmarkEnd w:id="19"/>
      <w:r w:rsidRPr="003E059E">
        <w:rPr>
          <w:rFonts w:cstheme="majorHAnsi"/>
          <w:color w:val="auto"/>
          <w:sz w:val="22"/>
          <w:szCs w:val="22"/>
        </w:rPr>
        <w:t xml:space="preserve"> </w:t>
      </w:r>
    </w:p>
    <w:p w14:paraId="40EE1B48" w14:textId="730378D1" w:rsidR="00CB7881" w:rsidRDefault="00CB7881" w:rsidP="001D410C">
      <w:pPr>
        <w:spacing w:after="0" w:line="360" w:lineRule="auto"/>
        <w:ind w:firstLine="708"/>
        <w:jc w:val="both"/>
        <w:rPr>
          <w:rFonts w:asciiTheme="majorHAnsi" w:hAnsiTheme="majorHAnsi" w:cstheme="majorHAnsi"/>
        </w:rPr>
      </w:pPr>
      <w:r w:rsidRPr="00C13AC8">
        <w:rPr>
          <w:rFonts w:asciiTheme="majorHAnsi" w:hAnsiTheme="majorHAnsi" w:cstheme="majorHAnsi"/>
        </w:rPr>
        <w:t>Las e</w:t>
      </w:r>
      <w:r w:rsidR="003B2425" w:rsidRPr="00C13AC8">
        <w:rPr>
          <w:rFonts w:asciiTheme="majorHAnsi" w:hAnsiTheme="majorHAnsi" w:cstheme="majorHAnsi"/>
        </w:rPr>
        <w:t xml:space="preserve">mpresas licitadoras presentarán </w:t>
      </w:r>
      <w:r w:rsidR="00EF0457">
        <w:rPr>
          <w:rFonts w:asciiTheme="majorHAnsi" w:hAnsiTheme="majorHAnsi" w:cstheme="majorHAnsi"/>
        </w:rPr>
        <w:t xml:space="preserve">en </w:t>
      </w:r>
      <w:r w:rsidR="003B2425" w:rsidRPr="00C13AC8">
        <w:rPr>
          <w:rFonts w:asciiTheme="majorHAnsi" w:hAnsiTheme="majorHAnsi" w:cstheme="majorHAnsi"/>
        </w:rPr>
        <w:t xml:space="preserve">su oferta una </w:t>
      </w:r>
      <w:r w:rsidRPr="00C13AC8">
        <w:rPr>
          <w:rFonts w:asciiTheme="majorHAnsi" w:hAnsiTheme="majorHAnsi" w:cstheme="majorHAnsi"/>
        </w:rPr>
        <w:t>Memoria Técnica</w:t>
      </w:r>
      <w:r w:rsidR="007517CC">
        <w:rPr>
          <w:rFonts w:asciiTheme="majorHAnsi" w:hAnsiTheme="majorHAnsi" w:cstheme="majorHAnsi"/>
        </w:rPr>
        <w:t xml:space="preserve"> (Sobre C)</w:t>
      </w:r>
      <w:r w:rsidR="003B2425" w:rsidRPr="00C13AC8">
        <w:rPr>
          <w:rFonts w:asciiTheme="majorHAnsi" w:hAnsiTheme="majorHAnsi" w:cstheme="majorHAnsi"/>
        </w:rPr>
        <w:t xml:space="preserve">, donde tendrán que </w:t>
      </w:r>
      <w:r w:rsidRPr="00C13AC8">
        <w:rPr>
          <w:rFonts w:asciiTheme="majorHAnsi" w:hAnsiTheme="majorHAnsi" w:cstheme="majorHAnsi"/>
        </w:rPr>
        <w:t xml:space="preserve">adjuntar toda la información complementaria que </w:t>
      </w:r>
      <w:r w:rsidR="003B2425" w:rsidRPr="00C13AC8">
        <w:rPr>
          <w:rFonts w:asciiTheme="majorHAnsi" w:hAnsiTheme="majorHAnsi" w:cstheme="majorHAnsi"/>
        </w:rPr>
        <w:t xml:space="preserve">se indica y aquella que </w:t>
      </w:r>
      <w:r w:rsidRPr="00C13AC8">
        <w:rPr>
          <w:rFonts w:asciiTheme="majorHAnsi" w:hAnsiTheme="majorHAnsi" w:cstheme="majorHAnsi"/>
        </w:rPr>
        <w:t>consideren de interés</w:t>
      </w:r>
      <w:r w:rsidR="003B2425" w:rsidRPr="00C13AC8">
        <w:rPr>
          <w:rFonts w:asciiTheme="majorHAnsi" w:hAnsiTheme="majorHAnsi" w:cstheme="majorHAnsi"/>
        </w:rPr>
        <w:t>.</w:t>
      </w:r>
      <w:r w:rsidRPr="00C13AC8">
        <w:rPr>
          <w:rFonts w:asciiTheme="majorHAnsi" w:hAnsiTheme="majorHAnsi" w:cstheme="majorHAnsi"/>
        </w:rPr>
        <w:t xml:space="preserve"> </w:t>
      </w:r>
    </w:p>
    <w:p w14:paraId="3AE2CC7A" w14:textId="48CB0EBF" w:rsidR="0054627C" w:rsidRPr="00C13AC8" w:rsidRDefault="0054627C" w:rsidP="001D410C">
      <w:pPr>
        <w:spacing w:after="0" w:line="360" w:lineRule="auto"/>
        <w:ind w:firstLine="708"/>
        <w:jc w:val="both"/>
        <w:rPr>
          <w:rFonts w:asciiTheme="majorHAnsi" w:hAnsiTheme="majorHAnsi" w:cstheme="majorHAnsi"/>
        </w:rPr>
      </w:pPr>
      <w:r>
        <w:rPr>
          <w:rFonts w:asciiTheme="majorHAnsi" w:hAnsiTheme="majorHAnsi" w:cstheme="majorHAnsi"/>
        </w:rPr>
        <w:t>El documento de Memoria Técnica, donde se incluya toda la información solicitada a valorar</w:t>
      </w:r>
      <w:r w:rsidRPr="00A9182B">
        <w:rPr>
          <w:rFonts w:asciiTheme="majorHAnsi" w:hAnsiTheme="majorHAnsi" w:cstheme="majorHAnsi"/>
        </w:rPr>
        <w:t xml:space="preserve">, no podrá superar las </w:t>
      </w:r>
      <w:r w:rsidR="00565538" w:rsidRPr="00A9182B">
        <w:rPr>
          <w:rFonts w:asciiTheme="majorHAnsi" w:hAnsiTheme="majorHAnsi" w:cstheme="majorHAnsi"/>
        </w:rPr>
        <w:t>4</w:t>
      </w:r>
      <w:r w:rsidRPr="00A9182B">
        <w:rPr>
          <w:rFonts w:asciiTheme="majorHAnsi" w:hAnsiTheme="majorHAnsi" w:cstheme="majorHAnsi"/>
        </w:rPr>
        <w:t>0 páginas, y deberá ser entregada en versión actual informáticamente legible por ordenador (Microsoft Office: formato texto tipo docx, formato hoja de cálculo tipo xlsx, etc).</w:t>
      </w:r>
      <w:bookmarkStart w:id="20" w:name="_GoBack"/>
      <w:bookmarkEnd w:id="20"/>
    </w:p>
    <w:p w14:paraId="27924D56" w14:textId="77777777" w:rsidR="0048232D" w:rsidRPr="00C13AC8" w:rsidRDefault="00CB7881" w:rsidP="001D410C">
      <w:pPr>
        <w:spacing w:after="0" w:line="360" w:lineRule="auto"/>
        <w:jc w:val="both"/>
        <w:rPr>
          <w:rFonts w:asciiTheme="majorHAnsi" w:hAnsiTheme="majorHAnsi" w:cstheme="majorHAnsi"/>
        </w:rPr>
      </w:pPr>
      <w:r w:rsidRPr="00C13AC8">
        <w:rPr>
          <w:rFonts w:asciiTheme="majorHAnsi" w:hAnsiTheme="majorHAnsi" w:cstheme="majorHAnsi"/>
        </w:rPr>
        <w:t xml:space="preserve">La Memoria Técnica observará la siguiente estructura y contendrá la siguiente información: </w:t>
      </w:r>
    </w:p>
    <w:p w14:paraId="03812D4C" w14:textId="537333D2" w:rsidR="0048232D" w:rsidRPr="00C13AC8" w:rsidRDefault="00CB7881" w:rsidP="001D410C">
      <w:pPr>
        <w:pStyle w:val="Prrafodelista"/>
        <w:numPr>
          <w:ilvl w:val="0"/>
          <w:numId w:val="18"/>
        </w:numPr>
        <w:rPr>
          <w:rFonts w:asciiTheme="majorHAnsi" w:hAnsiTheme="majorHAnsi" w:cstheme="majorHAnsi"/>
          <w:sz w:val="22"/>
          <w:szCs w:val="22"/>
        </w:rPr>
      </w:pPr>
      <w:r w:rsidRPr="00C13AC8">
        <w:rPr>
          <w:rFonts w:asciiTheme="majorHAnsi" w:hAnsiTheme="majorHAnsi" w:cstheme="majorHAnsi"/>
          <w:sz w:val="22"/>
          <w:szCs w:val="22"/>
        </w:rPr>
        <w:t xml:space="preserve">Generalidades: </w:t>
      </w:r>
    </w:p>
    <w:p w14:paraId="2BF41A25" w14:textId="279BA066" w:rsidR="00CB7881" w:rsidRPr="00C13AC8" w:rsidRDefault="00CB7881" w:rsidP="001D410C">
      <w:pPr>
        <w:pStyle w:val="Prrafodelista"/>
        <w:numPr>
          <w:ilvl w:val="1"/>
          <w:numId w:val="19"/>
        </w:numPr>
        <w:rPr>
          <w:rFonts w:asciiTheme="majorHAnsi" w:hAnsiTheme="majorHAnsi" w:cstheme="majorHAnsi"/>
          <w:sz w:val="22"/>
          <w:szCs w:val="22"/>
        </w:rPr>
      </w:pPr>
      <w:r w:rsidRPr="00C13AC8">
        <w:rPr>
          <w:rFonts w:asciiTheme="majorHAnsi" w:hAnsiTheme="majorHAnsi" w:cstheme="majorHAnsi"/>
          <w:sz w:val="22"/>
          <w:szCs w:val="22"/>
        </w:rPr>
        <w:t xml:space="preserve">Información de la empresa. </w:t>
      </w:r>
    </w:p>
    <w:p w14:paraId="7F8FEAB4" w14:textId="77777777" w:rsidR="00565538" w:rsidRDefault="00CB7881" w:rsidP="00565538">
      <w:pPr>
        <w:pStyle w:val="Prrafodelista"/>
        <w:numPr>
          <w:ilvl w:val="1"/>
          <w:numId w:val="19"/>
        </w:numPr>
        <w:rPr>
          <w:rFonts w:asciiTheme="majorHAnsi" w:hAnsiTheme="majorHAnsi" w:cstheme="majorHAnsi"/>
          <w:sz w:val="22"/>
          <w:szCs w:val="22"/>
        </w:rPr>
      </w:pPr>
      <w:r w:rsidRPr="00C13AC8">
        <w:rPr>
          <w:rFonts w:asciiTheme="majorHAnsi" w:hAnsiTheme="majorHAnsi" w:cstheme="majorHAnsi"/>
          <w:sz w:val="22"/>
          <w:szCs w:val="22"/>
        </w:rPr>
        <w:t xml:space="preserve">Certificaciones de calidad en posesión del licitante. </w:t>
      </w:r>
    </w:p>
    <w:p w14:paraId="4906B4B4" w14:textId="6279D1D7" w:rsidR="00CB7881" w:rsidRPr="00565538" w:rsidRDefault="00CB7881" w:rsidP="00565538">
      <w:pPr>
        <w:pStyle w:val="Prrafodelista"/>
        <w:numPr>
          <w:ilvl w:val="1"/>
          <w:numId w:val="19"/>
        </w:numPr>
        <w:rPr>
          <w:rFonts w:asciiTheme="majorHAnsi" w:hAnsiTheme="majorHAnsi" w:cstheme="majorHAnsi"/>
          <w:sz w:val="22"/>
          <w:szCs w:val="22"/>
        </w:rPr>
      </w:pPr>
      <w:r w:rsidRPr="00565538">
        <w:rPr>
          <w:rFonts w:asciiTheme="majorHAnsi" w:hAnsiTheme="majorHAnsi" w:cstheme="majorHAnsi"/>
          <w:sz w:val="22"/>
          <w:szCs w:val="22"/>
        </w:rPr>
        <w:t xml:space="preserve">Objetivos </w:t>
      </w:r>
      <w:r w:rsidR="00565538">
        <w:rPr>
          <w:rFonts w:asciiTheme="majorHAnsi" w:hAnsiTheme="majorHAnsi" w:cstheme="majorHAnsi"/>
          <w:sz w:val="22"/>
          <w:szCs w:val="22"/>
        </w:rPr>
        <w:t xml:space="preserve">del </w:t>
      </w:r>
      <w:r w:rsidRPr="00565538">
        <w:rPr>
          <w:rFonts w:asciiTheme="majorHAnsi" w:hAnsiTheme="majorHAnsi" w:cstheme="majorHAnsi"/>
          <w:sz w:val="22"/>
          <w:szCs w:val="22"/>
        </w:rPr>
        <w:t xml:space="preserve">proyecto. </w:t>
      </w:r>
    </w:p>
    <w:p w14:paraId="214F2FAA" w14:textId="77777777" w:rsidR="00CB7881" w:rsidRPr="00C13AC8" w:rsidRDefault="00CB7881" w:rsidP="001D410C">
      <w:pPr>
        <w:pStyle w:val="Prrafodelista"/>
        <w:numPr>
          <w:ilvl w:val="0"/>
          <w:numId w:val="18"/>
        </w:numPr>
        <w:rPr>
          <w:rFonts w:asciiTheme="majorHAnsi" w:hAnsiTheme="majorHAnsi" w:cstheme="majorHAnsi"/>
          <w:sz w:val="22"/>
          <w:szCs w:val="22"/>
        </w:rPr>
      </w:pPr>
      <w:r w:rsidRPr="00C13AC8">
        <w:rPr>
          <w:rFonts w:asciiTheme="majorHAnsi" w:hAnsiTheme="majorHAnsi" w:cstheme="majorHAnsi"/>
          <w:sz w:val="22"/>
          <w:szCs w:val="22"/>
        </w:rPr>
        <w:lastRenderedPageBreak/>
        <w:t xml:space="preserve">Desarrollo del proyecto, dando respuesta a todos aquellos aspectos que resulten definitorios para el objeto del proyecto, desde el punto de vista funcional, tecnológico y de implantación. </w:t>
      </w:r>
    </w:p>
    <w:p w14:paraId="530AB23D" w14:textId="05141F50" w:rsidR="00CB7881" w:rsidRPr="00C13AC8" w:rsidRDefault="00CB7881" w:rsidP="001D410C">
      <w:pPr>
        <w:spacing w:after="0" w:line="360" w:lineRule="auto"/>
        <w:ind w:left="1133" w:firstLine="1"/>
        <w:jc w:val="both"/>
        <w:rPr>
          <w:rFonts w:asciiTheme="majorHAnsi" w:hAnsiTheme="majorHAnsi" w:cstheme="majorHAnsi"/>
        </w:rPr>
      </w:pPr>
      <w:r w:rsidRPr="00C13AC8">
        <w:rPr>
          <w:rFonts w:asciiTheme="majorHAnsi" w:hAnsiTheme="majorHAnsi" w:cstheme="majorHAnsi"/>
        </w:rPr>
        <w:t xml:space="preserve">− Alcance del proyecto: Alojamiento y sus características: alojamiento de la plataforma, con las características técnicas de la infraestructura propuesta, y los servicios asociados, especialmente las medidas de seguridad. </w:t>
      </w:r>
    </w:p>
    <w:p w14:paraId="5C64C346" w14:textId="71E344F8" w:rsidR="00CB7881" w:rsidRPr="00565538" w:rsidRDefault="00CB7881" w:rsidP="001D410C">
      <w:pPr>
        <w:spacing w:after="0" w:line="360" w:lineRule="auto"/>
        <w:ind w:left="1133"/>
        <w:jc w:val="both"/>
        <w:rPr>
          <w:rFonts w:asciiTheme="majorHAnsi" w:hAnsiTheme="majorHAnsi" w:cstheme="majorHAnsi"/>
        </w:rPr>
      </w:pPr>
      <w:r w:rsidRPr="00C13AC8">
        <w:rPr>
          <w:rFonts w:asciiTheme="majorHAnsi" w:hAnsiTheme="majorHAnsi" w:cstheme="majorHAnsi"/>
        </w:rPr>
        <w:t xml:space="preserve">− Equipo de trabajo: perfil profesional, experiencia profesional señalando claramente aquella que guarda relación directa con su participación en el proyecto, dedicación y cualificación de los integrantes del equipo de trabajo. Se deberán incluir los currículos profesionales de cada una de las personas que vayan a participar en el </w:t>
      </w:r>
      <w:r w:rsidRPr="00565538">
        <w:rPr>
          <w:rFonts w:asciiTheme="majorHAnsi" w:hAnsiTheme="majorHAnsi" w:cstheme="majorHAnsi"/>
        </w:rPr>
        <w:t xml:space="preserve">proyecto.  </w:t>
      </w:r>
    </w:p>
    <w:p w14:paraId="55030513" w14:textId="30E8C8D8" w:rsidR="00CB7881" w:rsidRPr="00565538" w:rsidRDefault="00CB7881" w:rsidP="001D410C">
      <w:pPr>
        <w:pStyle w:val="Prrafodelista"/>
        <w:numPr>
          <w:ilvl w:val="0"/>
          <w:numId w:val="18"/>
        </w:numPr>
        <w:rPr>
          <w:rFonts w:asciiTheme="majorHAnsi" w:hAnsiTheme="majorHAnsi" w:cstheme="majorHAnsi"/>
          <w:sz w:val="22"/>
          <w:szCs w:val="22"/>
        </w:rPr>
      </w:pPr>
      <w:r w:rsidRPr="00565538">
        <w:rPr>
          <w:rFonts w:asciiTheme="majorHAnsi" w:hAnsiTheme="majorHAnsi" w:cstheme="majorHAnsi"/>
          <w:sz w:val="22"/>
          <w:szCs w:val="22"/>
        </w:rPr>
        <w:t xml:space="preserve">Soporte y Mantenimiento: Especificaciones del servicio. </w:t>
      </w:r>
    </w:p>
    <w:p w14:paraId="6D6DD01F" w14:textId="18ABAA67" w:rsidR="005A771D" w:rsidRPr="00565538" w:rsidRDefault="005A771D" w:rsidP="00565538">
      <w:pPr>
        <w:pStyle w:val="Prrafodelista"/>
        <w:numPr>
          <w:ilvl w:val="0"/>
          <w:numId w:val="18"/>
        </w:numPr>
        <w:ind w:hanging="294"/>
        <w:rPr>
          <w:rFonts w:asciiTheme="majorHAnsi" w:hAnsiTheme="majorHAnsi" w:cstheme="majorHAnsi"/>
          <w:sz w:val="22"/>
          <w:szCs w:val="22"/>
        </w:rPr>
      </w:pPr>
      <w:r w:rsidRPr="00565538">
        <w:rPr>
          <w:rFonts w:asciiTheme="majorHAnsi" w:hAnsiTheme="majorHAnsi" w:cstheme="majorHAnsi"/>
          <w:sz w:val="22"/>
          <w:szCs w:val="22"/>
        </w:rPr>
        <w:t>Plan de migración, con cronograma y definición de tareas</w:t>
      </w:r>
      <w:r w:rsidR="00A25570" w:rsidRPr="00565538">
        <w:rPr>
          <w:rFonts w:asciiTheme="majorHAnsi" w:hAnsiTheme="majorHAnsi" w:cstheme="majorHAnsi"/>
          <w:sz w:val="22"/>
          <w:szCs w:val="22"/>
        </w:rPr>
        <w:t>.</w:t>
      </w:r>
    </w:p>
    <w:p w14:paraId="18FFF8FE" w14:textId="194006B7" w:rsidR="007517CC" w:rsidRDefault="00BE5864" w:rsidP="001D410C">
      <w:pPr>
        <w:pStyle w:val="Prrafodelista"/>
        <w:numPr>
          <w:ilvl w:val="0"/>
          <w:numId w:val="18"/>
        </w:numPr>
        <w:rPr>
          <w:rFonts w:asciiTheme="majorHAnsi" w:hAnsiTheme="majorHAnsi" w:cstheme="majorHAnsi"/>
          <w:sz w:val="22"/>
          <w:szCs w:val="22"/>
        </w:rPr>
      </w:pPr>
      <w:r w:rsidRPr="00565538">
        <w:rPr>
          <w:rFonts w:asciiTheme="majorHAnsi" w:hAnsiTheme="majorHAnsi" w:cstheme="majorHAnsi"/>
          <w:sz w:val="22"/>
          <w:szCs w:val="22"/>
        </w:rPr>
        <w:t>Plan de formación a los trabajadores de Aukerak</w:t>
      </w:r>
      <w:r w:rsidR="00CF56C4" w:rsidRPr="00565538">
        <w:rPr>
          <w:rFonts w:asciiTheme="majorHAnsi" w:hAnsiTheme="majorHAnsi" w:cstheme="majorHAnsi"/>
          <w:sz w:val="22"/>
          <w:szCs w:val="22"/>
        </w:rPr>
        <w:t xml:space="preserve"> con</w:t>
      </w:r>
      <w:r>
        <w:rPr>
          <w:rFonts w:asciiTheme="majorHAnsi" w:hAnsiTheme="majorHAnsi" w:cstheme="majorHAnsi"/>
          <w:sz w:val="22"/>
          <w:szCs w:val="22"/>
        </w:rPr>
        <w:t xml:space="preserve"> cronograma de las sesiones</w:t>
      </w:r>
      <w:r w:rsidR="00CD1210">
        <w:rPr>
          <w:rFonts w:asciiTheme="majorHAnsi" w:hAnsiTheme="majorHAnsi" w:cstheme="majorHAnsi"/>
          <w:sz w:val="22"/>
          <w:szCs w:val="22"/>
        </w:rPr>
        <w:t xml:space="preserve"> formativas.</w:t>
      </w:r>
    </w:p>
    <w:p w14:paraId="484E6110" w14:textId="77777777" w:rsidR="00BF52E7" w:rsidRDefault="00BF52E7" w:rsidP="001D410C">
      <w:pPr>
        <w:pStyle w:val="Prrafodelista"/>
        <w:ind w:firstLine="0"/>
        <w:rPr>
          <w:rFonts w:asciiTheme="majorHAnsi" w:hAnsiTheme="majorHAnsi" w:cstheme="majorHAnsi"/>
          <w:sz w:val="22"/>
          <w:szCs w:val="22"/>
        </w:rPr>
      </w:pPr>
    </w:p>
    <w:p w14:paraId="12C1EB6D" w14:textId="3E429B73" w:rsidR="007517CC" w:rsidRPr="007517CC" w:rsidRDefault="007517CC" w:rsidP="001D410C">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both"/>
        <w:rPr>
          <w:rFonts w:ascii="Calibri Light" w:eastAsia="Calibri" w:hAnsi="Calibri Light" w:cs="Calibri Light"/>
          <w:b/>
        </w:rPr>
      </w:pPr>
      <w:r w:rsidRPr="007517CC">
        <w:rPr>
          <w:rFonts w:ascii="Calibri Light" w:eastAsia="Calibri" w:hAnsi="Calibri Light" w:cs="Calibri Light"/>
          <w:b/>
        </w:rPr>
        <w:t>Los aspectos recogidos en el punto –Criterios de valoración automática mediante formula- de la cláusula 22.2.2 del PCAP (Precio</w:t>
      </w:r>
      <w:r w:rsidR="00565538">
        <w:rPr>
          <w:rFonts w:ascii="Calibri Light" w:eastAsia="Calibri" w:hAnsi="Calibri Light" w:cs="Calibri Light"/>
          <w:b/>
        </w:rPr>
        <w:t xml:space="preserve">), </w:t>
      </w:r>
      <w:r w:rsidRPr="007517CC">
        <w:rPr>
          <w:rFonts w:ascii="Calibri Light" w:eastAsia="Calibri" w:hAnsi="Calibri Light" w:cs="Calibri Light"/>
          <w:b/>
        </w:rPr>
        <w:t xml:space="preserve">se deberán introducir en el Sobre B, </w:t>
      </w:r>
      <w:r w:rsidRPr="007517CC">
        <w:rPr>
          <w:rFonts w:ascii="Calibri Light" w:eastAsia="Calibri" w:hAnsi="Calibri Light" w:cs="Calibri Light"/>
          <w:b/>
          <w:highlight w:val="lightGray"/>
        </w:rPr>
        <w:t>SIENDO CAUSA DE EXCLUSIÓN DE LA LICITADORA, SI FUESEN INTRODUCIDOS O MENCIONADOS EN OTRO SOBRE.</w:t>
      </w:r>
    </w:p>
    <w:p w14:paraId="65B63611" w14:textId="77777777" w:rsidR="00AB40AE" w:rsidRPr="00AB40AE" w:rsidRDefault="00AB40AE" w:rsidP="001D410C">
      <w:pPr>
        <w:spacing w:line="360" w:lineRule="auto"/>
        <w:rPr>
          <w:lang w:eastAsia="es-ES"/>
        </w:rPr>
      </w:pPr>
    </w:p>
    <w:p w14:paraId="552F2197" w14:textId="320DA388" w:rsidR="00BF52E7" w:rsidRPr="00AB40AE" w:rsidRDefault="004059EA" w:rsidP="001D410C">
      <w:pPr>
        <w:pStyle w:val="Ttulo1"/>
        <w:numPr>
          <w:ilvl w:val="0"/>
          <w:numId w:val="37"/>
        </w:numPr>
        <w:ind w:left="993"/>
        <w:rPr>
          <w:rFonts w:cstheme="majorHAnsi"/>
          <w:color w:val="auto"/>
          <w:sz w:val="22"/>
          <w:szCs w:val="22"/>
        </w:rPr>
      </w:pPr>
      <w:bookmarkStart w:id="21" w:name="_Toc106179739"/>
      <w:r w:rsidRPr="00C13AC8">
        <w:rPr>
          <w:rFonts w:cstheme="majorHAnsi"/>
          <w:color w:val="auto"/>
          <w:sz w:val="22"/>
          <w:szCs w:val="22"/>
        </w:rPr>
        <w:t>PRECIO Y FACTURACIÓN DEL SERVICIO OBJETO DEL CONTRATO</w:t>
      </w:r>
      <w:bookmarkEnd w:id="21"/>
    </w:p>
    <w:p w14:paraId="7E17BF01" w14:textId="7D6F3791" w:rsidR="00E877DC" w:rsidRPr="00EF6286" w:rsidRDefault="008D67C9" w:rsidP="001D410C">
      <w:pPr>
        <w:spacing w:after="0" w:line="360" w:lineRule="auto"/>
        <w:jc w:val="both"/>
        <w:rPr>
          <w:rFonts w:asciiTheme="majorHAnsi" w:hAnsiTheme="majorHAnsi" w:cstheme="majorHAnsi"/>
        </w:rPr>
      </w:pPr>
      <w:r>
        <w:rPr>
          <w:rFonts w:asciiTheme="majorHAnsi" w:hAnsiTheme="majorHAnsi" w:cstheme="majorHAnsi"/>
        </w:rPr>
        <w:tab/>
      </w:r>
      <w:r w:rsidR="00E877DC" w:rsidRPr="00EF6286">
        <w:rPr>
          <w:rFonts w:asciiTheme="majorHAnsi" w:hAnsiTheme="majorHAnsi" w:cstheme="majorHAnsi"/>
        </w:rPr>
        <w:t xml:space="preserve">El presupuesto máximo para este contrato es de </w:t>
      </w:r>
      <w:r w:rsidR="006553D9">
        <w:rPr>
          <w:rFonts w:asciiTheme="majorHAnsi" w:hAnsiTheme="majorHAnsi" w:cstheme="majorHAnsi"/>
        </w:rPr>
        <w:t>c</w:t>
      </w:r>
      <w:r w:rsidR="00A30558">
        <w:rPr>
          <w:rFonts w:asciiTheme="majorHAnsi" w:hAnsiTheme="majorHAnsi" w:cstheme="majorHAnsi"/>
        </w:rPr>
        <w:t xml:space="preserve">iento noventa y </w:t>
      </w:r>
      <w:r w:rsidR="003804EF">
        <w:rPr>
          <w:rFonts w:asciiTheme="majorHAnsi" w:hAnsiTheme="majorHAnsi" w:cstheme="majorHAnsi"/>
        </w:rPr>
        <w:t>cinco</w:t>
      </w:r>
      <w:r w:rsidR="00FD51E4">
        <w:rPr>
          <w:rFonts w:asciiTheme="majorHAnsi" w:hAnsiTheme="majorHAnsi" w:cstheme="majorHAnsi"/>
        </w:rPr>
        <w:t xml:space="preserve"> mil </w:t>
      </w:r>
      <w:r w:rsidR="00E877DC" w:rsidRPr="00EF6286">
        <w:rPr>
          <w:rFonts w:asciiTheme="majorHAnsi" w:hAnsiTheme="majorHAnsi" w:cstheme="majorHAnsi"/>
        </w:rPr>
        <w:t>euros (</w:t>
      </w:r>
      <w:r w:rsidR="003804EF" w:rsidRPr="007157EE">
        <w:rPr>
          <w:rFonts w:asciiTheme="majorHAnsi" w:hAnsiTheme="majorHAnsi" w:cstheme="majorHAnsi"/>
        </w:rPr>
        <w:t>19</w:t>
      </w:r>
      <w:r w:rsidR="003804EF">
        <w:rPr>
          <w:rFonts w:asciiTheme="majorHAnsi" w:hAnsiTheme="majorHAnsi" w:cstheme="majorHAnsi"/>
        </w:rPr>
        <w:t>5</w:t>
      </w:r>
      <w:r w:rsidR="00FD51E4">
        <w:rPr>
          <w:rFonts w:asciiTheme="majorHAnsi" w:hAnsiTheme="majorHAnsi" w:cstheme="majorHAnsi"/>
        </w:rPr>
        <w:t>.000</w:t>
      </w:r>
      <w:r w:rsidR="003804EF" w:rsidRPr="007157EE">
        <w:rPr>
          <w:rFonts w:asciiTheme="majorHAnsi" w:hAnsiTheme="majorHAnsi" w:cstheme="majorHAnsi"/>
        </w:rPr>
        <w:t xml:space="preserve"> €</w:t>
      </w:r>
      <w:r w:rsidR="00E877DC" w:rsidRPr="00EF6286">
        <w:rPr>
          <w:rFonts w:asciiTheme="majorHAnsi" w:hAnsiTheme="majorHAnsi" w:cstheme="majorHAnsi"/>
        </w:rPr>
        <w:t xml:space="preserve">) sin IVA. </w:t>
      </w:r>
    </w:p>
    <w:p w14:paraId="70077688" w14:textId="06C75BBB" w:rsidR="00E877DC" w:rsidRDefault="00E877DC" w:rsidP="001D410C">
      <w:pPr>
        <w:spacing w:after="0" w:line="360" w:lineRule="auto"/>
        <w:ind w:firstLine="708"/>
        <w:jc w:val="both"/>
        <w:rPr>
          <w:rFonts w:asciiTheme="majorHAnsi" w:hAnsiTheme="majorHAnsi" w:cstheme="majorHAnsi"/>
        </w:rPr>
      </w:pPr>
      <w:r w:rsidRPr="00EF6286">
        <w:rPr>
          <w:rFonts w:asciiTheme="majorHAnsi" w:hAnsiTheme="majorHAnsi" w:cstheme="majorHAnsi"/>
        </w:rPr>
        <w:t xml:space="preserve">El presupuesto base de licitación para este contrato es de </w:t>
      </w:r>
      <w:r w:rsidR="003C43DD">
        <w:rPr>
          <w:rFonts w:asciiTheme="majorHAnsi" w:hAnsiTheme="majorHAnsi" w:cstheme="majorHAnsi"/>
        </w:rPr>
        <w:t xml:space="preserve">doscientos treinta y </w:t>
      </w:r>
      <w:r w:rsidR="00FD51E4">
        <w:rPr>
          <w:rFonts w:asciiTheme="majorHAnsi" w:hAnsiTheme="majorHAnsi" w:cstheme="majorHAnsi"/>
        </w:rPr>
        <w:t>cinco</w:t>
      </w:r>
      <w:r w:rsidR="003C43DD">
        <w:rPr>
          <w:rFonts w:asciiTheme="majorHAnsi" w:hAnsiTheme="majorHAnsi" w:cstheme="majorHAnsi"/>
        </w:rPr>
        <w:t xml:space="preserve"> mil </w:t>
      </w:r>
      <w:r w:rsidR="00FD51E4">
        <w:rPr>
          <w:rFonts w:asciiTheme="majorHAnsi" w:hAnsiTheme="majorHAnsi" w:cstheme="majorHAnsi"/>
        </w:rPr>
        <w:t>novecientos cincuenta</w:t>
      </w:r>
      <w:r w:rsidR="003804EF">
        <w:rPr>
          <w:rFonts w:asciiTheme="majorHAnsi" w:hAnsiTheme="majorHAnsi" w:cstheme="majorHAnsi"/>
        </w:rPr>
        <w:t xml:space="preserve"> </w:t>
      </w:r>
      <w:r w:rsidR="003C43DD">
        <w:rPr>
          <w:rFonts w:asciiTheme="majorHAnsi" w:hAnsiTheme="majorHAnsi" w:cstheme="majorHAnsi"/>
        </w:rPr>
        <w:t xml:space="preserve">euros </w:t>
      </w:r>
      <w:r w:rsidRPr="00EF6286">
        <w:rPr>
          <w:rFonts w:asciiTheme="majorHAnsi" w:hAnsiTheme="majorHAnsi" w:cstheme="majorHAnsi"/>
        </w:rPr>
        <w:t>(</w:t>
      </w:r>
      <w:r w:rsidR="003804EF" w:rsidRPr="007157EE">
        <w:rPr>
          <w:rFonts w:asciiTheme="majorHAnsi" w:hAnsiTheme="majorHAnsi" w:cstheme="majorHAnsi"/>
        </w:rPr>
        <w:t>23</w:t>
      </w:r>
      <w:r w:rsidR="00FD51E4">
        <w:rPr>
          <w:rFonts w:asciiTheme="majorHAnsi" w:hAnsiTheme="majorHAnsi" w:cstheme="majorHAnsi"/>
        </w:rPr>
        <w:t>5</w:t>
      </w:r>
      <w:r w:rsidR="003804EF" w:rsidRPr="007157EE">
        <w:rPr>
          <w:rFonts w:asciiTheme="majorHAnsi" w:hAnsiTheme="majorHAnsi" w:cstheme="majorHAnsi"/>
        </w:rPr>
        <w:t>.</w:t>
      </w:r>
      <w:r w:rsidR="00FD51E4">
        <w:rPr>
          <w:rFonts w:asciiTheme="majorHAnsi" w:hAnsiTheme="majorHAnsi" w:cstheme="majorHAnsi"/>
        </w:rPr>
        <w:t>950</w:t>
      </w:r>
      <w:r w:rsidR="003C43DD" w:rsidRPr="007157EE">
        <w:rPr>
          <w:rFonts w:asciiTheme="majorHAnsi" w:hAnsiTheme="majorHAnsi" w:cstheme="majorHAnsi"/>
        </w:rPr>
        <w:t>€</w:t>
      </w:r>
      <w:r w:rsidRPr="00EF6286">
        <w:rPr>
          <w:rFonts w:asciiTheme="majorHAnsi" w:hAnsiTheme="majorHAnsi" w:cstheme="majorHAnsi"/>
        </w:rPr>
        <w:t xml:space="preserve">) con IVA. </w:t>
      </w:r>
    </w:p>
    <w:p w14:paraId="12C5E506" w14:textId="581A43B7" w:rsidR="008D67C9" w:rsidRDefault="008D67C9" w:rsidP="001D410C">
      <w:pPr>
        <w:spacing w:after="0" w:line="360" w:lineRule="auto"/>
        <w:ind w:firstLine="708"/>
        <w:jc w:val="both"/>
        <w:rPr>
          <w:rFonts w:asciiTheme="majorHAnsi" w:hAnsiTheme="majorHAnsi" w:cstheme="majorHAnsi"/>
        </w:rPr>
      </w:pPr>
      <w:r>
        <w:rPr>
          <w:rFonts w:asciiTheme="majorHAnsi" w:hAnsiTheme="majorHAnsi" w:cstheme="majorHAnsi"/>
        </w:rPr>
        <w:t>Dentro del contrato está incluida la i</w:t>
      </w:r>
      <w:r w:rsidRPr="007157EE">
        <w:rPr>
          <w:rFonts w:asciiTheme="majorHAnsi" w:hAnsiTheme="majorHAnsi" w:cstheme="majorHAnsi"/>
        </w:rPr>
        <w:t>nstalación y configu</w:t>
      </w:r>
      <w:r>
        <w:rPr>
          <w:rFonts w:asciiTheme="majorHAnsi" w:hAnsiTheme="majorHAnsi" w:cstheme="majorHAnsi"/>
        </w:rPr>
        <w:t xml:space="preserve">ración de forma presencial en los tres centros penitenciarios, las licencias de uso, el soporte y mantenimiento tanto presencial </w:t>
      </w:r>
      <w:r>
        <w:rPr>
          <w:rFonts w:asciiTheme="majorHAnsi" w:hAnsiTheme="majorHAnsi" w:cstheme="majorHAnsi"/>
        </w:rPr>
        <w:lastRenderedPageBreak/>
        <w:t>como remoto y la formación de ambas herramientas, además de</w:t>
      </w:r>
      <w:r w:rsidR="00CF783E">
        <w:rPr>
          <w:rFonts w:asciiTheme="majorHAnsi" w:hAnsiTheme="majorHAnsi" w:cstheme="majorHAnsi"/>
        </w:rPr>
        <w:t xml:space="preserve"> </w:t>
      </w:r>
      <w:r>
        <w:rPr>
          <w:rFonts w:asciiTheme="majorHAnsi" w:hAnsiTheme="majorHAnsi" w:cstheme="majorHAnsi"/>
        </w:rPr>
        <w:t>l</w:t>
      </w:r>
      <w:r w:rsidR="00CF783E">
        <w:rPr>
          <w:rFonts w:asciiTheme="majorHAnsi" w:hAnsiTheme="majorHAnsi" w:cstheme="majorHAnsi"/>
        </w:rPr>
        <w:t>a</w:t>
      </w:r>
      <w:r>
        <w:rPr>
          <w:rFonts w:asciiTheme="majorHAnsi" w:hAnsiTheme="majorHAnsi" w:cstheme="majorHAnsi"/>
        </w:rPr>
        <w:t xml:space="preserve"> </w:t>
      </w:r>
      <w:r w:rsidR="00CF783E">
        <w:rPr>
          <w:rFonts w:asciiTheme="majorHAnsi" w:hAnsiTheme="majorHAnsi" w:cstheme="majorHAnsi"/>
        </w:rPr>
        <w:t xml:space="preserve">adquisición e instalación del </w:t>
      </w:r>
      <w:r>
        <w:rPr>
          <w:rFonts w:asciiTheme="majorHAnsi" w:hAnsiTheme="majorHAnsi" w:cstheme="majorHAnsi"/>
        </w:rPr>
        <w:t>hardware.</w:t>
      </w:r>
    </w:p>
    <w:p w14:paraId="49377F5C" w14:textId="78DF7903" w:rsidR="003C43DD" w:rsidRDefault="008D67C9" w:rsidP="001D410C">
      <w:pPr>
        <w:spacing w:after="0" w:line="360" w:lineRule="auto"/>
        <w:ind w:firstLine="708"/>
        <w:jc w:val="both"/>
        <w:rPr>
          <w:rFonts w:asciiTheme="majorHAnsi" w:hAnsiTheme="majorHAnsi" w:cstheme="majorHAnsi"/>
        </w:rPr>
      </w:pPr>
      <w:r>
        <w:rPr>
          <w:rFonts w:asciiTheme="majorHAnsi" w:hAnsiTheme="majorHAnsi" w:cstheme="majorHAnsi"/>
        </w:rPr>
        <w:t>Las intervenciones presenciales</w:t>
      </w:r>
      <w:r w:rsidR="006553D9">
        <w:rPr>
          <w:rFonts w:asciiTheme="majorHAnsi" w:hAnsiTheme="majorHAnsi" w:cstheme="majorHAnsi"/>
        </w:rPr>
        <w:t>, con coste incluidos en el importe de la oferta</w:t>
      </w:r>
      <w:r w:rsidR="00FD51E4">
        <w:rPr>
          <w:rFonts w:asciiTheme="majorHAnsi" w:hAnsiTheme="majorHAnsi" w:cstheme="majorHAnsi"/>
        </w:rPr>
        <w:t xml:space="preserve">, serán </w:t>
      </w:r>
      <w:r w:rsidR="00C97353">
        <w:rPr>
          <w:rFonts w:asciiTheme="majorHAnsi" w:hAnsiTheme="majorHAnsi" w:cstheme="majorHAnsi"/>
        </w:rPr>
        <w:t>de un mínimo de</w:t>
      </w:r>
      <w:r w:rsidR="00FD51E4">
        <w:rPr>
          <w:rFonts w:asciiTheme="majorHAnsi" w:hAnsiTheme="majorHAnsi" w:cstheme="majorHAnsi"/>
        </w:rPr>
        <w:t xml:space="preserve"> 3 intervenciones anuales</w:t>
      </w:r>
      <w:r w:rsidR="006553D9">
        <w:rPr>
          <w:rFonts w:asciiTheme="majorHAnsi" w:hAnsiTheme="majorHAnsi" w:cstheme="majorHAnsi"/>
        </w:rPr>
        <w:t>.</w:t>
      </w:r>
    </w:p>
    <w:p w14:paraId="41277082" w14:textId="323B481F" w:rsidR="006553D9" w:rsidRDefault="006553D9" w:rsidP="001D410C">
      <w:pPr>
        <w:spacing w:after="0" w:line="360" w:lineRule="auto"/>
        <w:jc w:val="both"/>
        <w:rPr>
          <w:rFonts w:asciiTheme="majorHAnsi" w:hAnsiTheme="majorHAnsi" w:cstheme="majorHAnsi"/>
        </w:rPr>
      </w:pPr>
      <w:r>
        <w:rPr>
          <w:rFonts w:asciiTheme="majorHAnsi" w:hAnsiTheme="majorHAnsi" w:cstheme="majorHAnsi"/>
        </w:rPr>
        <w:tab/>
        <w:t>La facturación se realizará del siguiente modo:</w:t>
      </w:r>
    </w:p>
    <w:tbl>
      <w:tblPr>
        <w:tblStyle w:val="Tablaconcuadrcula"/>
        <w:tblW w:w="10031" w:type="dxa"/>
        <w:tblInd w:w="-770" w:type="dxa"/>
        <w:tblLook w:val="04A0" w:firstRow="1" w:lastRow="0" w:firstColumn="1" w:lastColumn="0" w:noHBand="0" w:noVBand="1"/>
      </w:tblPr>
      <w:tblGrid>
        <w:gridCol w:w="5382"/>
        <w:gridCol w:w="4649"/>
      </w:tblGrid>
      <w:tr w:rsidR="00943611" w14:paraId="5BF91EA6" w14:textId="77777777" w:rsidTr="00943611">
        <w:tc>
          <w:tcPr>
            <w:tcW w:w="5382" w:type="dxa"/>
            <w:shd w:val="clear" w:color="auto" w:fill="F2F2F2" w:themeFill="background1" w:themeFillShade="F2"/>
          </w:tcPr>
          <w:p w14:paraId="79B86A1F" w14:textId="77777777" w:rsidR="00943611" w:rsidRPr="000B1166" w:rsidRDefault="00943611" w:rsidP="001D410C">
            <w:pPr>
              <w:jc w:val="center"/>
              <w:rPr>
                <w:rFonts w:ascii="Verdana" w:eastAsia="Arial Unicode MS" w:hAnsi="Verdana"/>
                <w:b/>
                <w:sz w:val="19"/>
                <w:szCs w:val="18"/>
              </w:rPr>
            </w:pPr>
            <w:r w:rsidRPr="000B1166">
              <w:rPr>
                <w:rFonts w:ascii="Verdana" w:eastAsia="Arial Unicode MS" w:hAnsi="Verdana"/>
                <w:b/>
                <w:sz w:val="19"/>
                <w:szCs w:val="18"/>
              </w:rPr>
              <w:t>PRESTACIÓN A ENTREGAR</w:t>
            </w:r>
          </w:p>
        </w:tc>
        <w:tc>
          <w:tcPr>
            <w:tcW w:w="4649" w:type="dxa"/>
            <w:shd w:val="clear" w:color="auto" w:fill="F2F2F2" w:themeFill="background1" w:themeFillShade="F2"/>
          </w:tcPr>
          <w:p w14:paraId="32CC201F" w14:textId="77777777" w:rsidR="00943611" w:rsidRPr="000B1166" w:rsidRDefault="00943611" w:rsidP="001D410C">
            <w:pPr>
              <w:jc w:val="center"/>
              <w:rPr>
                <w:rFonts w:ascii="Verdana" w:eastAsia="Arial Unicode MS" w:hAnsi="Verdana"/>
                <w:b/>
                <w:sz w:val="19"/>
                <w:szCs w:val="18"/>
              </w:rPr>
            </w:pPr>
            <w:r w:rsidRPr="000B1166">
              <w:rPr>
                <w:rFonts w:ascii="Verdana" w:eastAsia="Arial Unicode MS" w:hAnsi="Verdana"/>
                <w:b/>
                <w:sz w:val="19"/>
                <w:szCs w:val="18"/>
              </w:rPr>
              <w:t>IMPORTE A PAGAR</w:t>
            </w:r>
          </w:p>
        </w:tc>
      </w:tr>
      <w:tr w:rsidR="00943611" w14:paraId="2AB7FC95" w14:textId="77777777" w:rsidTr="00943611">
        <w:trPr>
          <w:trHeight w:val="347"/>
        </w:trPr>
        <w:tc>
          <w:tcPr>
            <w:tcW w:w="5382" w:type="dxa"/>
          </w:tcPr>
          <w:p w14:paraId="1923AEF2" w14:textId="251C92B2" w:rsidR="00943611" w:rsidRPr="00943611" w:rsidRDefault="00943611" w:rsidP="001D410C">
            <w:pPr>
              <w:ind w:left="0" w:firstLine="0"/>
              <w:rPr>
                <w:rFonts w:asciiTheme="majorHAnsi" w:hAnsiTheme="majorHAnsi" w:cstheme="majorHAnsi"/>
                <w:sz w:val="22"/>
                <w:szCs w:val="22"/>
              </w:rPr>
            </w:pPr>
            <w:r w:rsidRPr="00943611">
              <w:rPr>
                <w:rFonts w:asciiTheme="majorHAnsi" w:hAnsiTheme="majorHAnsi" w:cstheme="majorHAnsi"/>
                <w:sz w:val="22"/>
                <w:szCs w:val="22"/>
              </w:rPr>
              <w:t xml:space="preserve"> -Licencias de uso, instalación de la aplicación y puesta en marcha.</w:t>
            </w:r>
          </w:p>
        </w:tc>
        <w:tc>
          <w:tcPr>
            <w:tcW w:w="4649" w:type="dxa"/>
          </w:tcPr>
          <w:p w14:paraId="08FB45F8" w14:textId="77777777" w:rsidR="00943611" w:rsidRPr="00943611" w:rsidRDefault="00943611" w:rsidP="001D410C">
            <w:pPr>
              <w:ind w:left="0" w:firstLine="0"/>
              <w:rPr>
                <w:rFonts w:asciiTheme="majorHAnsi" w:eastAsiaTheme="minorHAnsi" w:hAnsiTheme="majorHAnsi" w:cstheme="majorHAnsi"/>
                <w:sz w:val="22"/>
                <w:szCs w:val="22"/>
              </w:rPr>
            </w:pPr>
            <w:r w:rsidRPr="00943611">
              <w:rPr>
                <w:rFonts w:asciiTheme="majorHAnsi" w:eastAsiaTheme="minorHAnsi" w:hAnsiTheme="majorHAnsi" w:cstheme="majorHAnsi"/>
                <w:sz w:val="22"/>
                <w:szCs w:val="22"/>
              </w:rPr>
              <w:t>30% en el momento de la instalación y puesta en marcha de la aplicación</w:t>
            </w:r>
          </w:p>
        </w:tc>
      </w:tr>
      <w:tr w:rsidR="00943611" w14:paraId="413B8A5F" w14:textId="77777777" w:rsidTr="00943611">
        <w:trPr>
          <w:trHeight w:val="772"/>
        </w:trPr>
        <w:tc>
          <w:tcPr>
            <w:tcW w:w="5382" w:type="dxa"/>
          </w:tcPr>
          <w:p w14:paraId="6F61B086" w14:textId="77777777" w:rsidR="00943611" w:rsidRPr="00943611" w:rsidRDefault="00943611" w:rsidP="001D410C">
            <w:pPr>
              <w:ind w:left="0" w:firstLine="0"/>
              <w:rPr>
                <w:rFonts w:asciiTheme="majorHAnsi" w:hAnsiTheme="majorHAnsi" w:cstheme="majorHAnsi"/>
                <w:sz w:val="22"/>
                <w:szCs w:val="22"/>
              </w:rPr>
            </w:pPr>
            <w:r w:rsidRPr="00943611">
              <w:rPr>
                <w:rFonts w:asciiTheme="majorHAnsi" w:hAnsiTheme="majorHAnsi" w:cstheme="majorHAnsi"/>
                <w:sz w:val="22"/>
                <w:szCs w:val="22"/>
              </w:rPr>
              <w:t xml:space="preserve">-Mantenimiento de la aplicación </w:t>
            </w:r>
          </w:p>
        </w:tc>
        <w:tc>
          <w:tcPr>
            <w:tcW w:w="4649" w:type="dxa"/>
          </w:tcPr>
          <w:p w14:paraId="11BE0110" w14:textId="77777777" w:rsidR="00943611" w:rsidRPr="00943611" w:rsidRDefault="00943611" w:rsidP="001D410C">
            <w:pPr>
              <w:ind w:left="0" w:firstLine="0"/>
              <w:rPr>
                <w:rFonts w:asciiTheme="majorHAnsi" w:eastAsiaTheme="minorHAnsi" w:hAnsiTheme="majorHAnsi" w:cstheme="majorHAnsi"/>
                <w:sz w:val="22"/>
                <w:szCs w:val="22"/>
              </w:rPr>
            </w:pPr>
            <w:r w:rsidRPr="00943611">
              <w:rPr>
                <w:rFonts w:asciiTheme="majorHAnsi" w:eastAsiaTheme="minorHAnsi" w:hAnsiTheme="majorHAnsi" w:cstheme="majorHAnsi"/>
                <w:sz w:val="22"/>
                <w:szCs w:val="22"/>
              </w:rPr>
              <w:t>60% prorrateado mensualmente a partir del mes siguiente de la instalación y puesta en marcha de la misma.</w:t>
            </w:r>
          </w:p>
        </w:tc>
      </w:tr>
      <w:tr w:rsidR="00943611" w:rsidRPr="001460C9" w14:paraId="7BA25162" w14:textId="77777777" w:rsidTr="00943611">
        <w:trPr>
          <w:trHeight w:val="772"/>
        </w:trPr>
        <w:tc>
          <w:tcPr>
            <w:tcW w:w="5382" w:type="dxa"/>
          </w:tcPr>
          <w:p w14:paraId="243823E6" w14:textId="77777777" w:rsidR="00943611" w:rsidRPr="001460C9" w:rsidRDefault="00943611" w:rsidP="001D410C">
            <w:pPr>
              <w:ind w:left="0" w:firstLine="0"/>
              <w:rPr>
                <w:rFonts w:asciiTheme="majorHAnsi" w:hAnsiTheme="majorHAnsi" w:cstheme="majorHAnsi"/>
                <w:sz w:val="22"/>
                <w:szCs w:val="22"/>
              </w:rPr>
            </w:pPr>
            <w:r w:rsidRPr="001460C9">
              <w:rPr>
                <w:rFonts w:asciiTheme="majorHAnsi" w:hAnsiTheme="majorHAnsi" w:cstheme="majorHAnsi"/>
                <w:sz w:val="22"/>
                <w:szCs w:val="22"/>
              </w:rPr>
              <w:t>-Formación</w:t>
            </w:r>
          </w:p>
        </w:tc>
        <w:tc>
          <w:tcPr>
            <w:tcW w:w="4649" w:type="dxa"/>
          </w:tcPr>
          <w:p w14:paraId="588BCEF8" w14:textId="10AB69EE" w:rsidR="00943611" w:rsidRPr="001460C9" w:rsidRDefault="00943611" w:rsidP="001D410C">
            <w:pPr>
              <w:ind w:left="0" w:firstLine="0"/>
              <w:rPr>
                <w:rFonts w:asciiTheme="majorHAnsi" w:eastAsiaTheme="minorHAnsi" w:hAnsiTheme="majorHAnsi" w:cstheme="majorHAnsi"/>
                <w:sz w:val="22"/>
                <w:szCs w:val="22"/>
              </w:rPr>
            </w:pPr>
            <w:r w:rsidRPr="001460C9">
              <w:rPr>
                <w:rFonts w:asciiTheme="majorHAnsi" w:eastAsiaTheme="minorHAnsi" w:hAnsiTheme="majorHAnsi" w:cstheme="majorHAnsi"/>
                <w:sz w:val="22"/>
                <w:szCs w:val="22"/>
              </w:rPr>
              <w:t>10% Tras la certificación del servicio prestado.</w:t>
            </w:r>
          </w:p>
          <w:p w14:paraId="18C5E9AD" w14:textId="454D626D" w:rsidR="00943611" w:rsidRPr="001460C9" w:rsidRDefault="00943611" w:rsidP="001D410C">
            <w:pPr>
              <w:ind w:left="0" w:firstLine="0"/>
              <w:rPr>
                <w:rFonts w:asciiTheme="majorHAnsi" w:eastAsiaTheme="minorHAnsi" w:hAnsiTheme="majorHAnsi" w:cstheme="majorHAnsi"/>
                <w:sz w:val="22"/>
                <w:szCs w:val="22"/>
              </w:rPr>
            </w:pPr>
            <w:r w:rsidRPr="001460C9">
              <w:rPr>
                <w:rFonts w:asciiTheme="majorHAnsi" w:eastAsiaTheme="minorHAnsi" w:hAnsiTheme="majorHAnsi" w:cstheme="majorHAnsi"/>
                <w:sz w:val="22"/>
                <w:szCs w:val="22"/>
              </w:rPr>
              <w:t>La formación se deberá impa</w:t>
            </w:r>
            <w:r w:rsidR="001460C9">
              <w:rPr>
                <w:rFonts w:asciiTheme="majorHAnsi" w:eastAsiaTheme="minorHAnsi" w:hAnsiTheme="majorHAnsi" w:cstheme="majorHAnsi"/>
                <w:sz w:val="22"/>
                <w:szCs w:val="22"/>
              </w:rPr>
              <w:t xml:space="preserve">rtir </w:t>
            </w:r>
            <w:r w:rsidRPr="001460C9">
              <w:rPr>
                <w:rFonts w:asciiTheme="majorHAnsi" w:eastAsiaTheme="minorHAnsi" w:hAnsiTheme="majorHAnsi" w:cstheme="majorHAnsi"/>
                <w:sz w:val="22"/>
                <w:szCs w:val="22"/>
              </w:rPr>
              <w:t>entre el 1 y el 22 de diciembre 2022.</w:t>
            </w:r>
          </w:p>
        </w:tc>
      </w:tr>
    </w:tbl>
    <w:p w14:paraId="41E61333" w14:textId="1D0DE601" w:rsidR="007517CC" w:rsidRPr="001460C9" w:rsidRDefault="007517CC" w:rsidP="001D410C">
      <w:pPr>
        <w:spacing w:line="360" w:lineRule="auto"/>
        <w:rPr>
          <w:rFonts w:asciiTheme="majorHAnsi" w:eastAsiaTheme="majorEastAsia" w:hAnsiTheme="majorHAnsi" w:cstheme="majorHAnsi"/>
          <w:b/>
          <w:bCs/>
          <w:lang w:eastAsia="es-ES"/>
        </w:rPr>
      </w:pPr>
    </w:p>
    <w:sectPr w:rsidR="007517CC" w:rsidRPr="001460C9" w:rsidSect="00FD51E4">
      <w:headerReference w:type="default" r:id="rId11"/>
      <w:footerReference w:type="default" r:id="rId12"/>
      <w:headerReference w:type="first" r:id="rId13"/>
      <w:pgSz w:w="11906" w:h="16838" w:code="9"/>
      <w:pgMar w:top="3544" w:right="1701" w:bottom="1418" w:left="170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95951" w14:textId="77777777" w:rsidR="008D5B7F" w:rsidRDefault="008D5B7F" w:rsidP="007312F3">
      <w:pPr>
        <w:spacing w:after="0" w:line="240" w:lineRule="auto"/>
      </w:pPr>
      <w:r>
        <w:separator/>
      </w:r>
    </w:p>
  </w:endnote>
  <w:endnote w:type="continuationSeparator" w:id="0">
    <w:p w14:paraId="1D8F5D81" w14:textId="77777777" w:rsidR="008D5B7F" w:rsidRDefault="008D5B7F" w:rsidP="00731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Legacy Sans ITC">
    <w:altName w:val="Legacy San ITC Boo"/>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EndPr/>
    <w:sdtContent>
      <w:p w14:paraId="1F2F9C9D" w14:textId="07EE7A6C" w:rsidR="00CB7881" w:rsidRDefault="00CB7881">
        <w:pPr>
          <w:pStyle w:val="Piedepgina"/>
          <w:jc w:val="right"/>
        </w:pPr>
        <w:r>
          <w:fldChar w:fldCharType="begin"/>
        </w:r>
        <w:r>
          <w:instrText>PAGE   \* MERGEFORMAT</w:instrText>
        </w:r>
        <w:r>
          <w:fldChar w:fldCharType="separate"/>
        </w:r>
        <w:r w:rsidR="00A9182B">
          <w:rPr>
            <w:noProof/>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4F7D0" w14:textId="77777777" w:rsidR="008D5B7F" w:rsidRDefault="008D5B7F" w:rsidP="007312F3">
      <w:pPr>
        <w:spacing w:after="0" w:line="240" w:lineRule="auto"/>
      </w:pPr>
      <w:r>
        <w:separator/>
      </w:r>
    </w:p>
  </w:footnote>
  <w:footnote w:type="continuationSeparator" w:id="0">
    <w:p w14:paraId="4966001D" w14:textId="77777777" w:rsidR="008D5B7F" w:rsidRDefault="008D5B7F" w:rsidP="00731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8519B" w14:textId="77777777" w:rsidR="00CB7881" w:rsidRDefault="00CB7881" w:rsidP="002F4ACA">
    <w:pPr>
      <w:pStyle w:val="Encabezado"/>
    </w:pPr>
    <w:r>
      <w:rPr>
        <w:noProof/>
        <w:lang w:eastAsia="es-ES"/>
      </w:rPr>
      <w:drawing>
        <wp:anchor distT="0" distB="0" distL="114300" distR="114300" simplePos="0" relativeHeight="251663360" behindDoc="1" locked="0" layoutInCell="1" allowOverlap="1" wp14:anchorId="4F59FAFF" wp14:editId="49FEDF2E">
          <wp:simplePos x="0" y="0"/>
          <wp:positionH relativeFrom="column">
            <wp:posOffset>3667711</wp:posOffset>
          </wp:positionH>
          <wp:positionV relativeFrom="paragraph">
            <wp:posOffset>215753</wp:posOffset>
          </wp:positionV>
          <wp:extent cx="1931190" cy="981295"/>
          <wp:effectExtent l="0" t="0" r="0" b="9525"/>
          <wp:wrapNone/>
          <wp:docPr id="93" name="Imagen 93"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136" cy="99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eastAsia="es-ES"/>
      </w:rPr>
      <w:drawing>
        <wp:inline distT="0" distB="0" distL="0" distR="0" wp14:anchorId="51C4B9AF" wp14:editId="03143D7A">
          <wp:extent cx="896815" cy="1225141"/>
          <wp:effectExtent l="0" t="0" r="0" b="0"/>
          <wp:docPr id="94" name="Imagen 94"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333F576A" w14:textId="77777777" w:rsidR="00CB7881" w:rsidRDefault="00CB7881" w:rsidP="002F4A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E7030" w14:textId="77777777" w:rsidR="00CB7881" w:rsidRDefault="00CB7881">
    <w:pPr>
      <w:pStyle w:val="Encabezado"/>
    </w:pPr>
    <w:r>
      <w:rPr>
        <w:noProof/>
        <w:lang w:eastAsia="es-ES"/>
      </w:rPr>
      <w:drawing>
        <wp:anchor distT="0" distB="0" distL="114300" distR="114300" simplePos="0" relativeHeight="251661312" behindDoc="1" locked="0" layoutInCell="1" allowOverlap="1" wp14:anchorId="3A872F10" wp14:editId="6F254610">
          <wp:simplePos x="0" y="0"/>
          <wp:positionH relativeFrom="column">
            <wp:posOffset>3667711</wp:posOffset>
          </wp:positionH>
          <wp:positionV relativeFrom="paragraph">
            <wp:posOffset>215753</wp:posOffset>
          </wp:positionV>
          <wp:extent cx="1931190" cy="981295"/>
          <wp:effectExtent l="0" t="0" r="0" b="9525"/>
          <wp:wrapNone/>
          <wp:docPr id="95" name="Imagen 95"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irekia.euskadi.eus/uploads/cover_photos/40451/original/escudo_gobierno_vasc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136" cy="9929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59EB">
      <w:rPr>
        <w:noProof/>
        <w:lang w:eastAsia="es-ES"/>
      </w:rPr>
      <w:drawing>
        <wp:inline distT="0" distB="0" distL="0" distR="0" wp14:anchorId="03FDCF13" wp14:editId="3AFDB7BC">
          <wp:extent cx="896815" cy="1225141"/>
          <wp:effectExtent l="0" t="0" r="0" b="0"/>
          <wp:docPr id="96" name="Imagen 96" descr="C:\Users\murrutia\OneDrive - ELKARLAN\XIILEG~1\TRANSF~1\AUKERAK\LOGO\FORMAT~1\1LOGO_~1\1LOGO_~2\1LOGO_~1\AUKERA~2\LOGO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urrutia\OneDrive - ELKARLAN\XIILEG~1\TRANSF~1\AUKERAK\LOGO\FORMAT~1\1LOGO_~1\1LOGO_~2\1LOGO_~1\AUKERA~2\LOGO_A~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6131" cy="1265190"/>
                  </a:xfrm>
                  <a:prstGeom prst="rect">
                    <a:avLst/>
                  </a:prstGeom>
                  <a:noFill/>
                  <a:ln>
                    <a:noFill/>
                  </a:ln>
                </pic:spPr>
              </pic:pic>
            </a:graphicData>
          </a:graphic>
        </wp:inline>
      </w:drawing>
    </w:r>
    <w:r w:rsidRPr="006A59EB">
      <w:t xml:space="preserve"> </w:t>
    </w:r>
  </w:p>
  <w:p w14:paraId="5952DA4C" w14:textId="77777777" w:rsidR="00CB7881" w:rsidRDefault="00CB78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73B6E"/>
    <w:multiLevelType w:val="hybridMultilevel"/>
    <w:tmpl w:val="8458B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8F0E51"/>
    <w:multiLevelType w:val="hybridMultilevel"/>
    <w:tmpl w:val="1DE06AEC"/>
    <w:lvl w:ilvl="0" w:tplc="75940CB6">
      <w:start w:val="3"/>
      <w:numFmt w:val="bullet"/>
      <w:lvlText w:val=""/>
      <w:lvlJc w:val="left"/>
      <w:pPr>
        <w:ind w:left="1068" w:hanging="360"/>
      </w:pPr>
      <w:rPr>
        <w:rFonts w:ascii="Symbol" w:eastAsia="Arial" w:hAnsi="Symbol"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2" w15:restartNumberingAfterBreak="0">
    <w:nsid w:val="0F8A5816"/>
    <w:multiLevelType w:val="hybridMultilevel"/>
    <w:tmpl w:val="1F4C272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360" w:hanging="360"/>
      </w:pPr>
      <w:rPr>
        <w:rFonts w:ascii="Wingdings" w:hAnsi="Wingdings" w:hint="default"/>
      </w:rPr>
    </w:lvl>
    <w:lvl w:ilvl="3" w:tplc="0C0A0001">
      <w:start w:val="1"/>
      <w:numFmt w:val="bullet"/>
      <w:lvlText w:val=""/>
      <w:lvlJc w:val="left"/>
      <w:rPr>
        <w:rFonts w:ascii="Symbol" w:hAnsi="Symbol" w:hint="default"/>
      </w:rPr>
    </w:lvl>
    <w:lvl w:ilvl="4" w:tplc="0C0A0003" w:tentative="1">
      <w:start w:val="1"/>
      <w:numFmt w:val="bullet"/>
      <w:lvlText w:val="o"/>
      <w:lvlJc w:val="left"/>
      <w:pPr>
        <w:ind w:left="1800" w:hanging="360"/>
      </w:pPr>
      <w:rPr>
        <w:rFonts w:ascii="Courier New" w:hAnsi="Courier New" w:cs="Courier New" w:hint="default"/>
      </w:rPr>
    </w:lvl>
    <w:lvl w:ilvl="5" w:tplc="0C0A0005" w:tentative="1">
      <w:start w:val="1"/>
      <w:numFmt w:val="bullet"/>
      <w:lvlText w:val=""/>
      <w:lvlJc w:val="left"/>
      <w:pPr>
        <w:ind w:left="2520" w:hanging="360"/>
      </w:pPr>
      <w:rPr>
        <w:rFonts w:ascii="Wingdings" w:hAnsi="Wingdings" w:hint="default"/>
      </w:rPr>
    </w:lvl>
    <w:lvl w:ilvl="6" w:tplc="0C0A0001" w:tentative="1">
      <w:start w:val="1"/>
      <w:numFmt w:val="bullet"/>
      <w:lvlText w:val=""/>
      <w:lvlJc w:val="left"/>
      <w:pPr>
        <w:ind w:left="3240" w:hanging="360"/>
      </w:pPr>
      <w:rPr>
        <w:rFonts w:ascii="Symbol" w:hAnsi="Symbol" w:hint="default"/>
      </w:rPr>
    </w:lvl>
    <w:lvl w:ilvl="7" w:tplc="0C0A0003" w:tentative="1">
      <w:start w:val="1"/>
      <w:numFmt w:val="bullet"/>
      <w:lvlText w:val="o"/>
      <w:lvlJc w:val="left"/>
      <w:pPr>
        <w:ind w:left="3960" w:hanging="360"/>
      </w:pPr>
      <w:rPr>
        <w:rFonts w:ascii="Courier New" w:hAnsi="Courier New" w:cs="Courier New" w:hint="default"/>
      </w:rPr>
    </w:lvl>
    <w:lvl w:ilvl="8" w:tplc="0C0A0005" w:tentative="1">
      <w:start w:val="1"/>
      <w:numFmt w:val="bullet"/>
      <w:lvlText w:val=""/>
      <w:lvlJc w:val="left"/>
      <w:pPr>
        <w:ind w:left="4680" w:hanging="360"/>
      </w:pPr>
      <w:rPr>
        <w:rFonts w:ascii="Wingdings" w:hAnsi="Wingdings" w:hint="default"/>
      </w:rPr>
    </w:lvl>
  </w:abstractNum>
  <w:abstractNum w:abstractNumId="3" w15:restartNumberingAfterBreak="0">
    <w:nsid w:val="129F7EFD"/>
    <w:multiLevelType w:val="hybridMultilevel"/>
    <w:tmpl w:val="B3E6F3FE"/>
    <w:lvl w:ilvl="0" w:tplc="C52803D6">
      <w:start w:val="1"/>
      <w:numFmt w:val="bullet"/>
      <w:lvlText w:val="•"/>
      <w:lvlJc w:val="left"/>
      <w:pPr>
        <w:ind w:left="786"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2D0003" w:tentative="1">
      <w:start w:val="1"/>
      <w:numFmt w:val="bullet"/>
      <w:lvlText w:val="o"/>
      <w:lvlJc w:val="left"/>
      <w:pPr>
        <w:ind w:left="1506" w:hanging="360"/>
      </w:pPr>
      <w:rPr>
        <w:rFonts w:ascii="Courier New" w:hAnsi="Courier New" w:cs="Courier New" w:hint="default"/>
      </w:rPr>
    </w:lvl>
    <w:lvl w:ilvl="2" w:tplc="042D0005" w:tentative="1">
      <w:start w:val="1"/>
      <w:numFmt w:val="bullet"/>
      <w:lvlText w:val=""/>
      <w:lvlJc w:val="left"/>
      <w:pPr>
        <w:ind w:left="2226" w:hanging="360"/>
      </w:pPr>
      <w:rPr>
        <w:rFonts w:ascii="Wingdings" w:hAnsi="Wingdings"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4" w15:restartNumberingAfterBreak="0">
    <w:nsid w:val="137D54FF"/>
    <w:multiLevelType w:val="hybridMultilevel"/>
    <w:tmpl w:val="F8BE2710"/>
    <w:lvl w:ilvl="0" w:tplc="042D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14FE04D7"/>
    <w:multiLevelType w:val="hybridMultilevel"/>
    <w:tmpl w:val="C8E0E1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DD6BA1"/>
    <w:multiLevelType w:val="hybridMultilevel"/>
    <w:tmpl w:val="CD18C8A0"/>
    <w:lvl w:ilvl="0" w:tplc="2264AC3A">
      <w:start w:val="4"/>
      <w:numFmt w:val="bullet"/>
      <w:lvlText w:val=""/>
      <w:lvlJc w:val="left"/>
      <w:pPr>
        <w:ind w:left="644" w:hanging="360"/>
      </w:pPr>
      <w:rPr>
        <w:rFonts w:ascii="Symbol" w:eastAsiaTheme="minorHAnsi" w:hAnsi="Symbol" w:cstheme="majorHAnsi"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7" w15:restartNumberingAfterBreak="0">
    <w:nsid w:val="18AC350A"/>
    <w:multiLevelType w:val="hybridMultilevel"/>
    <w:tmpl w:val="0AEA2C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CF5620"/>
    <w:multiLevelType w:val="hybridMultilevel"/>
    <w:tmpl w:val="AA7E0F12"/>
    <w:lvl w:ilvl="0" w:tplc="832EE54E">
      <w:start w:val="1"/>
      <w:numFmt w:val="bullet"/>
      <w:lvlText w:val=""/>
      <w:lvlJc w:val="left"/>
      <w:pPr>
        <w:ind w:left="1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694E43E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92217A">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570FD40">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558C316">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69A6FFE">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BEE71A2">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1A0B232">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99293DA">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4C976AC"/>
    <w:multiLevelType w:val="hybridMultilevel"/>
    <w:tmpl w:val="8A6E0F78"/>
    <w:lvl w:ilvl="0" w:tplc="253E3516">
      <w:start w:val="1"/>
      <w:numFmt w:val="bullet"/>
      <w:lvlText w:val=""/>
      <w:lvlJc w:val="left"/>
      <w:pPr>
        <w:ind w:left="720" w:hanging="360"/>
      </w:pPr>
      <w:rPr>
        <w:rFonts w:ascii="Symbol" w:hAnsi="Symbol" w:hint="default"/>
      </w:rPr>
    </w:lvl>
    <w:lvl w:ilvl="1" w:tplc="BAC6DF42">
      <w:numFmt w:val="bullet"/>
      <w:lvlText w:val="-"/>
      <w:lvlJc w:val="left"/>
      <w:pPr>
        <w:ind w:left="1440" w:hanging="360"/>
      </w:pPr>
      <w:rPr>
        <w:rFonts w:ascii="Verdana" w:eastAsia="Times New Roman"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984396"/>
    <w:multiLevelType w:val="hybridMultilevel"/>
    <w:tmpl w:val="113EF4CA"/>
    <w:lvl w:ilvl="0" w:tplc="1DDA7D1E">
      <w:start w:val="1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2" w15:restartNumberingAfterBreak="0">
    <w:nsid w:val="29D34414"/>
    <w:multiLevelType w:val="hybridMultilevel"/>
    <w:tmpl w:val="A63A842C"/>
    <w:lvl w:ilvl="0" w:tplc="C52803D6">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2E936818"/>
    <w:multiLevelType w:val="hybridMultilevel"/>
    <w:tmpl w:val="06D224D6"/>
    <w:lvl w:ilvl="0" w:tplc="8F2AE5E4">
      <w:start w:val="11"/>
      <w:numFmt w:val="decimal"/>
      <w:lvlText w:val="%1."/>
      <w:lvlJc w:val="left"/>
      <w:pPr>
        <w:ind w:left="1361" w:hanging="360"/>
      </w:pPr>
      <w:rPr>
        <w:rFonts w:hint="default"/>
      </w:rPr>
    </w:lvl>
    <w:lvl w:ilvl="1" w:tplc="0C0A0019" w:tentative="1">
      <w:start w:val="1"/>
      <w:numFmt w:val="lowerLetter"/>
      <w:lvlText w:val="%2."/>
      <w:lvlJc w:val="left"/>
      <w:pPr>
        <w:ind w:left="2081" w:hanging="360"/>
      </w:pPr>
    </w:lvl>
    <w:lvl w:ilvl="2" w:tplc="0C0A001B" w:tentative="1">
      <w:start w:val="1"/>
      <w:numFmt w:val="lowerRoman"/>
      <w:lvlText w:val="%3."/>
      <w:lvlJc w:val="right"/>
      <w:pPr>
        <w:ind w:left="2801" w:hanging="180"/>
      </w:pPr>
    </w:lvl>
    <w:lvl w:ilvl="3" w:tplc="0C0A000F" w:tentative="1">
      <w:start w:val="1"/>
      <w:numFmt w:val="decimal"/>
      <w:lvlText w:val="%4."/>
      <w:lvlJc w:val="left"/>
      <w:pPr>
        <w:ind w:left="3521" w:hanging="360"/>
      </w:pPr>
    </w:lvl>
    <w:lvl w:ilvl="4" w:tplc="0C0A0019" w:tentative="1">
      <w:start w:val="1"/>
      <w:numFmt w:val="lowerLetter"/>
      <w:lvlText w:val="%5."/>
      <w:lvlJc w:val="left"/>
      <w:pPr>
        <w:ind w:left="4241" w:hanging="360"/>
      </w:pPr>
    </w:lvl>
    <w:lvl w:ilvl="5" w:tplc="0C0A001B" w:tentative="1">
      <w:start w:val="1"/>
      <w:numFmt w:val="lowerRoman"/>
      <w:lvlText w:val="%6."/>
      <w:lvlJc w:val="right"/>
      <w:pPr>
        <w:ind w:left="4961" w:hanging="180"/>
      </w:pPr>
    </w:lvl>
    <w:lvl w:ilvl="6" w:tplc="0C0A000F" w:tentative="1">
      <w:start w:val="1"/>
      <w:numFmt w:val="decimal"/>
      <w:lvlText w:val="%7."/>
      <w:lvlJc w:val="left"/>
      <w:pPr>
        <w:ind w:left="5681" w:hanging="360"/>
      </w:pPr>
    </w:lvl>
    <w:lvl w:ilvl="7" w:tplc="0C0A0019" w:tentative="1">
      <w:start w:val="1"/>
      <w:numFmt w:val="lowerLetter"/>
      <w:lvlText w:val="%8."/>
      <w:lvlJc w:val="left"/>
      <w:pPr>
        <w:ind w:left="6401" w:hanging="360"/>
      </w:pPr>
    </w:lvl>
    <w:lvl w:ilvl="8" w:tplc="0C0A001B" w:tentative="1">
      <w:start w:val="1"/>
      <w:numFmt w:val="lowerRoman"/>
      <w:lvlText w:val="%9."/>
      <w:lvlJc w:val="right"/>
      <w:pPr>
        <w:ind w:left="7121" w:hanging="180"/>
      </w:pPr>
    </w:lvl>
  </w:abstractNum>
  <w:abstractNum w:abstractNumId="14" w15:restartNumberingAfterBreak="0">
    <w:nsid w:val="2ECC0A62"/>
    <w:multiLevelType w:val="hybridMultilevel"/>
    <w:tmpl w:val="EA3ED052"/>
    <w:lvl w:ilvl="0" w:tplc="BD40F860">
      <w:start w:val="2"/>
      <w:numFmt w:val="bullet"/>
      <w:lvlText w:val="-"/>
      <w:lvlJc w:val="left"/>
      <w:pPr>
        <w:ind w:left="720" w:hanging="360"/>
      </w:pPr>
      <w:rPr>
        <w:rFonts w:ascii="Calibri Light" w:eastAsiaTheme="minorHAnsi" w:hAnsi="Calibri Light" w:cs="Calibri Light" w:hint="default"/>
      </w:rPr>
    </w:lvl>
    <w:lvl w:ilvl="1" w:tplc="BD40F860">
      <w:start w:val="2"/>
      <w:numFmt w:val="bullet"/>
      <w:lvlText w:val="-"/>
      <w:lvlJc w:val="left"/>
      <w:pPr>
        <w:ind w:left="1440" w:hanging="360"/>
      </w:pPr>
      <w:rPr>
        <w:rFonts w:ascii="Calibri Light" w:eastAsiaTheme="minorHAnsi" w:hAnsi="Calibri Light" w:cs="Calibri Light"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2FCE1C38"/>
    <w:multiLevelType w:val="hybridMultilevel"/>
    <w:tmpl w:val="72F25314"/>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6" w15:restartNumberingAfterBreak="0">
    <w:nsid w:val="3A4A5F57"/>
    <w:multiLevelType w:val="hybridMultilevel"/>
    <w:tmpl w:val="9EE8AC4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B3723C"/>
    <w:multiLevelType w:val="hybridMultilevel"/>
    <w:tmpl w:val="6A7A484E"/>
    <w:lvl w:ilvl="0" w:tplc="BD40F860">
      <w:start w:val="2"/>
      <w:numFmt w:val="bullet"/>
      <w:lvlText w:val="-"/>
      <w:lvlJc w:val="left"/>
      <w:pPr>
        <w:ind w:left="720" w:hanging="360"/>
      </w:pPr>
      <w:rPr>
        <w:rFonts w:ascii="Calibri Light" w:eastAsiaTheme="minorHAnsi" w:hAnsi="Calibri Light" w:cs="Calibri Light"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F5437A0"/>
    <w:multiLevelType w:val="hybridMultilevel"/>
    <w:tmpl w:val="5BD21AC2"/>
    <w:lvl w:ilvl="0" w:tplc="056EA682">
      <w:start w:val="2"/>
      <w:numFmt w:val="bullet"/>
      <w:lvlText w:val="-"/>
      <w:lvlJc w:val="left"/>
      <w:pPr>
        <w:ind w:left="720" w:hanging="360"/>
      </w:pPr>
      <w:rPr>
        <w:rFonts w:ascii="Arial" w:eastAsia="Arial"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489C576D"/>
    <w:multiLevelType w:val="hybridMultilevel"/>
    <w:tmpl w:val="8078DF90"/>
    <w:lvl w:ilvl="0" w:tplc="18C0FE9C">
      <w:start w:val="1"/>
      <w:numFmt w:val="bullet"/>
      <w:lvlText w:val="•"/>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C0224A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1988C1E">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E5E238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2AC3AA6">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C54BAF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5C650E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ED2110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7627938">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9CE2436"/>
    <w:multiLevelType w:val="hybridMultilevel"/>
    <w:tmpl w:val="AB56AC1E"/>
    <w:lvl w:ilvl="0" w:tplc="14869CF4">
      <w:start w:val="4"/>
      <w:numFmt w:val="bullet"/>
      <w:lvlText w:val=""/>
      <w:lvlJc w:val="left"/>
      <w:pPr>
        <w:ind w:left="720" w:hanging="360"/>
      </w:pPr>
      <w:rPr>
        <w:rFonts w:ascii="Symbol" w:eastAsiaTheme="minorHAnsi" w:hAnsi="Symbol" w:cstheme="majorHAns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53313D38"/>
    <w:multiLevelType w:val="hybridMultilevel"/>
    <w:tmpl w:val="8C18ED56"/>
    <w:lvl w:ilvl="0" w:tplc="A26CAFE8">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06C058">
      <w:start w:val="1"/>
      <w:numFmt w:val="bullet"/>
      <w:lvlText w:val="o"/>
      <w:lvlJc w:val="left"/>
      <w:pPr>
        <w:ind w:left="17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CA0660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9E0837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B680090">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11A31D0">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D2240EC">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090E8E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06677B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39424FC"/>
    <w:multiLevelType w:val="hybridMultilevel"/>
    <w:tmpl w:val="844278A8"/>
    <w:lvl w:ilvl="0" w:tplc="B8FC27EA">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3" w15:restartNumberingAfterBreak="0">
    <w:nsid w:val="54A86C39"/>
    <w:multiLevelType w:val="hybridMultilevel"/>
    <w:tmpl w:val="1598B390"/>
    <w:lvl w:ilvl="0" w:tplc="BD40F860">
      <w:start w:val="2"/>
      <w:numFmt w:val="bullet"/>
      <w:lvlText w:val="-"/>
      <w:lvlJc w:val="left"/>
      <w:pPr>
        <w:ind w:left="720" w:hanging="360"/>
      </w:pPr>
      <w:rPr>
        <w:rFonts w:ascii="Calibri Light" w:eastAsiaTheme="minorHAnsi" w:hAnsi="Calibri Light" w:cs="Calibri Light"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59749B1"/>
    <w:multiLevelType w:val="hybridMultilevel"/>
    <w:tmpl w:val="96D03852"/>
    <w:lvl w:ilvl="0" w:tplc="A9A81A6A">
      <w:start w:val="4"/>
      <w:numFmt w:val="bullet"/>
      <w:lvlText w:val=""/>
      <w:lvlJc w:val="left"/>
      <w:pPr>
        <w:ind w:left="1080" w:hanging="360"/>
      </w:pPr>
      <w:rPr>
        <w:rFonts w:ascii="Symbol" w:eastAsia="Times New Roman" w:hAnsi="Symbol" w:cstheme="majorHAnsi"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25" w15:restartNumberingAfterBreak="0">
    <w:nsid w:val="58ED4C7C"/>
    <w:multiLevelType w:val="hybridMultilevel"/>
    <w:tmpl w:val="CFBCEB92"/>
    <w:lvl w:ilvl="0" w:tplc="F872BFD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78949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5821C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686FD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5499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BCA4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BCB6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94DF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6E4BB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C2A6E97"/>
    <w:multiLevelType w:val="hybridMultilevel"/>
    <w:tmpl w:val="DCA07770"/>
    <w:lvl w:ilvl="0" w:tplc="7E7263DA">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6A76A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E0C9A4">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DD8410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6690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B2D0B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00274FE">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B23EE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0E7D0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FA2163A"/>
    <w:multiLevelType w:val="hybridMultilevel"/>
    <w:tmpl w:val="C89A6858"/>
    <w:lvl w:ilvl="0" w:tplc="056EA682">
      <w:start w:val="2"/>
      <w:numFmt w:val="bullet"/>
      <w:lvlText w:val="-"/>
      <w:lvlJc w:val="left"/>
      <w:pPr>
        <w:ind w:left="1428" w:hanging="360"/>
      </w:pPr>
      <w:rPr>
        <w:rFonts w:ascii="Arial" w:eastAsia="Arial" w:hAnsi="Arial" w:cs="Arial" w:hint="default"/>
      </w:rPr>
    </w:lvl>
    <w:lvl w:ilvl="1" w:tplc="042D0003">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8" w15:restartNumberingAfterBreak="0">
    <w:nsid w:val="5FCC4DAA"/>
    <w:multiLevelType w:val="hybridMultilevel"/>
    <w:tmpl w:val="88A6CA94"/>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9" w15:restartNumberingAfterBreak="0">
    <w:nsid w:val="64D62C92"/>
    <w:multiLevelType w:val="hybridMultilevel"/>
    <w:tmpl w:val="EE302738"/>
    <w:lvl w:ilvl="0" w:tplc="042D0013">
      <w:start w:val="1"/>
      <w:numFmt w:val="upperRoman"/>
      <w:lvlText w:val="%1."/>
      <w:lvlJc w:val="righ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65B76895"/>
    <w:multiLevelType w:val="hybridMultilevel"/>
    <w:tmpl w:val="D8061BDE"/>
    <w:lvl w:ilvl="0" w:tplc="9E383EE8">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D0EBD0">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D4D22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9ADA1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C0514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EC515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DE418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EC728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B6BB8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A953615"/>
    <w:multiLevelType w:val="hybridMultilevel"/>
    <w:tmpl w:val="549C65D8"/>
    <w:lvl w:ilvl="0" w:tplc="056EA682">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C9C5CF7"/>
    <w:multiLevelType w:val="hybridMultilevel"/>
    <w:tmpl w:val="4D9CBCDA"/>
    <w:lvl w:ilvl="0" w:tplc="042D0009">
      <w:start w:val="1"/>
      <w:numFmt w:val="bullet"/>
      <w:lvlText w:val=""/>
      <w:lvlJc w:val="left"/>
      <w:pPr>
        <w:ind w:left="1428" w:hanging="360"/>
      </w:pPr>
      <w:rPr>
        <w:rFonts w:ascii="Wingdings" w:hAnsi="Wingdings"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33" w15:restartNumberingAfterBreak="0">
    <w:nsid w:val="6CA25DED"/>
    <w:multiLevelType w:val="hybridMultilevel"/>
    <w:tmpl w:val="ECB4791A"/>
    <w:lvl w:ilvl="0" w:tplc="095C703A">
      <w:start w:val="4"/>
      <w:numFmt w:val="bullet"/>
      <w:lvlText w:val=""/>
      <w:lvlJc w:val="left"/>
      <w:pPr>
        <w:ind w:left="720" w:hanging="360"/>
      </w:pPr>
      <w:rPr>
        <w:rFonts w:ascii="Symbol" w:eastAsiaTheme="minorHAnsi" w:hAnsi="Symbol" w:cstheme="majorHAns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6FFD1144"/>
    <w:multiLevelType w:val="hybridMultilevel"/>
    <w:tmpl w:val="3226332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06518B0"/>
    <w:multiLevelType w:val="hybridMultilevel"/>
    <w:tmpl w:val="B8BC768E"/>
    <w:lvl w:ilvl="0" w:tplc="BEBCCFA2">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32080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1CEB5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B02B1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4C460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28934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9EEE8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BEBEC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70D80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6BC4F60"/>
    <w:multiLevelType w:val="hybridMultilevel"/>
    <w:tmpl w:val="B37C355A"/>
    <w:lvl w:ilvl="0" w:tplc="C52803D6">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D377951"/>
    <w:multiLevelType w:val="hybridMultilevel"/>
    <w:tmpl w:val="CB481338"/>
    <w:lvl w:ilvl="0" w:tplc="BA689C0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54CB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209C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5CA5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24B9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D4CA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66D8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B88E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40FE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EA013C9"/>
    <w:multiLevelType w:val="hybridMultilevel"/>
    <w:tmpl w:val="E3560216"/>
    <w:lvl w:ilvl="0" w:tplc="042D000B">
      <w:start w:val="1"/>
      <w:numFmt w:val="bullet"/>
      <w:lvlText w:val=""/>
      <w:lvlJc w:val="left"/>
      <w:pPr>
        <w:ind w:left="1070" w:hanging="360"/>
      </w:pPr>
      <w:rPr>
        <w:rFonts w:ascii="Wingdings" w:hAnsi="Wingdings" w:hint="default"/>
      </w:rPr>
    </w:lvl>
    <w:lvl w:ilvl="1" w:tplc="042D0003" w:tentative="1">
      <w:start w:val="1"/>
      <w:numFmt w:val="bullet"/>
      <w:lvlText w:val="o"/>
      <w:lvlJc w:val="left"/>
      <w:pPr>
        <w:ind w:left="1790" w:hanging="360"/>
      </w:pPr>
      <w:rPr>
        <w:rFonts w:ascii="Courier New" w:hAnsi="Courier New" w:cs="Courier New" w:hint="default"/>
      </w:rPr>
    </w:lvl>
    <w:lvl w:ilvl="2" w:tplc="042D0005" w:tentative="1">
      <w:start w:val="1"/>
      <w:numFmt w:val="bullet"/>
      <w:lvlText w:val=""/>
      <w:lvlJc w:val="left"/>
      <w:pPr>
        <w:ind w:left="2510" w:hanging="360"/>
      </w:pPr>
      <w:rPr>
        <w:rFonts w:ascii="Wingdings" w:hAnsi="Wingdings" w:hint="default"/>
      </w:rPr>
    </w:lvl>
    <w:lvl w:ilvl="3" w:tplc="042D0001" w:tentative="1">
      <w:start w:val="1"/>
      <w:numFmt w:val="bullet"/>
      <w:lvlText w:val=""/>
      <w:lvlJc w:val="left"/>
      <w:pPr>
        <w:ind w:left="3230" w:hanging="360"/>
      </w:pPr>
      <w:rPr>
        <w:rFonts w:ascii="Symbol" w:hAnsi="Symbol" w:hint="default"/>
      </w:rPr>
    </w:lvl>
    <w:lvl w:ilvl="4" w:tplc="042D0003" w:tentative="1">
      <w:start w:val="1"/>
      <w:numFmt w:val="bullet"/>
      <w:lvlText w:val="o"/>
      <w:lvlJc w:val="left"/>
      <w:pPr>
        <w:ind w:left="3950" w:hanging="360"/>
      </w:pPr>
      <w:rPr>
        <w:rFonts w:ascii="Courier New" w:hAnsi="Courier New" w:cs="Courier New" w:hint="default"/>
      </w:rPr>
    </w:lvl>
    <w:lvl w:ilvl="5" w:tplc="042D0005" w:tentative="1">
      <w:start w:val="1"/>
      <w:numFmt w:val="bullet"/>
      <w:lvlText w:val=""/>
      <w:lvlJc w:val="left"/>
      <w:pPr>
        <w:ind w:left="4670" w:hanging="360"/>
      </w:pPr>
      <w:rPr>
        <w:rFonts w:ascii="Wingdings" w:hAnsi="Wingdings" w:hint="default"/>
      </w:rPr>
    </w:lvl>
    <w:lvl w:ilvl="6" w:tplc="042D0001" w:tentative="1">
      <w:start w:val="1"/>
      <w:numFmt w:val="bullet"/>
      <w:lvlText w:val=""/>
      <w:lvlJc w:val="left"/>
      <w:pPr>
        <w:ind w:left="5390" w:hanging="360"/>
      </w:pPr>
      <w:rPr>
        <w:rFonts w:ascii="Symbol" w:hAnsi="Symbol" w:hint="default"/>
      </w:rPr>
    </w:lvl>
    <w:lvl w:ilvl="7" w:tplc="042D0003" w:tentative="1">
      <w:start w:val="1"/>
      <w:numFmt w:val="bullet"/>
      <w:lvlText w:val="o"/>
      <w:lvlJc w:val="left"/>
      <w:pPr>
        <w:ind w:left="6110" w:hanging="360"/>
      </w:pPr>
      <w:rPr>
        <w:rFonts w:ascii="Courier New" w:hAnsi="Courier New" w:cs="Courier New" w:hint="default"/>
      </w:rPr>
    </w:lvl>
    <w:lvl w:ilvl="8" w:tplc="042D0005" w:tentative="1">
      <w:start w:val="1"/>
      <w:numFmt w:val="bullet"/>
      <w:lvlText w:val=""/>
      <w:lvlJc w:val="left"/>
      <w:pPr>
        <w:ind w:left="6830" w:hanging="360"/>
      </w:pPr>
      <w:rPr>
        <w:rFonts w:ascii="Wingdings" w:hAnsi="Wingdings" w:hint="default"/>
      </w:rPr>
    </w:lvl>
  </w:abstractNum>
  <w:num w:numId="1">
    <w:abstractNumId w:val="0"/>
  </w:num>
  <w:num w:numId="2">
    <w:abstractNumId w:val="3"/>
  </w:num>
  <w:num w:numId="3">
    <w:abstractNumId w:val="25"/>
  </w:num>
  <w:num w:numId="4">
    <w:abstractNumId w:val="37"/>
  </w:num>
  <w:num w:numId="5">
    <w:abstractNumId w:val="30"/>
  </w:num>
  <w:num w:numId="6">
    <w:abstractNumId w:val="35"/>
  </w:num>
  <w:num w:numId="7">
    <w:abstractNumId w:val="21"/>
  </w:num>
  <w:num w:numId="8">
    <w:abstractNumId w:val="22"/>
  </w:num>
  <w:num w:numId="9">
    <w:abstractNumId w:val="5"/>
  </w:num>
  <w:num w:numId="10">
    <w:abstractNumId w:val="19"/>
  </w:num>
  <w:num w:numId="11">
    <w:abstractNumId w:val="8"/>
  </w:num>
  <w:num w:numId="12">
    <w:abstractNumId w:val="31"/>
  </w:num>
  <w:num w:numId="13">
    <w:abstractNumId w:val="2"/>
  </w:num>
  <w:num w:numId="14">
    <w:abstractNumId w:val="36"/>
  </w:num>
  <w:num w:numId="15">
    <w:abstractNumId w:val="32"/>
  </w:num>
  <w:num w:numId="16">
    <w:abstractNumId w:val="17"/>
  </w:num>
  <w:num w:numId="17">
    <w:abstractNumId w:val="23"/>
  </w:num>
  <w:num w:numId="18">
    <w:abstractNumId w:val="29"/>
  </w:num>
  <w:num w:numId="19">
    <w:abstractNumId w:val="14"/>
  </w:num>
  <w:num w:numId="20">
    <w:abstractNumId w:val="4"/>
  </w:num>
  <w:num w:numId="21">
    <w:abstractNumId w:val="28"/>
  </w:num>
  <w:num w:numId="22">
    <w:abstractNumId w:val="27"/>
  </w:num>
  <w:num w:numId="23">
    <w:abstractNumId w:val="26"/>
  </w:num>
  <w:num w:numId="24">
    <w:abstractNumId w:val="1"/>
  </w:num>
  <w:num w:numId="25">
    <w:abstractNumId w:val="38"/>
  </w:num>
  <w:num w:numId="26">
    <w:abstractNumId w:val="18"/>
  </w:num>
  <w:num w:numId="27">
    <w:abstractNumId w:val="6"/>
  </w:num>
  <w:num w:numId="28">
    <w:abstractNumId w:val="12"/>
  </w:num>
  <w:num w:numId="29">
    <w:abstractNumId w:val="20"/>
  </w:num>
  <w:num w:numId="30">
    <w:abstractNumId w:val="24"/>
  </w:num>
  <w:num w:numId="31">
    <w:abstractNumId w:val="33"/>
  </w:num>
  <w:num w:numId="32">
    <w:abstractNumId w:val="15"/>
  </w:num>
  <w:num w:numId="33">
    <w:abstractNumId w:val="16"/>
  </w:num>
  <w:num w:numId="34">
    <w:abstractNumId w:val="7"/>
  </w:num>
  <w:num w:numId="35">
    <w:abstractNumId w:val="34"/>
  </w:num>
  <w:num w:numId="36">
    <w:abstractNumId w:val="10"/>
  </w:num>
  <w:num w:numId="37">
    <w:abstractNumId w:val="13"/>
  </w:num>
  <w:num w:numId="38">
    <w:abstractNumId w:val="11"/>
  </w:num>
  <w:num w:numId="39">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574"/>
    <w:rsid w:val="00003366"/>
    <w:rsid w:val="00013DAB"/>
    <w:rsid w:val="00045842"/>
    <w:rsid w:val="000469C0"/>
    <w:rsid w:val="00047D6C"/>
    <w:rsid w:val="00051242"/>
    <w:rsid w:val="000519C2"/>
    <w:rsid w:val="00052E7C"/>
    <w:rsid w:val="0005627F"/>
    <w:rsid w:val="00056538"/>
    <w:rsid w:val="00087574"/>
    <w:rsid w:val="00096996"/>
    <w:rsid w:val="000B7EDE"/>
    <w:rsid w:val="000C31CA"/>
    <w:rsid w:val="000D79B2"/>
    <w:rsid w:val="000E495A"/>
    <w:rsid w:val="000F0DFA"/>
    <w:rsid w:val="000F610B"/>
    <w:rsid w:val="00116A53"/>
    <w:rsid w:val="00117673"/>
    <w:rsid w:val="00120DA0"/>
    <w:rsid w:val="001225BF"/>
    <w:rsid w:val="00130C79"/>
    <w:rsid w:val="00133C67"/>
    <w:rsid w:val="001460C9"/>
    <w:rsid w:val="00157212"/>
    <w:rsid w:val="001954B0"/>
    <w:rsid w:val="001B2A17"/>
    <w:rsid w:val="001C2BA3"/>
    <w:rsid w:val="001D4005"/>
    <w:rsid w:val="001D410C"/>
    <w:rsid w:val="001E27A3"/>
    <w:rsid w:val="001F1DBE"/>
    <w:rsid w:val="001F383D"/>
    <w:rsid w:val="001F3DA8"/>
    <w:rsid w:val="001F62CB"/>
    <w:rsid w:val="00203B64"/>
    <w:rsid w:val="002052C1"/>
    <w:rsid w:val="00210C2A"/>
    <w:rsid w:val="0021239F"/>
    <w:rsid w:val="00243A40"/>
    <w:rsid w:val="002506DE"/>
    <w:rsid w:val="00275696"/>
    <w:rsid w:val="00283F95"/>
    <w:rsid w:val="0029565B"/>
    <w:rsid w:val="002C562E"/>
    <w:rsid w:val="002D0B01"/>
    <w:rsid w:val="002D1E88"/>
    <w:rsid w:val="002D371C"/>
    <w:rsid w:val="002F4ACA"/>
    <w:rsid w:val="003131BC"/>
    <w:rsid w:val="00314961"/>
    <w:rsid w:val="00316CE8"/>
    <w:rsid w:val="00321B06"/>
    <w:rsid w:val="00327F33"/>
    <w:rsid w:val="00330B4D"/>
    <w:rsid w:val="00332A3C"/>
    <w:rsid w:val="00355CEF"/>
    <w:rsid w:val="00361570"/>
    <w:rsid w:val="003804EF"/>
    <w:rsid w:val="00384ACB"/>
    <w:rsid w:val="00385778"/>
    <w:rsid w:val="00386D1B"/>
    <w:rsid w:val="00390354"/>
    <w:rsid w:val="003A0854"/>
    <w:rsid w:val="003A29FA"/>
    <w:rsid w:val="003A5E9A"/>
    <w:rsid w:val="003A61DB"/>
    <w:rsid w:val="003B2425"/>
    <w:rsid w:val="003B6E60"/>
    <w:rsid w:val="003C3963"/>
    <w:rsid w:val="003C43DD"/>
    <w:rsid w:val="003C59AE"/>
    <w:rsid w:val="003E059E"/>
    <w:rsid w:val="003E6076"/>
    <w:rsid w:val="003F0114"/>
    <w:rsid w:val="003F4074"/>
    <w:rsid w:val="003F4A0B"/>
    <w:rsid w:val="00400D9E"/>
    <w:rsid w:val="004059EA"/>
    <w:rsid w:val="00424423"/>
    <w:rsid w:val="00432778"/>
    <w:rsid w:val="00433DD6"/>
    <w:rsid w:val="00434125"/>
    <w:rsid w:val="0046435D"/>
    <w:rsid w:val="00466AAF"/>
    <w:rsid w:val="00480233"/>
    <w:rsid w:val="0048232D"/>
    <w:rsid w:val="0049012B"/>
    <w:rsid w:val="00490700"/>
    <w:rsid w:val="00494D7C"/>
    <w:rsid w:val="004A09EA"/>
    <w:rsid w:val="004A36B7"/>
    <w:rsid w:val="004C5D9A"/>
    <w:rsid w:val="004E5736"/>
    <w:rsid w:val="005006A7"/>
    <w:rsid w:val="0052576C"/>
    <w:rsid w:val="00526443"/>
    <w:rsid w:val="00530BFB"/>
    <w:rsid w:val="0053415B"/>
    <w:rsid w:val="005450F1"/>
    <w:rsid w:val="0054627C"/>
    <w:rsid w:val="00555AD5"/>
    <w:rsid w:val="00565538"/>
    <w:rsid w:val="00574144"/>
    <w:rsid w:val="00586C30"/>
    <w:rsid w:val="0058725D"/>
    <w:rsid w:val="005A771D"/>
    <w:rsid w:val="005C18DA"/>
    <w:rsid w:val="005C7530"/>
    <w:rsid w:val="005E2CAE"/>
    <w:rsid w:val="005F2A15"/>
    <w:rsid w:val="005F5545"/>
    <w:rsid w:val="00605380"/>
    <w:rsid w:val="006061CD"/>
    <w:rsid w:val="006108BA"/>
    <w:rsid w:val="006232E6"/>
    <w:rsid w:val="00626768"/>
    <w:rsid w:val="006517D3"/>
    <w:rsid w:val="006553D9"/>
    <w:rsid w:val="00661F0D"/>
    <w:rsid w:val="0066486A"/>
    <w:rsid w:val="00675F53"/>
    <w:rsid w:val="00676E80"/>
    <w:rsid w:val="006A59EB"/>
    <w:rsid w:val="006B1ED5"/>
    <w:rsid w:val="006D266F"/>
    <w:rsid w:val="006E2ACE"/>
    <w:rsid w:val="006E4A26"/>
    <w:rsid w:val="006F2EFD"/>
    <w:rsid w:val="007036FA"/>
    <w:rsid w:val="007157EE"/>
    <w:rsid w:val="00730C5C"/>
    <w:rsid w:val="007312F3"/>
    <w:rsid w:val="007326C4"/>
    <w:rsid w:val="00742F40"/>
    <w:rsid w:val="007517CC"/>
    <w:rsid w:val="00754124"/>
    <w:rsid w:val="00757BE5"/>
    <w:rsid w:val="00764B75"/>
    <w:rsid w:val="007725E7"/>
    <w:rsid w:val="00773427"/>
    <w:rsid w:val="00777E83"/>
    <w:rsid w:val="007909F7"/>
    <w:rsid w:val="00791BB6"/>
    <w:rsid w:val="007943E8"/>
    <w:rsid w:val="007A3914"/>
    <w:rsid w:val="007B3DFC"/>
    <w:rsid w:val="007B6A29"/>
    <w:rsid w:val="007C4356"/>
    <w:rsid w:val="007C64E5"/>
    <w:rsid w:val="007D4662"/>
    <w:rsid w:val="007F1863"/>
    <w:rsid w:val="00800BCA"/>
    <w:rsid w:val="00801DE0"/>
    <w:rsid w:val="008331DC"/>
    <w:rsid w:val="0084369B"/>
    <w:rsid w:val="00846028"/>
    <w:rsid w:val="008507B7"/>
    <w:rsid w:val="008519E6"/>
    <w:rsid w:val="00855E55"/>
    <w:rsid w:val="008816BA"/>
    <w:rsid w:val="0088192D"/>
    <w:rsid w:val="008901AD"/>
    <w:rsid w:val="00894712"/>
    <w:rsid w:val="0089559F"/>
    <w:rsid w:val="0089698C"/>
    <w:rsid w:val="008A01FF"/>
    <w:rsid w:val="008A6388"/>
    <w:rsid w:val="008D5B7F"/>
    <w:rsid w:val="008D67C9"/>
    <w:rsid w:val="008F097C"/>
    <w:rsid w:val="0090255B"/>
    <w:rsid w:val="00902658"/>
    <w:rsid w:val="00907BAA"/>
    <w:rsid w:val="0091473A"/>
    <w:rsid w:val="00916332"/>
    <w:rsid w:val="00916566"/>
    <w:rsid w:val="009179E1"/>
    <w:rsid w:val="00917EDC"/>
    <w:rsid w:val="00932563"/>
    <w:rsid w:val="00935716"/>
    <w:rsid w:val="009404D4"/>
    <w:rsid w:val="00943611"/>
    <w:rsid w:val="0094504F"/>
    <w:rsid w:val="00946C43"/>
    <w:rsid w:val="00951693"/>
    <w:rsid w:val="00951C1E"/>
    <w:rsid w:val="00954448"/>
    <w:rsid w:val="00965D66"/>
    <w:rsid w:val="00970166"/>
    <w:rsid w:val="00970F5A"/>
    <w:rsid w:val="00983590"/>
    <w:rsid w:val="00995684"/>
    <w:rsid w:val="00995DE8"/>
    <w:rsid w:val="009A1154"/>
    <w:rsid w:val="009B6177"/>
    <w:rsid w:val="009C4BB1"/>
    <w:rsid w:val="009D1CC5"/>
    <w:rsid w:val="009D6DB9"/>
    <w:rsid w:val="009E5965"/>
    <w:rsid w:val="009E6C8C"/>
    <w:rsid w:val="009F019E"/>
    <w:rsid w:val="009F1C5E"/>
    <w:rsid w:val="009F6F0E"/>
    <w:rsid w:val="00A206CE"/>
    <w:rsid w:val="00A25570"/>
    <w:rsid w:val="00A30558"/>
    <w:rsid w:val="00A5735C"/>
    <w:rsid w:val="00A912A9"/>
    <w:rsid w:val="00A9182B"/>
    <w:rsid w:val="00A95D35"/>
    <w:rsid w:val="00AA2800"/>
    <w:rsid w:val="00AA72D9"/>
    <w:rsid w:val="00AA772A"/>
    <w:rsid w:val="00AB40AE"/>
    <w:rsid w:val="00AB50DB"/>
    <w:rsid w:val="00AC5C07"/>
    <w:rsid w:val="00AC7FD1"/>
    <w:rsid w:val="00AD59CA"/>
    <w:rsid w:val="00AD66DC"/>
    <w:rsid w:val="00AE3C76"/>
    <w:rsid w:val="00B025AD"/>
    <w:rsid w:val="00B06E45"/>
    <w:rsid w:val="00B22B56"/>
    <w:rsid w:val="00B22BE9"/>
    <w:rsid w:val="00B36A38"/>
    <w:rsid w:val="00B504FE"/>
    <w:rsid w:val="00B5413C"/>
    <w:rsid w:val="00B558E5"/>
    <w:rsid w:val="00B62D7A"/>
    <w:rsid w:val="00B642D3"/>
    <w:rsid w:val="00B669E6"/>
    <w:rsid w:val="00B7452A"/>
    <w:rsid w:val="00B847A3"/>
    <w:rsid w:val="00B902DD"/>
    <w:rsid w:val="00B940B0"/>
    <w:rsid w:val="00BA72C3"/>
    <w:rsid w:val="00BB0316"/>
    <w:rsid w:val="00BC693D"/>
    <w:rsid w:val="00BD5ED4"/>
    <w:rsid w:val="00BE19D4"/>
    <w:rsid w:val="00BE5864"/>
    <w:rsid w:val="00BF52E7"/>
    <w:rsid w:val="00C02DF1"/>
    <w:rsid w:val="00C04B15"/>
    <w:rsid w:val="00C04C49"/>
    <w:rsid w:val="00C12A15"/>
    <w:rsid w:val="00C13AC8"/>
    <w:rsid w:val="00C22E61"/>
    <w:rsid w:val="00C37515"/>
    <w:rsid w:val="00C620A7"/>
    <w:rsid w:val="00C634F7"/>
    <w:rsid w:val="00C71F3B"/>
    <w:rsid w:val="00C80AA9"/>
    <w:rsid w:val="00C813C1"/>
    <w:rsid w:val="00C87FE6"/>
    <w:rsid w:val="00C93DC0"/>
    <w:rsid w:val="00C97353"/>
    <w:rsid w:val="00C97A4D"/>
    <w:rsid w:val="00CA7C66"/>
    <w:rsid w:val="00CB1851"/>
    <w:rsid w:val="00CB23ED"/>
    <w:rsid w:val="00CB7881"/>
    <w:rsid w:val="00CB7987"/>
    <w:rsid w:val="00CD0018"/>
    <w:rsid w:val="00CD1210"/>
    <w:rsid w:val="00CD3076"/>
    <w:rsid w:val="00CE2BEF"/>
    <w:rsid w:val="00CE78B3"/>
    <w:rsid w:val="00CF4191"/>
    <w:rsid w:val="00CF56C4"/>
    <w:rsid w:val="00CF783E"/>
    <w:rsid w:val="00D03C72"/>
    <w:rsid w:val="00D13BEC"/>
    <w:rsid w:val="00D14975"/>
    <w:rsid w:val="00D429F6"/>
    <w:rsid w:val="00D466AA"/>
    <w:rsid w:val="00D509BE"/>
    <w:rsid w:val="00D662E5"/>
    <w:rsid w:val="00D87F38"/>
    <w:rsid w:val="00D91F1E"/>
    <w:rsid w:val="00D932AD"/>
    <w:rsid w:val="00D97C9C"/>
    <w:rsid w:val="00DB2F67"/>
    <w:rsid w:val="00DC5C53"/>
    <w:rsid w:val="00DD2773"/>
    <w:rsid w:val="00DE69DE"/>
    <w:rsid w:val="00E02C8B"/>
    <w:rsid w:val="00E320DF"/>
    <w:rsid w:val="00E335EE"/>
    <w:rsid w:val="00E33BDA"/>
    <w:rsid w:val="00E500AB"/>
    <w:rsid w:val="00E664EA"/>
    <w:rsid w:val="00E71987"/>
    <w:rsid w:val="00E833E5"/>
    <w:rsid w:val="00E877DC"/>
    <w:rsid w:val="00E87BF7"/>
    <w:rsid w:val="00EA76A2"/>
    <w:rsid w:val="00EC6E93"/>
    <w:rsid w:val="00EE3078"/>
    <w:rsid w:val="00EE3D99"/>
    <w:rsid w:val="00EE58F9"/>
    <w:rsid w:val="00EE69A3"/>
    <w:rsid w:val="00EF0457"/>
    <w:rsid w:val="00EF08AD"/>
    <w:rsid w:val="00EF6286"/>
    <w:rsid w:val="00EF6A24"/>
    <w:rsid w:val="00F159F1"/>
    <w:rsid w:val="00F21EB6"/>
    <w:rsid w:val="00F24A34"/>
    <w:rsid w:val="00F376E1"/>
    <w:rsid w:val="00F37811"/>
    <w:rsid w:val="00F408A8"/>
    <w:rsid w:val="00F419A8"/>
    <w:rsid w:val="00F42FD8"/>
    <w:rsid w:val="00F65580"/>
    <w:rsid w:val="00F904B5"/>
    <w:rsid w:val="00FA4401"/>
    <w:rsid w:val="00FB1D6E"/>
    <w:rsid w:val="00FB311D"/>
    <w:rsid w:val="00FC3A1A"/>
    <w:rsid w:val="00FC55D4"/>
    <w:rsid w:val="00FD3016"/>
    <w:rsid w:val="00FD51E4"/>
    <w:rsid w:val="00FF72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BAB3C30"/>
  <w15:chartTrackingRefBased/>
  <w15:docId w15:val="{D3156F9C-89C8-4FEE-8AEB-744C55F4F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96"/>
  </w:style>
  <w:style w:type="paragraph" w:styleId="Ttulo1">
    <w:name w:val="heading 1"/>
    <w:basedOn w:val="Normal"/>
    <w:next w:val="Normal"/>
    <w:link w:val="Ttulo1Car"/>
    <w:qFormat/>
    <w:rsid w:val="0090255B"/>
    <w:pPr>
      <w:keepNext/>
      <w:keepLines/>
      <w:spacing w:before="480" w:after="0" w:line="360" w:lineRule="auto"/>
      <w:ind w:left="284" w:firstLine="357"/>
      <w:jc w:val="both"/>
      <w:outlineLvl w:val="0"/>
    </w:pPr>
    <w:rPr>
      <w:rFonts w:asciiTheme="majorHAnsi" w:eastAsiaTheme="majorEastAsia" w:hAnsiTheme="majorHAnsi" w:cstheme="majorBidi"/>
      <w:b/>
      <w:bCs/>
      <w:color w:val="2E74B5" w:themeColor="accent1" w:themeShade="BF"/>
      <w:sz w:val="28"/>
      <w:szCs w:val="28"/>
      <w:lang w:eastAsia="es-ES"/>
    </w:rPr>
  </w:style>
  <w:style w:type="paragraph" w:styleId="Ttulo2">
    <w:name w:val="heading 2"/>
    <w:basedOn w:val="Normal"/>
    <w:next w:val="Normal"/>
    <w:link w:val="Ttulo2Car"/>
    <w:qFormat/>
    <w:rsid w:val="0090255B"/>
    <w:pPr>
      <w:keepNext/>
      <w:spacing w:after="0" w:line="360" w:lineRule="auto"/>
      <w:ind w:left="284" w:firstLine="357"/>
      <w:jc w:val="both"/>
      <w:outlineLvl w:val="1"/>
    </w:pPr>
    <w:rPr>
      <w:rFonts w:ascii="Arial" w:eastAsia="Times New Roman" w:hAnsi="Arial" w:cs="Times New Roman"/>
      <w:b/>
      <w:sz w:val="14"/>
      <w:szCs w:val="20"/>
      <w:lang w:val="es-ES_tradnl" w:eastAsia="es-ES_tradnl"/>
    </w:rPr>
  </w:style>
  <w:style w:type="paragraph" w:styleId="Ttulo3">
    <w:name w:val="heading 3"/>
    <w:basedOn w:val="Normal"/>
    <w:link w:val="Ttulo3Car"/>
    <w:uiPriority w:val="9"/>
    <w:qFormat/>
    <w:rsid w:val="0090255B"/>
    <w:pPr>
      <w:spacing w:before="100" w:beforeAutospacing="1" w:after="100" w:afterAutospacing="1" w:line="360" w:lineRule="auto"/>
      <w:ind w:left="284" w:firstLine="357"/>
      <w:jc w:val="both"/>
      <w:outlineLvl w:val="2"/>
    </w:pPr>
    <w:rPr>
      <w:rFonts w:ascii="Times New Roman" w:eastAsia="Times New Roman" w:hAnsi="Times New Roman" w:cs="Times New Roman"/>
      <w:b/>
      <w:bCs/>
      <w:sz w:val="27"/>
      <w:szCs w:val="27"/>
      <w:lang w:val="es-ES_tradnl" w:eastAsia="es-ES_tradnl"/>
    </w:rPr>
  </w:style>
  <w:style w:type="paragraph" w:styleId="Ttulo4">
    <w:name w:val="heading 4"/>
    <w:basedOn w:val="Normal"/>
    <w:next w:val="Normal"/>
    <w:link w:val="Ttulo4Car"/>
    <w:qFormat/>
    <w:rsid w:val="0090255B"/>
    <w:pPr>
      <w:keepNext/>
      <w:spacing w:before="35" w:after="0" w:line="360" w:lineRule="auto"/>
      <w:ind w:left="284" w:firstLine="357"/>
      <w:jc w:val="both"/>
      <w:outlineLvl w:val="3"/>
    </w:pPr>
    <w:rPr>
      <w:rFonts w:ascii="Arial" w:eastAsia="Times New Roman" w:hAnsi="Arial" w:cs="Times New Roman"/>
      <w:i/>
      <w:sz w:val="14"/>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12F3"/>
  </w:style>
  <w:style w:type="character" w:customStyle="1" w:styleId="Ttulo1Car">
    <w:name w:val="Título 1 Car"/>
    <w:basedOn w:val="Fuentedeprrafopredeter"/>
    <w:link w:val="Ttulo1"/>
    <w:rsid w:val="0090255B"/>
    <w:rPr>
      <w:rFonts w:asciiTheme="majorHAnsi" w:eastAsiaTheme="majorEastAsia" w:hAnsiTheme="majorHAnsi" w:cstheme="majorBidi"/>
      <w:b/>
      <w:bCs/>
      <w:color w:val="2E74B5" w:themeColor="accent1" w:themeShade="BF"/>
      <w:sz w:val="28"/>
      <w:szCs w:val="28"/>
      <w:lang w:eastAsia="es-ES"/>
    </w:rPr>
  </w:style>
  <w:style w:type="character" w:customStyle="1" w:styleId="Ttulo2Car">
    <w:name w:val="Título 2 Car"/>
    <w:basedOn w:val="Fuentedeprrafopredeter"/>
    <w:link w:val="Ttulo2"/>
    <w:rsid w:val="0090255B"/>
    <w:rPr>
      <w:rFonts w:ascii="Arial" w:eastAsia="Times New Roman" w:hAnsi="Arial" w:cs="Times New Roman"/>
      <w:b/>
      <w:sz w:val="14"/>
      <w:szCs w:val="20"/>
      <w:lang w:val="es-ES_tradnl" w:eastAsia="es-ES_tradnl"/>
    </w:rPr>
  </w:style>
  <w:style w:type="character" w:customStyle="1" w:styleId="Ttulo3Car">
    <w:name w:val="Título 3 Car"/>
    <w:basedOn w:val="Fuentedeprrafopredeter"/>
    <w:link w:val="Ttulo3"/>
    <w:uiPriority w:val="9"/>
    <w:rsid w:val="0090255B"/>
    <w:rPr>
      <w:rFonts w:ascii="Times New Roman" w:eastAsia="Times New Roman" w:hAnsi="Times New Roman" w:cs="Times New Roman"/>
      <w:b/>
      <w:bCs/>
      <w:sz w:val="27"/>
      <w:szCs w:val="27"/>
      <w:lang w:val="es-ES_tradnl" w:eastAsia="es-ES_tradnl"/>
    </w:rPr>
  </w:style>
  <w:style w:type="character" w:customStyle="1" w:styleId="Ttulo4Car">
    <w:name w:val="Título 4 Car"/>
    <w:basedOn w:val="Fuentedeprrafopredeter"/>
    <w:link w:val="Ttulo4"/>
    <w:rsid w:val="0090255B"/>
    <w:rPr>
      <w:rFonts w:ascii="Arial" w:eastAsia="Times New Roman" w:hAnsi="Arial" w:cs="Times New Roman"/>
      <w:i/>
      <w:sz w:val="14"/>
      <w:szCs w:val="20"/>
      <w:lang w:val="es-ES_tradnl" w:eastAsia="es-ES_tradnl"/>
    </w:rPr>
  </w:style>
  <w:style w:type="paragraph" w:customStyle="1" w:styleId="1Car">
    <w:name w:val="1 Car"/>
    <w:basedOn w:val="Normal"/>
    <w:rsid w:val="0090255B"/>
    <w:pPr>
      <w:spacing w:line="240" w:lineRule="exact"/>
      <w:ind w:left="284" w:firstLine="357"/>
      <w:jc w:val="both"/>
    </w:pPr>
    <w:rPr>
      <w:rFonts w:ascii="Verdana" w:eastAsia="Times New Roman" w:hAnsi="Verdana" w:cs="Times New Roman"/>
      <w:sz w:val="20"/>
      <w:szCs w:val="20"/>
      <w:lang w:val="en-US"/>
    </w:rPr>
  </w:style>
  <w:style w:type="paragraph" w:styleId="Prrafodelista">
    <w:name w:val="List Paragraph"/>
    <w:basedOn w:val="Normal"/>
    <w:uiPriority w:val="34"/>
    <w:qFormat/>
    <w:rsid w:val="0090255B"/>
    <w:pPr>
      <w:spacing w:after="0" w:line="360" w:lineRule="auto"/>
      <w:ind w:left="720" w:firstLine="357"/>
      <w:contextualSpacing/>
      <w:jc w:val="both"/>
    </w:pPr>
    <w:rPr>
      <w:rFonts w:ascii="Times New Roman" w:eastAsia="Times New Roman" w:hAnsi="Times New Roman" w:cs="Times New Roman"/>
      <w:sz w:val="24"/>
      <w:szCs w:val="24"/>
      <w:lang w:eastAsia="es-ES"/>
    </w:rPr>
  </w:style>
  <w:style w:type="paragraph" w:styleId="Textodeglobo">
    <w:name w:val="Balloon Text"/>
    <w:basedOn w:val="Normal"/>
    <w:link w:val="TextodegloboCar"/>
    <w:rsid w:val="0090255B"/>
    <w:pPr>
      <w:spacing w:after="0" w:line="360" w:lineRule="auto"/>
      <w:ind w:left="284" w:firstLine="357"/>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90255B"/>
    <w:rPr>
      <w:rFonts w:ascii="Tahoma" w:eastAsia="Times New Roman" w:hAnsi="Tahoma" w:cs="Tahoma"/>
      <w:sz w:val="16"/>
      <w:szCs w:val="16"/>
      <w:lang w:eastAsia="es-ES"/>
    </w:rPr>
  </w:style>
  <w:style w:type="paragraph" w:styleId="Textoindependiente3">
    <w:name w:val="Body Text 3"/>
    <w:basedOn w:val="Normal"/>
    <w:link w:val="Textoindependiente3Car"/>
    <w:rsid w:val="0090255B"/>
    <w:pPr>
      <w:spacing w:after="120" w:line="360" w:lineRule="auto"/>
      <w:ind w:left="284" w:firstLine="357"/>
      <w:jc w:val="both"/>
    </w:pPr>
    <w:rPr>
      <w:rFonts w:ascii="Times New Roman" w:eastAsia="Times New Roman" w:hAnsi="Times New Roman" w:cs="Times New Roman"/>
      <w:sz w:val="16"/>
      <w:szCs w:val="16"/>
      <w:lang w:val="es-ES_tradnl" w:eastAsia="es-ES_tradnl"/>
    </w:rPr>
  </w:style>
  <w:style w:type="character" w:customStyle="1" w:styleId="Textoindependiente3Car">
    <w:name w:val="Texto independiente 3 Car"/>
    <w:basedOn w:val="Fuentedeprrafopredeter"/>
    <w:link w:val="Textoindependiente3"/>
    <w:rsid w:val="0090255B"/>
    <w:rPr>
      <w:rFonts w:ascii="Times New Roman" w:eastAsia="Times New Roman" w:hAnsi="Times New Roman" w:cs="Times New Roman"/>
      <w:sz w:val="16"/>
      <w:szCs w:val="16"/>
      <w:lang w:val="es-ES_tradnl" w:eastAsia="es-ES_tradnl"/>
    </w:rPr>
  </w:style>
  <w:style w:type="table" w:styleId="Tablaconcuadrcula">
    <w:name w:val="Table Grid"/>
    <w:basedOn w:val="Tablanormal"/>
    <w:uiPriority w:val="59"/>
    <w:rsid w:val="0090255B"/>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0255B"/>
    <w:pPr>
      <w:autoSpaceDE w:val="0"/>
      <w:autoSpaceDN w:val="0"/>
      <w:adjustRightInd w:val="0"/>
      <w:spacing w:after="0" w:line="360" w:lineRule="auto"/>
      <w:ind w:left="284" w:firstLine="357"/>
      <w:jc w:val="both"/>
    </w:pPr>
    <w:rPr>
      <w:rFonts w:ascii="Legacy Sans ITC" w:eastAsia="Times New Roman" w:hAnsi="Legacy Sans ITC" w:cs="Legacy Sans ITC"/>
      <w:color w:val="000000"/>
      <w:sz w:val="24"/>
      <w:szCs w:val="24"/>
      <w:lang w:eastAsia="es-ES"/>
    </w:rPr>
  </w:style>
  <w:style w:type="paragraph" w:styleId="TtuloTDC">
    <w:name w:val="TOC Heading"/>
    <w:basedOn w:val="Ttulo1"/>
    <w:next w:val="Normal"/>
    <w:uiPriority w:val="39"/>
    <w:unhideWhenUsed/>
    <w:qFormat/>
    <w:rsid w:val="0090255B"/>
    <w:pPr>
      <w:spacing w:before="240" w:line="259" w:lineRule="auto"/>
      <w:outlineLvl w:val="9"/>
    </w:pPr>
    <w:rPr>
      <w:b w:val="0"/>
      <w:bCs w:val="0"/>
      <w:sz w:val="32"/>
      <w:szCs w:val="32"/>
    </w:rPr>
  </w:style>
  <w:style w:type="paragraph" w:styleId="TDC1">
    <w:name w:val="toc 1"/>
    <w:basedOn w:val="Normal"/>
    <w:next w:val="Normal"/>
    <w:autoRedefine/>
    <w:uiPriority w:val="39"/>
    <w:unhideWhenUsed/>
    <w:rsid w:val="0090255B"/>
    <w:pPr>
      <w:tabs>
        <w:tab w:val="right" w:leader="dot" w:pos="8494"/>
      </w:tabs>
      <w:spacing w:after="100" w:line="360" w:lineRule="auto"/>
      <w:ind w:left="426" w:hanging="284"/>
      <w:jc w:val="both"/>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0255B"/>
    <w:rPr>
      <w:color w:val="0563C1" w:themeColor="hyperlink"/>
      <w:u w:val="single"/>
    </w:rPr>
  </w:style>
  <w:style w:type="paragraph" w:customStyle="1" w:styleId="Titu1">
    <w:name w:val="Titu 1"/>
    <w:basedOn w:val="Ttulo1"/>
    <w:link w:val="Titu1Car"/>
    <w:qFormat/>
    <w:rsid w:val="0090255B"/>
    <w:rPr>
      <w:rFonts w:ascii="Arial" w:hAnsi="Arial"/>
    </w:rPr>
  </w:style>
  <w:style w:type="paragraph" w:customStyle="1" w:styleId="Titu11">
    <w:name w:val="Titu 1.1"/>
    <w:basedOn w:val="Titu1"/>
    <w:link w:val="Titu11Car"/>
    <w:qFormat/>
    <w:rsid w:val="0090255B"/>
    <w:pPr>
      <w:spacing w:before="240"/>
      <w:ind w:left="113"/>
      <w:outlineLvl w:val="1"/>
    </w:pPr>
    <w:rPr>
      <w:sz w:val="24"/>
    </w:rPr>
  </w:style>
  <w:style w:type="character" w:customStyle="1" w:styleId="Titu1Car">
    <w:name w:val="Titu 1 Car"/>
    <w:basedOn w:val="Ttulo1Car"/>
    <w:link w:val="Titu1"/>
    <w:rsid w:val="0090255B"/>
    <w:rPr>
      <w:rFonts w:ascii="Arial" w:eastAsiaTheme="majorEastAsia" w:hAnsi="Arial" w:cstheme="majorBidi"/>
      <w:b/>
      <w:bCs/>
      <w:color w:val="2E74B5" w:themeColor="accent1" w:themeShade="BF"/>
      <w:sz w:val="28"/>
      <w:szCs w:val="28"/>
      <w:lang w:eastAsia="es-ES"/>
    </w:rPr>
  </w:style>
  <w:style w:type="paragraph" w:styleId="TDC2">
    <w:name w:val="toc 2"/>
    <w:basedOn w:val="Normal"/>
    <w:next w:val="Normal"/>
    <w:autoRedefine/>
    <w:uiPriority w:val="39"/>
    <w:unhideWhenUsed/>
    <w:rsid w:val="0090255B"/>
    <w:pPr>
      <w:spacing w:after="100"/>
      <w:ind w:left="220" w:firstLine="357"/>
      <w:jc w:val="both"/>
    </w:pPr>
    <w:rPr>
      <w:rFonts w:eastAsiaTheme="minorEastAsia" w:cs="Times New Roman"/>
      <w:lang w:eastAsia="es-ES"/>
    </w:rPr>
  </w:style>
  <w:style w:type="character" w:customStyle="1" w:styleId="Titu11Car">
    <w:name w:val="Titu 1.1 Car"/>
    <w:basedOn w:val="Titu1Car"/>
    <w:link w:val="Titu11"/>
    <w:rsid w:val="0090255B"/>
    <w:rPr>
      <w:rFonts w:ascii="Arial" w:eastAsiaTheme="majorEastAsia" w:hAnsi="Arial" w:cstheme="majorBidi"/>
      <w:b/>
      <w:bCs/>
      <w:color w:val="2E74B5" w:themeColor="accent1" w:themeShade="BF"/>
      <w:sz w:val="24"/>
      <w:szCs w:val="28"/>
      <w:lang w:eastAsia="es-ES"/>
    </w:rPr>
  </w:style>
  <w:style w:type="paragraph" w:styleId="TDC3">
    <w:name w:val="toc 3"/>
    <w:basedOn w:val="Normal"/>
    <w:next w:val="Normal"/>
    <w:autoRedefine/>
    <w:uiPriority w:val="39"/>
    <w:unhideWhenUsed/>
    <w:rsid w:val="0090255B"/>
    <w:pPr>
      <w:spacing w:after="100"/>
      <w:ind w:left="440" w:firstLine="357"/>
      <w:jc w:val="both"/>
    </w:pPr>
    <w:rPr>
      <w:rFonts w:eastAsiaTheme="minorEastAsia" w:cs="Times New Roman"/>
      <w:lang w:eastAsia="es-ES"/>
    </w:rPr>
  </w:style>
  <w:style w:type="character" w:styleId="Refdecomentario">
    <w:name w:val="annotation reference"/>
    <w:basedOn w:val="Fuentedeprrafopredeter"/>
    <w:semiHidden/>
    <w:unhideWhenUsed/>
    <w:rsid w:val="0090255B"/>
    <w:rPr>
      <w:sz w:val="16"/>
      <w:szCs w:val="16"/>
    </w:rPr>
  </w:style>
  <w:style w:type="paragraph" w:styleId="Textocomentario">
    <w:name w:val="annotation text"/>
    <w:basedOn w:val="Normal"/>
    <w:link w:val="TextocomentarioCar"/>
    <w:semiHidden/>
    <w:unhideWhenUsed/>
    <w:rsid w:val="0090255B"/>
    <w:pPr>
      <w:spacing w:after="0" w:line="360" w:lineRule="auto"/>
      <w:ind w:left="284" w:firstLine="357"/>
      <w:jc w:val="both"/>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90255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unhideWhenUsed/>
    <w:rsid w:val="0090255B"/>
    <w:rPr>
      <w:b/>
      <w:bCs/>
    </w:rPr>
  </w:style>
  <w:style w:type="character" w:customStyle="1" w:styleId="AsuntodelcomentarioCar">
    <w:name w:val="Asunto del comentario Car"/>
    <w:basedOn w:val="TextocomentarioCar"/>
    <w:link w:val="Asuntodelcomentario"/>
    <w:semiHidden/>
    <w:rsid w:val="0090255B"/>
    <w:rPr>
      <w:rFonts w:ascii="Times New Roman" w:eastAsia="Times New Roman" w:hAnsi="Times New Roman" w:cs="Times New Roman"/>
      <w:b/>
      <w:bCs/>
      <w:sz w:val="20"/>
      <w:szCs w:val="20"/>
      <w:lang w:eastAsia="es-ES"/>
    </w:rPr>
  </w:style>
  <w:style w:type="character" w:styleId="nfasis">
    <w:name w:val="Emphasis"/>
    <w:basedOn w:val="Fuentedeprrafopredeter"/>
    <w:qFormat/>
    <w:rsid w:val="0090255B"/>
    <w:rPr>
      <w:i/>
      <w:iCs/>
    </w:rPr>
  </w:style>
  <w:style w:type="character" w:styleId="Textoennegrita">
    <w:name w:val="Strong"/>
    <w:basedOn w:val="Fuentedeprrafopredeter"/>
    <w:qFormat/>
    <w:rsid w:val="0090255B"/>
    <w:rPr>
      <w:b/>
      <w:bCs/>
    </w:rPr>
  </w:style>
  <w:style w:type="paragraph" w:styleId="Subttulo">
    <w:name w:val="Subtitle"/>
    <w:basedOn w:val="Normal"/>
    <w:next w:val="Normal"/>
    <w:link w:val="SubttuloCar"/>
    <w:qFormat/>
    <w:rsid w:val="0090255B"/>
    <w:pPr>
      <w:numPr>
        <w:ilvl w:val="1"/>
      </w:numPr>
      <w:spacing w:line="360" w:lineRule="auto"/>
      <w:ind w:left="284" w:firstLine="357"/>
      <w:jc w:val="both"/>
    </w:pPr>
    <w:rPr>
      <w:rFonts w:eastAsiaTheme="minorEastAsia"/>
      <w:color w:val="5A5A5A" w:themeColor="text1" w:themeTint="A5"/>
      <w:spacing w:val="15"/>
      <w:lang w:eastAsia="es-ES"/>
    </w:rPr>
  </w:style>
  <w:style w:type="character" w:customStyle="1" w:styleId="SubttuloCar">
    <w:name w:val="Subtítulo Car"/>
    <w:basedOn w:val="Fuentedeprrafopredeter"/>
    <w:link w:val="Subttulo"/>
    <w:rsid w:val="0090255B"/>
    <w:rPr>
      <w:rFonts w:eastAsiaTheme="minorEastAsia"/>
      <w:color w:val="5A5A5A" w:themeColor="text1" w:themeTint="A5"/>
      <w:spacing w:val="15"/>
      <w:lang w:eastAsia="es-ES"/>
    </w:rPr>
  </w:style>
  <w:style w:type="paragraph" w:styleId="Textoindependiente">
    <w:name w:val="Body Text"/>
    <w:basedOn w:val="Normal"/>
    <w:link w:val="TextoindependienteCar"/>
    <w:unhideWhenUsed/>
    <w:rsid w:val="0090255B"/>
    <w:pPr>
      <w:spacing w:after="120" w:line="360" w:lineRule="auto"/>
      <w:ind w:left="284" w:firstLine="357"/>
      <w:jc w:val="both"/>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90255B"/>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90255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255B"/>
    <w:pPr>
      <w:widowControl w:val="0"/>
      <w:spacing w:after="0" w:line="240" w:lineRule="auto"/>
    </w:pPr>
    <w:rPr>
      <w:lang w:val="en-US"/>
    </w:rPr>
  </w:style>
  <w:style w:type="numbering" w:customStyle="1" w:styleId="Sinlista1">
    <w:name w:val="Sin lista1"/>
    <w:next w:val="Sinlista"/>
    <w:uiPriority w:val="99"/>
    <w:semiHidden/>
    <w:unhideWhenUsed/>
    <w:rsid w:val="0090255B"/>
  </w:style>
  <w:style w:type="character" w:styleId="Hipervnculovisitado">
    <w:name w:val="FollowedHyperlink"/>
    <w:basedOn w:val="Fuentedeprrafopredeter"/>
    <w:uiPriority w:val="99"/>
    <w:semiHidden/>
    <w:unhideWhenUsed/>
    <w:rsid w:val="0090255B"/>
    <w:rPr>
      <w:color w:val="954F72"/>
      <w:u w:val="single"/>
    </w:rPr>
  </w:style>
  <w:style w:type="paragraph" w:customStyle="1" w:styleId="msonormal0">
    <w:name w:val="msonormal"/>
    <w:basedOn w:val="Normal"/>
    <w:rsid w:val="0090255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nt5">
    <w:name w:val="font5"/>
    <w:basedOn w:val="Normal"/>
    <w:rsid w:val="0090255B"/>
    <w:pPr>
      <w:spacing w:before="100" w:beforeAutospacing="1" w:after="100" w:afterAutospacing="1" w:line="240" w:lineRule="auto"/>
    </w:pPr>
    <w:rPr>
      <w:rFonts w:ascii="Calibri" w:eastAsia="Times New Roman" w:hAnsi="Calibri" w:cs="Calibri"/>
      <w:color w:val="FF0000"/>
      <w:lang w:eastAsia="es-ES"/>
    </w:rPr>
  </w:style>
  <w:style w:type="paragraph" w:customStyle="1" w:styleId="font6">
    <w:name w:val="font6"/>
    <w:basedOn w:val="Normal"/>
    <w:rsid w:val="0090255B"/>
    <w:pPr>
      <w:spacing w:before="100" w:beforeAutospacing="1" w:after="100" w:afterAutospacing="1" w:line="240" w:lineRule="auto"/>
    </w:pPr>
    <w:rPr>
      <w:rFonts w:ascii="Calibri" w:eastAsia="Times New Roman" w:hAnsi="Calibri" w:cs="Calibri"/>
      <w:color w:val="70AD47"/>
      <w:lang w:eastAsia="es-ES"/>
    </w:rPr>
  </w:style>
  <w:style w:type="paragraph" w:customStyle="1" w:styleId="font7">
    <w:name w:val="font7"/>
    <w:basedOn w:val="Normal"/>
    <w:rsid w:val="0090255B"/>
    <w:pPr>
      <w:spacing w:before="100" w:beforeAutospacing="1" w:after="100" w:afterAutospacing="1" w:line="240" w:lineRule="auto"/>
    </w:pPr>
    <w:rPr>
      <w:rFonts w:ascii="Arial" w:eastAsia="Times New Roman" w:hAnsi="Arial" w:cs="Arial"/>
      <w:sz w:val="24"/>
      <w:szCs w:val="24"/>
      <w:lang w:eastAsia="es-ES"/>
    </w:rPr>
  </w:style>
  <w:style w:type="paragraph" w:customStyle="1" w:styleId="xl81">
    <w:name w:val="xl81"/>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ES"/>
    </w:rPr>
  </w:style>
  <w:style w:type="paragraph" w:customStyle="1" w:styleId="xl83">
    <w:name w:val="xl83"/>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84">
    <w:name w:val="xl84"/>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rsid w:val="0090255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87">
    <w:name w:val="xl87"/>
    <w:basedOn w:val="Normal"/>
    <w:rsid w:val="0090255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88">
    <w:name w:val="xl88"/>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9">
    <w:name w:val="xl89"/>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90">
    <w:name w:val="xl90"/>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1">
    <w:name w:val="xl91"/>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2">
    <w:name w:val="xl92"/>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3">
    <w:name w:val="xl93"/>
    <w:basedOn w:val="Normal"/>
    <w:rsid w:val="0090255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94">
    <w:name w:val="xl94"/>
    <w:basedOn w:val="Normal"/>
    <w:rsid w:val="0090255B"/>
    <w:pPr>
      <w:pBdr>
        <w:top w:val="single" w:sz="4" w:space="0" w:color="auto"/>
        <w:left w:val="single" w:sz="8" w:space="0" w:color="auto"/>
        <w:bottom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5">
    <w:name w:val="xl95"/>
    <w:basedOn w:val="Normal"/>
    <w:rsid w:val="0090255B"/>
    <w:pPr>
      <w:pBdr>
        <w:top w:val="single" w:sz="4" w:space="0" w:color="auto"/>
        <w:bottom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6">
    <w:name w:val="xl96"/>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97">
    <w:name w:val="xl97"/>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98">
    <w:name w:val="xl98"/>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AD47"/>
      <w:sz w:val="24"/>
      <w:szCs w:val="24"/>
      <w:lang w:eastAsia="es-ES"/>
    </w:rPr>
  </w:style>
  <w:style w:type="paragraph" w:customStyle="1" w:styleId="xl99">
    <w:name w:val="xl99"/>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0">
    <w:name w:val="xl10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1">
    <w:name w:val="xl101"/>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02">
    <w:name w:val="xl102"/>
    <w:basedOn w:val="Normal"/>
    <w:rsid w:val="0090255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7030A0"/>
      <w:sz w:val="20"/>
      <w:szCs w:val="20"/>
      <w:lang w:eastAsia="es-ES"/>
    </w:rPr>
  </w:style>
  <w:style w:type="paragraph" w:customStyle="1" w:styleId="xl103">
    <w:name w:val="xl103"/>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4">
    <w:name w:val="xl104"/>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105">
    <w:name w:val="xl105"/>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6">
    <w:name w:val="xl106"/>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7">
    <w:name w:val="xl107"/>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5B9BD5"/>
      <w:sz w:val="24"/>
      <w:szCs w:val="24"/>
      <w:lang w:eastAsia="es-ES"/>
    </w:rPr>
  </w:style>
  <w:style w:type="paragraph" w:customStyle="1" w:styleId="xl108">
    <w:name w:val="xl108"/>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09">
    <w:name w:val="xl109"/>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0">
    <w:name w:val="xl110"/>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1">
    <w:name w:val="xl111"/>
    <w:basedOn w:val="Normal"/>
    <w:rsid w:val="0090255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12">
    <w:name w:val="xl112"/>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3">
    <w:name w:val="xl113"/>
    <w:basedOn w:val="Normal"/>
    <w:rsid w:val="009025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4">
    <w:name w:val="xl114"/>
    <w:basedOn w:val="Normal"/>
    <w:rsid w:val="0090255B"/>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5">
    <w:name w:val="xl115"/>
    <w:basedOn w:val="Normal"/>
    <w:rsid w:val="0090255B"/>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6">
    <w:name w:val="xl116"/>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17">
    <w:name w:val="xl117"/>
    <w:basedOn w:val="Normal"/>
    <w:rsid w:val="0090255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18">
    <w:name w:val="xl118"/>
    <w:basedOn w:val="Normal"/>
    <w:rsid w:val="0090255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19">
    <w:name w:val="xl119"/>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0">
    <w:name w:val="xl12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1">
    <w:name w:val="xl121"/>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22">
    <w:name w:val="xl122"/>
    <w:basedOn w:val="Normal"/>
    <w:rsid w:val="0090255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3">
    <w:name w:val="xl123"/>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24">
    <w:name w:val="xl124"/>
    <w:basedOn w:val="Normal"/>
    <w:rsid w:val="0090255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5">
    <w:name w:val="xl125"/>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6">
    <w:name w:val="xl126"/>
    <w:basedOn w:val="Normal"/>
    <w:rsid w:val="0090255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127">
    <w:name w:val="xl127"/>
    <w:basedOn w:val="Normal"/>
    <w:rsid w:val="0090255B"/>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28">
    <w:name w:val="xl128"/>
    <w:basedOn w:val="Normal"/>
    <w:rsid w:val="0090255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129">
    <w:name w:val="xl129"/>
    <w:basedOn w:val="Normal"/>
    <w:rsid w:val="0090255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
    </w:rPr>
  </w:style>
  <w:style w:type="paragraph" w:customStyle="1" w:styleId="xl130">
    <w:name w:val="xl130"/>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es-ES"/>
    </w:rPr>
  </w:style>
  <w:style w:type="paragraph" w:customStyle="1" w:styleId="xl131">
    <w:name w:val="xl131"/>
    <w:basedOn w:val="Normal"/>
    <w:rsid w:val="0090255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7030A0"/>
      <w:sz w:val="20"/>
      <w:szCs w:val="20"/>
      <w:lang w:eastAsia="es-ES"/>
    </w:rPr>
  </w:style>
  <w:style w:type="paragraph" w:customStyle="1" w:styleId="xl132">
    <w:name w:val="xl132"/>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3">
    <w:name w:val="xl133"/>
    <w:basedOn w:val="Normal"/>
    <w:rsid w:val="0090255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4">
    <w:name w:val="xl134"/>
    <w:basedOn w:val="Normal"/>
    <w:rsid w:val="0090255B"/>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35">
    <w:name w:val="xl135"/>
    <w:basedOn w:val="Normal"/>
    <w:rsid w:val="0090255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36">
    <w:name w:val="xl136"/>
    <w:basedOn w:val="Normal"/>
    <w:rsid w:val="0090255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ES"/>
    </w:rPr>
  </w:style>
  <w:style w:type="paragraph" w:customStyle="1" w:styleId="xl137">
    <w:name w:val="xl137"/>
    <w:basedOn w:val="Normal"/>
    <w:rsid w:val="0090255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ES"/>
    </w:rPr>
  </w:style>
  <w:style w:type="paragraph" w:styleId="HTMLconformatoprevio">
    <w:name w:val="HTML Preformatted"/>
    <w:basedOn w:val="Normal"/>
    <w:link w:val="HTMLconformatoprevioCar"/>
    <w:unhideWhenUsed/>
    <w:rsid w:val="0090255B"/>
    <w:pPr>
      <w:spacing w:after="0" w:line="240" w:lineRule="auto"/>
      <w:ind w:left="284" w:firstLine="357"/>
      <w:jc w:val="both"/>
    </w:pPr>
    <w:rPr>
      <w:rFonts w:ascii="Consolas" w:eastAsia="Times New Roman" w:hAnsi="Consolas" w:cs="Times New Roman"/>
      <w:sz w:val="20"/>
      <w:szCs w:val="20"/>
      <w:lang w:eastAsia="es-ES"/>
    </w:rPr>
  </w:style>
  <w:style w:type="character" w:customStyle="1" w:styleId="HTMLconformatoprevioCar">
    <w:name w:val="HTML con formato previo Car"/>
    <w:basedOn w:val="Fuentedeprrafopredeter"/>
    <w:link w:val="HTMLconformatoprevio"/>
    <w:rsid w:val="0090255B"/>
    <w:rPr>
      <w:rFonts w:ascii="Consolas" w:eastAsia="Times New Roman" w:hAnsi="Consolas" w:cs="Times New Roman"/>
      <w:sz w:val="20"/>
      <w:szCs w:val="20"/>
      <w:lang w:eastAsia="es-ES"/>
    </w:rPr>
  </w:style>
  <w:style w:type="table" w:customStyle="1" w:styleId="TableGrid">
    <w:name w:val="TableGrid"/>
    <w:rsid w:val="00CB1851"/>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OneDrive%20-%20ELKARLAN\Plantillas%20Aukerak\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F764A-7F28-490F-AA59-7EE13A7B9AEC}"/>
</file>

<file path=customXml/itemProps2.xml><?xml version="1.0" encoding="utf-8"?>
<ds:datastoreItem xmlns:ds="http://schemas.openxmlformats.org/officeDocument/2006/customXml" ds:itemID="{5D512759-291C-4A06-BE0D-2F5FEE213832}">
  <ds:schemaRefs>
    <ds:schemaRef ds:uri="http://schemas.microsoft.com/sharepoint/v3/contenttype/forms"/>
  </ds:schemaRefs>
</ds:datastoreItem>
</file>

<file path=customXml/itemProps3.xml><?xml version="1.0" encoding="utf-8"?>
<ds:datastoreItem xmlns:ds="http://schemas.openxmlformats.org/officeDocument/2006/customXml" ds:itemID="{821C7248-ECE4-4C84-AC77-2F6AA59E8744}">
  <ds:schemaRefs>
    <ds:schemaRef ds:uri="http://purl.org/dc/terms/"/>
    <ds:schemaRef ds:uri="http://schemas.microsoft.com/office/2006/documentManagement/types"/>
    <ds:schemaRef ds:uri="http://purl.org/dc/elements/1.1/"/>
    <ds:schemaRef ds:uri="http://schemas.microsoft.com/office/infopath/2007/PartnerControls"/>
    <ds:schemaRef ds:uri="747f0141-3a03-4191-af67-4edb0b2eff8e"/>
    <ds:schemaRef ds:uri="71deca33-5749-4cb2-9179-cc803b5f4a35"/>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E4335F8-D0F4-49D4-BCE4-BF600C848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113</TotalTime>
  <Pages>14</Pages>
  <Words>3578</Words>
  <Characters>19679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Gorrotxategi Oruna, Ainara</dc:creator>
  <cp:keywords/>
  <dc:description/>
  <cp:lastModifiedBy>Gorrotxategi Oruna, Ainara</cp:lastModifiedBy>
  <cp:revision>28</cp:revision>
  <cp:lastPrinted>2022-03-03T08:59:00Z</cp:lastPrinted>
  <dcterms:created xsi:type="dcterms:W3CDTF">2022-06-10T06:32:00Z</dcterms:created>
  <dcterms:modified xsi:type="dcterms:W3CDTF">2022-06-24T09:39:00Z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Order">
    <vt:r8>115200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