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160AB5" w:rsidRPr="00DF6BD1" w:rsidRDefault="00160AB5" w:rsidP="00160AB5"/>
    <w:p w14:paraId="0A37501D" w14:textId="77777777" w:rsidR="00160AB5" w:rsidRPr="00DF6BD1" w:rsidRDefault="00160AB5" w:rsidP="00160AB5"/>
    <w:p w14:paraId="5DAB6C7B" w14:textId="77777777" w:rsidR="00160AB5" w:rsidRPr="00DF6BD1" w:rsidRDefault="00160AB5" w:rsidP="00160AB5"/>
    <w:p w14:paraId="02EB378F" w14:textId="77777777" w:rsidR="00160AB5" w:rsidRPr="00DF6BD1" w:rsidRDefault="00160AB5" w:rsidP="00160AB5"/>
    <w:p w14:paraId="6A05A809" w14:textId="77777777" w:rsidR="00160AB5" w:rsidRPr="00DF6BD1" w:rsidRDefault="00160AB5" w:rsidP="00160AB5"/>
    <w:p w14:paraId="5A39BBE3" w14:textId="77777777" w:rsidR="00160AB5" w:rsidRPr="00DF6BD1" w:rsidRDefault="00160AB5" w:rsidP="00160AB5"/>
    <w:p w14:paraId="41C8F396" w14:textId="77777777" w:rsidR="00160AB5" w:rsidRPr="00DF6BD1" w:rsidRDefault="00160AB5" w:rsidP="00160AB5"/>
    <w:p w14:paraId="72A3D3EC" w14:textId="77777777" w:rsidR="00160AB5" w:rsidRPr="00DF6BD1" w:rsidRDefault="00160AB5" w:rsidP="00160AB5"/>
    <w:p w14:paraId="0D0B940D" w14:textId="77777777" w:rsidR="00160AB5" w:rsidRPr="00DF6BD1" w:rsidRDefault="00160AB5" w:rsidP="00160AB5"/>
    <w:p w14:paraId="0E27B00A" w14:textId="77777777" w:rsidR="00160AB5" w:rsidRPr="00DF6BD1" w:rsidRDefault="00160AB5" w:rsidP="00160AB5"/>
    <w:p w14:paraId="60061E4C" w14:textId="77777777" w:rsidR="00160AB5" w:rsidRPr="00DF6BD1" w:rsidRDefault="00160AB5" w:rsidP="00160AB5"/>
    <w:p w14:paraId="44EAFD9C" w14:textId="77777777" w:rsidR="00160AB5" w:rsidRPr="00DF6BD1" w:rsidRDefault="00160AB5" w:rsidP="00160AB5"/>
    <w:p w14:paraId="79D13B7B" w14:textId="77777777" w:rsidR="0037492E" w:rsidRPr="000F7367" w:rsidRDefault="0037492E" w:rsidP="0037492E">
      <w:pPr>
        <w:spacing w:after="0" w:line="320" w:lineRule="atLeast"/>
        <w:rPr>
          <w:szCs w:val="22"/>
        </w:rPr>
      </w:pPr>
    </w:p>
    <w:p w14:paraId="6AE3D172" w14:textId="77777777" w:rsidR="0037492E" w:rsidRPr="000F7367" w:rsidRDefault="0037492E" w:rsidP="0037492E">
      <w:pPr>
        <w:spacing w:after="0" w:line="320" w:lineRule="atLeast"/>
        <w:rPr>
          <w:szCs w:val="22"/>
        </w:rPr>
      </w:pPr>
    </w:p>
    <w:p w14:paraId="40E6F4AE" w14:textId="77777777" w:rsidR="0037492E" w:rsidRPr="000F7367" w:rsidRDefault="0037492E" w:rsidP="0037492E">
      <w:pPr>
        <w:tabs>
          <w:tab w:val="right" w:pos="8504"/>
        </w:tabs>
        <w:spacing w:after="0" w:line="320" w:lineRule="atLeast"/>
        <w:ind w:left="-1080"/>
        <w:rPr>
          <w:szCs w:val="22"/>
        </w:rPr>
      </w:pPr>
      <w:bookmarkStart w:id="0" w:name="_Hlk45631512"/>
      <w:r w:rsidRPr="000F7367">
        <w:rPr>
          <w:noProof/>
          <w:szCs w:val="22"/>
          <w:lang w:val="es-ES"/>
        </w:rPr>
        <w:drawing>
          <wp:inline distT="0" distB="0" distL="0" distR="0" wp14:anchorId="77459132" wp14:editId="42E03123">
            <wp:extent cx="3550276" cy="885574"/>
            <wp:effectExtent l="0" t="0" r="0" b="0"/>
            <wp:docPr id="5" name="0 Imagen" descr="Imagen que contiene dibujo, aliment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 Imagen" descr="Imagen que contiene dibujo, alimentos&#10;&#10;Descripción generada automáticamente"/>
                    <pic:cNvPicPr/>
                  </pic:nvPicPr>
                  <pic:blipFill>
                    <a:blip r:embed="rId10">
                      <a:extLst>
                        <a:ext uri="{28A0092B-C50C-407E-A947-70E740481C1C}">
                          <a14:useLocalDpi xmlns:a14="http://schemas.microsoft.com/office/drawing/2010/main" val="0"/>
                        </a:ext>
                      </a:extLst>
                    </a:blip>
                    <a:stretch>
                      <a:fillRect/>
                    </a:stretch>
                  </pic:blipFill>
                  <pic:spPr>
                    <a:xfrm>
                      <a:off x="0" y="0"/>
                      <a:ext cx="3550276" cy="885574"/>
                    </a:xfrm>
                    <a:prstGeom prst="rect">
                      <a:avLst/>
                    </a:prstGeom>
                  </pic:spPr>
                </pic:pic>
              </a:graphicData>
            </a:graphic>
          </wp:inline>
        </w:drawing>
      </w:r>
      <w:r w:rsidRPr="000F7367">
        <w:rPr>
          <w:szCs w:val="22"/>
        </w:rPr>
        <w:tab/>
      </w:r>
      <w:r>
        <w:rPr>
          <w:noProof/>
        </w:rPr>
        <w:drawing>
          <wp:inline distT="0" distB="0" distL="0" distR="0" wp14:anchorId="2DC9DCDD" wp14:editId="342AD943">
            <wp:extent cx="1602415" cy="485775"/>
            <wp:effectExtent l="0" t="0" r="0" b="0"/>
            <wp:docPr id="3" name="Imagen 3"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15040" cy="489602"/>
                    </a:xfrm>
                    <a:prstGeom prst="rect">
                      <a:avLst/>
                    </a:prstGeom>
                    <a:noFill/>
                    <a:ln>
                      <a:noFill/>
                    </a:ln>
                  </pic:spPr>
                </pic:pic>
              </a:graphicData>
            </a:graphic>
          </wp:inline>
        </w:drawing>
      </w:r>
    </w:p>
    <w:bookmarkEnd w:id="0"/>
    <w:p w14:paraId="45FB0818" w14:textId="77777777" w:rsidR="008E20E1" w:rsidRPr="00DF6BD1" w:rsidRDefault="008E20E1" w:rsidP="00160AB5">
      <w:pPr>
        <w:ind w:left="-1080"/>
      </w:pPr>
    </w:p>
    <w:p w14:paraId="2C6A241C" w14:textId="10ED3FC8" w:rsidR="000E11CE" w:rsidRPr="00DE4627" w:rsidRDefault="008B3474" w:rsidP="00667CB5">
      <w:pPr>
        <w:pStyle w:val="Encabezado"/>
        <w:rPr>
          <w:sz w:val="32"/>
          <w:szCs w:val="32"/>
        </w:rPr>
      </w:pPr>
      <w:hyperlink r:id="rId12" w:history="1">
        <w:r w:rsidR="00566BCA" w:rsidRPr="00DE4627">
          <w:rPr>
            <w:sz w:val="32"/>
            <w:szCs w:val="32"/>
          </w:rPr>
          <w:t>2</w:t>
        </w:r>
        <w:r w:rsidR="003A4C00">
          <w:rPr>
            <w:sz w:val="32"/>
            <w:szCs w:val="32"/>
          </w:rPr>
          <w:t>2</w:t>
        </w:r>
        <w:r w:rsidR="00566BCA" w:rsidRPr="00DE4627">
          <w:rPr>
            <w:sz w:val="32"/>
            <w:szCs w:val="32"/>
          </w:rPr>
          <w:t>00</w:t>
        </w:r>
        <w:r w:rsidR="00FF4440">
          <w:rPr>
            <w:sz w:val="32"/>
            <w:szCs w:val="32"/>
          </w:rPr>
          <w:t>28</w:t>
        </w:r>
        <w:r w:rsidR="00566BCA" w:rsidRPr="00DE4627">
          <w:rPr>
            <w:sz w:val="32"/>
            <w:szCs w:val="32"/>
          </w:rPr>
          <w:t xml:space="preserve"> </w:t>
        </w:r>
        <w:r w:rsidR="003A4C00">
          <w:rPr>
            <w:sz w:val="32"/>
            <w:szCs w:val="32"/>
          </w:rPr>
          <w:t>–</w:t>
        </w:r>
        <w:r w:rsidR="00566BCA" w:rsidRPr="00DE4627">
          <w:rPr>
            <w:sz w:val="32"/>
            <w:szCs w:val="32"/>
          </w:rPr>
          <w:t xml:space="preserve"> </w:t>
        </w:r>
      </w:hyperlink>
      <w:r w:rsidR="003A4C00">
        <w:rPr>
          <w:sz w:val="32"/>
          <w:szCs w:val="32"/>
        </w:rPr>
        <w:t>Suministro Infraestructura Servicio de Telefonía</w:t>
      </w:r>
      <w:r w:rsidR="00DE4627" w:rsidRPr="00DE4627">
        <w:rPr>
          <w:sz w:val="32"/>
          <w:szCs w:val="32"/>
        </w:rPr>
        <w:t>.</w:t>
      </w:r>
    </w:p>
    <w:p w14:paraId="552F8220" w14:textId="1E40D029" w:rsidR="00057A69" w:rsidRPr="00044B33" w:rsidRDefault="00057A69" w:rsidP="00667CB5">
      <w:pPr>
        <w:pStyle w:val="Encabezado"/>
        <w:rPr>
          <w:sz w:val="32"/>
          <w:szCs w:val="32"/>
        </w:rPr>
      </w:pPr>
      <w:r w:rsidRPr="00044B33">
        <w:rPr>
          <w:sz w:val="32"/>
          <w:szCs w:val="32"/>
        </w:rPr>
        <w:t>Pliego de Bases Técnicas</w:t>
      </w:r>
      <w:r w:rsidR="00DE4627" w:rsidRPr="00044B33">
        <w:rPr>
          <w:sz w:val="32"/>
          <w:szCs w:val="32"/>
        </w:rPr>
        <w:t>.</w:t>
      </w:r>
    </w:p>
    <w:p w14:paraId="049F31CB" w14:textId="77777777" w:rsidR="00160AB5" w:rsidRPr="00DF6BD1" w:rsidRDefault="00160AB5" w:rsidP="00160AB5">
      <w:pPr>
        <w:pStyle w:val="Encabezado"/>
        <w:jc w:val="both"/>
        <w:rPr>
          <w:b/>
          <w:i/>
          <w:color w:val="auto"/>
        </w:rPr>
      </w:pPr>
    </w:p>
    <w:p w14:paraId="53128261" w14:textId="77777777" w:rsidR="00160AB5" w:rsidRPr="00DF6BD1" w:rsidRDefault="00160AB5" w:rsidP="00160AB5">
      <w:pPr>
        <w:ind w:left="-1080"/>
      </w:pPr>
    </w:p>
    <w:p w14:paraId="62486C05" w14:textId="77777777" w:rsidR="00160AB5" w:rsidRPr="00DF6BD1" w:rsidRDefault="00160AB5" w:rsidP="00160AB5">
      <w:pPr>
        <w:pBdr>
          <w:bottom w:val="single" w:sz="4" w:space="1" w:color="999999"/>
        </w:pBdr>
        <w:spacing w:line="120" w:lineRule="atLeast"/>
      </w:pPr>
    </w:p>
    <w:p w14:paraId="4101652C" w14:textId="77777777" w:rsidR="00160AB5" w:rsidRPr="00DF6BD1" w:rsidRDefault="00160AB5">
      <w:pPr>
        <w:keepLines w:val="0"/>
        <w:spacing w:after="0" w:line="240" w:lineRule="auto"/>
        <w:jc w:val="left"/>
        <w:sectPr w:rsidR="00160AB5" w:rsidRPr="00DF6BD1" w:rsidSect="00D8712F">
          <w:headerReference w:type="even" r:id="rId13"/>
          <w:headerReference w:type="default" r:id="rId14"/>
          <w:footerReference w:type="even" r:id="rId15"/>
          <w:footerReference w:type="default" r:id="rId16"/>
          <w:headerReference w:type="first" r:id="rId17"/>
          <w:footerReference w:type="first" r:id="rId18"/>
          <w:pgSz w:w="11906" w:h="16838"/>
          <w:pgMar w:top="3119" w:right="1701" w:bottom="1134" w:left="1701" w:header="539" w:footer="709" w:gutter="0"/>
          <w:pgNumType w:fmt="lowerRoman" w:start="1"/>
          <w:cols w:space="708"/>
          <w:docGrid w:linePitch="360"/>
        </w:sectPr>
      </w:pPr>
    </w:p>
    <w:sdt>
      <w:sdtPr>
        <w:rPr>
          <w:rFonts w:ascii="Trebuchet MS" w:eastAsia="Times New Roman" w:hAnsi="Trebuchet MS" w:cs="Times New Roman"/>
          <w:b w:val="0"/>
          <w:bCs w:val="0"/>
          <w:color w:val="auto"/>
          <w:sz w:val="22"/>
          <w:szCs w:val="20"/>
          <w:lang w:val="es-ES_tradnl"/>
        </w:rPr>
        <w:id w:val="807979064"/>
        <w:docPartObj>
          <w:docPartGallery w:val="Table of Contents"/>
          <w:docPartUnique/>
        </w:docPartObj>
      </w:sdtPr>
      <w:sdtEndPr/>
      <w:sdtContent>
        <w:p w14:paraId="6FBB589F" w14:textId="77777777" w:rsidR="000922A7" w:rsidRDefault="000922A7">
          <w:pPr>
            <w:pStyle w:val="TtuloTDC"/>
          </w:pPr>
          <w:r>
            <w:t>Contenido</w:t>
          </w:r>
        </w:p>
        <w:p w14:paraId="01FBC153" w14:textId="1FF22CC0" w:rsidR="00624700" w:rsidRDefault="000922A7">
          <w:pPr>
            <w:pStyle w:val="TDC1"/>
            <w:tabs>
              <w:tab w:val="right" w:leader="dot" w:pos="8494"/>
            </w:tabs>
            <w:rPr>
              <w:rFonts w:asciiTheme="minorHAnsi" w:eastAsiaTheme="minorEastAsia" w:hAnsiTheme="minorHAnsi" w:cstheme="minorBidi"/>
              <w:noProof/>
              <w:szCs w:val="22"/>
              <w:lang w:val="es-ES"/>
            </w:rPr>
          </w:pPr>
          <w:r>
            <w:fldChar w:fldCharType="begin"/>
          </w:r>
          <w:r>
            <w:instrText xml:space="preserve"> TOC \o "1-3" \h \z \u </w:instrText>
          </w:r>
          <w:r>
            <w:fldChar w:fldCharType="separate"/>
          </w:r>
          <w:hyperlink w:anchor="_Toc114746252" w:history="1">
            <w:r w:rsidR="00624700" w:rsidRPr="007E0BE2">
              <w:rPr>
                <w:rStyle w:val="Hipervnculo"/>
                <w:noProof/>
                <w:lang w:val="es-ES"/>
              </w:rPr>
              <w:t>Perfil de IZFE.</w:t>
            </w:r>
            <w:r w:rsidR="00624700">
              <w:rPr>
                <w:noProof/>
                <w:webHidden/>
              </w:rPr>
              <w:tab/>
            </w:r>
            <w:r w:rsidR="00624700">
              <w:rPr>
                <w:noProof/>
                <w:webHidden/>
              </w:rPr>
              <w:fldChar w:fldCharType="begin"/>
            </w:r>
            <w:r w:rsidR="00624700">
              <w:rPr>
                <w:noProof/>
                <w:webHidden/>
              </w:rPr>
              <w:instrText xml:space="preserve"> PAGEREF _Toc114746252 \h </w:instrText>
            </w:r>
            <w:r w:rsidR="00624700">
              <w:rPr>
                <w:noProof/>
                <w:webHidden/>
              </w:rPr>
            </w:r>
            <w:r w:rsidR="00624700">
              <w:rPr>
                <w:noProof/>
                <w:webHidden/>
              </w:rPr>
              <w:fldChar w:fldCharType="separate"/>
            </w:r>
            <w:r w:rsidR="00624700">
              <w:rPr>
                <w:noProof/>
                <w:webHidden/>
              </w:rPr>
              <w:t>1</w:t>
            </w:r>
            <w:r w:rsidR="00624700">
              <w:rPr>
                <w:noProof/>
                <w:webHidden/>
              </w:rPr>
              <w:fldChar w:fldCharType="end"/>
            </w:r>
          </w:hyperlink>
        </w:p>
        <w:p w14:paraId="32345190" w14:textId="47728E24" w:rsidR="00624700" w:rsidRDefault="008B3474">
          <w:pPr>
            <w:pStyle w:val="TDC1"/>
            <w:tabs>
              <w:tab w:val="right" w:leader="dot" w:pos="8494"/>
            </w:tabs>
            <w:rPr>
              <w:rFonts w:asciiTheme="minorHAnsi" w:eastAsiaTheme="minorEastAsia" w:hAnsiTheme="minorHAnsi" w:cstheme="minorBidi"/>
              <w:noProof/>
              <w:szCs w:val="22"/>
              <w:lang w:val="es-ES"/>
            </w:rPr>
          </w:pPr>
          <w:hyperlink w:anchor="_Toc114746253" w:history="1">
            <w:r w:rsidR="00624700" w:rsidRPr="007E0BE2">
              <w:rPr>
                <w:rStyle w:val="Hipervnculo"/>
                <w:noProof/>
                <w:lang w:val="es-ES"/>
              </w:rPr>
              <w:t>Objeto del Expediente de Contratación.</w:t>
            </w:r>
            <w:r w:rsidR="00624700">
              <w:rPr>
                <w:noProof/>
                <w:webHidden/>
              </w:rPr>
              <w:tab/>
            </w:r>
            <w:r w:rsidR="00624700">
              <w:rPr>
                <w:noProof/>
                <w:webHidden/>
              </w:rPr>
              <w:fldChar w:fldCharType="begin"/>
            </w:r>
            <w:r w:rsidR="00624700">
              <w:rPr>
                <w:noProof/>
                <w:webHidden/>
              </w:rPr>
              <w:instrText xml:space="preserve"> PAGEREF _Toc114746253 \h </w:instrText>
            </w:r>
            <w:r w:rsidR="00624700">
              <w:rPr>
                <w:noProof/>
                <w:webHidden/>
              </w:rPr>
            </w:r>
            <w:r w:rsidR="00624700">
              <w:rPr>
                <w:noProof/>
                <w:webHidden/>
              </w:rPr>
              <w:fldChar w:fldCharType="separate"/>
            </w:r>
            <w:r w:rsidR="00624700">
              <w:rPr>
                <w:noProof/>
                <w:webHidden/>
              </w:rPr>
              <w:t>2</w:t>
            </w:r>
            <w:r w:rsidR="00624700">
              <w:rPr>
                <w:noProof/>
                <w:webHidden/>
              </w:rPr>
              <w:fldChar w:fldCharType="end"/>
            </w:r>
          </w:hyperlink>
        </w:p>
        <w:p w14:paraId="1C29D4F0" w14:textId="3CD15266" w:rsidR="00624700" w:rsidRDefault="008B3474">
          <w:pPr>
            <w:pStyle w:val="TDC2"/>
            <w:tabs>
              <w:tab w:val="right" w:leader="dot" w:pos="8494"/>
            </w:tabs>
            <w:rPr>
              <w:rFonts w:asciiTheme="minorHAnsi" w:eastAsiaTheme="minorEastAsia" w:hAnsiTheme="minorHAnsi" w:cstheme="minorBidi"/>
              <w:noProof/>
              <w:szCs w:val="22"/>
              <w:lang w:val="es-ES"/>
            </w:rPr>
          </w:pPr>
          <w:hyperlink w:anchor="_Toc114746254" w:history="1">
            <w:r w:rsidR="00624700" w:rsidRPr="007E0BE2">
              <w:rPr>
                <w:rStyle w:val="Hipervnculo"/>
                <w:noProof/>
              </w:rPr>
              <w:t>Planteamiento del servicio de mantenimiento.</w:t>
            </w:r>
            <w:r w:rsidR="00624700">
              <w:rPr>
                <w:noProof/>
                <w:webHidden/>
              </w:rPr>
              <w:tab/>
            </w:r>
            <w:r w:rsidR="00624700">
              <w:rPr>
                <w:noProof/>
                <w:webHidden/>
              </w:rPr>
              <w:fldChar w:fldCharType="begin"/>
            </w:r>
            <w:r w:rsidR="00624700">
              <w:rPr>
                <w:noProof/>
                <w:webHidden/>
              </w:rPr>
              <w:instrText xml:space="preserve"> PAGEREF _Toc114746254 \h </w:instrText>
            </w:r>
            <w:r w:rsidR="00624700">
              <w:rPr>
                <w:noProof/>
                <w:webHidden/>
              </w:rPr>
            </w:r>
            <w:r w:rsidR="00624700">
              <w:rPr>
                <w:noProof/>
                <w:webHidden/>
              </w:rPr>
              <w:fldChar w:fldCharType="separate"/>
            </w:r>
            <w:r w:rsidR="00624700">
              <w:rPr>
                <w:noProof/>
                <w:webHidden/>
              </w:rPr>
              <w:t>3</w:t>
            </w:r>
            <w:r w:rsidR="00624700">
              <w:rPr>
                <w:noProof/>
                <w:webHidden/>
              </w:rPr>
              <w:fldChar w:fldCharType="end"/>
            </w:r>
          </w:hyperlink>
        </w:p>
        <w:p w14:paraId="0BDABA95" w14:textId="60310DBF" w:rsidR="00624700" w:rsidRDefault="008B3474">
          <w:pPr>
            <w:pStyle w:val="TDC2"/>
            <w:tabs>
              <w:tab w:val="right" w:leader="dot" w:pos="8494"/>
            </w:tabs>
            <w:rPr>
              <w:rFonts w:asciiTheme="minorHAnsi" w:eastAsiaTheme="minorEastAsia" w:hAnsiTheme="minorHAnsi" w:cstheme="minorBidi"/>
              <w:noProof/>
              <w:szCs w:val="22"/>
              <w:lang w:val="es-ES"/>
            </w:rPr>
          </w:pPr>
          <w:hyperlink w:anchor="_Toc114746255" w:history="1">
            <w:r w:rsidR="00624700" w:rsidRPr="007E0BE2">
              <w:rPr>
                <w:rStyle w:val="Hipervnculo"/>
                <w:noProof/>
              </w:rPr>
              <w:t>Acuerdos de Nivel de Servicio Mínimo.</w:t>
            </w:r>
            <w:r w:rsidR="00624700">
              <w:rPr>
                <w:noProof/>
                <w:webHidden/>
              </w:rPr>
              <w:tab/>
            </w:r>
            <w:r w:rsidR="00624700">
              <w:rPr>
                <w:noProof/>
                <w:webHidden/>
              </w:rPr>
              <w:fldChar w:fldCharType="begin"/>
            </w:r>
            <w:r w:rsidR="00624700">
              <w:rPr>
                <w:noProof/>
                <w:webHidden/>
              </w:rPr>
              <w:instrText xml:space="preserve"> PAGEREF _Toc114746255 \h </w:instrText>
            </w:r>
            <w:r w:rsidR="00624700">
              <w:rPr>
                <w:noProof/>
                <w:webHidden/>
              </w:rPr>
            </w:r>
            <w:r w:rsidR="00624700">
              <w:rPr>
                <w:noProof/>
                <w:webHidden/>
              </w:rPr>
              <w:fldChar w:fldCharType="separate"/>
            </w:r>
            <w:r w:rsidR="00624700">
              <w:rPr>
                <w:noProof/>
                <w:webHidden/>
              </w:rPr>
              <w:t>5</w:t>
            </w:r>
            <w:r w:rsidR="00624700">
              <w:rPr>
                <w:noProof/>
                <w:webHidden/>
              </w:rPr>
              <w:fldChar w:fldCharType="end"/>
            </w:r>
          </w:hyperlink>
        </w:p>
        <w:p w14:paraId="61348CDD" w14:textId="213D48D3" w:rsidR="00624700" w:rsidRDefault="008B3474">
          <w:pPr>
            <w:pStyle w:val="TDC3"/>
            <w:tabs>
              <w:tab w:val="right" w:leader="dot" w:pos="8494"/>
            </w:tabs>
            <w:rPr>
              <w:rFonts w:asciiTheme="minorHAnsi" w:eastAsiaTheme="minorEastAsia" w:hAnsiTheme="minorHAnsi" w:cstheme="minorBidi"/>
              <w:noProof/>
              <w:szCs w:val="22"/>
              <w:lang w:val="es-ES"/>
            </w:rPr>
          </w:pPr>
          <w:hyperlink w:anchor="_Toc114746256" w:history="1">
            <w:r w:rsidR="00624700" w:rsidRPr="007E0BE2">
              <w:rPr>
                <w:rStyle w:val="Hipervnculo"/>
                <w:noProof/>
              </w:rPr>
              <w:t>Prestación del servicio de mantenimiento.</w:t>
            </w:r>
            <w:r w:rsidR="00624700">
              <w:rPr>
                <w:noProof/>
                <w:webHidden/>
              </w:rPr>
              <w:tab/>
            </w:r>
            <w:r w:rsidR="00624700">
              <w:rPr>
                <w:noProof/>
                <w:webHidden/>
              </w:rPr>
              <w:fldChar w:fldCharType="begin"/>
            </w:r>
            <w:r w:rsidR="00624700">
              <w:rPr>
                <w:noProof/>
                <w:webHidden/>
              </w:rPr>
              <w:instrText xml:space="preserve"> PAGEREF _Toc114746256 \h </w:instrText>
            </w:r>
            <w:r w:rsidR="00624700">
              <w:rPr>
                <w:noProof/>
                <w:webHidden/>
              </w:rPr>
            </w:r>
            <w:r w:rsidR="00624700">
              <w:rPr>
                <w:noProof/>
                <w:webHidden/>
              </w:rPr>
              <w:fldChar w:fldCharType="separate"/>
            </w:r>
            <w:r w:rsidR="00624700">
              <w:rPr>
                <w:noProof/>
                <w:webHidden/>
              </w:rPr>
              <w:t>5</w:t>
            </w:r>
            <w:r w:rsidR="00624700">
              <w:rPr>
                <w:noProof/>
                <w:webHidden/>
              </w:rPr>
              <w:fldChar w:fldCharType="end"/>
            </w:r>
          </w:hyperlink>
        </w:p>
        <w:p w14:paraId="380CF6F7" w14:textId="1B746B33" w:rsidR="00624700" w:rsidRDefault="008B3474">
          <w:pPr>
            <w:pStyle w:val="TDC3"/>
            <w:tabs>
              <w:tab w:val="right" w:leader="dot" w:pos="8494"/>
            </w:tabs>
            <w:rPr>
              <w:rFonts w:asciiTheme="minorHAnsi" w:eastAsiaTheme="minorEastAsia" w:hAnsiTheme="minorHAnsi" w:cstheme="minorBidi"/>
              <w:noProof/>
              <w:szCs w:val="22"/>
              <w:lang w:val="es-ES"/>
            </w:rPr>
          </w:pPr>
          <w:hyperlink w:anchor="_Toc114746257" w:history="1">
            <w:r w:rsidR="00624700" w:rsidRPr="007E0BE2">
              <w:rPr>
                <w:rStyle w:val="Hipervnculo"/>
                <w:noProof/>
              </w:rPr>
              <w:t>Tiempo de Atención y Resolución.</w:t>
            </w:r>
            <w:r w:rsidR="00624700">
              <w:rPr>
                <w:noProof/>
                <w:webHidden/>
              </w:rPr>
              <w:tab/>
            </w:r>
            <w:r w:rsidR="00624700">
              <w:rPr>
                <w:noProof/>
                <w:webHidden/>
              </w:rPr>
              <w:fldChar w:fldCharType="begin"/>
            </w:r>
            <w:r w:rsidR="00624700">
              <w:rPr>
                <w:noProof/>
                <w:webHidden/>
              </w:rPr>
              <w:instrText xml:space="preserve"> PAGEREF _Toc114746257 \h </w:instrText>
            </w:r>
            <w:r w:rsidR="00624700">
              <w:rPr>
                <w:noProof/>
                <w:webHidden/>
              </w:rPr>
            </w:r>
            <w:r w:rsidR="00624700">
              <w:rPr>
                <w:noProof/>
                <w:webHidden/>
              </w:rPr>
              <w:fldChar w:fldCharType="separate"/>
            </w:r>
            <w:r w:rsidR="00624700">
              <w:rPr>
                <w:noProof/>
                <w:webHidden/>
              </w:rPr>
              <w:t>5</w:t>
            </w:r>
            <w:r w:rsidR="00624700">
              <w:rPr>
                <w:noProof/>
                <w:webHidden/>
              </w:rPr>
              <w:fldChar w:fldCharType="end"/>
            </w:r>
          </w:hyperlink>
        </w:p>
        <w:p w14:paraId="646B4529" w14:textId="36A5503E" w:rsidR="00624700" w:rsidRDefault="008B3474">
          <w:pPr>
            <w:pStyle w:val="TDC3"/>
            <w:tabs>
              <w:tab w:val="right" w:leader="dot" w:pos="8494"/>
            </w:tabs>
            <w:rPr>
              <w:rFonts w:asciiTheme="minorHAnsi" w:eastAsiaTheme="minorEastAsia" w:hAnsiTheme="minorHAnsi" w:cstheme="minorBidi"/>
              <w:noProof/>
              <w:szCs w:val="22"/>
              <w:lang w:val="es-ES"/>
            </w:rPr>
          </w:pPr>
          <w:hyperlink w:anchor="_Toc114746258" w:history="1">
            <w:r w:rsidR="00624700" w:rsidRPr="007E0BE2">
              <w:rPr>
                <w:rStyle w:val="Hipervnculo"/>
                <w:noProof/>
              </w:rPr>
              <w:t>Actualización de información</w:t>
            </w:r>
            <w:r w:rsidR="00624700">
              <w:rPr>
                <w:noProof/>
                <w:webHidden/>
              </w:rPr>
              <w:tab/>
            </w:r>
            <w:r w:rsidR="00624700">
              <w:rPr>
                <w:noProof/>
                <w:webHidden/>
              </w:rPr>
              <w:fldChar w:fldCharType="begin"/>
            </w:r>
            <w:r w:rsidR="00624700">
              <w:rPr>
                <w:noProof/>
                <w:webHidden/>
              </w:rPr>
              <w:instrText xml:space="preserve"> PAGEREF _Toc114746258 \h </w:instrText>
            </w:r>
            <w:r w:rsidR="00624700">
              <w:rPr>
                <w:noProof/>
                <w:webHidden/>
              </w:rPr>
            </w:r>
            <w:r w:rsidR="00624700">
              <w:rPr>
                <w:noProof/>
                <w:webHidden/>
              </w:rPr>
              <w:fldChar w:fldCharType="separate"/>
            </w:r>
            <w:r w:rsidR="00624700">
              <w:rPr>
                <w:noProof/>
                <w:webHidden/>
              </w:rPr>
              <w:t>6</w:t>
            </w:r>
            <w:r w:rsidR="00624700">
              <w:rPr>
                <w:noProof/>
                <w:webHidden/>
              </w:rPr>
              <w:fldChar w:fldCharType="end"/>
            </w:r>
          </w:hyperlink>
        </w:p>
        <w:p w14:paraId="02491129" w14:textId="67D13414" w:rsidR="00624700" w:rsidRDefault="008B3474">
          <w:pPr>
            <w:pStyle w:val="TDC1"/>
            <w:tabs>
              <w:tab w:val="right" w:leader="dot" w:pos="8494"/>
            </w:tabs>
            <w:rPr>
              <w:rFonts w:asciiTheme="minorHAnsi" w:eastAsiaTheme="minorEastAsia" w:hAnsiTheme="minorHAnsi" w:cstheme="minorBidi"/>
              <w:noProof/>
              <w:szCs w:val="22"/>
              <w:lang w:val="es-ES"/>
            </w:rPr>
          </w:pPr>
          <w:hyperlink w:anchor="_Toc114746259" w:history="1">
            <w:r w:rsidR="00624700" w:rsidRPr="007E0BE2">
              <w:rPr>
                <w:rStyle w:val="Hipervnculo"/>
                <w:noProof/>
              </w:rPr>
              <w:t>Memoria Técnica.</w:t>
            </w:r>
            <w:r w:rsidR="00624700">
              <w:rPr>
                <w:noProof/>
                <w:webHidden/>
              </w:rPr>
              <w:tab/>
            </w:r>
            <w:r w:rsidR="00624700">
              <w:rPr>
                <w:noProof/>
                <w:webHidden/>
              </w:rPr>
              <w:fldChar w:fldCharType="begin"/>
            </w:r>
            <w:r w:rsidR="00624700">
              <w:rPr>
                <w:noProof/>
                <w:webHidden/>
              </w:rPr>
              <w:instrText xml:space="preserve"> PAGEREF _Toc114746259 \h </w:instrText>
            </w:r>
            <w:r w:rsidR="00624700">
              <w:rPr>
                <w:noProof/>
                <w:webHidden/>
              </w:rPr>
            </w:r>
            <w:r w:rsidR="00624700">
              <w:rPr>
                <w:noProof/>
                <w:webHidden/>
              </w:rPr>
              <w:fldChar w:fldCharType="separate"/>
            </w:r>
            <w:r w:rsidR="00624700">
              <w:rPr>
                <w:noProof/>
                <w:webHidden/>
              </w:rPr>
              <w:t>6</w:t>
            </w:r>
            <w:r w:rsidR="00624700">
              <w:rPr>
                <w:noProof/>
                <w:webHidden/>
              </w:rPr>
              <w:fldChar w:fldCharType="end"/>
            </w:r>
          </w:hyperlink>
        </w:p>
        <w:p w14:paraId="48240E83" w14:textId="65B1DDFC" w:rsidR="00624700" w:rsidRDefault="008B3474">
          <w:pPr>
            <w:pStyle w:val="TDC1"/>
            <w:tabs>
              <w:tab w:val="right" w:leader="dot" w:pos="8494"/>
            </w:tabs>
            <w:rPr>
              <w:rFonts w:asciiTheme="minorHAnsi" w:eastAsiaTheme="minorEastAsia" w:hAnsiTheme="minorHAnsi" w:cstheme="minorBidi"/>
              <w:noProof/>
              <w:szCs w:val="22"/>
              <w:lang w:val="es-ES"/>
            </w:rPr>
          </w:pPr>
          <w:hyperlink w:anchor="_Toc114746260" w:history="1">
            <w:r w:rsidR="00624700" w:rsidRPr="007E0BE2">
              <w:rPr>
                <w:rStyle w:val="Hipervnculo"/>
                <w:noProof/>
              </w:rPr>
              <w:t>Índice de Anexos del Pliego de Bases Técnicas.</w:t>
            </w:r>
            <w:r w:rsidR="00624700">
              <w:rPr>
                <w:noProof/>
                <w:webHidden/>
              </w:rPr>
              <w:tab/>
            </w:r>
            <w:r w:rsidR="00624700">
              <w:rPr>
                <w:noProof/>
                <w:webHidden/>
              </w:rPr>
              <w:fldChar w:fldCharType="begin"/>
            </w:r>
            <w:r w:rsidR="00624700">
              <w:rPr>
                <w:noProof/>
                <w:webHidden/>
              </w:rPr>
              <w:instrText xml:space="preserve"> PAGEREF _Toc114746260 \h </w:instrText>
            </w:r>
            <w:r w:rsidR="00624700">
              <w:rPr>
                <w:noProof/>
                <w:webHidden/>
              </w:rPr>
            </w:r>
            <w:r w:rsidR="00624700">
              <w:rPr>
                <w:noProof/>
                <w:webHidden/>
              </w:rPr>
              <w:fldChar w:fldCharType="separate"/>
            </w:r>
            <w:r w:rsidR="00624700">
              <w:rPr>
                <w:noProof/>
                <w:webHidden/>
              </w:rPr>
              <w:t>7</w:t>
            </w:r>
            <w:r w:rsidR="00624700">
              <w:rPr>
                <w:noProof/>
                <w:webHidden/>
              </w:rPr>
              <w:fldChar w:fldCharType="end"/>
            </w:r>
          </w:hyperlink>
        </w:p>
        <w:p w14:paraId="4B99056E" w14:textId="2A4D8F69" w:rsidR="000922A7" w:rsidRDefault="000922A7">
          <w:r>
            <w:rPr>
              <w:b/>
              <w:bCs/>
            </w:rPr>
            <w:fldChar w:fldCharType="end"/>
          </w:r>
        </w:p>
      </w:sdtContent>
    </w:sdt>
    <w:p w14:paraId="1299C43A" w14:textId="77777777" w:rsidR="00D8712F" w:rsidRPr="00DF6BD1" w:rsidRDefault="00D8712F" w:rsidP="00D8712F">
      <w:pPr>
        <w:sectPr w:rsidR="00D8712F" w:rsidRPr="00DF6BD1" w:rsidSect="00D8712F">
          <w:headerReference w:type="default" r:id="rId19"/>
          <w:footerReference w:type="default" r:id="rId20"/>
          <w:pgSz w:w="11906" w:h="16838"/>
          <w:pgMar w:top="3119" w:right="1701" w:bottom="1134" w:left="1701" w:header="539" w:footer="709" w:gutter="0"/>
          <w:pgNumType w:fmt="lowerRoman" w:start="1"/>
          <w:cols w:space="708"/>
          <w:docGrid w:linePitch="360"/>
        </w:sectPr>
      </w:pPr>
    </w:p>
    <w:p w14:paraId="234D005C" w14:textId="2AB52D40" w:rsidR="005762FC" w:rsidRPr="00592ED0" w:rsidRDefault="005762FC" w:rsidP="005762FC">
      <w:pPr>
        <w:pStyle w:val="Ttulo1"/>
        <w:keepLines w:val="0"/>
        <w:tabs>
          <w:tab w:val="num" w:pos="432"/>
        </w:tabs>
        <w:suppressAutoHyphens/>
        <w:spacing w:before="280" w:beforeAutospacing="0" w:after="280" w:afterAutospacing="0" w:line="280" w:lineRule="atLeast"/>
        <w:ind w:left="432" w:hanging="432"/>
        <w:jc w:val="left"/>
        <w:rPr>
          <w:lang w:val="es-ES"/>
        </w:rPr>
      </w:pPr>
      <w:bookmarkStart w:id="1" w:name="_Toc513633057"/>
      <w:bookmarkStart w:id="2" w:name="_Toc51178957"/>
      <w:bookmarkStart w:id="3" w:name="_Toc114746252"/>
      <w:r w:rsidRPr="00592ED0">
        <w:rPr>
          <w:lang w:val="es-ES"/>
        </w:rPr>
        <w:lastRenderedPageBreak/>
        <w:t xml:space="preserve">Perfil de </w:t>
      </w:r>
      <w:r w:rsidR="006A1BE4">
        <w:rPr>
          <w:lang w:val="es-ES"/>
        </w:rPr>
        <w:t>IZFE</w:t>
      </w:r>
      <w:r w:rsidRPr="00592ED0">
        <w:rPr>
          <w:lang w:val="es-ES"/>
        </w:rPr>
        <w:t>.</w:t>
      </w:r>
      <w:bookmarkEnd w:id="1"/>
      <w:bookmarkEnd w:id="2"/>
      <w:bookmarkEnd w:id="3"/>
    </w:p>
    <w:p w14:paraId="70750997" w14:textId="77777777" w:rsidR="00EE5EA1" w:rsidRPr="00F14012" w:rsidRDefault="00EE5EA1" w:rsidP="00EE5EA1">
      <w:pPr>
        <w:spacing w:after="0" w:line="320" w:lineRule="atLeast"/>
        <w:rPr>
          <w:szCs w:val="22"/>
        </w:rPr>
      </w:pPr>
      <w:r w:rsidRPr="00F14012">
        <w:rPr>
          <w:szCs w:val="22"/>
        </w:rPr>
        <w:t xml:space="preserve">IZFE, S.A. se constituyó por la Diputación Foral de Gipuzkoa mediante Decreto Foral 55/1993, de 29 de junio, como una sociedad pública foral y, de conformidad con el objeto social recogido en sus estatutos, su actividad primordial es la prestación de servicios informáticos a la Diputación Foral de Gipuzkoa y demás entes que integran el sector público guipuzcoano. </w:t>
      </w:r>
    </w:p>
    <w:p w14:paraId="54FDE84E" w14:textId="77777777" w:rsidR="00EE5EA1" w:rsidRDefault="00EE5EA1" w:rsidP="00EE5EA1">
      <w:pPr>
        <w:spacing w:after="0" w:line="320" w:lineRule="atLeast"/>
      </w:pPr>
    </w:p>
    <w:p w14:paraId="2BC5DB51" w14:textId="77777777" w:rsidR="00EE5EA1" w:rsidRPr="00F14012" w:rsidRDefault="00EE5EA1" w:rsidP="00EE5EA1">
      <w:pPr>
        <w:spacing w:after="0" w:line="320" w:lineRule="atLeast"/>
        <w:rPr>
          <w:szCs w:val="22"/>
        </w:rPr>
      </w:pPr>
      <w:r w:rsidRPr="00F14012">
        <w:rPr>
          <w:szCs w:val="22"/>
        </w:rPr>
        <w:t xml:space="preserve">IZFE, S.A. tiene la condición de medio propio personificado de la Diputación Foral de Gipuzkoa, pudiendo ésta conferirle encargos en los términos y con las condiciones que se determinen por los órganos correspondientes en cada caso. </w:t>
      </w:r>
    </w:p>
    <w:p w14:paraId="607B8A3D" w14:textId="77777777" w:rsidR="00EE5EA1" w:rsidRDefault="00EE5EA1" w:rsidP="00EE5EA1">
      <w:pPr>
        <w:spacing w:after="0" w:line="320" w:lineRule="atLeast"/>
      </w:pPr>
    </w:p>
    <w:p w14:paraId="7E7341DD" w14:textId="77777777" w:rsidR="00EE5EA1" w:rsidRPr="00F14012" w:rsidRDefault="00EE5EA1" w:rsidP="00EE5EA1">
      <w:pPr>
        <w:spacing w:after="0" w:line="320" w:lineRule="atLeast"/>
        <w:rPr>
          <w:szCs w:val="22"/>
        </w:rPr>
      </w:pPr>
      <w:r w:rsidRPr="00F14012">
        <w:rPr>
          <w:szCs w:val="22"/>
        </w:rPr>
        <w:t xml:space="preserve">La Sociedad es el instrumento del que se dota la organización de la Diputación Foral de Gipuzkoa, para alcanzar los objetivos </w:t>
      </w:r>
      <w:proofErr w:type="gramStart"/>
      <w:r w:rsidRPr="00F14012">
        <w:rPr>
          <w:szCs w:val="22"/>
        </w:rPr>
        <w:t>en relación a</w:t>
      </w:r>
      <w:proofErr w:type="gramEnd"/>
      <w:r w:rsidRPr="00F14012">
        <w:rPr>
          <w:szCs w:val="22"/>
        </w:rPr>
        <w:t xml:space="preserve"> sus Sistemas y Tecnología de la Información, previstos en el modelo director de la función informática. </w:t>
      </w:r>
    </w:p>
    <w:p w14:paraId="26B2B738" w14:textId="77777777" w:rsidR="00EE5EA1" w:rsidRDefault="00EE5EA1" w:rsidP="00EE5EA1">
      <w:pPr>
        <w:spacing w:after="0" w:line="320" w:lineRule="atLeast"/>
      </w:pPr>
    </w:p>
    <w:p w14:paraId="312BA39B" w14:textId="77777777" w:rsidR="00EE5EA1" w:rsidRDefault="00EE5EA1" w:rsidP="00EE5EA1">
      <w:pPr>
        <w:spacing w:after="0" w:line="320" w:lineRule="atLeast"/>
        <w:rPr>
          <w:szCs w:val="22"/>
        </w:rPr>
      </w:pPr>
      <w:r w:rsidRPr="00F14012">
        <w:rPr>
          <w:szCs w:val="22"/>
        </w:rPr>
        <w:t>El servicio en materia informática y en el entorno de las tecnologías de la información y de las comunicaciones que se presta abarca, con carácter general, todas las prestaciones necesarias para dar cumplimiento a la función informática que requieren las Entidades del Sector Público Foral de Gipuzkoa.</w:t>
      </w:r>
    </w:p>
    <w:p w14:paraId="31AF30F5" w14:textId="77777777" w:rsidR="00A852C3" w:rsidRPr="00F14012" w:rsidRDefault="00A852C3" w:rsidP="00EE5EA1">
      <w:pPr>
        <w:spacing w:after="0" w:line="320" w:lineRule="atLeast"/>
        <w:rPr>
          <w:szCs w:val="22"/>
        </w:rPr>
      </w:pPr>
    </w:p>
    <w:p w14:paraId="0E539036" w14:textId="77777777" w:rsidR="00A852C3" w:rsidRPr="00F4465F" w:rsidRDefault="00A852C3" w:rsidP="00A852C3">
      <w:r w:rsidRPr="00F4465F">
        <w:t xml:space="preserve">La solución demandada en el objeto de este </w:t>
      </w:r>
      <w:proofErr w:type="gramStart"/>
      <w:r w:rsidRPr="00F4465F">
        <w:t>pliego,</w:t>
      </w:r>
      <w:proofErr w:type="gramEnd"/>
      <w:r w:rsidRPr="00F4465F">
        <w:t xml:space="preserve"> permitirá a </w:t>
      </w:r>
      <w:r w:rsidRPr="00A37679">
        <w:rPr>
          <w:b/>
          <w:i/>
        </w:rPr>
        <w:t>Izfe</w:t>
      </w:r>
      <w:r w:rsidRPr="00F4465F">
        <w:t xml:space="preserve"> y a la Diputación Foral de Gipuzkoa satisfacer, entre otros, los siguientes objetivos estratégicos básicos en el ámbito de la mejora del sistema de gobernanza de Gipuzkoa:</w:t>
      </w:r>
    </w:p>
    <w:p w14:paraId="36D02822" w14:textId="77777777" w:rsidR="00A852C3" w:rsidRPr="00F4465F" w:rsidRDefault="00A852C3" w:rsidP="008B3474">
      <w:pPr>
        <w:pStyle w:val="Listaconvietas"/>
      </w:pPr>
      <w:r w:rsidRPr="00F4465F">
        <w:t>Garantizar y mejorar la seguridad y disponibilidad de datos de los servicios administrativos prestados por medio de las tecnologías y los sistemas de información dentro de la administración electrónica.</w:t>
      </w:r>
    </w:p>
    <w:p w14:paraId="6AA0708B" w14:textId="77777777" w:rsidR="00A852C3" w:rsidRPr="00F4465F" w:rsidRDefault="00A852C3" w:rsidP="00A852C3">
      <w:pPr>
        <w:pStyle w:val="Default"/>
        <w:jc w:val="both"/>
        <w:rPr>
          <w:rFonts w:ascii="Trebuchet MS" w:hAnsi="Trebuchet MS"/>
          <w:sz w:val="22"/>
          <w:szCs w:val="22"/>
        </w:rPr>
      </w:pPr>
    </w:p>
    <w:p w14:paraId="7EEA62E4" w14:textId="77777777" w:rsidR="00A852C3" w:rsidRDefault="00A852C3" w:rsidP="008B3474">
      <w:pPr>
        <w:pStyle w:val="Listaconvietas"/>
      </w:pPr>
      <w:r w:rsidRPr="00F4465F">
        <w:t>Reforzar el e-gobierno y la confianza en los servicios administrativos prestados dentro del ámbito digital, reforzando la comunicación efectiva y segura entre administración y administrado.</w:t>
      </w:r>
    </w:p>
    <w:p w14:paraId="4772926B" w14:textId="77777777" w:rsidR="00A852C3" w:rsidRDefault="00A852C3" w:rsidP="005619E8">
      <w:pPr>
        <w:pStyle w:val="Prrafodelista"/>
        <w:numPr>
          <w:ilvl w:val="0"/>
          <w:numId w:val="0"/>
        </w:numPr>
        <w:ind w:left="781"/>
      </w:pPr>
    </w:p>
    <w:p w14:paraId="1167EA8B" w14:textId="77777777" w:rsidR="00A852C3" w:rsidRDefault="00A852C3" w:rsidP="008B3474">
      <w:pPr>
        <w:pStyle w:val="Listaconvietas"/>
      </w:pPr>
      <w:r w:rsidRPr="00F4465F">
        <w:lastRenderedPageBreak/>
        <w:t>Desarrollar el servicio prestado a los ciudadanos por la Administración Foral de Gipuzkoa permitiendo optimizar los parámetros de calidad y eficiencia en las relaciones administrativas electrónicas.</w:t>
      </w:r>
    </w:p>
    <w:p w14:paraId="4DDBEF00" w14:textId="69230332" w:rsidR="005762FC" w:rsidRPr="00DD53B9" w:rsidRDefault="005762FC" w:rsidP="005762FC">
      <w:pPr>
        <w:rPr>
          <w:noProof/>
          <w:lang w:val="es-ES"/>
        </w:rPr>
      </w:pPr>
    </w:p>
    <w:p w14:paraId="7CAAB9BD" w14:textId="54A380CB" w:rsidR="004B3947" w:rsidRPr="005619E8" w:rsidRDefault="004B3947" w:rsidP="005619E8">
      <w:pPr>
        <w:pStyle w:val="Ttulo1"/>
        <w:keepLines w:val="0"/>
        <w:tabs>
          <w:tab w:val="num" w:pos="432"/>
        </w:tabs>
        <w:suppressAutoHyphens/>
        <w:spacing w:before="280" w:beforeAutospacing="0" w:after="280" w:afterAutospacing="0" w:line="280" w:lineRule="atLeast"/>
        <w:ind w:left="432" w:hanging="432"/>
        <w:jc w:val="left"/>
        <w:rPr>
          <w:lang w:val="es-ES"/>
        </w:rPr>
      </w:pPr>
      <w:bookmarkStart w:id="4" w:name="_Toc397082290"/>
      <w:bookmarkStart w:id="5" w:name="_Toc114746253"/>
      <w:r w:rsidRPr="005619E8">
        <w:rPr>
          <w:lang w:val="es-ES"/>
        </w:rPr>
        <w:t>Objeto del Expediente de Contratación</w:t>
      </w:r>
      <w:bookmarkEnd w:id="4"/>
      <w:r w:rsidR="009E25F5">
        <w:rPr>
          <w:lang w:val="es-ES"/>
        </w:rPr>
        <w:t>.</w:t>
      </w:r>
      <w:bookmarkEnd w:id="5"/>
    </w:p>
    <w:p w14:paraId="6EC9E1AD" w14:textId="0CF8E775" w:rsidR="00DB0536" w:rsidRDefault="00633639" w:rsidP="00633639">
      <w:bookmarkStart w:id="6" w:name="_Toc397082291"/>
      <w:bookmarkStart w:id="7" w:name="_Toc397082292"/>
      <w:r>
        <w:t>Es objeto del presente expediente</w:t>
      </w:r>
      <w:r w:rsidR="0044729D">
        <w:t xml:space="preserve"> el suministro del hardware y licencias necesaria</w:t>
      </w:r>
      <w:r w:rsidR="00640EF3">
        <w:t>s</w:t>
      </w:r>
      <w:r w:rsidR="0044729D">
        <w:t xml:space="preserve"> para desplegar los servidores virtuales en los que se alojarán los nuevos servicios de telefonía, </w:t>
      </w:r>
      <w:r w:rsidR="001F03F3">
        <w:t>integrándose</w:t>
      </w:r>
      <w:r w:rsidR="00192929">
        <w:t xml:space="preserve"> en</w:t>
      </w:r>
      <w:r w:rsidR="00192929">
        <w:t xml:space="preserve"> </w:t>
      </w:r>
      <w:r w:rsidR="00E23353">
        <w:t>l</w:t>
      </w:r>
      <w:r>
        <w:t xml:space="preserve">a plataforma </w:t>
      </w:r>
      <w:proofErr w:type="spellStart"/>
      <w:r w:rsidR="002B7291">
        <w:t>hiperconvergente</w:t>
      </w:r>
      <w:proofErr w:type="spellEnd"/>
      <w:r w:rsidR="0050069E">
        <w:t xml:space="preserve"> </w:t>
      </w:r>
      <w:r w:rsidR="00E23353">
        <w:t xml:space="preserve">existente, </w:t>
      </w:r>
      <w:r w:rsidR="0050069E">
        <w:t xml:space="preserve">así como los servicios de </w:t>
      </w:r>
      <w:r w:rsidR="002E2AC1">
        <w:t xml:space="preserve">instalación, configuración y </w:t>
      </w:r>
      <w:r w:rsidR="0050069E">
        <w:t xml:space="preserve">puesta en </w:t>
      </w:r>
      <w:r w:rsidR="0050069E" w:rsidRPr="00D531E4">
        <w:t>marcha</w:t>
      </w:r>
      <w:r w:rsidR="00F65285">
        <w:t>,</w:t>
      </w:r>
      <w:r w:rsidR="00DB35B4" w:rsidRPr="00D531E4">
        <w:t xml:space="preserve"> soporte y mantenimiento</w:t>
      </w:r>
      <w:r w:rsidR="002E2AC1">
        <w:t xml:space="preserve"> de todo lo suministrado.</w:t>
      </w:r>
    </w:p>
    <w:p w14:paraId="52CC000B" w14:textId="77777777" w:rsidR="00A24A4C" w:rsidRDefault="00A24A4C" w:rsidP="00A24A4C">
      <w:r w:rsidRPr="00BE2E64">
        <w:t>Co</w:t>
      </w:r>
      <w:r>
        <w:t>nstituye el objeto del contrato:</w:t>
      </w:r>
    </w:p>
    <w:p w14:paraId="4D25E55D" w14:textId="051E8D6D" w:rsidR="00A24A4C" w:rsidRDefault="00A24A4C" w:rsidP="00A24A4C">
      <w:pPr>
        <w:pStyle w:val="Prrafodelista"/>
        <w:numPr>
          <w:ilvl w:val="0"/>
          <w:numId w:val="18"/>
        </w:numPr>
      </w:pPr>
      <w:r>
        <w:t xml:space="preserve">El suministro de 2 nodos Dell </w:t>
      </w:r>
      <w:proofErr w:type="spellStart"/>
      <w:r>
        <w:t>PowerEdge</w:t>
      </w:r>
      <w:proofErr w:type="spellEnd"/>
      <w:r>
        <w:t xml:space="preserve">, 1 por CPD, </w:t>
      </w:r>
      <w:proofErr w:type="spellStart"/>
      <w:r>
        <w:t>enracables</w:t>
      </w:r>
      <w:proofErr w:type="spellEnd"/>
      <w:r w:rsidR="0020717F">
        <w:t>.</w:t>
      </w:r>
    </w:p>
    <w:p w14:paraId="41DD020B" w14:textId="00244EAA" w:rsidR="00A24A4C" w:rsidRDefault="00A24A4C" w:rsidP="00A24A4C">
      <w:pPr>
        <w:pStyle w:val="Prrafodelista"/>
        <w:numPr>
          <w:ilvl w:val="0"/>
          <w:numId w:val="18"/>
        </w:numPr>
      </w:pPr>
      <w:r>
        <w:t>Las licencias requeridas para la puesta en marcha de la solución propuesta</w:t>
      </w:r>
      <w:r w:rsidR="0020717F">
        <w:t>.</w:t>
      </w:r>
    </w:p>
    <w:p w14:paraId="56A430FE" w14:textId="0BEA8EDA" w:rsidR="00A24A4C" w:rsidRDefault="00A24A4C" w:rsidP="00A24A4C">
      <w:pPr>
        <w:pStyle w:val="Prrafodelista"/>
        <w:numPr>
          <w:ilvl w:val="0"/>
          <w:numId w:val="18"/>
        </w:numPr>
      </w:pPr>
      <w:r>
        <w:t>Cableado necesario para la interconexión de los nuevos nodos</w:t>
      </w:r>
      <w:r w:rsidR="0020717F">
        <w:t>.</w:t>
      </w:r>
    </w:p>
    <w:p w14:paraId="73F867AC" w14:textId="4076F26D" w:rsidR="00A24A4C" w:rsidRDefault="00A24A4C" w:rsidP="00A24A4C">
      <w:pPr>
        <w:pStyle w:val="Prrafodelista"/>
        <w:numPr>
          <w:ilvl w:val="0"/>
          <w:numId w:val="18"/>
        </w:numPr>
      </w:pPr>
      <w:r>
        <w:t>Instalación, configuración y puesta en marcha de los nodos</w:t>
      </w:r>
      <w:r w:rsidR="0020717F">
        <w:t>.</w:t>
      </w:r>
    </w:p>
    <w:p w14:paraId="1BAE24CD" w14:textId="43D428EE" w:rsidR="00A24A4C" w:rsidRDefault="00A24A4C" w:rsidP="00A24A4C">
      <w:pPr>
        <w:pStyle w:val="Prrafodelista"/>
        <w:numPr>
          <w:ilvl w:val="0"/>
          <w:numId w:val="18"/>
        </w:numPr>
      </w:pPr>
      <w:r>
        <w:t xml:space="preserve">Soporte y mantenimiento 24*7 </w:t>
      </w:r>
      <w:r w:rsidR="0044729D">
        <w:t>de todos los elementos</w:t>
      </w:r>
      <w:r>
        <w:t>.</w:t>
      </w:r>
    </w:p>
    <w:p w14:paraId="599A19AA" w14:textId="77777777" w:rsidR="000B17DD" w:rsidRPr="000B17DD" w:rsidRDefault="000B17DD" w:rsidP="000B17DD">
      <w:pPr>
        <w:rPr>
          <w:szCs w:val="22"/>
        </w:rPr>
      </w:pPr>
      <w:r w:rsidRPr="000B17DD">
        <w:rPr>
          <w:szCs w:val="22"/>
        </w:rPr>
        <w:t xml:space="preserve">Los requerimientos del suministro se detallan en el </w:t>
      </w:r>
      <w:r w:rsidRPr="000B17DD">
        <w:rPr>
          <w:i/>
          <w:iCs/>
          <w:szCs w:val="22"/>
        </w:rPr>
        <w:t>"</w:t>
      </w:r>
      <w:r w:rsidRPr="000B17DD">
        <w:rPr>
          <w:b/>
          <w:bCs/>
          <w:i/>
          <w:iCs/>
          <w:szCs w:val="22"/>
        </w:rPr>
        <w:t>Anexo-II-Requerimientos del Suministro"</w:t>
      </w:r>
      <w:r w:rsidRPr="000B17DD">
        <w:rPr>
          <w:b/>
          <w:bCs/>
          <w:szCs w:val="22"/>
        </w:rPr>
        <w:t xml:space="preserve"> </w:t>
      </w:r>
      <w:r w:rsidRPr="000B17DD">
        <w:rPr>
          <w:szCs w:val="22"/>
        </w:rPr>
        <w:t>del PBT. Es requisito del presente aprovisionamiento cumplir las especificaciones, requerimientos y características técnicas especificadas, para garantizar y asegurar la compatibilidad tecnológica con la plataforma actual.</w:t>
      </w:r>
    </w:p>
    <w:p w14:paraId="6BBBF2B0" w14:textId="77777777" w:rsidR="008E073A" w:rsidRDefault="008E073A" w:rsidP="00633639">
      <w:r>
        <w:t xml:space="preserve">La configuración de la plataforma existente se describe en el </w:t>
      </w:r>
      <w:r w:rsidR="00F82C10">
        <w:t>"</w:t>
      </w:r>
      <w:r w:rsidRPr="008E073A">
        <w:rPr>
          <w:b/>
          <w:i/>
        </w:rPr>
        <w:t>Anexo-I</w:t>
      </w:r>
      <w:r w:rsidR="00BC0063">
        <w:rPr>
          <w:b/>
          <w:i/>
        </w:rPr>
        <w:t>I</w:t>
      </w:r>
      <w:r w:rsidRPr="008E073A">
        <w:rPr>
          <w:b/>
          <w:i/>
        </w:rPr>
        <w:t>I</w:t>
      </w:r>
      <w:r w:rsidR="00F82C10">
        <w:rPr>
          <w:b/>
          <w:i/>
        </w:rPr>
        <w:t>-Configuración Actual"</w:t>
      </w:r>
      <w:r>
        <w:t xml:space="preserve"> del PBT.</w:t>
      </w:r>
    </w:p>
    <w:p w14:paraId="61DAD704" w14:textId="5CCEA893" w:rsidR="00EE5EA1" w:rsidRDefault="00592215" w:rsidP="00592215">
      <w:bookmarkStart w:id="8" w:name="_Toc13573121"/>
      <w:bookmarkStart w:id="9" w:name="_Toc531954206"/>
      <w:bookmarkStart w:id="10" w:name="_Toc535933238"/>
      <w:bookmarkStart w:id="11" w:name="_Toc11677345"/>
      <w:bookmarkStart w:id="12" w:name="_Toc50969681"/>
      <w:bookmarkStart w:id="13" w:name="_Toc513633071"/>
      <w:bookmarkEnd w:id="6"/>
      <w:r w:rsidRPr="00FC5856">
        <w:t xml:space="preserve">La disponibilidad operativa del material suministrado </w:t>
      </w:r>
      <w:r w:rsidR="00566BCA" w:rsidRPr="00566BCA">
        <w:t xml:space="preserve">(es decir, la puesta en marcha a entera satisfacción de </w:t>
      </w:r>
      <w:r w:rsidR="00566BCA" w:rsidRPr="00566BCA">
        <w:rPr>
          <w:b/>
          <w:i/>
        </w:rPr>
        <w:t>Izfe</w:t>
      </w:r>
      <w:r w:rsidR="00566BCA" w:rsidRPr="00566BCA">
        <w:t xml:space="preserve">, S.A) </w:t>
      </w:r>
      <w:r w:rsidRPr="00FC5856">
        <w:t xml:space="preserve">deberá ser </w:t>
      </w:r>
      <w:r w:rsidRPr="00543427">
        <w:t xml:space="preserve">inferior a </w:t>
      </w:r>
      <w:r w:rsidR="00A24A4C">
        <w:t>12</w:t>
      </w:r>
      <w:r w:rsidRPr="00543427">
        <w:t xml:space="preserve"> semanas </w:t>
      </w:r>
      <w:r>
        <w:t>tras la firma del contrato.</w:t>
      </w:r>
    </w:p>
    <w:p w14:paraId="0C11B29B" w14:textId="77777777" w:rsidR="00EE5EA1" w:rsidRDefault="00EE5EA1">
      <w:pPr>
        <w:keepLines w:val="0"/>
        <w:spacing w:after="0" w:line="240" w:lineRule="auto"/>
        <w:jc w:val="left"/>
      </w:pPr>
      <w:r>
        <w:br w:type="page"/>
      </w:r>
    </w:p>
    <w:p w14:paraId="71201B48" w14:textId="42D57E12" w:rsidR="00592215" w:rsidRDefault="00592215" w:rsidP="00592215">
      <w:pPr>
        <w:pStyle w:val="Ttulo2"/>
      </w:pPr>
      <w:bookmarkStart w:id="14" w:name="_Toc114746254"/>
      <w:r>
        <w:lastRenderedPageBreak/>
        <w:t xml:space="preserve">Planteamiento del </w:t>
      </w:r>
      <w:bookmarkEnd w:id="8"/>
      <w:r w:rsidR="00F04263">
        <w:t>servicio de mantenimiento.</w:t>
      </w:r>
      <w:bookmarkEnd w:id="14"/>
    </w:p>
    <w:p w14:paraId="74B4F4E9" w14:textId="4F46CA7A" w:rsidR="00592215" w:rsidRPr="00742457" w:rsidRDefault="00543427" w:rsidP="00592215">
      <w:r>
        <w:rPr>
          <w:b/>
        </w:rPr>
        <w:t>M</w:t>
      </w:r>
      <w:r w:rsidR="00592215" w:rsidRPr="00E01ED7">
        <w:rPr>
          <w:b/>
        </w:rPr>
        <w:t>antenimiento</w:t>
      </w:r>
      <w:r w:rsidR="00592215" w:rsidRPr="00F4465F">
        <w:t xml:space="preserve">. Se entiende por </w:t>
      </w:r>
      <w:r w:rsidR="00A3259F">
        <w:t xml:space="preserve">garantía y </w:t>
      </w:r>
      <w:r w:rsidR="00592215" w:rsidRPr="00F4465F">
        <w:t xml:space="preserve">mantenimiento la atención 24x7 de los correspondientes avisos de avería, la atención de un técnico y la resolución de la avería y la atención a cuantas cuestiones técnicas se planteen durante la vigencia del mantenimiento. </w:t>
      </w:r>
      <w:r w:rsidR="00592215">
        <w:t>Se consideran dentro del mantenimiento los cambios necesarios en los equipos para la resolución de cualquier incidente y/o vulnerabilidad, que se diera durante la vigencia de este expediente de contratación</w:t>
      </w:r>
      <w:r w:rsidR="00592215" w:rsidRPr="00AC0191">
        <w:t xml:space="preserve"> </w:t>
      </w:r>
      <w:r w:rsidR="00592215">
        <w:t>de forma que los requerimientos del servicio se sigan cumpliendo bajo la entera responsabilidad del adjudicatario.</w:t>
      </w:r>
    </w:p>
    <w:p w14:paraId="68DBC4E0" w14:textId="13525CA5" w:rsidR="00592215" w:rsidRPr="00F4465F" w:rsidRDefault="00592215" w:rsidP="00592215">
      <w:r w:rsidRPr="00E01ED7">
        <w:rPr>
          <w:b/>
        </w:rPr>
        <w:t>Gastos</w:t>
      </w:r>
      <w:r w:rsidRPr="00F4465F">
        <w:t xml:space="preserve">. </w:t>
      </w:r>
      <w:r w:rsidR="00F04263">
        <w:t xml:space="preserve">Serán por cuenta y cargo del contratista </w:t>
      </w:r>
      <w:r w:rsidRPr="00F4465F">
        <w:t xml:space="preserve">todos los gastos que se deriven del cumplimiento de los servicios </w:t>
      </w:r>
      <w:r w:rsidR="00F04263">
        <w:t xml:space="preserve">de mantenimiento </w:t>
      </w:r>
      <w:r w:rsidRPr="00F4465F">
        <w:t xml:space="preserve">incluidos en el contrato. </w:t>
      </w:r>
      <w:r>
        <w:t xml:space="preserve">Dentro de este apartado se incluyen todas las piezas, componentes, mano de obra, gastos de desplazamientos, dietas, etc. no admitiéndose ninguna excepción </w:t>
      </w:r>
      <w:r w:rsidR="001B0B3E">
        <w:t xml:space="preserve">ni facturación adicional </w:t>
      </w:r>
      <w:r>
        <w:t>en este apartado.</w:t>
      </w:r>
    </w:p>
    <w:p w14:paraId="25361A40" w14:textId="59B8F331" w:rsidR="00592215" w:rsidRPr="00F4465F" w:rsidRDefault="00592215" w:rsidP="00592215">
      <w:r w:rsidRPr="00E01ED7">
        <w:rPr>
          <w:b/>
        </w:rPr>
        <w:t xml:space="preserve">Prestación del </w:t>
      </w:r>
      <w:r w:rsidR="00F04263">
        <w:rPr>
          <w:b/>
        </w:rPr>
        <w:t>s</w:t>
      </w:r>
      <w:r w:rsidRPr="00E01ED7">
        <w:rPr>
          <w:b/>
        </w:rPr>
        <w:t>ervicio</w:t>
      </w:r>
      <w:r w:rsidR="00F04263">
        <w:rPr>
          <w:b/>
        </w:rPr>
        <w:t xml:space="preserve"> de mantenimiento</w:t>
      </w:r>
      <w:r w:rsidRPr="00F4465F">
        <w:t>. Todos los servicios objeto del presente expediente de contratación se realizarán en el lugar de ubicación de los equipos</w:t>
      </w:r>
      <w:r w:rsidR="006F4ACD">
        <w:t>,</w:t>
      </w:r>
      <w:r w:rsidR="00543427">
        <w:t xml:space="preserve"> salvo excepciones consensuadas con </w:t>
      </w:r>
      <w:r w:rsidR="00543427" w:rsidRPr="00543427">
        <w:rPr>
          <w:b/>
          <w:i/>
        </w:rPr>
        <w:t>Izfe</w:t>
      </w:r>
      <w:r w:rsidRPr="00F4465F">
        <w:t>. A la finalización de los trabajos de instalación</w:t>
      </w:r>
      <w:r>
        <w:t>,</w:t>
      </w:r>
      <w:r w:rsidRPr="00F4465F">
        <w:t xml:space="preserve"> configuración</w:t>
      </w:r>
      <w:r>
        <w:t xml:space="preserve"> y puesta en marcha</w:t>
      </w:r>
      <w:r w:rsidRPr="00F4465F">
        <w:t xml:space="preserve">, el adjudicatario deberá elaborar un informe que sirva de herramienta de trabajo a </w:t>
      </w:r>
      <w:r w:rsidRPr="00EA0581">
        <w:rPr>
          <w:b/>
          <w:i/>
        </w:rPr>
        <w:t>Izfe</w:t>
      </w:r>
      <w:r w:rsidRPr="00F4465F">
        <w:t>, y en el que recojan en detalle las necesidades del sistema para su correcto mantenimiento.</w:t>
      </w:r>
    </w:p>
    <w:p w14:paraId="21B62080" w14:textId="77777777" w:rsidR="00592215" w:rsidRPr="00F4465F" w:rsidRDefault="00592215" w:rsidP="00592215">
      <w:r w:rsidRPr="00E01ED7">
        <w:rPr>
          <w:b/>
        </w:rPr>
        <w:t>Mantenimiento preventivo</w:t>
      </w:r>
      <w:r w:rsidRPr="00F4465F">
        <w:t>. Deberá expresarse el detalle de las acciones que el proveedor plantee realizar (análisis, limpieza, ajustes,</w:t>
      </w:r>
      <w:r>
        <w:t xml:space="preserve"> </w:t>
      </w:r>
      <w:r w:rsidRPr="00F4465F">
        <w:t>...)</w:t>
      </w:r>
      <w:r>
        <w:t>.</w:t>
      </w:r>
    </w:p>
    <w:p w14:paraId="72999C96" w14:textId="77777777" w:rsidR="00592215" w:rsidRDefault="00592215" w:rsidP="00592215">
      <w:r w:rsidRPr="00E01ED7">
        <w:rPr>
          <w:b/>
        </w:rPr>
        <w:t>Mantenimiento correctivo</w:t>
      </w:r>
      <w:r w:rsidRPr="00F4465F">
        <w:t>. Resolución de las averías e incidencias de todos los equipos objeto del expediente.</w:t>
      </w:r>
    </w:p>
    <w:p w14:paraId="1D3199B9" w14:textId="18A4BB38" w:rsidR="001B0B3E" w:rsidRDefault="001B0B3E" w:rsidP="001B0B3E">
      <w:r w:rsidRPr="00E01ED7">
        <w:rPr>
          <w:b/>
        </w:rPr>
        <w:t>Estadísticas</w:t>
      </w:r>
      <w:r w:rsidRPr="00F4465F">
        <w:t xml:space="preserve">. La empresa proveedora del servicio presentará a </w:t>
      </w:r>
      <w:r w:rsidRPr="00EA0581">
        <w:rPr>
          <w:b/>
          <w:i/>
        </w:rPr>
        <w:t>Izfe</w:t>
      </w:r>
      <w:r w:rsidRPr="00F4465F">
        <w:t xml:space="preserve"> un informe </w:t>
      </w:r>
      <w:r w:rsidR="009E179A">
        <w:t>semes</w:t>
      </w:r>
      <w:r w:rsidR="00872612" w:rsidRPr="00F65285">
        <w:t>tral</w:t>
      </w:r>
      <w:r w:rsidR="00872612">
        <w:t xml:space="preserve"> </w:t>
      </w:r>
      <w:r w:rsidRPr="00F4465F">
        <w:t>de mantenimiento de medios, con estadísticas de intervenciones, tiempos, piezas, etc.</w:t>
      </w:r>
    </w:p>
    <w:p w14:paraId="088C8302" w14:textId="684BB8E0" w:rsidR="00733BA1" w:rsidRDefault="00A3259F" w:rsidP="001B0B3E">
      <w:r w:rsidRPr="006F63F8">
        <w:rPr>
          <w:b/>
        </w:rPr>
        <w:lastRenderedPageBreak/>
        <w:t>Ubicación Instalaciones</w:t>
      </w:r>
      <w:r w:rsidRPr="006F63F8">
        <w:t xml:space="preserve">. </w:t>
      </w:r>
      <w:r w:rsidR="00733BA1" w:rsidRPr="00CE2970">
        <w:t xml:space="preserve">Independiente de los medios ofertados para atender este servicio, el adjudicatario se compromete a adscribir a la ejecución del contrato un centro de mantenimiento con técnicos capacitados </w:t>
      </w:r>
      <w:r w:rsidR="00733BA1" w:rsidRPr="00733BA1">
        <w:t xml:space="preserve">que disponga de un stock de piezas suficiente para atender las incidencias indicadas en la presente Cláusula, en los Tiempos de Atención y Resolución indicados en la Cláusula siguiente, y que esté localizado </w:t>
      </w:r>
      <w:r w:rsidR="00733BA1" w:rsidRPr="00CE2970">
        <w:t xml:space="preserve">en un radio máximo de 110 km. de Donostia-San Sebastián. </w:t>
      </w:r>
      <w:r w:rsidR="00733BA1" w:rsidRPr="00CE2970">
        <w:rPr>
          <w:lang w:val="es-ES"/>
        </w:rPr>
        <w:t>En el caso de que el licitador que haya presentado la mejor oferta no acredite el cumplimiento de este requisito, no se le adjudicará el contrato, requiriéndose la documentación indicada en la Cláusula 33.2 del Pliego de Cláusulas Administrativas Particulares al licitador que hubiera obtenido la segunda mejor puntuación</w:t>
      </w:r>
    </w:p>
    <w:p w14:paraId="7EFCBD3B" w14:textId="059289F5" w:rsidR="00B544FD" w:rsidRPr="00F65285" w:rsidRDefault="001B0B3E" w:rsidP="00B544FD">
      <w:r w:rsidRPr="00F65285">
        <w:rPr>
          <w:b/>
          <w:bCs/>
          <w:lang w:val="es-ES"/>
        </w:rPr>
        <w:t>Documentación</w:t>
      </w:r>
      <w:r w:rsidRPr="00F65285">
        <w:rPr>
          <w:lang w:val="es-ES"/>
        </w:rPr>
        <w:t xml:space="preserve">. </w:t>
      </w:r>
      <w:proofErr w:type="gramStart"/>
      <w:r w:rsidR="00B544FD" w:rsidRPr="00F65285">
        <w:t>La documentación a generar</w:t>
      </w:r>
      <w:proofErr w:type="gramEnd"/>
      <w:r w:rsidR="00B544FD" w:rsidRPr="00F65285">
        <w:t xml:space="preserve"> durante la ejecución del proyecto constará como mínimo de:</w:t>
      </w:r>
    </w:p>
    <w:p w14:paraId="3F0D2297" w14:textId="40F48C53" w:rsidR="0055304B" w:rsidRPr="00F65285" w:rsidRDefault="00B544FD" w:rsidP="00CD36B1">
      <w:pPr>
        <w:pStyle w:val="Prrafodelista"/>
        <w:numPr>
          <w:ilvl w:val="0"/>
          <w:numId w:val="16"/>
        </w:numPr>
      </w:pPr>
      <w:r w:rsidRPr="00F65285">
        <w:t>Albaranes de entrega de componentes hardware</w:t>
      </w:r>
    </w:p>
    <w:p w14:paraId="7BE1E4D4" w14:textId="76091E7D" w:rsidR="00E42462" w:rsidRPr="00F65285" w:rsidRDefault="00E42462" w:rsidP="00CD36B1">
      <w:pPr>
        <w:pStyle w:val="Prrafodelista"/>
        <w:numPr>
          <w:ilvl w:val="0"/>
          <w:numId w:val="16"/>
        </w:numPr>
      </w:pPr>
      <w:r w:rsidRPr="00F65285">
        <w:t xml:space="preserve">Actas de </w:t>
      </w:r>
      <w:r w:rsidR="00A06B1E" w:rsidRPr="00F65285">
        <w:t xml:space="preserve">reunión de inicio de proyecto, </w:t>
      </w:r>
      <w:r w:rsidRPr="00F65285">
        <w:t>seguimiento</w:t>
      </w:r>
      <w:r w:rsidR="00A06B1E" w:rsidRPr="00F65285">
        <w:t xml:space="preserve"> y </w:t>
      </w:r>
      <w:r w:rsidR="005209D9" w:rsidRPr="00F65285">
        <w:t>fin de proyecto</w:t>
      </w:r>
    </w:p>
    <w:p w14:paraId="1CA0FB02" w14:textId="7B1FCC4E" w:rsidR="008A3512" w:rsidRPr="00F65285" w:rsidRDefault="00E52FE2" w:rsidP="00CD36B1">
      <w:pPr>
        <w:pStyle w:val="Prrafodelista"/>
        <w:numPr>
          <w:ilvl w:val="0"/>
          <w:numId w:val="16"/>
        </w:numPr>
      </w:pPr>
      <w:r w:rsidRPr="00F65285">
        <w:t>Documento de diseño</w:t>
      </w:r>
      <w:r w:rsidR="005209D9" w:rsidRPr="00F65285">
        <w:t xml:space="preserve"> y arquitectura</w:t>
      </w:r>
    </w:p>
    <w:p w14:paraId="7E53F179" w14:textId="40F1C432" w:rsidR="00F57851" w:rsidRPr="00F65285" w:rsidRDefault="00F57851" w:rsidP="00CD36B1">
      <w:pPr>
        <w:pStyle w:val="Prrafodelista"/>
        <w:numPr>
          <w:ilvl w:val="0"/>
          <w:numId w:val="16"/>
        </w:numPr>
      </w:pPr>
      <w:r w:rsidRPr="00F65285">
        <w:t xml:space="preserve">Documento de </w:t>
      </w:r>
      <w:r w:rsidR="00B077A0" w:rsidRPr="00F65285">
        <w:t>pruebas de validación</w:t>
      </w:r>
    </w:p>
    <w:p w14:paraId="01D333BB" w14:textId="198948A4" w:rsidR="000C1697" w:rsidRPr="00F65285" w:rsidRDefault="000C1697" w:rsidP="00CD36B1">
      <w:pPr>
        <w:pStyle w:val="Prrafodelista"/>
        <w:numPr>
          <w:ilvl w:val="0"/>
          <w:numId w:val="16"/>
        </w:numPr>
      </w:pPr>
      <w:r w:rsidRPr="00F65285">
        <w:t xml:space="preserve">Documentación final </w:t>
      </w:r>
      <w:r w:rsidR="006868B2" w:rsidRPr="00F65285">
        <w:t>de proyecto</w:t>
      </w:r>
    </w:p>
    <w:p w14:paraId="1D4BFCBA" w14:textId="1A04EB07" w:rsidR="00592215" w:rsidRPr="00C832E8" w:rsidRDefault="00592215" w:rsidP="00592215">
      <w:pPr>
        <w:rPr>
          <w:b/>
        </w:rPr>
      </w:pPr>
      <w:r w:rsidRPr="00D37FCE">
        <w:rPr>
          <w:b/>
        </w:rPr>
        <w:t>Incidencias</w:t>
      </w:r>
      <w:r>
        <w:t>. De cara al planteamiento del servicio se clasifican las incidencias según el impacto en el servicio.</w:t>
      </w:r>
    </w:p>
    <w:tbl>
      <w:tblPr>
        <w:tblStyle w:val="Cuadrculamedia3-nfasis1"/>
        <w:tblW w:w="0" w:type="auto"/>
        <w:tblLook w:val="04A0" w:firstRow="1" w:lastRow="0" w:firstColumn="1" w:lastColumn="0" w:noHBand="0" w:noVBand="1"/>
      </w:tblPr>
      <w:tblGrid>
        <w:gridCol w:w="1354"/>
        <w:gridCol w:w="4157"/>
        <w:gridCol w:w="2973"/>
      </w:tblGrid>
      <w:tr w:rsidR="00592215" w:rsidRPr="00A512FF" w14:paraId="476A3895" w14:textId="77777777" w:rsidTr="00A2285F">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359" w:type="dxa"/>
          </w:tcPr>
          <w:p w14:paraId="178A26CC" w14:textId="77777777" w:rsidR="00592215" w:rsidRPr="00A512FF" w:rsidRDefault="00592215" w:rsidP="00A2285F">
            <w:pPr>
              <w:jc w:val="center"/>
            </w:pPr>
            <w:r>
              <w:t>Prioridad</w:t>
            </w:r>
          </w:p>
        </w:tc>
        <w:tc>
          <w:tcPr>
            <w:tcW w:w="4236" w:type="dxa"/>
          </w:tcPr>
          <w:p w14:paraId="08EC5558" w14:textId="77777777" w:rsidR="00592215" w:rsidRPr="00A512FF" w:rsidRDefault="00592215" w:rsidP="00A2285F">
            <w:pPr>
              <w:jc w:val="center"/>
              <w:cnfStyle w:val="100000000000" w:firstRow="1" w:lastRow="0" w:firstColumn="0" w:lastColumn="0" w:oddVBand="0" w:evenVBand="0" w:oddHBand="0" w:evenHBand="0" w:firstRowFirstColumn="0" w:firstRowLastColumn="0" w:lastRowFirstColumn="0" w:lastRowLastColumn="0"/>
            </w:pPr>
            <w:r>
              <w:t>Impacto</w:t>
            </w:r>
          </w:p>
        </w:tc>
        <w:tc>
          <w:tcPr>
            <w:tcW w:w="3018" w:type="dxa"/>
          </w:tcPr>
          <w:p w14:paraId="4F589A21" w14:textId="77777777" w:rsidR="00592215" w:rsidRPr="00A512FF" w:rsidRDefault="00592215" w:rsidP="00A2285F">
            <w:pPr>
              <w:jc w:val="center"/>
              <w:cnfStyle w:val="100000000000" w:firstRow="1" w:lastRow="0" w:firstColumn="0" w:lastColumn="0" w:oddVBand="0" w:evenVBand="0" w:oddHBand="0" w:evenHBand="0" w:firstRowFirstColumn="0" w:firstRowLastColumn="0" w:lastRowFirstColumn="0" w:lastRowLastColumn="0"/>
            </w:pPr>
            <w:r w:rsidRPr="00A512FF">
              <w:t>Ejemplo</w:t>
            </w:r>
          </w:p>
        </w:tc>
      </w:tr>
      <w:tr w:rsidR="00592215" w:rsidRPr="00A512FF" w14:paraId="3CFD14A4" w14:textId="77777777" w:rsidTr="00A2285F">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1359" w:type="dxa"/>
          </w:tcPr>
          <w:p w14:paraId="2CC945D8" w14:textId="77777777" w:rsidR="00592215" w:rsidRPr="00A512FF" w:rsidRDefault="00592215" w:rsidP="00A2285F">
            <w:pPr>
              <w:spacing w:after="0" w:line="360" w:lineRule="auto"/>
              <w:jc w:val="center"/>
            </w:pPr>
            <w:r>
              <w:t>Crítica</w:t>
            </w:r>
          </w:p>
        </w:tc>
        <w:tc>
          <w:tcPr>
            <w:tcW w:w="4236" w:type="dxa"/>
          </w:tcPr>
          <w:p w14:paraId="083A6E02" w14:textId="77777777" w:rsidR="00592215" w:rsidRPr="00A512FF" w:rsidRDefault="00592215" w:rsidP="00A2285F">
            <w:pPr>
              <w:spacing w:after="0" w:line="360" w:lineRule="auto"/>
              <w:cnfStyle w:val="000000100000" w:firstRow="0" w:lastRow="0" w:firstColumn="0" w:lastColumn="0" w:oddVBand="0" w:evenVBand="0" w:oddHBand="1" w:evenHBand="0" w:firstRowFirstColumn="0" w:firstRowLastColumn="0" w:lastRowFirstColumn="0" w:lastRowLastColumn="0"/>
              <w:rPr>
                <w:b/>
                <w:sz w:val="16"/>
                <w:szCs w:val="16"/>
              </w:rPr>
            </w:pPr>
            <w:r w:rsidRPr="00A512FF">
              <w:rPr>
                <w:b/>
                <w:sz w:val="16"/>
                <w:szCs w:val="16"/>
              </w:rPr>
              <w:t>Impacto grave en las operaciones</w:t>
            </w:r>
            <w:r>
              <w:rPr>
                <w:b/>
                <w:sz w:val="16"/>
                <w:szCs w:val="16"/>
              </w:rPr>
              <w:t>, caída del servicio</w:t>
            </w:r>
            <w:r w:rsidRPr="00A512FF">
              <w:rPr>
                <w:b/>
                <w:sz w:val="16"/>
                <w:szCs w:val="16"/>
              </w:rPr>
              <w:t xml:space="preserve">. </w:t>
            </w:r>
          </w:p>
          <w:p w14:paraId="6D465335" w14:textId="77777777" w:rsidR="00592215" w:rsidRPr="00A512FF" w:rsidRDefault="00592215" w:rsidP="00A2285F">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El cliente o un grupo de trabajo no pueden realizar sus tareas habituales.</w:t>
            </w:r>
          </w:p>
          <w:p w14:paraId="7DCB4B89" w14:textId="77777777" w:rsidR="00592215" w:rsidRPr="00A512FF" w:rsidRDefault="00592215" w:rsidP="00A2285F">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Los servidores</w:t>
            </w:r>
            <w:r>
              <w:rPr>
                <w:sz w:val="16"/>
                <w:szCs w:val="16"/>
              </w:rPr>
              <w:t>, servicios, tráfico de red, etc.</w:t>
            </w:r>
            <w:r w:rsidRPr="00A512FF">
              <w:rPr>
                <w:sz w:val="16"/>
                <w:szCs w:val="16"/>
              </w:rPr>
              <w:t xml:space="preserve"> de producción u otros sistemas críticos se encuentran parados, y no se ha encontrado una solución de forma inmediata.</w:t>
            </w:r>
          </w:p>
        </w:tc>
        <w:tc>
          <w:tcPr>
            <w:tcW w:w="3018" w:type="dxa"/>
          </w:tcPr>
          <w:p w14:paraId="20DDD83E" w14:textId="77777777" w:rsidR="00592215" w:rsidRPr="00A512FF" w:rsidRDefault="00592215" w:rsidP="00A2285F">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Pérdida de datos.</w:t>
            </w:r>
          </w:p>
          <w:p w14:paraId="7A947550" w14:textId="77777777" w:rsidR="00592215" w:rsidRDefault="00592215" w:rsidP="00A2285F">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Servicio no disponible.</w:t>
            </w:r>
          </w:p>
          <w:p w14:paraId="627A9684" w14:textId="77777777" w:rsidR="00592215" w:rsidRPr="00BB3014" w:rsidRDefault="00592215" w:rsidP="00A2285F">
            <w:pPr>
              <w:pStyle w:val="Default"/>
              <w:jc w:val="both"/>
              <w:cnfStyle w:val="000000100000" w:firstRow="0" w:lastRow="0" w:firstColumn="0" w:lastColumn="0" w:oddVBand="0" w:evenVBand="0" w:oddHBand="1" w:evenHBand="0" w:firstRowFirstColumn="0" w:firstRowLastColumn="0" w:lastRowFirstColumn="0" w:lastRowLastColumn="0"/>
              <w:rPr>
                <w:rFonts w:ascii="Trebuchet MS" w:hAnsi="Trebuchet MS" w:cs="Times New Roman"/>
                <w:color w:val="auto"/>
                <w:sz w:val="16"/>
                <w:szCs w:val="16"/>
                <w:lang w:val="es-ES_tradnl"/>
              </w:rPr>
            </w:pPr>
            <w:r w:rsidRPr="00BB3014">
              <w:rPr>
                <w:rFonts w:ascii="Trebuchet MS" w:hAnsi="Trebuchet MS" w:cs="Times New Roman"/>
                <w:color w:val="auto"/>
                <w:sz w:val="16"/>
                <w:szCs w:val="16"/>
                <w:lang w:val="es-ES_tradnl"/>
              </w:rPr>
              <w:t xml:space="preserve">Todo el tráfico de red ha cesado, causando un impacto crítico en </w:t>
            </w:r>
            <w:r>
              <w:rPr>
                <w:rFonts w:ascii="Trebuchet MS" w:hAnsi="Trebuchet MS" w:cs="Times New Roman"/>
                <w:color w:val="auto"/>
                <w:sz w:val="16"/>
                <w:szCs w:val="16"/>
                <w:lang w:val="es-ES_tradnl"/>
              </w:rPr>
              <w:t>el</w:t>
            </w:r>
            <w:r w:rsidRPr="00BB3014">
              <w:rPr>
                <w:rFonts w:ascii="Trebuchet MS" w:hAnsi="Trebuchet MS" w:cs="Times New Roman"/>
                <w:color w:val="auto"/>
                <w:sz w:val="16"/>
                <w:szCs w:val="16"/>
                <w:lang w:val="es-ES_tradnl"/>
              </w:rPr>
              <w:t xml:space="preserve"> negocio. </w:t>
            </w:r>
          </w:p>
          <w:p w14:paraId="3CF2D8B6" w14:textId="77777777" w:rsidR="00592215" w:rsidRPr="00BB3014" w:rsidRDefault="00592215" w:rsidP="00A2285F">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p>
        </w:tc>
      </w:tr>
      <w:tr w:rsidR="00592215" w:rsidRPr="00A512FF" w14:paraId="3939A2EE" w14:textId="77777777" w:rsidTr="00A2285F">
        <w:tc>
          <w:tcPr>
            <w:cnfStyle w:val="001000000000" w:firstRow="0" w:lastRow="0" w:firstColumn="1" w:lastColumn="0" w:oddVBand="0" w:evenVBand="0" w:oddHBand="0" w:evenHBand="0" w:firstRowFirstColumn="0" w:firstRowLastColumn="0" w:lastRowFirstColumn="0" w:lastRowLastColumn="0"/>
            <w:tcW w:w="1359" w:type="dxa"/>
          </w:tcPr>
          <w:p w14:paraId="2399B221" w14:textId="77777777" w:rsidR="00592215" w:rsidRPr="00A512FF" w:rsidRDefault="00592215" w:rsidP="00A2285F">
            <w:pPr>
              <w:spacing w:after="0" w:line="360" w:lineRule="auto"/>
              <w:jc w:val="center"/>
            </w:pPr>
            <w:r>
              <w:t>Urgente</w:t>
            </w:r>
          </w:p>
        </w:tc>
        <w:tc>
          <w:tcPr>
            <w:tcW w:w="4236" w:type="dxa"/>
          </w:tcPr>
          <w:p w14:paraId="4C8BFFE9" w14:textId="77777777" w:rsidR="00592215" w:rsidRPr="00A512FF" w:rsidRDefault="00592215" w:rsidP="00A2285F">
            <w:pPr>
              <w:spacing w:after="0" w:line="360" w:lineRule="auto"/>
              <w:cnfStyle w:val="000000000000" w:firstRow="0" w:lastRow="0" w:firstColumn="0" w:lastColumn="0" w:oddVBand="0" w:evenVBand="0" w:oddHBand="0" w:evenHBand="0" w:firstRowFirstColumn="0" w:firstRowLastColumn="0" w:lastRowFirstColumn="0" w:lastRowLastColumn="0"/>
              <w:rPr>
                <w:b/>
                <w:sz w:val="16"/>
                <w:szCs w:val="16"/>
              </w:rPr>
            </w:pPr>
            <w:r w:rsidRPr="00A512FF">
              <w:rPr>
                <w:b/>
                <w:sz w:val="16"/>
                <w:szCs w:val="16"/>
              </w:rPr>
              <w:t>Pérdida de una funcionalidad importante</w:t>
            </w:r>
            <w:r>
              <w:rPr>
                <w:b/>
                <w:sz w:val="16"/>
                <w:szCs w:val="16"/>
              </w:rPr>
              <w:t>, servicio en riesgo</w:t>
            </w:r>
            <w:r w:rsidRPr="00A512FF">
              <w:rPr>
                <w:b/>
                <w:sz w:val="16"/>
                <w:szCs w:val="16"/>
              </w:rPr>
              <w:t>.</w:t>
            </w:r>
          </w:p>
          <w:p w14:paraId="58A4D56B" w14:textId="77777777" w:rsidR="00592215" w:rsidRDefault="00592215" w:rsidP="00A2285F">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r w:rsidRPr="00A512FF">
              <w:rPr>
                <w:sz w:val="16"/>
                <w:szCs w:val="16"/>
              </w:rPr>
              <w:t>Alguna de las funcionalidades principales se encuentra dañada</w:t>
            </w:r>
            <w:r>
              <w:rPr>
                <w:sz w:val="16"/>
                <w:szCs w:val="16"/>
              </w:rPr>
              <w:t>, lo que provoca una d</w:t>
            </w:r>
            <w:r w:rsidRPr="00A512FF">
              <w:rPr>
                <w:sz w:val="16"/>
                <w:szCs w:val="16"/>
              </w:rPr>
              <w:t>egradación del rendimiento del sistema en general o de un grupo de trabajo.</w:t>
            </w:r>
            <w:r>
              <w:rPr>
                <w:sz w:val="16"/>
                <w:szCs w:val="16"/>
              </w:rPr>
              <w:t xml:space="preserve"> </w:t>
            </w:r>
          </w:p>
          <w:p w14:paraId="22BF3B80" w14:textId="77777777" w:rsidR="00592215" w:rsidRPr="00A512FF" w:rsidRDefault="00592215" w:rsidP="00A2285F">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lastRenderedPageBreak/>
              <w:t>No hay redundancia y el servicio está en riesgo de caída.</w:t>
            </w:r>
          </w:p>
        </w:tc>
        <w:tc>
          <w:tcPr>
            <w:tcW w:w="3018" w:type="dxa"/>
          </w:tcPr>
          <w:p w14:paraId="10B7D430" w14:textId="77777777" w:rsidR="00592215" w:rsidRPr="00A512FF" w:rsidRDefault="00592215" w:rsidP="00A2285F">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r w:rsidRPr="00A512FF">
              <w:rPr>
                <w:sz w:val="16"/>
                <w:szCs w:val="16"/>
              </w:rPr>
              <w:lastRenderedPageBreak/>
              <w:t>El problema crea retrasos inasumibles.</w:t>
            </w:r>
          </w:p>
          <w:p w14:paraId="396334C2" w14:textId="77777777" w:rsidR="00592215" w:rsidRPr="00A512FF" w:rsidRDefault="00592215" w:rsidP="00A2285F">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r w:rsidRPr="00A512FF">
              <w:rPr>
                <w:sz w:val="16"/>
                <w:szCs w:val="16"/>
              </w:rPr>
              <w:t>Fallo de un componente redundante</w:t>
            </w:r>
            <w:r>
              <w:rPr>
                <w:sz w:val="16"/>
                <w:szCs w:val="16"/>
              </w:rPr>
              <w:t>.</w:t>
            </w:r>
          </w:p>
        </w:tc>
      </w:tr>
      <w:tr w:rsidR="00592215" w:rsidRPr="00A512FF" w14:paraId="1A7A9EB6" w14:textId="77777777" w:rsidTr="00A228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9" w:type="dxa"/>
          </w:tcPr>
          <w:p w14:paraId="4425D4A4" w14:textId="77777777" w:rsidR="00592215" w:rsidRPr="00A512FF" w:rsidRDefault="00592215" w:rsidP="00A2285F">
            <w:pPr>
              <w:spacing w:after="0" w:line="360" w:lineRule="auto"/>
              <w:jc w:val="center"/>
            </w:pPr>
            <w:r>
              <w:t>Leve</w:t>
            </w:r>
          </w:p>
        </w:tc>
        <w:tc>
          <w:tcPr>
            <w:tcW w:w="4236" w:type="dxa"/>
          </w:tcPr>
          <w:p w14:paraId="0CDBED15" w14:textId="77777777" w:rsidR="00592215" w:rsidRPr="00A512FF" w:rsidRDefault="00592215" w:rsidP="00A2285F">
            <w:pPr>
              <w:spacing w:after="0" w:line="360" w:lineRule="auto"/>
              <w:cnfStyle w:val="000000100000" w:firstRow="0" w:lastRow="0" w:firstColumn="0" w:lastColumn="0" w:oddVBand="0" w:evenVBand="0" w:oddHBand="1" w:evenHBand="0" w:firstRowFirstColumn="0" w:firstRowLastColumn="0" w:lastRowFirstColumn="0" w:lastRowLastColumn="0"/>
              <w:rPr>
                <w:b/>
                <w:sz w:val="16"/>
                <w:szCs w:val="16"/>
              </w:rPr>
            </w:pPr>
            <w:r w:rsidRPr="00A512FF">
              <w:rPr>
                <w:b/>
                <w:sz w:val="16"/>
                <w:szCs w:val="16"/>
              </w:rPr>
              <w:t>Impacto bajo en la productividad</w:t>
            </w:r>
            <w:r>
              <w:rPr>
                <w:b/>
                <w:sz w:val="16"/>
                <w:szCs w:val="16"/>
              </w:rPr>
              <w:t>, bajo rendimiento</w:t>
            </w:r>
            <w:r w:rsidRPr="00A512FF">
              <w:rPr>
                <w:b/>
                <w:sz w:val="16"/>
                <w:szCs w:val="16"/>
              </w:rPr>
              <w:t>.</w:t>
            </w:r>
          </w:p>
          <w:p w14:paraId="6E8BFC94" w14:textId="77777777" w:rsidR="00592215" w:rsidRPr="00A512FF" w:rsidRDefault="00592215" w:rsidP="00A2285F">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La solución es conocida pero el problema debe ser resuelto.</w:t>
            </w:r>
          </w:p>
          <w:p w14:paraId="4891B888" w14:textId="77777777" w:rsidR="00592215" w:rsidRPr="00A512FF" w:rsidRDefault="00592215" w:rsidP="00A2285F">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Implica una pérdida parcial y no critica de funcionalidad</w:t>
            </w:r>
            <w:r>
              <w:rPr>
                <w:sz w:val="16"/>
                <w:szCs w:val="16"/>
              </w:rPr>
              <w:t>.</w:t>
            </w:r>
            <w:r w:rsidRPr="00BB3014">
              <w:rPr>
                <w:sz w:val="16"/>
                <w:szCs w:val="16"/>
              </w:rPr>
              <w:t xml:space="preserve"> </w:t>
            </w:r>
          </w:p>
        </w:tc>
        <w:tc>
          <w:tcPr>
            <w:tcW w:w="3018" w:type="dxa"/>
          </w:tcPr>
          <w:p w14:paraId="17BF944D" w14:textId="77777777" w:rsidR="00592215" w:rsidRPr="00BB3014" w:rsidRDefault="00592215" w:rsidP="00A2285F">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sidRPr="00BB3014">
              <w:rPr>
                <w:sz w:val="16"/>
                <w:szCs w:val="16"/>
              </w:rPr>
              <w:t xml:space="preserve">La incidencia </w:t>
            </w:r>
            <w:r>
              <w:rPr>
                <w:sz w:val="16"/>
                <w:szCs w:val="16"/>
              </w:rPr>
              <w:t xml:space="preserve">no </w:t>
            </w:r>
            <w:r w:rsidRPr="00BB3014">
              <w:rPr>
                <w:sz w:val="16"/>
                <w:szCs w:val="16"/>
              </w:rPr>
              <w:t xml:space="preserve">produce </w:t>
            </w:r>
            <w:r>
              <w:rPr>
                <w:sz w:val="16"/>
                <w:szCs w:val="16"/>
              </w:rPr>
              <w:t xml:space="preserve">ningún tipo de </w:t>
            </w:r>
            <w:r w:rsidRPr="00BB3014">
              <w:rPr>
                <w:sz w:val="16"/>
                <w:szCs w:val="16"/>
              </w:rPr>
              <w:t xml:space="preserve">problemas </w:t>
            </w:r>
            <w:r>
              <w:rPr>
                <w:sz w:val="16"/>
                <w:szCs w:val="16"/>
              </w:rPr>
              <w:t xml:space="preserve">o los produce </w:t>
            </w:r>
            <w:r w:rsidRPr="00BB3014">
              <w:rPr>
                <w:sz w:val="16"/>
                <w:szCs w:val="16"/>
              </w:rPr>
              <w:t>de forma intermitente</w:t>
            </w:r>
            <w:r>
              <w:rPr>
                <w:sz w:val="16"/>
                <w:szCs w:val="16"/>
              </w:rPr>
              <w:t xml:space="preserve"> a los usuarios en el ámbito operacional</w:t>
            </w:r>
            <w:r w:rsidRPr="00BB3014">
              <w:rPr>
                <w:sz w:val="16"/>
                <w:szCs w:val="16"/>
              </w:rPr>
              <w:t xml:space="preserve">. </w:t>
            </w:r>
          </w:p>
          <w:p w14:paraId="0FB78278" w14:textId="77777777" w:rsidR="00592215" w:rsidRPr="00BB3014" w:rsidRDefault="00592215" w:rsidP="00A2285F">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p>
        </w:tc>
      </w:tr>
      <w:tr w:rsidR="00592215" w:rsidRPr="00A512FF" w14:paraId="4ECD9C80" w14:textId="77777777" w:rsidTr="00A2285F">
        <w:tc>
          <w:tcPr>
            <w:cnfStyle w:val="001000000000" w:firstRow="0" w:lastRow="0" w:firstColumn="1" w:lastColumn="0" w:oddVBand="0" w:evenVBand="0" w:oddHBand="0" w:evenHBand="0" w:firstRowFirstColumn="0" w:firstRowLastColumn="0" w:lastRowFirstColumn="0" w:lastRowLastColumn="0"/>
            <w:tcW w:w="1359" w:type="dxa"/>
          </w:tcPr>
          <w:p w14:paraId="7BAA9D94" w14:textId="77777777" w:rsidR="00592215" w:rsidRPr="00A512FF" w:rsidRDefault="00592215" w:rsidP="00A2285F">
            <w:pPr>
              <w:spacing w:after="0" w:line="360" w:lineRule="auto"/>
              <w:jc w:val="center"/>
            </w:pPr>
            <w:r>
              <w:t>Consulta</w:t>
            </w:r>
          </w:p>
        </w:tc>
        <w:tc>
          <w:tcPr>
            <w:tcW w:w="4236" w:type="dxa"/>
          </w:tcPr>
          <w:p w14:paraId="4A8228F7" w14:textId="77777777" w:rsidR="00592215" w:rsidRDefault="00592215" w:rsidP="00A2285F">
            <w:pPr>
              <w:spacing w:after="0" w:line="360" w:lineRule="auto"/>
              <w:cnfStyle w:val="000000000000" w:firstRow="0" w:lastRow="0" w:firstColumn="0" w:lastColumn="0" w:oddVBand="0" w:evenVBand="0" w:oddHBand="0" w:evenHBand="0" w:firstRowFirstColumn="0" w:firstRowLastColumn="0" w:lastRowFirstColumn="0" w:lastRowLastColumn="0"/>
              <w:rPr>
                <w:b/>
                <w:sz w:val="16"/>
                <w:szCs w:val="16"/>
              </w:rPr>
            </w:pPr>
            <w:r w:rsidRPr="00A512FF">
              <w:rPr>
                <w:b/>
                <w:sz w:val="16"/>
                <w:szCs w:val="16"/>
              </w:rPr>
              <w:t>Sin impacto en las operaciones.</w:t>
            </w:r>
          </w:p>
          <w:p w14:paraId="1FC39945" w14:textId="77777777" w:rsidR="00592215" w:rsidRPr="00A512FF" w:rsidRDefault="00592215" w:rsidP="00A2285F">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p>
        </w:tc>
        <w:tc>
          <w:tcPr>
            <w:tcW w:w="3018" w:type="dxa"/>
          </w:tcPr>
          <w:p w14:paraId="3AA645DC" w14:textId="77777777" w:rsidR="00592215" w:rsidRPr="00A512FF" w:rsidRDefault="00592215" w:rsidP="00A2285F">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r w:rsidRPr="00A512FF">
              <w:rPr>
                <w:sz w:val="16"/>
                <w:szCs w:val="16"/>
              </w:rPr>
              <w:t>Cuestiones sobre procedimientos o documentación</w:t>
            </w:r>
            <w:r>
              <w:rPr>
                <w:sz w:val="16"/>
                <w:szCs w:val="16"/>
              </w:rPr>
              <w:t>.</w:t>
            </w:r>
          </w:p>
        </w:tc>
      </w:tr>
    </w:tbl>
    <w:p w14:paraId="0C51FB82" w14:textId="3D272129" w:rsidR="00F245E1" w:rsidRPr="00F245E1" w:rsidRDefault="00592215" w:rsidP="00F245E1">
      <w:pPr>
        <w:pStyle w:val="Ttulo2"/>
      </w:pPr>
      <w:bookmarkStart w:id="15" w:name="_Toc13573122"/>
      <w:bookmarkStart w:id="16" w:name="_Toc114746255"/>
      <w:r w:rsidRPr="003B301B">
        <w:t>Acuerdo</w:t>
      </w:r>
      <w:r w:rsidR="00F245E1">
        <w:t>s</w:t>
      </w:r>
      <w:r w:rsidRPr="003B301B">
        <w:t xml:space="preserve"> de Nivel de Servicio Mínimo</w:t>
      </w:r>
      <w:bookmarkEnd w:id="15"/>
      <w:r w:rsidR="003E7E64">
        <w:t>.</w:t>
      </w:r>
      <w:bookmarkEnd w:id="16"/>
    </w:p>
    <w:p w14:paraId="7E044677" w14:textId="3C0068D4" w:rsidR="00F82C10" w:rsidRPr="00FC5856" w:rsidRDefault="00F82C10" w:rsidP="00F82C10">
      <w:pPr>
        <w:pStyle w:val="Ttulo3"/>
      </w:pPr>
      <w:bookmarkStart w:id="17" w:name="_Toc114746256"/>
      <w:r w:rsidRPr="00FC5856">
        <w:t xml:space="preserve">Prestación del </w:t>
      </w:r>
      <w:r w:rsidR="00DA6F7C">
        <w:t>s</w:t>
      </w:r>
      <w:r w:rsidRPr="00FC5856">
        <w:t>ervicio</w:t>
      </w:r>
      <w:r w:rsidR="00DA6F7C">
        <w:t xml:space="preserve"> de mantenimiento</w:t>
      </w:r>
      <w:r w:rsidRPr="00FC5856">
        <w:t>.</w:t>
      </w:r>
      <w:bookmarkEnd w:id="9"/>
      <w:bookmarkEnd w:id="10"/>
      <w:bookmarkEnd w:id="11"/>
      <w:bookmarkEnd w:id="12"/>
      <w:bookmarkEnd w:id="17"/>
    </w:p>
    <w:p w14:paraId="53745A1E" w14:textId="77777777" w:rsidR="00F82C10" w:rsidRDefault="00F82C10" w:rsidP="00F82C10">
      <w:r w:rsidRPr="003465DE">
        <w:t>El servicio se prestará en la</w:t>
      </w:r>
      <w:r>
        <w:t>s siguientes modalidades, según la prioridad de las incidencias, para todos los elementos de la solución ofertada:</w:t>
      </w:r>
    </w:p>
    <w:p w14:paraId="5A7C0400" w14:textId="77777777" w:rsidR="00F82C10" w:rsidRDefault="00F82C10" w:rsidP="008B3474">
      <w:pPr>
        <w:pStyle w:val="Listaconvietas"/>
      </w:pPr>
      <w:r>
        <w:t>24 x 7: 24 horas los 7 días de la semana.</w:t>
      </w:r>
    </w:p>
    <w:p w14:paraId="4B42C545" w14:textId="77777777" w:rsidR="00F82C10" w:rsidRDefault="00F82C10" w:rsidP="008B3474">
      <w:pPr>
        <w:pStyle w:val="Listaconvietas"/>
      </w:pPr>
      <w:r>
        <w:t>10 x 5: de 8h a 18h, de lunes a jueves y viernes de 8h a 15h.</w:t>
      </w:r>
    </w:p>
    <w:p w14:paraId="0725EB98" w14:textId="3F9FDC53" w:rsidR="00100AE9" w:rsidRDefault="00F82C10" w:rsidP="008B3474">
      <w:pPr>
        <w:pStyle w:val="Listaconvietas"/>
      </w:pPr>
      <w:r>
        <w:t xml:space="preserve">NBD: Next </w:t>
      </w:r>
      <w:proofErr w:type="spellStart"/>
      <w:r>
        <w:t>Bussines</w:t>
      </w:r>
      <w:proofErr w:type="spellEnd"/>
      <w:r>
        <w:t xml:space="preserve"> Day.</w:t>
      </w:r>
    </w:p>
    <w:p w14:paraId="464708AA" w14:textId="683A93C6" w:rsidR="00F82C10" w:rsidRPr="00C53A5F" w:rsidRDefault="00F82C10" w:rsidP="00F82C10">
      <w:pPr>
        <w:pStyle w:val="Ttulo3"/>
      </w:pPr>
      <w:bookmarkStart w:id="18" w:name="_Toc531954207"/>
      <w:bookmarkStart w:id="19" w:name="_Toc535933239"/>
      <w:bookmarkStart w:id="20" w:name="_Toc11677346"/>
      <w:bookmarkStart w:id="21" w:name="_Toc50969682"/>
      <w:bookmarkStart w:id="22" w:name="_Toc114746257"/>
      <w:r w:rsidRPr="00FC5856">
        <w:t xml:space="preserve">Tiempo de </w:t>
      </w:r>
      <w:r w:rsidRPr="00BC7637">
        <w:t>Atención</w:t>
      </w:r>
      <w:r>
        <w:t xml:space="preserve"> y Resolución</w:t>
      </w:r>
      <w:bookmarkEnd w:id="18"/>
      <w:bookmarkEnd w:id="19"/>
      <w:bookmarkEnd w:id="20"/>
      <w:bookmarkEnd w:id="21"/>
      <w:r w:rsidR="009E25F5">
        <w:t>.</w:t>
      </w:r>
      <w:bookmarkEnd w:id="22"/>
    </w:p>
    <w:p w14:paraId="098F06FC" w14:textId="77777777" w:rsidR="00F82C10" w:rsidRDefault="00F82C10" w:rsidP="00F82C10">
      <w:r w:rsidRPr="00FC5856">
        <w:t xml:space="preserve">Se entiende por </w:t>
      </w:r>
      <w:r w:rsidRPr="00C9461F">
        <w:rPr>
          <w:b/>
          <w:bCs/>
        </w:rPr>
        <w:t xml:space="preserve">Tiempo de </w:t>
      </w:r>
      <w:r w:rsidRPr="00BC7637">
        <w:rPr>
          <w:b/>
          <w:bCs/>
        </w:rPr>
        <w:t>Atención</w:t>
      </w:r>
      <w:r w:rsidRPr="00FC5856">
        <w:t xml:space="preserve"> el tiempo transcurrido entre el conocimiento de la incidencia por parte del mantenedor, o en todo caso por su notificación por parte de </w:t>
      </w:r>
      <w:r w:rsidRPr="00A37679">
        <w:rPr>
          <w:b/>
          <w:i/>
        </w:rPr>
        <w:t>Izfe</w:t>
      </w:r>
      <w:r w:rsidRPr="00FC5856">
        <w:t>, y la atención de un técnico</w:t>
      </w:r>
      <w:r>
        <w:t xml:space="preserve"> especializado en la plataforma.</w:t>
      </w:r>
    </w:p>
    <w:p w14:paraId="0562CB0E" w14:textId="72D433AA" w:rsidR="00F82C10" w:rsidRDefault="00F82C10" w:rsidP="00F82C10">
      <w:r w:rsidRPr="00FC5856">
        <w:t xml:space="preserve">Se entiende por </w:t>
      </w:r>
      <w:r w:rsidRPr="00C9461F">
        <w:rPr>
          <w:b/>
          <w:bCs/>
        </w:rPr>
        <w:t>Tiempo de Resolución</w:t>
      </w:r>
      <w:r w:rsidRPr="00FC5856">
        <w:t xml:space="preserve"> el periodo de tiempo que media entre el conocimiento de la incidencia por parte del mantenedor, o en todo caso por su notificación por parte de </w:t>
      </w:r>
      <w:r w:rsidRPr="00A37679">
        <w:rPr>
          <w:b/>
          <w:i/>
        </w:rPr>
        <w:t>Izfe</w:t>
      </w:r>
      <w:r w:rsidRPr="00FC5856">
        <w:t>, y la resolución total de la avería, sustituyendo los elementos averiados y</w:t>
      </w:r>
      <w:r>
        <w:t>/o</w:t>
      </w:r>
      <w:r w:rsidRPr="00FC5856">
        <w:t xml:space="preserve"> restituyendo el servicio</w:t>
      </w:r>
      <w:r>
        <w:t>.</w:t>
      </w:r>
    </w:p>
    <w:p w14:paraId="6CEE1DA2" w14:textId="77777777" w:rsidR="00A66CBF" w:rsidRDefault="00A66CBF" w:rsidP="00F82C10"/>
    <w:tbl>
      <w:tblPr>
        <w:tblStyle w:val="Cuadrculamedia3-nfasis1"/>
        <w:tblW w:w="5423" w:type="dxa"/>
        <w:jc w:val="center"/>
        <w:tblLook w:val="04A0" w:firstRow="1" w:lastRow="0" w:firstColumn="1" w:lastColumn="0" w:noHBand="0" w:noVBand="1"/>
      </w:tblPr>
      <w:tblGrid>
        <w:gridCol w:w="1379"/>
        <w:gridCol w:w="1408"/>
        <w:gridCol w:w="1312"/>
        <w:gridCol w:w="1324"/>
      </w:tblGrid>
      <w:tr w:rsidR="00F82C10" w:rsidRPr="00456B60" w14:paraId="40AE554F" w14:textId="77777777" w:rsidTr="00BA720B">
        <w:trPr>
          <w:cnfStyle w:val="100000000000" w:firstRow="1" w:lastRow="0" w:firstColumn="0" w:lastColumn="0" w:oddVBand="0" w:evenVBand="0" w:oddHBand="0"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379" w:type="dxa"/>
          </w:tcPr>
          <w:p w14:paraId="39C3636F" w14:textId="77777777" w:rsidR="00F82C10" w:rsidRPr="00456B60" w:rsidRDefault="00F82C10" w:rsidP="00BA720B">
            <w:pPr>
              <w:jc w:val="center"/>
              <w:rPr>
                <w:sz w:val="16"/>
                <w:szCs w:val="16"/>
              </w:rPr>
            </w:pPr>
            <w:r w:rsidRPr="00456B60">
              <w:rPr>
                <w:sz w:val="16"/>
                <w:szCs w:val="16"/>
              </w:rPr>
              <w:t>Prioridad</w:t>
            </w:r>
          </w:p>
        </w:tc>
        <w:tc>
          <w:tcPr>
            <w:tcW w:w="1408" w:type="dxa"/>
            <w:hideMark/>
          </w:tcPr>
          <w:p w14:paraId="271EE39F" w14:textId="77777777" w:rsidR="00F82C10" w:rsidRPr="00456B60" w:rsidRDefault="00F82C10" w:rsidP="00BA720B">
            <w:pPr>
              <w:keepLines w:val="0"/>
              <w:spacing w:after="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Modalidad de Servicio</w:t>
            </w:r>
          </w:p>
        </w:tc>
        <w:tc>
          <w:tcPr>
            <w:tcW w:w="1312" w:type="dxa"/>
            <w:hideMark/>
          </w:tcPr>
          <w:p w14:paraId="796FE8C5" w14:textId="3C86A74C" w:rsidR="00F82C10" w:rsidRPr="00456B60" w:rsidRDefault="00F82C10">
            <w:pPr>
              <w:keepLines w:val="0"/>
              <w:spacing w:after="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 xml:space="preserve">Tiempo de </w:t>
            </w:r>
            <w:r w:rsidR="00BC7637">
              <w:rPr>
                <w:sz w:val="16"/>
                <w:szCs w:val="16"/>
              </w:rPr>
              <w:t>Atención</w:t>
            </w:r>
            <w:r>
              <w:rPr>
                <w:sz w:val="16"/>
                <w:szCs w:val="16"/>
              </w:rPr>
              <w:t xml:space="preserve"> (horas)</w:t>
            </w:r>
          </w:p>
        </w:tc>
        <w:tc>
          <w:tcPr>
            <w:tcW w:w="1324" w:type="dxa"/>
            <w:hideMark/>
          </w:tcPr>
          <w:p w14:paraId="6B94A327" w14:textId="79B4751F" w:rsidR="00F82C10" w:rsidRPr="00456B60" w:rsidRDefault="00F82C10" w:rsidP="00BA720B">
            <w:pPr>
              <w:keepLines w:val="0"/>
              <w:spacing w:after="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Tiempo de Resolución</w:t>
            </w:r>
            <w:r>
              <w:rPr>
                <w:sz w:val="16"/>
                <w:szCs w:val="16"/>
              </w:rPr>
              <w:t xml:space="preserve"> (horas)</w:t>
            </w:r>
            <w:r w:rsidR="001909A4">
              <w:rPr>
                <w:sz w:val="16"/>
                <w:szCs w:val="16"/>
              </w:rPr>
              <w:t>*</w:t>
            </w:r>
          </w:p>
        </w:tc>
      </w:tr>
      <w:tr w:rsidR="00F82C10" w:rsidRPr="00EA0DD3" w14:paraId="3DF3F6D1" w14:textId="77777777" w:rsidTr="00BA720B">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3E7D5DEC" w14:textId="77777777" w:rsidR="00F82C10" w:rsidRPr="00942A26" w:rsidRDefault="00F82C10" w:rsidP="00BA720B">
            <w:pPr>
              <w:spacing w:after="0" w:line="360" w:lineRule="auto"/>
              <w:jc w:val="center"/>
              <w:rPr>
                <w:sz w:val="16"/>
                <w:szCs w:val="16"/>
              </w:rPr>
            </w:pPr>
            <w:r w:rsidRPr="00942A26">
              <w:rPr>
                <w:sz w:val="16"/>
                <w:szCs w:val="16"/>
              </w:rPr>
              <w:t>Crítica</w:t>
            </w:r>
          </w:p>
        </w:tc>
        <w:tc>
          <w:tcPr>
            <w:tcW w:w="1408" w:type="dxa"/>
            <w:noWrap/>
            <w:vAlign w:val="center"/>
            <w:hideMark/>
          </w:tcPr>
          <w:p w14:paraId="413018AB" w14:textId="77777777" w:rsidR="00F82C10" w:rsidRPr="00942A26" w:rsidRDefault="00F82C10" w:rsidP="00BA720B">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sidRPr="00942A26">
              <w:rPr>
                <w:color w:val="000000"/>
                <w:sz w:val="16"/>
                <w:szCs w:val="16"/>
                <w:lang w:val="es-ES"/>
              </w:rPr>
              <w:t>24x7</w:t>
            </w:r>
          </w:p>
        </w:tc>
        <w:tc>
          <w:tcPr>
            <w:tcW w:w="1312" w:type="dxa"/>
            <w:noWrap/>
            <w:vAlign w:val="center"/>
            <w:hideMark/>
          </w:tcPr>
          <w:p w14:paraId="649841BE" w14:textId="77777777" w:rsidR="00F82C10" w:rsidRPr="00942A26" w:rsidRDefault="00F82C10" w:rsidP="00BA720B">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Pr>
                <w:color w:val="000000"/>
                <w:sz w:val="16"/>
                <w:szCs w:val="16"/>
                <w:lang w:val="es-ES"/>
              </w:rPr>
              <w:t>1</w:t>
            </w:r>
          </w:p>
        </w:tc>
        <w:tc>
          <w:tcPr>
            <w:tcW w:w="1324" w:type="dxa"/>
            <w:noWrap/>
            <w:vAlign w:val="center"/>
            <w:hideMark/>
          </w:tcPr>
          <w:p w14:paraId="18F999B5" w14:textId="77777777" w:rsidR="00F82C10" w:rsidRPr="00942A26" w:rsidRDefault="00F82C10" w:rsidP="00BA720B">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Pr>
                <w:color w:val="000000"/>
                <w:sz w:val="16"/>
                <w:szCs w:val="16"/>
                <w:lang w:val="es-ES"/>
              </w:rPr>
              <w:t>2</w:t>
            </w:r>
          </w:p>
        </w:tc>
      </w:tr>
      <w:tr w:rsidR="00F82C10" w:rsidRPr="00EA0DD3" w14:paraId="229B725F" w14:textId="77777777" w:rsidTr="00BA720B">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5F13759C" w14:textId="77777777" w:rsidR="00F82C10" w:rsidRPr="00942A26" w:rsidRDefault="00F82C10" w:rsidP="00BA720B">
            <w:pPr>
              <w:spacing w:after="0" w:line="360" w:lineRule="auto"/>
              <w:jc w:val="center"/>
              <w:rPr>
                <w:sz w:val="16"/>
                <w:szCs w:val="16"/>
              </w:rPr>
            </w:pPr>
            <w:r w:rsidRPr="00942A26">
              <w:rPr>
                <w:sz w:val="16"/>
                <w:szCs w:val="16"/>
              </w:rPr>
              <w:t>Urgente</w:t>
            </w:r>
          </w:p>
        </w:tc>
        <w:tc>
          <w:tcPr>
            <w:tcW w:w="1408" w:type="dxa"/>
            <w:noWrap/>
            <w:vAlign w:val="center"/>
            <w:hideMark/>
          </w:tcPr>
          <w:p w14:paraId="791E5A09" w14:textId="77777777" w:rsidR="00F82C10" w:rsidRPr="00942A26" w:rsidRDefault="00F82C10" w:rsidP="00BA720B">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942A26">
              <w:rPr>
                <w:color w:val="000000"/>
                <w:sz w:val="16"/>
                <w:szCs w:val="16"/>
                <w:lang w:val="es-ES"/>
              </w:rPr>
              <w:t>24x7</w:t>
            </w:r>
          </w:p>
        </w:tc>
        <w:tc>
          <w:tcPr>
            <w:tcW w:w="1312" w:type="dxa"/>
            <w:noWrap/>
            <w:vAlign w:val="center"/>
            <w:hideMark/>
          </w:tcPr>
          <w:p w14:paraId="7144751B" w14:textId="77777777" w:rsidR="00F82C10" w:rsidRPr="00942A26" w:rsidRDefault="00F82C10" w:rsidP="00BA720B">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942A26">
              <w:rPr>
                <w:color w:val="000000"/>
                <w:sz w:val="16"/>
                <w:szCs w:val="16"/>
                <w:lang w:val="es-ES"/>
              </w:rPr>
              <w:t>2</w:t>
            </w:r>
          </w:p>
        </w:tc>
        <w:tc>
          <w:tcPr>
            <w:tcW w:w="1324" w:type="dxa"/>
            <w:noWrap/>
            <w:vAlign w:val="center"/>
            <w:hideMark/>
          </w:tcPr>
          <w:p w14:paraId="2598DEE6" w14:textId="77777777" w:rsidR="00F82C10" w:rsidRPr="00942A26" w:rsidRDefault="00F82C10" w:rsidP="00BA720B">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942A26">
              <w:rPr>
                <w:color w:val="000000"/>
                <w:sz w:val="16"/>
                <w:szCs w:val="16"/>
                <w:lang w:val="es-ES"/>
              </w:rPr>
              <w:t>4</w:t>
            </w:r>
          </w:p>
        </w:tc>
      </w:tr>
      <w:tr w:rsidR="00F82C10" w:rsidRPr="00EA0DD3" w14:paraId="2D54E6FB" w14:textId="77777777" w:rsidTr="00BA720B">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20340A8C" w14:textId="77777777" w:rsidR="00F82C10" w:rsidRPr="00942A26" w:rsidRDefault="00F82C10" w:rsidP="00BA720B">
            <w:pPr>
              <w:spacing w:after="0" w:line="360" w:lineRule="auto"/>
              <w:jc w:val="center"/>
              <w:rPr>
                <w:sz w:val="16"/>
                <w:szCs w:val="16"/>
              </w:rPr>
            </w:pPr>
            <w:r w:rsidRPr="00942A26">
              <w:rPr>
                <w:sz w:val="16"/>
                <w:szCs w:val="16"/>
              </w:rPr>
              <w:t>Leve</w:t>
            </w:r>
          </w:p>
        </w:tc>
        <w:tc>
          <w:tcPr>
            <w:tcW w:w="1408" w:type="dxa"/>
            <w:noWrap/>
            <w:vAlign w:val="center"/>
            <w:hideMark/>
          </w:tcPr>
          <w:p w14:paraId="172B50CB" w14:textId="77777777" w:rsidR="00F82C10" w:rsidRPr="00942A26" w:rsidRDefault="00F82C10" w:rsidP="00BA720B">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sidRPr="00942A26">
              <w:rPr>
                <w:color w:val="000000"/>
                <w:sz w:val="16"/>
                <w:szCs w:val="16"/>
                <w:lang w:val="es-ES"/>
              </w:rPr>
              <w:t>10x5</w:t>
            </w:r>
          </w:p>
        </w:tc>
        <w:tc>
          <w:tcPr>
            <w:tcW w:w="1312" w:type="dxa"/>
            <w:noWrap/>
            <w:vAlign w:val="center"/>
            <w:hideMark/>
          </w:tcPr>
          <w:p w14:paraId="78E884CA" w14:textId="77777777" w:rsidR="00F82C10" w:rsidRPr="00942A26" w:rsidRDefault="00F82C10" w:rsidP="00BA720B">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sidRPr="00942A26">
              <w:rPr>
                <w:color w:val="000000"/>
                <w:sz w:val="16"/>
                <w:szCs w:val="16"/>
                <w:lang w:val="es-ES"/>
              </w:rPr>
              <w:t>2</w:t>
            </w:r>
          </w:p>
        </w:tc>
        <w:tc>
          <w:tcPr>
            <w:tcW w:w="1324" w:type="dxa"/>
            <w:noWrap/>
            <w:vAlign w:val="center"/>
            <w:hideMark/>
          </w:tcPr>
          <w:p w14:paraId="44B0A208" w14:textId="77777777" w:rsidR="00F82C10" w:rsidRPr="00942A26" w:rsidRDefault="00F82C10" w:rsidP="00BA720B">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sidRPr="00942A26">
              <w:rPr>
                <w:color w:val="000000"/>
                <w:sz w:val="16"/>
                <w:szCs w:val="16"/>
                <w:lang w:val="es-ES"/>
              </w:rPr>
              <w:t>8</w:t>
            </w:r>
          </w:p>
        </w:tc>
      </w:tr>
      <w:tr w:rsidR="00F82C10" w:rsidRPr="00EA0DD3" w14:paraId="3680CEA5" w14:textId="77777777" w:rsidTr="00BA720B">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469ED864" w14:textId="77777777" w:rsidR="00F82C10" w:rsidRPr="00942A26" w:rsidRDefault="00F82C10" w:rsidP="00BA720B">
            <w:pPr>
              <w:spacing w:after="0" w:line="360" w:lineRule="auto"/>
              <w:jc w:val="center"/>
              <w:rPr>
                <w:sz w:val="16"/>
                <w:szCs w:val="16"/>
              </w:rPr>
            </w:pPr>
            <w:r w:rsidRPr="00942A26">
              <w:rPr>
                <w:sz w:val="16"/>
                <w:szCs w:val="16"/>
              </w:rPr>
              <w:lastRenderedPageBreak/>
              <w:t>Consulta</w:t>
            </w:r>
          </w:p>
        </w:tc>
        <w:tc>
          <w:tcPr>
            <w:tcW w:w="1408" w:type="dxa"/>
            <w:noWrap/>
            <w:vAlign w:val="center"/>
            <w:hideMark/>
          </w:tcPr>
          <w:p w14:paraId="73811FEE" w14:textId="77777777" w:rsidR="00F82C10" w:rsidRPr="00942A26" w:rsidRDefault="00F82C10" w:rsidP="00BA720B">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942A26">
              <w:rPr>
                <w:color w:val="000000"/>
                <w:sz w:val="16"/>
                <w:szCs w:val="16"/>
                <w:lang w:val="es-ES"/>
              </w:rPr>
              <w:t>10x5</w:t>
            </w:r>
          </w:p>
        </w:tc>
        <w:tc>
          <w:tcPr>
            <w:tcW w:w="1312" w:type="dxa"/>
            <w:noWrap/>
            <w:vAlign w:val="center"/>
            <w:hideMark/>
          </w:tcPr>
          <w:p w14:paraId="03853697" w14:textId="77777777" w:rsidR="00F82C10" w:rsidRPr="00942A26" w:rsidRDefault="00F82C10" w:rsidP="00BA720B">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942A26">
              <w:rPr>
                <w:color w:val="000000"/>
                <w:sz w:val="16"/>
                <w:szCs w:val="16"/>
                <w:lang w:val="es-ES"/>
              </w:rPr>
              <w:t>8</w:t>
            </w:r>
          </w:p>
        </w:tc>
        <w:tc>
          <w:tcPr>
            <w:tcW w:w="1324" w:type="dxa"/>
            <w:noWrap/>
            <w:vAlign w:val="center"/>
            <w:hideMark/>
          </w:tcPr>
          <w:p w14:paraId="20040BB5" w14:textId="77777777" w:rsidR="00F82C10" w:rsidRPr="00942A26" w:rsidRDefault="00F82C10" w:rsidP="00BA720B">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942A26">
              <w:rPr>
                <w:color w:val="000000"/>
                <w:sz w:val="16"/>
                <w:szCs w:val="16"/>
                <w:lang w:val="es-ES"/>
              </w:rPr>
              <w:t>NBD</w:t>
            </w:r>
          </w:p>
        </w:tc>
      </w:tr>
    </w:tbl>
    <w:p w14:paraId="7A379E7E" w14:textId="77777777" w:rsidR="008B3474" w:rsidRPr="008B3474" w:rsidRDefault="008B3474" w:rsidP="008B3474">
      <w:pPr>
        <w:pStyle w:val="Listaconvietas"/>
        <w:rPr>
          <w:sz w:val="20"/>
          <w:szCs w:val="18"/>
        </w:rPr>
      </w:pPr>
      <w:bookmarkStart w:id="23" w:name="_Toc535933240"/>
      <w:bookmarkStart w:id="24" w:name="_Toc11677347"/>
      <w:bookmarkEnd w:id="13"/>
      <w:r>
        <w:t xml:space="preserve">* </w:t>
      </w:r>
      <w:r w:rsidRPr="008B3474">
        <w:rPr>
          <w:sz w:val="20"/>
          <w:szCs w:val="18"/>
        </w:rPr>
        <w:t xml:space="preserve">El adjudicatario deberá garantizar la asignación de los recursos y dedicación necesarios para que la resolución de la incidencia sea lo más aproximada posible a los tiempos indicados, incluyendo el seguimiento de la incidencia en el caso de que sea necesaria la intervención del fabricante para su resolución. </w:t>
      </w:r>
    </w:p>
    <w:p w14:paraId="34CE0A41" w14:textId="034CC5A2" w:rsidR="00F82C10" w:rsidRDefault="00F82C10" w:rsidP="00F82C10"/>
    <w:p w14:paraId="329E5B3D" w14:textId="77777777" w:rsidR="00091367" w:rsidRDefault="00091367" w:rsidP="00091367">
      <w:pPr>
        <w:pStyle w:val="Ttulo3"/>
      </w:pPr>
      <w:bookmarkStart w:id="25" w:name="_Toc43629577"/>
      <w:bookmarkStart w:id="26" w:name="_Toc43971060"/>
      <w:bookmarkStart w:id="27" w:name="_Toc45892046"/>
      <w:bookmarkStart w:id="28" w:name="_Toc114746258"/>
      <w:bookmarkStart w:id="29" w:name="_Toc513633067"/>
      <w:r>
        <w:t>Actualización de información</w:t>
      </w:r>
      <w:bookmarkEnd w:id="25"/>
      <w:bookmarkEnd w:id="26"/>
      <w:bookmarkEnd w:id="27"/>
      <w:bookmarkEnd w:id="28"/>
    </w:p>
    <w:p w14:paraId="001EEFC8" w14:textId="6CF3E02D" w:rsidR="00091367" w:rsidRPr="00C57AF6" w:rsidRDefault="00091367" w:rsidP="00091367">
      <w:r w:rsidRPr="00C57AF6">
        <w:t xml:space="preserve">Toda la información relativa a contratos, </w:t>
      </w:r>
      <w:r>
        <w:t xml:space="preserve">garantías, </w:t>
      </w:r>
      <w:r w:rsidRPr="00C57AF6">
        <w:t>licencias, periodos de validez, etc. de los productos derivados del presente expediente, deberá estar actualizada en la plataforma del fabricante, prevista para tal fin, en un p</w:t>
      </w:r>
      <w:r w:rsidR="00D55485">
        <w:t>eriodo de tiempo no superior a 8</w:t>
      </w:r>
      <w:r w:rsidR="00C832E8">
        <w:t xml:space="preserve"> semanas</w:t>
      </w:r>
      <w:r w:rsidRPr="00C57AF6">
        <w:t xml:space="preserve"> tras la entrada en vigor del contrato.</w:t>
      </w:r>
    </w:p>
    <w:p w14:paraId="4C7BAC64" w14:textId="54A8BBD4" w:rsidR="007052B3" w:rsidRDefault="009E25F5" w:rsidP="007052B3">
      <w:pPr>
        <w:pStyle w:val="Ttulo1"/>
        <w:keepLines w:val="0"/>
        <w:tabs>
          <w:tab w:val="num" w:pos="432"/>
        </w:tabs>
        <w:suppressAutoHyphens/>
        <w:spacing w:before="280" w:beforeAutospacing="0" w:after="280" w:afterAutospacing="0" w:line="280" w:lineRule="atLeast"/>
        <w:ind w:left="432" w:hanging="432"/>
        <w:jc w:val="left"/>
      </w:pPr>
      <w:bookmarkStart w:id="30" w:name="_Toc515619503"/>
      <w:bookmarkStart w:id="31" w:name="_Toc528252858"/>
      <w:bookmarkStart w:id="32" w:name="_Toc114746259"/>
      <w:bookmarkStart w:id="33" w:name="_Toc428865635"/>
      <w:bookmarkEnd w:id="7"/>
      <w:bookmarkEnd w:id="23"/>
      <w:bookmarkEnd w:id="24"/>
      <w:bookmarkEnd w:id="29"/>
      <w:r>
        <w:t>Memoria</w:t>
      </w:r>
      <w:r w:rsidR="007052B3" w:rsidRPr="00F4465F">
        <w:t xml:space="preserve"> Técnica</w:t>
      </w:r>
      <w:bookmarkEnd w:id="30"/>
      <w:bookmarkEnd w:id="31"/>
      <w:r>
        <w:t>.</w:t>
      </w:r>
      <w:bookmarkEnd w:id="32"/>
    </w:p>
    <w:p w14:paraId="114B2552" w14:textId="4BE3421B" w:rsidR="0030152C" w:rsidRDefault="0030152C" w:rsidP="0030152C">
      <w:r>
        <w:t>S</w:t>
      </w:r>
      <w:r w:rsidR="009E25F5">
        <w:t>e deberá presentar una memoria</w:t>
      </w:r>
      <w:r>
        <w:t xml:space="preserve"> técnica junto con el Anexo I, del pliego de bases técnicas, debidamente cumplimentado.</w:t>
      </w:r>
    </w:p>
    <w:p w14:paraId="19E214F8" w14:textId="0B562D2A" w:rsidR="0030152C" w:rsidRPr="00B10049" w:rsidRDefault="0030152C" w:rsidP="00083E56">
      <w:pPr>
        <w:rPr>
          <w:lang w:val="es-ES"/>
        </w:rPr>
      </w:pPr>
      <w:r w:rsidRPr="00CA281A">
        <w:rPr>
          <w:lang w:val="es-ES"/>
        </w:rPr>
        <w:t xml:space="preserve">La </w:t>
      </w:r>
      <w:r w:rsidR="009E25F5">
        <w:rPr>
          <w:lang w:val="es-ES"/>
        </w:rPr>
        <w:t>memoria</w:t>
      </w:r>
      <w:r w:rsidRPr="00CA281A">
        <w:rPr>
          <w:lang w:val="es-ES"/>
        </w:rPr>
        <w:t xml:space="preserve"> técnica deberá contener una introducción y un resumen ejecutivo de la oferta con los objetivos, alcance y propuestas, además abordar todos los aspectos recogidos en el pliego de bases técnicas, en el objeto del expediente y los requerimientos del suministro</w:t>
      </w:r>
      <w:r>
        <w:rPr>
          <w:lang w:val="es-ES"/>
        </w:rPr>
        <w:t xml:space="preserve"> según el detalle del Anexo II.</w:t>
      </w:r>
    </w:p>
    <w:p w14:paraId="0E38E7A7" w14:textId="2D709FA1" w:rsidR="00083E56" w:rsidRDefault="0030152C" w:rsidP="00083E56">
      <w:pPr>
        <w:rPr>
          <w:lang w:val="es-ES"/>
        </w:rPr>
      </w:pPr>
      <w:r w:rsidRPr="00CA281A">
        <w:rPr>
          <w:lang w:val="es-ES"/>
        </w:rPr>
        <w:t xml:space="preserve">Asimismo, </w:t>
      </w:r>
      <w:r w:rsidR="009E25F5">
        <w:rPr>
          <w:lang w:val="es-ES"/>
        </w:rPr>
        <w:t>en la memoria</w:t>
      </w:r>
      <w:r>
        <w:rPr>
          <w:lang w:val="es-ES"/>
        </w:rPr>
        <w:t xml:space="preserve"> técnica </w:t>
      </w:r>
      <w:r w:rsidRPr="00CA281A">
        <w:rPr>
          <w:lang w:val="es-ES"/>
        </w:rPr>
        <w:t>se detallará, e</w:t>
      </w:r>
      <w:r w:rsidR="009E25F5">
        <w:rPr>
          <w:lang w:val="es-ES"/>
        </w:rPr>
        <w:t>l planteamiento del suministro,</w:t>
      </w:r>
      <w:r w:rsidRPr="00CA281A">
        <w:rPr>
          <w:lang w:val="es-ES"/>
        </w:rPr>
        <w:t xml:space="preserve"> los</w:t>
      </w:r>
      <w:r w:rsidR="009E25F5">
        <w:rPr>
          <w:lang w:val="es-ES"/>
        </w:rPr>
        <w:t xml:space="preserve"> acuerdos de nivel de servicio y la propuesta técnica, </w:t>
      </w:r>
      <w:r w:rsidRPr="00CA281A">
        <w:rPr>
          <w:lang w:val="es-ES"/>
        </w:rPr>
        <w:t>según el detalle del Anexo I.</w:t>
      </w:r>
    </w:p>
    <w:p w14:paraId="55881CBC" w14:textId="77777777" w:rsidR="008E4EA3" w:rsidRPr="0030152C" w:rsidRDefault="008E4EA3" w:rsidP="008B3474">
      <w:pPr>
        <w:pStyle w:val="Listaconvietas"/>
      </w:pPr>
      <w:r>
        <w:t>La propuesta técnica incluirá:</w:t>
      </w:r>
    </w:p>
    <w:p w14:paraId="44289AE2" w14:textId="3E52292C" w:rsidR="007052B3" w:rsidRDefault="00083E56" w:rsidP="008B3474">
      <w:pPr>
        <w:pStyle w:val="Listaconvietas"/>
      </w:pPr>
      <w:r>
        <w:t>P</w:t>
      </w:r>
      <w:r w:rsidR="007052B3" w:rsidRPr="00F4465F">
        <w:t xml:space="preserve">lan de </w:t>
      </w:r>
      <w:r w:rsidR="002E2AC1">
        <w:t>imp</w:t>
      </w:r>
      <w:r w:rsidR="00B226C5">
        <w:t>l</w:t>
      </w:r>
      <w:r w:rsidR="002E2AC1">
        <w:t>antación</w:t>
      </w:r>
      <w:r w:rsidR="005228BB">
        <w:t>,</w:t>
      </w:r>
      <w:r w:rsidR="002E2AC1">
        <w:t xml:space="preserve"> </w:t>
      </w:r>
      <w:r w:rsidR="005228BB">
        <w:t>instalación y actualización</w:t>
      </w:r>
      <w:r w:rsidR="007052B3" w:rsidRPr="00F4465F">
        <w:t xml:space="preserve">, que detalle los trabajos a llevar a cabo para la instalación del nuevo </w:t>
      </w:r>
      <w:r w:rsidR="005C4F5A">
        <w:t>equipamiento</w:t>
      </w:r>
      <w:r w:rsidR="005228BB">
        <w:t>, así como para el existente.</w:t>
      </w:r>
    </w:p>
    <w:p w14:paraId="73E42768" w14:textId="42D2C3E4" w:rsidR="003516F9" w:rsidRDefault="003516F9" w:rsidP="008B3474">
      <w:pPr>
        <w:pStyle w:val="Listaconvietas"/>
      </w:pPr>
      <w:r>
        <w:t>Plan de pruebas</w:t>
      </w:r>
      <w:r w:rsidR="0030152C">
        <w:t>.</w:t>
      </w:r>
      <w:r>
        <w:t xml:space="preserve"> </w:t>
      </w:r>
    </w:p>
    <w:p w14:paraId="7F1B35FB" w14:textId="04422BFD" w:rsidR="0006787F" w:rsidRPr="008D6763" w:rsidRDefault="00083E56" w:rsidP="008B3474">
      <w:pPr>
        <w:pStyle w:val="Listaconvietas"/>
      </w:pPr>
      <w:r>
        <w:t>Equipo de trabajo. R</w:t>
      </w:r>
      <w:r w:rsidR="007052B3" w:rsidRPr="00F4465F">
        <w:t xml:space="preserve">elación detallada del equipo de trabajo asignado </w:t>
      </w:r>
      <w:proofErr w:type="spellStart"/>
      <w:r w:rsidR="007052B3" w:rsidRPr="00F4465F">
        <w:t>in-situ</w:t>
      </w:r>
      <w:proofErr w:type="spellEnd"/>
      <w:r w:rsidR="007052B3" w:rsidRPr="00F4465F">
        <w:t xml:space="preserve"> para la realización de los trabajos relativos a las infraestructuras, instalaciones y cableados.</w:t>
      </w:r>
      <w:r w:rsidR="007052B3">
        <w:t xml:space="preserve"> Se incluirá la capacitaci</w:t>
      </w:r>
      <w:r w:rsidR="00B10049">
        <w:t xml:space="preserve">ón y experiencia de </w:t>
      </w:r>
      <w:proofErr w:type="gramStart"/>
      <w:r w:rsidR="00B10049">
        <w:t>los mismos</w:t>
      </w:r>
      <w:proofErr w:type="gramEnd"/>
      <w:r w:rsidR="00B10049">
        <w:t>.</w:t>
      </w:r>
    </w:p>
    <w:p w14:paraId="63BE85D9" w14:textId="63EC0A2E" w:rsidR="008D6763" w:rsidRPr="008D6763" w:rsidRDefault="008D6763" w:rsidP="008D6763">
      <w:pPr>
        <w:rPr>
          <w:lang w:val="es-ES"/>
        </w:rPr>
      </w:pPr>
      <w:r w:rsidRPr="008D6763">
        <w:rPr>
          <w:lang w:val="es-ES"/>
        </w:rPr>
        <w:lastRenderedPageBreak/>
        <w:t xml:space="preserve">En el supuesto de que la oferta técnica no cumpla con los requisitos y requerimientos </w:t>
      </w:r>
      <w:r>
        <w:rPr>
          <w:lang w:val="es-ES"/>
        </w:rPr>
        <w:t>técnicos</w:t>
      </w:r>
      <w:r w:rsidRPr="008D6763">
        <w:rPr>
          <w:lang w:val="es-ES"/>
        </w:rPr>
        <w:t xml:space="preserve"> establecidos en los pliegos de la presente licitación, la oferta podrá ser inadmitida y, por tanto, excluida de la licitación.</w:t>
      </w:r>
    </w:p>
    <w:p w14:paraId="21B7C4C8" w14:textId="77777777" w:rsidR="00827323" w:rsidRDefault="00827323" w:rsidP="008B3474">
      <w:pPr>
        <w:pStyle w:val="Listaconvietas"/>
      </w:pPr>
    </w:p>
    <w:p w14:paraId="6FC2D837" w14:textId="01A999A0" w:rsidR="00EA1748" w:rsidRDefault="00EA1748" w:rsidP="00EA1748">
      <w:pPr>
        <w:pStyle w:val="Ttulo1"/>
      </w:pPr>
      <w:bookmarkStart w:id="34" w:name="_Toc71890624"/>
      <w:bookmarkStart w:id="35" w:name="_Toc114746260"/>
      <w:bookmarkEnd w:id="33"/>
      <w:r>
        <w:t>Índice de Anexos del Pliego de Bases Técnicas.</w:t>
      </w:r>
      <w:bookmarkEnd w:id="34"/>
      <w:bookmarkEnd w:id="35"/>
    </w:p>
    <w:p w14:paraId="20EDB450" w14:textId="77777777" w:rsidR="00EA1748" w:rsidRDefault="00EA1748" w:rsidP="00EA1748">
      <w:r>
        <w:t>Anexo-I del Pliego de Bases Técnicas.</w:t>
      </w:r>
    </w:p>
    <w:p w14:paraId="5A2B1E21" w14:textId="367B845A" w:rsidR="00EA1748" w:rsidRDefault="00EA1748" w:rsidP="00EA1748">
      <w:r w:rsidRPr="005672E1">
        <w:t>Anexo-II-Requerimientos del Suministro</w:t>
      </w:r>
      <w:r>
        <w:t>.</w:t>
      </w:r>
    </w:p>
    <w:p w14:paraId="62EBF3C5" w14:textId="77055794" w:rsidR="00731F1E" w:rsidRDefault="00EA1748" w:rsidP="007052B3">
      <w:r>
        <w:t>Anexo-III</w:t>
      </w:r>
      <w:r w:rsidRPr="00EA1748">
        <w:t>-Configuración Actual</w:t>
      </w:r>
      <w:r>
        <w:t>.</w:t>
      </w:r>
    </w:p>
    <w:sectPr w:rsidR="00731F1E" w:rsidSect="00D8712F">
      <w:pgSz w:w="11906" w:h="16838"/>
      <w:pgMar w:top="3119" w:right="1701" w:bottom="1134" w:left="1701" w:header="53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3B049" w14:textId="77777777" w:rsidR="002400D6" w:rsidRDefault="002400D6">
      <w:r>
        <w:separator/>
      </w:r>
    </w:p>
  </w:endnote>
  <w:endnote w:type="continuationSeparator" w:id="0">
    <w:p w14:paraId="62E2D0F9" w14:textId="77777777" w:rsidR="002400D6" w:rsidRDefault="002400D6">
      <w:r>
        <w:continuationSeparator/>
      </w:r>
    </w:p>
  </w:endnote>
  <w:endnote w:type="continuationNotice" w:id="1">
    <w:p w14:paraId="3A85757E" w14:textId="77777777" w:rsidR="002400D6" w:rsidRDefault="002400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DejaVu Sans">
    <w:panose1 w:val="020B0603030804020204"/>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A54BE" w14:textId="77777777" w:rsidR="0037492E" w:rsidRDefault="0037492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BBF9A" w14:textId="77777777" w:rsidR="0037492E" w:rsidRDefault="0037492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82AA6" w14:textId="77777777" w:rsidR="0037492E" w:rsidRDefault="0037492E">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461369"/>
      <w:docPartObj>
        <w:docPartGallery w:val="Page Numbers (Bottom of Page)"/>
        <w:docPartUnique/>
      </w:docPartObj>
    </w:sdtPr>
    <w:sdtEndPr/>
    <w:sdtContent>
      <w:p w14:paraId="0EB546F9" w14:textId="3020DF8C" w:rsidR="00DC4E8F" w:rsidRDefault="00DC4E8F" w:rsidP="00D8712F">
        <w:pPr>
          <w:pStyle w:val="Piedepgina"/>
          <w:pBdr>
            <w:top w:val="single" w:sz="8" w:space="1" w:color="auto"/>
          </w:pBdr>
          <w:jc w:val="right"/>
        </w:pPr>
        <w:r>
          <w:fldChar w:fldCharType="begin"/>
        </w:r>
        <w:r>
          <w:instrText>PAGE   \* MERGEFORMAT</w:instrText>
        </w:r>
        <w:r>
          <w:fldChar w:fldCharType="separate"/>
        </w:r>
        <w:r w:rsidR="001B7D3E" w:rsidRPr="001B7D3E">
          <w:rPr>
            <w:noProof/>
            <w:lang w:val="es-ES"/>
          </w:rPr>
          <w:t>7</w:t>
        </w:r>
        <w:r>
          <w:fldChar w:fldCharType="end"/>
        </w:r>
      </w:p>
    </w:sdtContent>
  </w:sdt>
  <w:p w14:paraId="5997CC1D" w14:textId="77777777" w:rsidR="00DC4E8F" w:rsidRDefault="00DC4E8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D4A7B" w14:textId="77777777" w:rsidR="002400D6" w:rsidRDefault="002400D6">
      <w:r>
        <w:separator/>
      </w:r>
    </w:p>
  </w:footnote>
  <w:footnote w:type="continuationSeparator" w:id="0">
    <w:p w14:paraId="3C60401E" w14:textId="77777777" w:rsidR="002400D6" w:rsidRDefault="002400D6">
      <w:r>
        <w:continuationSeparator/>
      </w:r>
    </w:p>
  </w:footnote>
  <w:footnote w:type="continuationNotice" w:id="1">
    <w:p w14:paraId="3983A5E7" w14:textId="77777777" w:rsidR="002400D6" w:rsidRDefault="002400D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9A4F7" w14:textId="77777777" w:rsidR="0037492E" w:rsidRDefault="0037492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43C16" w14:textId="77777777" w:rsidR="0037492E" w:rsidRDefault="0037492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0F36D" w14:textId="77777777" w:rsidR="0037492E" w:rsidRDefault="0037492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3"/>
      <w:gridCol w:w="4195"/>
    </w:tblGrid>
    <w:tr w:rsidR="00CF4319" w14:paraId="3FE9F23F" w14:textId="77777777" w:rsidTr="00EE5EA1">
      <w:tc>
        <w:tcPr>
          <w:tcW w:w="5013" w:type="dxa"/>
        </w:tcPr>
        <w:p w14:paraId="1F72F646" w14:textId="77777777" w:rsidR="00CF4319" w:rsidRDefault="28FA634D" w:rsidP="00557015">
          <w:pPr>
            <w:pStyle w:val="Encabezado"/>
          </w:pPr>
          <w:r>
            <w:rPr>
              <w:noProof/>
              <w:lang w:eastAsia="es-ES_tradnl"/>
            </w:rPr>
            <w:drawing>
              <wp:inline distT="0" distB="0" distL="0" distR="0" wp14:anchorId="2DF40A94" wp14:editId="6687C025">
                <wp:extent cx="2592946" cy="646780"/>
                <wp:effectExtent l="0" t="0" r="0" b="127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pic:nvPicPr>
                      <pic:blipFill>
                        <a:blip r:embed="rId1">
                          <a:extLst>
                            <a:ext uri="{28A0092B-C50C-407E-A947-70E740481C1C}">
                              <a14:useLocalDpi xmlns:a14="http://schemas.microsoft.com/office/drawing/2010/main" val="0"/>
                            </a:ext>
                          </a:extLst>
                        </a:blip>
                        <a:stretch>
                          <a:fillRect/>
                        </a:stretch>
                      </pic:blipFill>
                      <pic:spPr>
                        <a:xfrm>
                          <a:off x="0" y="0"/>
                          <a:ext cx="2592946" cy="646780"/>
                        </a:xfrm>
                        <a:prstGeom prst="rect">
                          <a:avLst/>
                        </a:prstGeom>
                      </pic:spPr>
                    </pic:pic>
                  </a:graphicData>
                </a:graphic>
              </wp:inline>
            </w:drawing>
          </w:r>
        </w:p>
      </w:tc>
      <w:tc>
        <w:tcPr>
          <w:tcW w:w="4195" w:type="dxa"/>
        </w:tcPr>
        <w:p w14:paraId="08CE6F91" w14:textId="10AFDD36" w:rsidR="00CF4319" w:rsidRDefault="0037492E" w:rsidP="00557015">
          <w:pPr>
            <w:pStyle w:val="Encabezado"/>
          </w:pPr>
          <w:r>
            <w:rPr>
              <w:noProof/>
            </w:rPr>
            <w:drawing>
              <wp:inline distT="0" distB="0" distL="0" distR="0" wp14:anchorId="45C618BD" wp14:editId="5BAFE65F">
                <wp:extent cx="1602415" cy="485775"/>
                <wp:effectExtent l="0" t="0" r="0" b="0"/>
                <wp:docPr id="6" name="Imagen 6"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615040" cy="489602"/>
                        </a:xfrm>
                        <a:prstGeom prst="rect">
                          <a:avLst/>
                        </a:prstGeom>
                        <a:noFill/>
                        <a:ln>
                          <a:noFill/>
                        </a:ln>
                      </pic:spPr>
                    </pic:pic>
                  </a:graphicData>
                </a:graphic>
              </wp:inline>
            </w:drawing>
          </w:r>
        </w:p>
      </w:tc>
    </w:tr>
  </w:tbl>
  <w:p w14:paraId="61CDCEAD" w14:textId="77777777" w:rsidR="00DC4E8F" w:rsidRDefault="00DC4E8F" w:rsidP="00557015">
    <w:pPr>
      <w:pStyle w:val="Encabezado"/>
    </w:pPr>
  </w:p>
  <w:p w14:paraId="6BB9E253" w14:textId="77777777" w:rsidR="00DC4E8F" w:rsidRDefault="00DC4E8F" w:rsidP="00F71AC5">
    <w:pPr>
      <w:pStyle w:val="Encabezado"/>
      <w:tabs>
        <w:tab w:val="clear" w:pos="4252"/>
      </w:tabs>
      <w:ind w:left="-993"/>
      <w:jc w:val="lef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0DD4D564"/>
    <w:lvl w:ilvl="0">
      <w:start w:val="1"/>
      <w:numFmt w:val="bullet"/>
      <w:lvlText w:val=""/>
      <w:lvlJc w:val="left"/>
      <w:pPr>
        <w:ind w:left="926" w:hanging="360"/>
      </w:pPr>
      <w:rPr>
        <w:rFonts w:ascii="Wingdings" w:hAnsi="Wingdings" w:hint="default"/>
      </w:rPr>
    </w:lvl>
  </w:abstractNum>
  <w:abstractNum w:abstractNumId="1" w15:restartNumberingAfterBreak="0">
    <w:nsid w:val="09FC2AB4"/>
    <w:multiLevelType w:val="multilevel"/>
    <w:tmpl w:val="6F487E68"/>
    <w:styleLink w:val="izfeListanumerada"/>
    <w:lvl w:ilvl="0">
      <w:start w:val="1"/>
      <w:numFmt w:val="decimal"/>
      <w:lvlText w:val="%1."/>
      <w:lvlJc w:val="left"/>
      <w:pPr>
        <w:tabs>
          <w:tab w:val="num" w:pos="720"/>
        </w:tabs>
        <w:ind w:left="720" w:hanging="360"/>
      </w:pPr>
      <w:rPr>
        <w:rFonts w:ascii="Trebuchet MS" w:eastAsia="SimSun" w:hAnsi="Trebuchet MS"/>
        <w:spacing w:val="1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CB82324"/>
    <w:multiLevelType w:val="hybridMultilevel"/>
    <w:tmpl w:val="E5FA425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 w15:restartNumberingAfterBreak="0">
    <w:nsid w:val="0D261B15"/>
    <w:multiLevelType w:val="hybridMultilevel"/>
    <w:tmpl w:val="05E21B5A"/>
    <w:lvl w:ilvl="0" w:tplc="C2F482FA">
      <w:start w:val="1"/>
      <w:numFmt w:val="bullet"/>
      <w:pStyle w:val="Prrafodelista"/>
      <w:lvlText w:val=""/>
      <w:lvlJc w:val="left"/>
      <w:pPr>
        <w:ind w:left="781" w:hanging="360"/>
      </w:pPr>
      <w:rPr>
        <w:rFonts w:ascii="Symbol" w:hAnsi="Symbol" w:hint="default"/>
      </w:rPr>
    </w:lvl>
    <w:lvl w:ilvl="1" w:tplc="0C0A0003" w:tentative="1">
      <w:start w:val="1"/>
      <w:numFmt w:val="bullet"/>
      <w:lvlText w:val="o"/>
      <w:lvlJc w:val="left"/>
      <w:pPr>
        <w:ind w:left="1501" w:hanging="360"/>
      </w:pPr>
      <w:rPr>
        <w:rFonts w:ascii="Courier New" w:hAnsi="Courier New" w:cs="Courier New" w:hint="default"/>
      </w:rPr>
    </w:lvl>
    <w:lvl w:ilvl="2" w:tplc="0C0A0005" w:tentative="1">
      <w:start w:val="1"/>
      <w:numFmt w:val="bullet"/>
      <w:lvlText w:val=""/>
      <w:lvlJc w:val="left"/>
      <w:pPr>
        <w:ind w:left="2221" w:hanging="360"/>
      </w:pPr>
      <w:rPr>
        <w:rFonts w:ascii="Wingdings" w:hAnsi="Wingdings" w:hint="default"/>
      </w:rPr>
    </w:lvl>
    <w:lvl w:ilvl="3" w:tplc="0C0A0001" w:tentative="1">
      <w:start w:val="1"/>
      <w:numFmt w:val="bullet"/>
      <w:lvlText w:val=""/>
      <w:lvlJc w:val="left"/>
      <w:pPr>
        <w:ind w:left="2941" w:hanging="360"/>
      </w:pPr>
      <w:rPr>
        <w:rFonts w:ascii="Symbol" w:hAnsi="Symbol" w:hint="default"/>
      </w:rPr>
    </w:lvl>
    <w:lvl w:ilvl="4" w:tplc="0C0A0003" w:tentative="1">
      <w:start w:val="1"/>
      <w:numFmt w:val="bullet"/>
      <w:lvlText w:val="o"/>
      <w:lvlJc w:val="left"/>
      <w:pPr>
        <w:ind w:left="3661" w:hanging="360"/>
      </w:pPr>
      <w:rPr>
        <w:rFonts w:ascii="Courier New" w:hAnsi="Courier New" w:cs="Courier New" w:hint="default"/>
      </w:rPr>
    </w:lvl>
    <w:lvl w:ilvl="5" w:tplc="0C0A0005" w:tentative="1">
      <w:start w:val="1"/>
      <w:numFmt w:val="bullet"/>
      <w:lvlText w:val=""/>
      <w:lvlJc w:val="left"/>
      <w:pPr>
        <w:ind w:left="4381" w:hanging="360"/>
      </w:pPr>
      <w:rPr>
        <w:rFonts w:ascii="Wingdings" w:hAnsi="Wingdings" w:hint="default"/>
      </w:rPr>
    </w:lvl>
    <w:lvl w:ilvl="6" w:tplc="0C0A0001" w:tentative="1">
      <w:start w:val="1"/>
      <w:numFmt w:val="bullet"/>
      <w:lvlText w:val=""/>
      <w:lvlJc w:val="left"/>
      <w:pPr>
        <w:ind w:left="5101" w:hanging="360"/>
      </w:pPr>
      <w:rPr>
        <w:rFonts w:ascii="Symbol" w:hAnsi="Symbol" w:hint="default"/>
      </w:rPr>
    </w:lvl>
    <w:lvl w:ilvl="7" w:tplc="0C0A0003" w:tentative="1">
      <w:start w:val="1"/>
      <w:numFmt w:val="bullet"/>
      <w:lvlText w:val="o"/>
      <w:lvlJc w:val="left"/>
      <w:pPr>
        <w:ind w:left="5821" w:hanging="360"/>
      </w:pPr>
      <w:rPr>
        <w:rFonts w:ascii="Courier New" w:hAnsi="Courier New" w:cs="Courier New" w:hint="default"/>
      </w:rPr>
    </w:lvl>
    <w:lvl w:ilvl="8" w:tplc="0C0A0005" w:tentative="1">
      <w:start w:val="1"/>
      <w:numFmt w:val="bullet"/>
      <w:lvlText w:val=""/>
      <w:lvlJc w:val="left"/>
      <w:pPr>
        <w:ind w:left="6541" w:hanging="360"/>
      </w:pPr>
      <w:rPr>
        <w:rFonts w:ascii="Wingdings" w:hAnsi="Wingdings" w:hint="default"/>
      </w:rPr>
    </w:lvl>
  </w:abstractNum>
  <w:abstractNum w:abstractNumId="4" w15:restartNumberingAfterBreak="0">
    <w:nsid w:val="14AA6B23"/>
    <w:multiLevelType w:val="hybridMultilevel"/>
    <w:tmpl w:val="5F3AA84E"/>
    <w:lvl w:ilvl="0" w:tplc="8912DBC0">
      <w:start w:val="1"/>
      <w:numFmt w:val="bullet"/>
      <w:pStyle w:val="Vieta1RedaccionCar"/>
      <w:lvlText w:val=""/>
      <w:lvlJc w:val="left"/>
      <w:pPr>
        <w:tabs>
          <w:tab w:val="num" w:pos="1211"/>
        </w:tabs>
        <w:ind w:left="1211" w:hanging="360"/>
      </w:pPr>
      <w:rPr>
        <w:rFonts w:ascii="Wingdings" w:hAnsi="Wingdings" w:hint="default"/>
      </w:rPr>
    </w:lvl>
    <w:lvl w:ilvl="1" w:tplc="0BE0D0E8">
      <w:start w:val="1"/>
      <w:numFmt w:val="bullet"/>
      <w:lvlText w:val=""/>
      <w:lvlJc w:val="left"/>
      <w:pPr>
        <w:tabs>
          <w:tab w:val="num" w:pos="1702"/>
        </w:tabs>
        <w:ind w:left="1702" w:hanging="284"/>
      </w:pPr>
      <w:rPr>
        <w:rFonts w:ascii="Symbol" w:hAnsi="Symbol" w:hint="default"/>
        <w:color w:val="auto"/>
      </w:rPr>
    </w:lvl>
    <w:lvl w:ilvl="2" w:tplc="F8E2BFBE">
      <w:start w:val="1"/>
      <w:numFmt w:val="bullet"/>
      <w:lvlText w:val=""/>
      <w:lvlJc w:val="left"/>
      <w:pPr>
        <w:tabs>
          <w:tab w:val="num" w:pos="2269"/>
        </w:tabs>
        <w:ind w:left="2269" w:hanging="284"/>
      </w:pPr>
      <w:rPr>
        <w:rFonts w:ascii="Wingdings" w:hAnsi="Wingdings" w:hint="default"/>
      </w:rPr>
    </w:lvl>
    <w:lvl w:ilvl="3" w:tplc="80ACEC2E">
      <w:start w:val="1"/>
      <w:numFmt w:val="bullet"/>
      <w:lvlText w:val=""/>
      <w:lvlJc w:val="left"/>
      <w:pPr>
        <w:tabs>
          <w:tab w:val="num" w:pos="3950"/>
        </w:tabs>
        <w:ind w:left="3950" w:hanging="360"/>
      </w:pPr>
      <w:rPr>
        <w:rFonts w:ascii="Symbol" w:hAnsi="Symbol" w:hint="default"/>
      </w:rPr>
    </w:lvl>
    <w:lvl w:ilvl="4" w:tplc="4B52F868">
      <w:start w:val="1"/>
      <w:numFmt w:val="bullet"/>
      <w:lvlText w:val=""/>
      <w:lvlJc w:val="left"/>
      <w:pPr>
        <w:tabs>
          <w:tab w:val="num" w:pos="4310"/>
        </w:tabs>
        <w:ind w:left="4310" w:hanging="360"/>
      </w:pPr>
      <w:rPr>
        <w:rFonts w:ascii="Symbol" w:hAnsi="Symbol" w:hint="default"/>
      </w:rPr>
    </w:lvl>
    <w:lvl w:ilvl="5" w:tplc="5AE0ABFE">
      <w:start w:val="1"/>
      <w:numFmt w:val="bullet"/>
      <w:lvlText w:val=""/>
      <w:lvlJc w:val="left"/>
      <w:pPr>
        <w:tabs>
          <w:tab w:val="num" w:pos="4670"/>
        </w:tabs>
        <w:ind w:left="4670" w:hanging="360"/>
      </w:pPr>
      <w:rPr>
        <w:rFonts w:ascii="Wingdings" w:hAnsi="Wingdings" w:hint="default"/>
      </w:rPr>
    </w:lvl>
    <w:lvl w:ilvl="6" w:tplc="AF94760C">
      <w:start w:val="1"/>
      <w:numFmt w:val="bullet"/>
      <w:lvlText w:val=""/>
      <w:lvlJc w:val="left"/>
      <w:pPr>
        <w:tabs>
          <w:tab w:val="num" w:pos="5030"/>
        </w:tabs>
        <w:ind w:left="5030" w:hanging="360"/>
      </w:pPr>
      <w:rPr>
        <w:rFonts w:ascii="Wingdings" w:hAnsi="Wingdings" w:hint="default"/>
      </w:rPr>
    </w:lvl>
    <w:lvl w:ilvl="7" w:tplc="2376B8F4">
      <w:start w:val="1"/>
      <w:numFmt w:val="bullet"/>
      <w:lvlText w:val=""/>
      <w:lvlJc w:val="left"/>
      <w:pPr>
        <w:tabs>
          <w:tab w:val="num" w:pos="5390"/>
        </w:tabs>
        <w:ind w:left="5390" w:hanging="360"/>
      </w:pPr>
      <w:rPr>
        <w:rFonts w:ascii="Symbol" w:hAnsi="Symbol" w:hint="default"/>
      </w:rPr>
    </w:lvl>
    <w:lvl w:ilvl="8" w:tplc="FACAC830">
      <w:start w:val="1"/>
      <w:numFmt w:val="bullet"/>
      <w:lvlText w:val=""/>
      <w:lvlJc w:val="left"/>
      <w:pPr>
        <w:tabs>
          <w:tab w:val="num" w:pos="5750"/>
        </w:tabs>
        <w:ind w:left="5750" w:hanging="360"/>
      </w:pPr>
      <w:rPr>
        <w:rFonts w:ascii="Symbol" w:hAnsi="Symbol" w:hint="default"/>
      </w:rPr>
    </w:lvl>
  </w:abstractNum>
  <w:abstractNum w:abstractNumId="5" w15:restartNumberingAfterBreak="0">
    <w:nsid w:val="20674264"/>
    <w:multiLevelType w:val="hybridMultilevel"/>
    <w:tmpl w:val="EB5234E6"/>
    <w:styleLink w:val="izfeListanonumerada"/>
    <w:lvl w:ilvl="0" w:tplc="67B28B3C">
      <w:start w:val="1"/>
      <w:numFmt w:val="bullet"/>
      <w:lvlText w:val=""/>
      <w:lvlJc w:val="left"/>
      <w:pPr>
        <w:tabs>
          <w:tab w:val="num" w:pos="720"/>
        </w:tabs>
        <w:ind w:left="720" w:hanging="360"/>
      </w:pPr>
      <w:rPr>
        <w:rFonts w:ascii="Symbol" w:eastAsia="SimSun" w:hAnsi="Symbol"/>
        <w:spacing w:val="12"/>
      </w:rPr>
    </w:lvl>
    <w:lvl w:ilvl="1" w:tplc="F6384C3C">
      <w:start w:val="1"/>
      <w:numFmt w:val="bullet"/>
      <w:lvlText w:val="o"/>
      <w:lvlJc w:val="left"/>
      <w:pPr>
        <w:tabs>
          <w:tab w:val="num" w:pos="1440"/>
        </w:tabs>
        <w:ind w:left="1440" w:hanging="360"/>
      </w:pPr>
      <w:rPr>
        <w:rFonts w:ascii="Courier New" w:hAnsi="Courier New" w:hint="default"/>
        <w:sz w:val="20"/>
      </w:rPr>
    </w:lvl>
    <w:lvl w:ilvl="2" w:tplc="2278A50E">
      <w:start w:val="1"/>
      <w:numFmt w:val="bullet"/>
      <w:lvlText w:val=""/>
      <w:lvlJc w:val="left"/>
      <w:pPr>
        <w:tabs>
          <w:tab w:val="num" w:pos="2160"/>
        </w:tabs>
        <w:ind w:left="2160" w:hanging="360"/>
      </w:pPr>
      <w:rPr>
        <w:rFonts w:ascii="Wingdings" w:hAnsi="Wingdings" w:hint="default"/>
        <w:sz w:val="20"/>
      </w:rPr>
    </w:lvl>
    <w:lvl w:ilvl="3" w:tplc="8CBC8620">
      <w:start w:val="1"/>
      <w:numFmt w:val="bullet"/>
      <w:lvlText w:val=""/>
      <w:lvlJc w:val="left"/>
      <w:pPr>
        <w:tabs>
          <w:tab w:val="num" w:pos="2880"/>
        </w:tabs>
        <w:ind w:left="2880" w:hanging="360"/>
      </w:pPr>
      <w:rPr>
        <w:rFonts w:ascii="Wingdings" w:hAnsi="Wingdings" w:hint="default"/>
        <w:sz w:val="20"/>
      </w:rPr>
    </w:lvl>
    <w:lvl w:ilvl="4" w:tplc="1EC0EB9C">
      <w:start w:val="1"/>
      <w:numFmt w:val="bullet"/>
      <w:lvlText w:val=""/>
      <w:lvlJc w:val="left"/>
      <w:pPr>
        <w:tabs>
          <w:tab w:val="num" w:pos="3600"/>
        </w:tabs>
        <w:ind w:left="3600" w:hanging="360"/>
      </w:pPr>
      <w:rPr>
        <w:rFonts w:ascii="Wingdings" w:hAnsi="Wingdings" w:hint="default"/>
        <w:sz w:val="20"/>
      </w:rPr>
    </w:lvl>
    <w:lvl w:ilvl="5" w:tplc="7DDA8FFE">
      <w:start w:val="1"/>
      <w:numFmt w:val="bullet"/>
      <w:lvlText w:val=""/>
      <w:lvlJc w:val="left"/>
      <w:pPr>
        <w:tabs>
          <w:tab w:val="num" w:pos="4320"/>
        </w:tabs>
        <w:ind w:left="4320" w:hanging="360"/>
      </w:pPr>
      <w:rPr>
        <w:rFonts w:ascii="Wingdings" w:hAnsi="Wingdings" w:hint="default"/>
        <w:sz w:val="20"/>
      </w:rPr>
    </w:lvl>
    <w:lvl w:ilvl="6" w:tplc="7F184D20">
      <w:start w:val="1"/>
      <w:numFmt w:val="bullet"/>
      <w:lvlText w:val=""/>
      <w:lvlJc w:val="left"/>
      <w:pPr>
        <w:tabs>
          <w:tab w:val="num" w:pos="5040"/>
        </w:tabs>
        <w:ind w:left="5040" w:hanging="360"/>
      </w:pPr>
      <w:rPr>
        <w:rFonts w:ascii="Wingdings" w:hAnsi="Wingdings" w:hint="default"/>
        <w:sz w:val="20"/>
      </w:rPr>
    </w:lvl>
    <w:lvl w:ilvl="7" w:tplc="53147C70">
      <w:start w:val="1"/>
      <w:numFmt w:val="bullet"/>
      <w:lvlText w:val=""/>
      <w:lvlJc w:val="left"/>
      <w:pPr>
        <w:tabs>
          <w:tab w:val="num" w:pos="5760"/>
        </w:tabs>
        <w:ind w:left="5760" w:hanging="360"/>
      </w:pPr>
      <w:rPr>
        <w:rFonts w:ascii="Wingdings" w:hAnsi="Wingdings" w:hint="default"/>
        <w:sz w:val="20"/>
      </w:rPr>
    </w:lvl>
    <w:lvl w:ilvl="8" w:tplc="4334755E">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0938BC"/>
    <w:multiLevelType w:val="hybridMultilevel"/>
    <w:tmpl w:val="BD30842C"/>
    <w:lvl w:ilvl="0" w:tplc="17321836">
      <w:start w:val="1"/>
      <w:numFmt w:val="bullet"/>
      <w:pStyle w:val="Estilo1"/>
      <w:lvlText w:val=""/>
      <w:lvlJc w:val="left"/>
      <w:pPr>
        <w:tabs>
          <w:tab w:val="num" w:pos="1800"/>
        </w:tabs>
        <w:ind w:left="180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4F1244"/>
    <w:multiLevelType w:val="hybridMultilevel"/>
    <w:tmpl w:val="6654255C"/>
    <w:lvl w:ilvl="0" w:tplc="8B442BEC">
      <w:start w:val="1"/>
      <w:numFmt w:val="bullet"/>
      <w:lvlText w:val=""/>
      <w:lvlJc w:val="left"/>
      <w:pPr>
        <w:ind w:left="791" w:hanging="360"/>
      </w:pPr>
      <w:rPr>
        <w:rFonts w:ascii="Symbol" w:hAnsi="Symbol" w:hint="default"/>
      </w:rPr>
    </w:lvl>
    <w:lvl w:ilvl="1" w:tplc="0C0A0003" w:tentative="1">
      <w:start w:val="1"/>
      <w:numFmt w:val="bullet"/>
      <w:lvlText w:val="o"/>
      <w:lvlJc w:val="left"/>
      <w:pPr>
        <w:ind w:left="1511" w:hanging="360"/>
      </w:pPr>
      <w:rPr>
        <w:rFonts w:ascii="Courier New" w:hAnsi="Courier New" w:cs="Courier New" w:hint="default"/>
      </w:rPr>
    </w:lvl>
    <w:lvl w:ilvl="2" w:tplc="0C0A0005" w:tentative="1">
      <w:start w:val="1"/>
      <w:numFmt w:val="bullet"/>
      <w:lvlText w:val=""/>
      <w:lvlJc w:val="left"/>
      <w:pPr>
        <w:ind w:left="2231" w:hanging="360"/>
      </w:pPr>
      <w:rPr>
        <w:rFonts w:ascii="Wingdings" w:hAnsi="Wingdings" w:hint="default"/>
      </w:rPr>
    </w:lvl>
    <w:lvl w:ilvl="3" w:tplc="0C0A0001" w:tentative="1">
      <w:start w:val="1"/>
      <w:numFmt w:val="bullet"/>
      <w:lvlText w:val=""/>
      <w:lvlJc w:val="left"/>
      <w:pPr>
        <w:ind w:left="2951" w:hanging="360"/>
      </w:pPr>
      <w:rPr>
        <w:rFonts w:ascii="Symbol" w:hAnsi="Symbol" w:hint="default"/>
      </w:rPr>
    </w:lvl>
    <w:lvl w:ilvl="4" w:tplc="0C0A0003" w:tentative="1">
      <w:start w:val="1"/>
      <w:numFmt w:val="bullet"/>
      <w:lvlText w:val="o"/>
      <w:lvlJc w:val="left"/>
      <w:pPr>
        <w:ind w:left="3671" w:hanging="360"/>
      </w:pPr>
      <w:rPr>
        <w:rFonts w:ascii="Courier New" w:hAnsi="Courier New" w:cs="Courier New" w:hint="default"/>
      </w:rPr>
    </w:lvl>
    <w:lvl w:ilvl="5" w:tplc="0C0A0005" w:tentative="1">
      <w:start w:val="1"/>
      <w:numFmt w:val="bullet"/>
      <w:lvlText w:val=""/>
      <w:lvlJc w:val="left"/>
      <w:pPr>
        <w:ind w:left="4391" w:hanging="360"/>
      </w:pPr>
      <w:rPr>
        <w:rFonts w:ascii="Wingdings" w:hAnsi="Wingdings" w:hint="default"/>
      </w:rPr>
    </w:lvl>
    <w:lvl w:ilvl="6" w:tplc="0C0A0001" w:tentative="1">
      <w:start w:val="1"/>
      <w:numFmt w:val="bullet"/>
      <w:lvlText w:val=""/>
      <w:lvlJc w:val="left"/>
      <w:pPr>
        <w:ind w:left="5111" w:hanging="360"/>
      </w:pPr>
      <w:rPr>
        <w:rFonts w:ascii="Symbol" w:hAnsi="Symbol" w:hint="default"/>
      </w:rPr>
    </w:lvl>
    <w:lvl w:ilvl="7" w:tplc="0C0A0003" w:tentative="1">
      <w:start w:val="1"/>
      <w:numFmt w:val="bullet"/>
      <w:lvlText w:val="o"/>
      <w:lvlJc w:val="left"/>
      <w:pPr>
        <w:ind w:left="5831" w:hanging="360"/>
      </w:pPr>
      <w:rPr>
        <w:rFonts w:ascii="Courier New" w:hAnsi="Courier New" w:cs="Courier New" w:hint="default"/>
      </w:rPr>
    </w:lvl>
    <w:lvl w:ilvl="8" w:tplc="0C0A0005" w:tentative="1">
      <w:start w:val="1"/>
      <w:numFmt w:val="bullet"/>
      <w:lvlText w:val=""/>
      <w:lvlJc w:val="left"/>
      <w:pPr>
        <w:ind w:left="6551" w:hanging="360"/>
      </w:pPr>
      <w:rPr>
        <w:rFonts w:ascii="Wingdings" w:hAnsi="Wingdings" w:hint="default"/>
      </w:rPr>
    </w:lvl>
  </w:abstractNum>
  <w:abstractNum w:abstractNumId="8" w15:restartNumberingAfterBreak="0">
    <w:nsid w:val="336978A1"/>
    <w:multiLevelType w:val="hybridMultilevel"/>
    <w:tmpl w:val="4CE445FA"/>
    <w:lvl w:ilvl="0" w:tplc="EC565C8C">
      <w:start w:val="1"/>
      <w:numFmt w:val="bullet"/>
      <w:pStyle w:val="Listaconvietas3"/>
      <w:lvlText w:val=""/>
      <w:lvlJc w:val="left"/>
      <w:pPr>
        <w:ind w:left="2203" w:hanging="360"/>
      </w:pPr>
      <w:rPr>
        <w:rFonts w:ascii="Wingdings" w:hAnsi="Wingdings" w:hint="default"/>
      </w:rPr>
    </w:lvl>
    <w:lvl w:ilvl="1" w:tplc="0C0A0003">
      <w:start w:val="1"/>
      <w:numFmt w:val="bullet"/>
      <w:lvlText w:val="o"/>
      <w:lvlJc w:val="left"/>
      <w:pPr>
        <w:ind w:left="2923" w:hanging="360"/>
      </w:pPr>
      <w:rPr>
        <w:rFonts w:ascii="Courier New" w:hAnsi="Courier New" w:cs="Courier New" w:hint="default"/>
      </w:rPr>
    </w:lvl>
    <w:lvl w:ilvl="2" w:tplc="0C0A0005" w:tentative="1">
      <w:start w:val="1"/>
      <w:numFmt w:val="bullet"/>
      <w:lvlText w:val=""/>
      <w:lvlJc w:val="left"/>
      <w:pPr>
        <w:ind w:left="3643" w:hanging="360"/>
      </w:pPr>
      <w:rPr>
        <w:rFonts w:ascii="Wingdings" w:hAnsi="Wingdings" w:hint="default"/>
      </w:rPr>
    </w:lvl>
    <w:lvl w:ilvl="3" w:tplc="0C0A0001" w:tentative="1">
      <w:start w:val="1"/>
      <w:numFmt w:val="bullet"/>
      <w:lvlText w:val=""/>
      <w:lvlJc w:val="left"/>
      <w:pPr>
        <w:ind w:left="4363" w:hanging="360"/>
      </w:pPr>
      <w:rPr>
        <w:rFonts w:ascii="Symbol" w:hAnsi="Symbol" w:hint="default"/>
      </w:rPr>
    </w:lvl>
    <w:lvl w:ilvl="4" w:tplc="0C0A0003" w:tentative="1">
      <w:start w:val="1"/>
      <w:numFmt w:val="bullet"/>
      <w:lvlText w:val="o"/>
      <w:lvlJc w:val="left"/>
      <w:pPr>
        <w:ind w:left="5083" w:hanging="360"/>
      </w:pPr>
      <w:rPr>
        <w:rFonts w:ascii="Courier New" w:hAnsi="Courier New" w:cs="Courier New" w:hint="default"/>
      </w:rPr>
    </w:lvl>
    <w:lvl w:ilvl="5" w:tplc="0C0A0005" w:tentative="1">
      <w:start w:val="1"/>
      <w:numFmt w:val="bullet"/>
      <w:lvlText w:val=""/>
      <w:lvlJc w:val="left"/>
      <w:pPr>
        <w:ind w:left="5803" w:hanging="360"/>
      </w:pPr>
      <w:rPr>
        <w:rFonts w:ascii="Wingdings" w:hAnsi="Wingdings" w:hint="default"/>
      </w:rPr>
    </w:lvl>
    <w:lvl w:ilvl="6" w:tplc="0C0A0001" w:tentative="1">
      <w:start w:val="1"/>
      <w:numFmt w:val="bullet"/>
      <w:lvlText w:val=""/>
      <w:lvlJc w:val="left"/>
      <w:pPr>
        <w:ind w:left="6523" w:hanging="360"/>
      </w:pPr>
      <w:rPr>
        <w:rFonts w:ascii="Symbol" w:hAnsi="Symbol" w:hint="default"/>
      </w:rPr>
    </w:lvl>
    <w:lvl w:ilvl="7" w:tplc="0C0A0003" w:tentative="1">
      <w:start w:val="1"/>
      <w:numFmt w:val="bullet"/>
      <w:lvlText w:val="o"/>
      <w:lvlJc w:val="left"/>
      <w:pPr>
        <w:ind w:left="7243" w:hanging="360"/>
      </w:pPr>
      <w:rPr>
        <w:rFonts w:ascii="Courier New" w:hAnsi="Courier New" w:cs="Courier New" w:hint="default"/>
      </w:rPr>
    </w:lvl>
    <w:lvl w:ilvl="8" w:tplc="0C0A0005" w:tentative="1">
      <w:start w:val="1"/>
      <w:numFmt w:val="bullet"/>
      <w:lvlText w:val=""/>
      <w:lvlJc w:val="left"/>
      <w:pPr>
        <w:ind w:left="7963" w:hanging="360"/>
      </w:pPr>
      <w:rPr>
        <w:rFonts w:ascii="Wingdings" w:hAnsi="Wingdings" w:hint="default"/>
      </w:rPr>
    </w:lvl>
  </w:abstractNum>
  <w:abstractNum w:abstractNumId="9" w15:restartNumberingAfterBreak="0">
    <w:nsid w:val="3903744F"/>
    <w:multiLevelType w:val="hybridMultilevel"/>
    <w:tmpl w:val="A9D4C86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FF071FC"/>
    <w:multiLevelType w:val="hybridMultilevel"/>
    <w:tmpl w:val="516ACF6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21D7098"/>
    <w:multiLevelType w:val="hybridMultilevel"/>
    <w:tmpl w:val="90EAF73A"/>
    <w:lvl w:ilvl="0" w:tplc="0C0A000D">
      <w:start w:val="1"/>
      <w:numFmt w:val="bullet"/>
      <w:lvlText w:val=""/>
      <w:lvlJc w:val="left"/>
      <w:pPr>
        <w:ind w:left="720" w:hanging="360"/>
      </w:pPr>
      <w:rPr>
        <w:rFonts w:ascii="Wingdings" w:hAnsi="Wingdings" w:hint="default"/>
      </w:rPr>
    </w:lvl>
    <w:lvl w:ilvl="1" w:tplc="0C0A000D">
      <w:start w:val="1"/>
      <w:numFmt w:val="bullet"/>
      <w:lvlText w:val=""/>
      <w:lvlJc w:val="left"/>
      <w:pPr>
        <w:ind w:left="1440" w:hanging="360"/>
      </w:pPr>
      <w:rPr>
        <w:rFonts w:ascii="Wingdings" w:hAnsi="Wingdings"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2595A8D"/>
    <w:multiLevelType w:val="hybridMultilevel"/>
    <w:tmpl w:val="1D3AB85E"/>
    <w:lvl w:ilvl="0" w:tplc="62C47EE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A9B324F"/>
    <w:multiLevelType w:val="hybridMultilevel"/>
    <w:tmpl w:val="62C48AA8"/>
    <w:lvl w:ilvl="0" w:tplc="DAB4B7C4">
      <w:start w:val="1"/>
      <w:numFmt w:val="bullet"/>
      <w:pStyle w:val="Listaconvietas2"/>
      <w:lvlText w:val=""/>
      <w:lvlJc w:val="left"/>
      <w:pPr>
        <w:ind w:left="1776" w:hanging="360"/>
      </w:pPr>
      <w:rPr>
        <w:rFonts w:ascii="Wingdings" w:hAnsi="Wingdings" w:hint="default"/>
      </w:rPr>
    </w:lvl>
    <w:lvl w:ilvl="1" w:tplc="0C0A0003">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4" w15:restartNumberingAfterBreak="0">
    <w:nsid w:val="5C1B51E9"/>
    <w:multiLevelType w:val="hybridMultilevel"/>
    <w:tmpl w:val="55E6AA0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5C270981"/>
    <w:multiLevelType w:val="hybridMultilevel"/>
    <w:tmpl w:val="93AEEB88"/>
    <w:lvl w:ilvl="0" w:tplc="2278E28A">
      <w:start w:val="1"/>
      <w:numFmt w:val="bullet"/>
      <w:pStyle w:val="Vieta2"/>
      <w:lvlText w:val=""/>
      <w:lvlJc w:val="left"/>
      <w:pPr>
        <w:tabs>
          <w:tab w:val="num" w:pos="360"/>
        </w:tabs>
        <w:ind w:left="720" w:hanging="360"/>
      </w:pPr>
      <w:rPr>
        <w:rFonts w:ascii="Symbol" w:hAnsi="Symbol" w:cs="Symbol" w:hint="default"/>
        <w:sz w:val="20"/>
        <w:szCs w:val="24"/>
      </w:rPr>
    </w:lvl>
    <w:lvl w:ilvl="1" w:tplc="7C0AE79E">
      <w:numFmt w:val="decimal"/>
      <w:lvlText w:val=""/>
      <w:lvlJc w:val="left"/>
      <w:pPr>
        <w:ind w:left="0" w:firstLine="0"/>
      </w:pPr>
    </w:lvl>
    <w:lvl w:ilvl="2" w:tplc="1FB020C8">
      <w:numFmt w:val="decimal"/>
      <w:lvlText w:val=""/>
      <w:lvlJc w:val="left"/>
      <w:pPr>
        <w:ind w:left="0" w:firstLine="0"/>
      </w:pPr>
    </w:lvl>
    <w:lvl w:ilvl="3" w:tplc="FB56D20A">
      <w:numFmt w:val="decimal"/>
      <w:lvlText w:val=""/>
      <w:lvlJc w:val="left"/>
      <w:pPr>
        <w:ind w:left="0" w:firstLine="0"/>
      </w:pPr>
    </w:lvl>
    <w:lvl w:ilvl="4" w:tplc="7B527520">
      <w:numFmt w:val="decimal"/>
      <w:lvlText w:val=""/>
      <w:lvlJc w:val="left"/>
      <w:pPr>
        <w:ind w:left="0" w:firstLine="0"/>
      </w:pPr>
    </w:lvl>
    <w:lvl w:ilvl="5" w:tplc="BD40E760">
      <w:numFmt w:val="decimal"/>
      <w:lvlText w:val=""/>
      <w:lvlJc w:val="left"/>
      <w:pPr>
        <w:ind w:left="0" w:firstLine="0"/>
      </w:pPr>
    </w:lvl>
    <w:lvl w:ilvl="6" w:tplc="01BE2D74">
      <w:numFmt w:val="decimal"/>
      <w:lvlText w:val=""/>
      <w:lvlJc w:val="left"/>
      <w:pPr>
        <w:ind w:left="0" w:firstLine="0"/>
      </w:pPr>
    </w:lvl>
    <w:lvl w:ilvl="7" w:tplc="1ABAC79E">
      <w:numFmt w:val="decimal"/>
      <w:lvlText w:val=""/>
      <w:lvlJc w:val="left"/>
      <w:pPr>
        <w:ind w:left="0" w:firstLine="0"/>
      </w:pPr>
    </w:lvl>
    <w:lvl w:ilvl="8" w:tplc="7FC05E36">
      <w:numFmt w:val="decimal"/>
      <w:lvlText w:val=""/>
      <w:lvlJc w:val="left"/>
      <w:pPr>
        <w:ind w:left="0" w:firstLine="0"/>
      </w:pPr>
    </w:lvl>
  </w:abstractNum>
  <w:abstractNum w:abstractNumId="16" w15:restartNumberingAfterBreak="0">
    <w:nsid w:val="5FC54C7C"/>
    <w:multiLevelType w:val="hybridMultilevel"/>
    <w:tmpl w:val="E2C2E4CC"/>
    <w:lvl w:ilvl="0" w:tplc="D11E1564">
      <w:start w:val="2"/>
      <w:numFmt w:val="bullet"/>
      <w:lvlText w:val="-"/>
      <w:lvlJc w:val="left"/>
      <w:pPr>
        <w:ind w:left="1080" w:hanging="360"/>
      </w:pPr>
      <w:rPr>
        <w:rFonts w:ascii="Trebuchet MS" w:eastAsia="Times New Roman" w:hAnsi="Trebuchet MS"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60806B4B"/>
    <w:multiLevelType w:val="hybridMultilevel"/>
    <w:tmpl w:val="4B36B8A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6AD94EC4"/>
    <w:multiLevelType w:val="hybridMultilevel"/>
    <w:tmpl w:val="D32CFE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08F6693"/>
    <w:multiLevelType w:val="hybridMultilevel"/>
    <w:tmpl w:val="83143188"/>
    <w:lvl w:ilvl="0" w:tplc="042D0001">
      <w:start w:val="1"/>
      <w:numFmt w:val="bullet"/>
      <w:lvlText w:val=""/>
      <w:lvlJc w:val="left"/>
      <w:pPr>
        <w:ind w:left="720" w:hanging="360"/>
      </w:pPr>
      <w:rPr>
        <w:rFonts w:ascii="Symbol" w:hAnsi="Symbol" w:hint="default"/>
      </w:rPr>
    </w:lvl>
    <w:lvl w:ilvl="1" w:tplc="042D000D">
      <w:start w:val="1"/>
      <w:numFmt w:val="bullet"/>
      <w:lvlText w:val=""/>
      <w:lvlJc w:val="left"/>
      <w:pPr>
        <w:ind w:left="1440" w:hanging="360"/>
      </w:pPr>
      <w:rPr>
        <w:rFonts w:ascii="Wingdings" w:hAnsi="Wingdings"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0" w15:restartNumberingAfterBreak="0">
    <w:nsid w:val="756156B4"/>
    <w:multiLevelType w:val="hybridMultilevel"/>
    <w:tmpl w:val="15363B16"/>
    <w:lvl w:ilvl="0" w:tplc="042D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D7E0C8D"/>
    <w:multiLevelType w:val="hybridMultilevel"/>
    <w:tmpl w:val="5A328524"/>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601762398">
    <w:abstractNumId w:val="5"/>
  </w:num>
  <w:num w:numId="2" w16cid:durableId="1027489234">
    <w:abstractNumId w:val="1"/>
  </w:num>
  <w:num w:numId="3" w16cid:durableId="1714840962">
    <w:abstractNumId w:val="6"/>
  </w:num>
  <w:num w:numId="4" w16cid:durableId="1196577947">
    <w:abstractNumId w:val="3"/>
  </w:num>
  <w:num w:numId="5" w16cid:durableId="970474952">
    <w:abstractNumId w:val="4"/>
  </w:num>
  <w:num w:numId="6" w16cid:durableId="1709378758">
    <w:abstractNumId w:val="15"/>
  </w:num>
  <w:num w:numId="7" w16cid:durableId="655257267">
    <w:abstractNumId w:val="8"/>
  </w:num>
  <w:num w:numId="8" w16cid:durableId="503520630">
    <w:abstractNumId w:val="13"/>
  </w:num>
  <w:num w:numId="9" w16cid:durableId="1442920202">
    <w:abstractNumId w:val="7"/>
  </w:num>
  <w:num w:numId="10" w16cid:durableId="357391476">
    <w:abstractNumId w:val="12"/>
  </w:num>
  <w:num w:numId="11" w16cid:durableId="1153251294">
    <w:abstractNumId w:val="9"/>
  </w:num>
  <w:num w:numId="12" w16cid:durableId="233703031">
    <w:abstractNumId w:val="18"/>
  </w:num>
  <w:num w:numId="13" w16cid:durableId="1501462416">
    <w:abstractNumId w:val="18"/>
  </w:num>
  <w:num w:numId="14" w16cid:durableId="2082217769">
    <w:abstractNumId w:val="2"/>
  </w:num>
  <w:num w:numId="15" w16cid:durableId="1167356711">
    <w:abstractNumId w:val="21"/>
  </w:num>
  <w:num w:numId="16" w16cid:durableId="1888837740">
    <w:abstractNumId w:val="19"/>
  </w:num>
  <w:num w:numId="17" w16cid:durableId="185488460">
    <w:abstractNumId w:val="0"/>
  </w:num>
  <w:num w:numId="18" w16cid:durableId="536620450">
    <w:abstractNumId w:val="10"/>
  </w:num>
  <w:num w:numId="19" w16cid:durableId="41946156">
    <w:abstractNumId w:val="11"/>
  </w:num>
  <w:num w:numId="20" w16cid:durableId="330644929">
    <w:abstractNumId w:val="14"/>
  </w:num>
  <w:num w:numId="21" w16cid:durableId="1817185386">
    <w:abstractNumId w:val="17"/>
  </w:num>
  <w:num w:numId="22" w16cid:durableId="2706828">
    <w:abstractNumId w:val="20"/>
  </w:num>
  <w:num w:numId="23" w16cid:durableId="454711466">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007"/>
    <w:rsid w:val="000031BE"/>
    <w:rsid w:val="00003C54"/>
    <w:rsid w:val="00004E07"/>
    <w:rsid w:val="000075AB"/>
    <w:rsid w:val="00010072"/>
    <w:rsid w:val="000109BD"/>
    <w:rsid w:val="00013F1B"/>
    <w:rsid w:val="00016CB2"/>
    <w:rsid w:val="00016E7D"/>
    <w:rsid w:val="00020688"/>
    <w:rsid w:val="0002185B"/>
    <w:rsid w:val="0002496E"/>
    <w:rsid w:val="0002583D"/>
    <w:rsid w:val="0003182B"/>
    <w:rsid w:val="00031BFA"/>
    <w:rsid w:val="00035063"/>
    <w:rsid w:val="000408F0"/>
    <w:rsid w:val="000409A6"/>
    <w:rsid w:val="00040F8E"/>
    <w:rsid w:val="00041183"/>
    <w:rsid w:val="00042B91"/>
    <w:rsid w:val="00044B33"/>
    <w:rsid w:val="0004522D"/>
    <w:rsid w:val="000452E2"/>
    <w:rsid w:val="000462D5"/>
    <w:rsid w:val="00051519"/>
    <w:rsid w:val="0005330A"/>
    <w:rsid w:val="00057A69"/>
    <w:rsid w:val="0006176D"/>
    <w:rsid w:val="0006507C"/>
    <w:rsid w:val="00065978"/>
    <w:rsid w:val="0006787F"/>
    <w:rsid w:val="00067B9D"/>
    <w:rsid w:val="0007017F"/>
    <w:rsid w:val="000719EB"/>
    <w:rsid w:val="000720ED"/>
    <w:rsid w:val="00073D7A"/>
    <w:rsid w:val="000740D3"/>
    <w:rsid w:val="000743B7"/>
    <w:rsid w:val="0007525D"/>
    <w:rsid w:val="00075376"/>
    <w:rsid w:val="0007657A"/>
    <w:rsid w:val="00082093"/>
    <w:rsid w:val="000829ED"/>
    <w:rsid w:val="000839BD"/>
    <w:rsid w:val="00083E56"/>
    <w:rsid w:val="0008422E"/>
    <w:rsid w:val="000868E2"/>
    <w:rsid w:val="00090ECC"/>
    <w:rsid w:val="00091367"/>
    <w:rsid w:val="00092036"/>
    <w:rsid w:val="000922A7"/>
    <w:rsid w:val="000929B9"/>
    <w:rsid w:val="000A0319"/>
    <w:rsid w:val="000A2974"/>
    <w:rsid w:val="000A56A7"/>
    <w:rsid w:val="000A6203"/>
    <w:rsid w:val="000A6BC9"/>
    <w:rsid w:val="000B17DD"/>
    <w:rsid w:val="000B2180"/>
    <w:rsid w:val="000B2D13"/>
    <w:rsid w:val="000B4B5F"/>
    <w:rsid w:val="000B6632"/>
    <w:rsid w:val="000C0B74"/>
    <w:rsid w:val="000C1697"/>
    <w:rsid w:val="000C28D1"/>
    <w:rsid w:val="000C2F57"/>
    <w:rsid w:val="000C5622"/>
    <w:rsid w:val="000D29C4"/>
    <w:rsid w:val="000D52D7"/>
    <w:rsid w:val="000D53CF"/>
    <w:rsid w:val="000E0145"/>
    <w:rsid w:val="000E11CE"/>
    <w:rsid w:val="000E2557"/>
    <w:rsid w:val="000E5CAC"/>
    <w:rsid w:val="000F065B"/>
    <w:rsid w:val="000F0661"/>
    <w:rsid w:val="000F1C4A"/>
    <w:rsid w:val="000F27A5"/>
    <w:rsid w:val="000F3C07"/>
    <w:rsid w:val="00100AE9"/>
    <w:rsid w:val="00105CE8"/>
    <w:rsid w:val="00107853"/>
    <w:rsid w:val="00112784"/>
    <w:rsid w:val="0011450C"/>
    <w:rsid w:val="00115682"/>
    <w:rsid w:val="0012138E"/>
    <w:rsid w:val="00123788"/>
    <w:rsid w:val="001259CC"/>
    <w:rsid w:val="001265AC"/>
    <w:rsid w:val="00126D37"/>
    <w:rsid w:val="001314B2"/>
    <w:rsid w:val="001367BE"/>
    <w:rsid w:val="0013690A"/>
    <w:rsid w:val="00137E17"/>
    <w:rsid w:val="001402E0"/>
    <w:rsid w:val="00142DB9"/>
    <w:rsid w:val="00150AEA"/>
    <w:rsid w:val="001605C0"/>
    <w:rsid w:val="00160AB5"/>
    <w:rsid w:val="0016450F"/>
    <w:rsid w:val="0016663E"/>
    <w:rsid w:val="00166DCB"/>
    <w:rsid w:val="00167ABB"/>
    <w:rsid w:val="001728EE"/>
    <w:rsid w:val="00174735"/>
    <w:rsid w:val="00176026"/>
    <w:rsid w:val="00176A53"/>
    <w:rsid w:val="00180CE9"/>
    <w:rsid w:val="00187777"/>
    <w:rsid w:val="001909A4"/>
    <w:rsid w:val="00191539"/>
    <w:rsid w:val="00191D62"/>
    <w:rsid w:val="00192929"/>
    <w:rsid w:val="00193C4A"/>
    <w:rsid w:val="00194CB6"/>
    <w:rsid w:val="00197F6B"/>
    <w:rsid w:val="001A10D3"/>
    <w:rsid w:val="001A222A"/>
    <w:rsid w:val="001A2FFF"/>
    <w:rsid w:val="001A318F"/>
    <w:rsid w:val="001A3B6C"/>
    <w:rsid w:val="001A4F39"/>
    <w:rsid w:val="001A6F95"/>
    <w:rsid w:val="001A7E25"/>
    <w:rsid w:val="001B0B3E"/>
    <w:rsid w:val="001B4379"/>
    <w:rsid w:val="001B49B8"/>
    <w:rsid w:val="001B76B2"/>
    <w:rsid w:val="001B7D3E"/>
    <w:rsid w:val="001B7D44"/>
    <w:rsid w:val="001C007B"/>
    <w:rsid w:val="001C0110"/>
    <w:rsid w:val="001C39F1"/>
    <w:rsid w:val="001C4EB8"/>
    <w:rsid w:val="001C5D6A"/>
    <w:rsid w:val="001D1848"/>
    <w:rsid w:val="001D1D61"/>
    <w:rsid w:val="001D2B2A"/>
    <w:rsid w:val="001D772F"/>
    <w:rsid w:val="001E0FD2"/>
    <w:rsid w:val="001E1269"/>
    <w:rsid w:val="001E1B1E"/>
    <w:rsid w:val="001E621E"/>
    <w:rsid w:val="001E7026"/>
    <w:rsid w:val="001F03F3"/>
    <w:rsid w:val="001F16AE"/>
    <w:rsid w:val="001F394D"/>
    <w:rsid w:val="001F4FE8"/>
    <w:rsid w:val="001F6753"/>
    <w:rsid w:val="00201404"/>
    <w:rsid w:val="00203018"/>
    <w:rsid w:val="00204CA5"/>
    <w:rsid w:val="0020531C"/>
    <w:rsid w:val="00205F1A"/>
    <w:rsid w:val="0020717F"/>
    <w:rsid w:val="002079B6"/>
    <w:rsid w:val="00210594"/>
    <w:rsid w:val="0021265B"/>
    <w:rsid w:val="00212E88"/>
    <w:rsid w:val="002131A7"/>
    <w:rsid w:val="00221BD7"/>
    <w:rsid w:val="002223A6"/>
    <w:rsid w:val="002255B1"/>
    <w:rsid w:val="00226287"/>
    <w:rsid w:val="00230432"/>
    <w:rsid w:val="00230641"/>
    <w:rsid w:val="00231240"/>
    <w:rsid w:val="00232347"/>
    <w:rsid w:val="00233C24"/>
    <w:rsid w:val="00235A3F"/>
    <w:rsid w:val="002361F3"/>
    <w:rsid w:val="002363D4"/>
    <w:rsid w:val="00236762"/>
    <w:rsid w:val="002400D6"/>
    <w:rsid w:val="00242779"/>
    <w:rsid w:val="00246757"/>
    <w:rsid w:val="002515E0"/>
    <w:rsid w:val="002519D1"/>
    <w:rsid w:val="00252018"/>
    <w:rsid w:val="00252FDA"/>
    <w:rsid w:val="00254D98"/>
    <w:rsid w:val="002556C5"/>
    <w:rsid w:val="0025577E"/>
    <w:rsid w:val="00257755"/>
    <w:rsid w:val="0025786C"/>
    <w:rsid w:val="00257A78"/>
    <w:rsid w:val="00260AC8"/>
    <w:rsid w:val="00262BF7"/>
    <w:rsid w:val="002718CB"/>
    <w:rsid w:val="00271E23"/>
    <w:rsid w:val="00272D37"/>
    <w:rsid w:val="00272E08"/>
    <w:rsid w:val="00273D2E"/>
    <w:rsid w:val="00275226"/>
    <w:rsid w:val="002907ED"/>
    <w:rsid w:val="002926A4"/>
    <w:rsid w:val="002943B4"/>
    <w:rsid w:val="0029674A"/>
    <w:rsid w:val="002A3AAB"/>
    <w:rsid w:val="002A5738"/>
    <w:rsid w:val="002A664B"/>
    <w:rsid w:val="002A73A8"/>
    <w:rsid w:val="002B0831"/>
    <w:rsid w:val="002B2C2F"/>
    <w:rsid w:val="002B3E7D"/>
    <w:rsid w:val="002B6209"/>
    <w:rsid w:val="002B7076"/>
    <w:rsid w:val="002B7291"/>
    <w:rsid w:val="002C0C13"/>
    <w:rsid w:val="002C23D5"/>
    <w:rsid w:val="002C3ABD"/>
    <w:rsid w:val="002D019A"/>
    <w:rsid w:val="002D1B08"/>
    <w:rsid w:val="002D2125"/>
    <w:rsid w:val="002D2EF8"/>
    <w:rsid w:val="002D5D39"/>
    <w:rsid w:val="002D6C24"/>
    <w:rsid w:val="002E22AC"/>
    <w:rsid w:val="002E2AC1"/>
    <w:rsid w:val="002E3666"/>
    <w:rsid w:val="002E4E7A"/>
    <w:rsid w:val="002E6A9C"/>
    <w:rsid w:val="002E7590"/>
    <w:rsid w:val="002F0D80"/>
    <w:rsid w:val="002F42CC"/>
    <w:rsid w:val="002F4B85"/>
    <w:rsid w:val="00300054"/>
    <w:rsid w:val="0030046F"/>
    <w:rsid w:val="0030152C"/>
    <w:rsid w:val="003016FB"/>
    <w:rsid w:val="003029B1"/>
    <w:rsid w:val="00303D34"/>
    <w:rsid w:val="00306F95"/>
    <w:rsid w:val="003073BF"/>
    <w:rsid w:val="00312F0A"/>
    <w:rsid w:val="003148AF"/>
    <w:rsid w:val="00314975"/>
    <w:rsid w:val="00314CF6"/>
    <w:rsid w:val="003203B7"/>
    <w:rsid w:val="003211B0"/>
    <w:rsid w:val="003211FF"/>
    <w:rsid w:val="00322E6B"/>
    <w:rsid w:val="003246B4"/>
    <w:rsid w:val="00325DC3"/>
    <w:rsid w:val="003278CE"/>
    <w:rsid w:val="00330403"/>
    <w:rsid w:val="00331C46"/>
    <w:rsid w:val="00332A1C"/>
    <w:rsid w:val="00332BE3"/>
    <w:rsid w:val="003335EC"/>
    <w:rsid w:val="00335677"/>
    <w:rsid w:val="003402B5"/>
    <w:rsid w:val="00343B0A"/>
    <w:rsid w:val="003445AF"/>
    <w:rsid w:val="003465DE"/>
    <w:rsid w:val="0034732F"/>
    <w:rsid w:val="003516F9"/>
    <w:rsid w:val="00354146"/>
    <w:rsid w:val="00354A8D"/>
    <w:rsid w:val="003553F0"/>
    <w:rsid w:val="003566F8"/>
    <w:rsid w:val="003579EB"/>
    <w:rsid w:val="003609E1"/>
    <w:rsid w:val="00361651"/>
    <w:rsid w:val="003622C7"/>
    <w:rsid w:val="003672DA"/>
    <w:rsid w:val="003700B2"/>
    <w:rsid w:val="0037492E"/>
    <w:rsid w:val="00376422"/>
    <w:rsid w:val="00376559"/>
    <w:rsid w:val="00376ACE"/>
    <w:rsid w:val="00376DBB"/>
    <w:rsid w:val="00377E10"/>
    <w:rsid w:val="00380B7E"/>
    <w:rsid w:val="00381105"/>
    <w:rsid w:val="00381470"/>
    <w:rsid w:val="00382344"/>
    <w:rsid w:val="00382BDC"/>
    <w:rsid w:val="00383303"/>
    <w:rsid w:val="00390A51"/>
    <w:rsid w:val="00391D8C"/>
    <w:rsid w:val="003A1950"/>
    <w:rsid w:val="003A4C00"/>
    <w:rsid w:val="003A6C7A"/>
    <w:rsid w:val="003B1B4F"/>
    <w:rsid w:val="003B2F9D"/>
    <w:rsid w:val="003B6FFA"/>
    <w:rsid w:val="003C2090"/>
    <w:rsid w:val="003C25E5"/>
    <w:rsid w:val="003C47C2"/>
    <w:rsid w:val="003C48E6"/>
    <w:rsid w:val="003D0646"/>
    <w:rsid w:val="003D11AA"/>
    <w:rsid w:val="003D2BAF"/>
    <w:rsid w:val="003E0FF6"/>
    <w:rsid w:val="003E24FE"/>
    <w:rsid w:val="003E2878"/>
    <w:rsid w:val="003E4DCC"/>
    <w:rsid w:val="003E55BB"/>
    <w:rsid w:val="003E562A"/>
    <w:rsid w:val="003E5B1E"/>
    <w:rsid w:val="003E6E86"/>
    <w:rsid w:val="003E7E64"/>
    <w:rsid w:val="003F3455"/>
    <w:rsid w:val="003F63C6"/>
    <w:rsid w:val="003F765B"/>
    <w:rsid w:val="004035D4"/>
    <w:rsid w:val="00404AD1"/>
    <w:rsid w:val="00406E4D"/>
    <w:rsid w:val="004116BB"/>
    <w:rsid w:val="004137C7"/>
    <w:rsid w:val="00413A48"/>
    <w:rsid w:val="004144C8"/>
    <w:rsid w:val="00417AEF"/>
    <w:rsid w:val="004203DD"/>
    <w:rsid w:val="0042436B"/>
    <w:rsid w:val="00425880"/>
    <w:rsid w:val="00430332"/>
    <w:rsid w:val="00433AFB"/>
    <w:rsid w:val="004347FD"/>
    <w:rsid w:val="00441121"/>
    <w:rsid w:val="00444741"/>
    <w:rsid w:val="004469FA"/>
    <w:rsid w:val="0044729D"/>
    <w:rsid w:val="00453086"/>
    <w:rsid w:val="004532E3"/>
    <w:rsid w:val="004558E0"/>
    <w:rsid w:val="00455FEB"/>
    <w:rsid w:val="00456B60"/>
    <w:rsid w:val="00463FBC"/>
    <w:rsid w:val="004711E7"/>
    <w:rsid w:val="00473550"/>
    <w:rsid w:val="004743EE"/>
    <w:rsid w:val="004756D4"/>
    <w:rsid w:val="004776BA"/>
    <w:rsid w:val="00483BEF"/>
    <w:rsid w:val="004855C1"/>
    <w:rsid w:val="00486850"/>
    <w:rsid w:val="00492481"/>
    <w:rsid w:val="00493EC9"/>
    <w:rsid w:val="00494945"/>
    <w:rsid w:val="00496597"/>
    <w:rsid w:val="004969DE"/>
    <w:rsid w:val="00496E0C"/>
    <w:rsid w:val="004A0035"/>
    <w:rsid w:val="004A12AD"/>
    <w:rsid w:val="004A2578"/>
    <w:rsid w:val="004A4444"/>
    <w:rsid w:val="004B0EB0"/>
    <w:rsid w:val="004B1002"/>
    <w:rsid w:val="004B3947"/>
    <w:rsid w:val="004B4AB8"/>
    <w:rsid w:val="004B4D7B"/>
    <w:rsid w:val="004B6479"/>
    <w:rsid w:val="004B7953"/>
    <w:rsid w:val="004C0654"/>
    <w:rsid w:val="004C24FD"/>
    <w:rsid w:val="004C51B6"/>
    <w:rsid w:val="004C5212"/>
    <w:rsid w:val="004C670F"/>
    <w:rsid w:val="004C6E3C"/>
    <w:rsid w:val="004D0717"/>
    <w:rsid w:val="004D3907"/>
    <w:rsid w:val="004D4BEB"/>
    <w:rsid w:val="004D58A9"/>
    <w:rsid w:val="004D74F7"/>
    <w:rsid w:val="004E0007"/>
    <w:rsid w:val="004E2D59"/>
    <w:rsid w:val="004E3EDA"/>
    <w:rsid w:val="004E797B"/>
    <w:rsid w:val="004E7D7A"/>
    <w:rsid w:val="004F2366"/>
    <w:rsid w:val="004F3F8F"/>
    <w:rsid w:val="0050069E"/>
    <w:rsid w:val="005025A4"/>
    <w:rsid w:val="00503F5E"/>
    <w:rsid w:val="00504C66"/>
    <w:rsid w:val="00505353"/>
    <w:rsid w:val="0050590D"/>
    <w:rsid w:val="005076DE"/>
    <w:rsid w:val="005209D9"/>
    <w:rsid w:val="00520B1D"/>
    <w:rsid w:val="00521C20"/>
    <w:rsid w:val="005228BB"/>
    <w:rsid w:val="005260FA"/>
    <w:rsid w:val="00530F7B"/>
    <w:rsid w:val="005315D0"/>
    <w:rsid w:val="00531A53"/>
    <w:rsid w:val="0053233C"/>
    <w:rsid w:val="005347E4"/>
    <w:rsid w:val="00535993"/>
    <w:rsid w:val="00541F24"/>
    <w:rsid w:val="00542212"/>
    <w:rsid w:val="00543427"/>
    <w:rsid w:val="00545466"/>
    <w:rsid w:val="005454EC"/>
    <w:rsid w:val="00547166"/>
    <w:rsid w:val="0054744D"/>
    <w:rsid w:val="00547668"/>
    <w:rsid w:val="0055304B"/>
    <w:rsid w:val="005535D6"/>
    <w:rsid w:val="00553A84"/>
    <w:rsid w:val="00554844"/>
    <w:rsid w:val="00555595"/>
    <w:rsid w:val="00557015"/>
    <w:rsid w:val="005578D2"/>
    <w:rsid w:val="005619E8"/>
    <w:rsid w:val="00562124"/>
    <w:rsid w:val="00562C51"/>
    <w:rsid w:val="00566184"/>
    <w:rsid w:val="005663E3"/>
    <w:rsid w:val="00566BC8"/>
    <w:rsid w:val="00566BCA"/>
    <w:rsid w:val="005672FA"/>
    <w:rsid w:val="00571593"/>
    <w:rsid w:val="005762FC"/>
    <w:rsid w:val="005776D8"/>
    <w:rsid w:val="00581AAD"/>
    <w:rsid w:val="00584050"/>
    <w:rsid w:val="00584CE1"/>
    <w:rsid w:val="00585F88"/>
    <w:rsid w:val="00591E59"/>
    <w:rsid w:val="00592215"/>
    <w:rsid w:val="005959F8"/>
    <w:rsid w:val="005A251B"/>
    <w:rsid w:val="005A45EC"/>
    <w:rsid w:val="005A6EE2"/>
    <w:rsid w:val="005B15FD"/>
    <w:rsid w:val="005B1765"/>
    <w:rsid w:val="005B5782"/>
    <w:rsid w:val="005B61F7"/>
    <w:rsid w:val="005B7BA8"/>
    <w:rsid w:val="005C15FF"/>
    <w:rsid w:val="005C459B"/>
    <w:rsid w:val="005C4F5A"/>
    <w:rsid w:val="005D1C42"/>
    <w:rsid w:val="005D46A7"/>
    <w:rsid w:val="005D4F1E"/>
    <w:rsid w:val="005D5DC1"/>
    <w:rsid w:val="005E114F"/>
    <w:rsid w:val="005E19A3"/>
    <w:rsid w:val="005E1E90"/>
    <w:rsid w:val="005E4524"/>
    <w:rsid w:val="005E4A6A"/>
    <w:rsid w:val="005E535E"/>
    <w:rsid w:val="005F08CE"/>
    <w:rsid w:val="005F1DC9"/>
    <w:rsid w:val="005F2ED3"/>
    <w:rsid w:val="005F320E"/>
    <w:rsid w:val="005F44AE"/>
    <w:rsid w:val="005F4B77"/>
    <w:rsid w:val="005F5B37"/>
    <w:rsid w:val="005F5B69"/>
    <w:rsid w:val="005F6F14"/>
    <w:rsid w:val="0060233C"/>
    <w:rsid w:val="00602B21"/>
    <w:rsid w:val="0060398E"/>
    <w:rsid w:val="0060485E"/>
    <w:rsid w:val="006057B0"/>
    <w:rsid w:val="00606E01"/>
    <w:rsid w:val="00607D22"/>
    <w:rsid w:val="006100D5"/>
    <w:rsid w:val="0061077F"/>
    <w:rsid w:val="00612D1E"/>
    <w:rsid w:val="00613683"/>
    <w:rsid w:val="00615D1F"/>
    <w:rsid w:val="00620657"/>
    <w:rsid w:val="00621092"/>
    <w:rsid w:val="006239BB"/>
    <w:rsid w:val="00624700"/>
    <w:rsid w:val="0063019D"/>
    <w:rsid w:val="006321CE"/>
    <w:rsid w:val="00632C75"/>
    <w:rsid w:val="00633639"/>
    <w:rsid w:val="006354E9"/>
    <w:rsid w:val="00636EED"/>
    <w:rsid w:val="0063761D"/>
    <w:rsid w:val="00637916"/>
    <w:rsid w:val="00640962"/>
    <w:rsid w:val="00640EF3"/>
    <w:rsid w:val="006416B8"/>
    <w:rsid w:val="006426F0"/>
    <w:rsid w:val="00642B5C"/>
    <w:rsid w:val="00642D96"/>
    <w:rsid w:val="00643F8A"/>
    <w:rsid w:val="00644B3C"/>
    <w:rsid w:val="006512F6"/>
    <w:rsid w:val="00651C4C"/>
    <w:rsid w:val="0065228C"/>
    <w:rsid w:val="00652F6B"/>
    <w:rsid w:val="00653401"/>
    <w:rsid w:val="00653F47"/>
    <w:rsid w:val="00657407"/>
    <w:rsid w:val="00657661"/>
    <w:rsid w:val="00657852"/>
    <w:rsid w:val="006605FF"/>
    <w:rsid w:val="00661DED"/>
    <w:rsid w:val="0066250C"/>
    <w:rsid w:val="006635DA"/>
    <w:rsid w:val="0066361E"/>
    <w:rsid w:val="00663845"/>
    <w:rsid w:val="00664095"/>
    <w:rsid w:val="00665EA9"/>
    <w:rsid w:val="006674C2"/>
    <w:rsid w:val="00667CB5"/>
    <w:rsid w:val="00671243"/>
    <w:rsid w:val="00671E6E"/>
    <w:rsid w:val="0067246A"/>
    <w:rsid w:val="0067354E"/>
    <w:rsid w:val="00673552"/>
    <w:rsid w:val="00673AAC"/>
    <w:rsid w:val="0067497A"/>
    <w:rsid w:val="00675389"/>
    <w:rsid w:val="0067682B"/>
    <w:rsid w:val="00680B20"/>
    <w:rsid w:val="00681016"/>
    <w:rsid w:val="00682CBC"/>
    <w:rsid w:val="00683F08"/>
    <w:rsid w:val="006858DA"/>
    <w:rsid w:val="006868B2"/>
    <w:rsid w:val="006908DF"/>
    <w:rsid w:val="0069183E"/>
    <w:rsid w:val="006957C4"/>
    <w:rsid w:val="006A1BE4"/>
    <w:rsid w:val="006A234B"/>
    <w:rsid w:val="006A24EA"/>
    <w:rsid w:val="006A4F62"/>
    <w:rsid w:val="006A5907"/>
    <w:rsid w:val="006A5E47"/>
    <w:rsid w:val="006B015F"/>
    <w:rsid w:val="006B54FD"/>
    <w:rsid w:val="006B6080"/>
    <w:rsid w:val="006C3311"/>
    <w:rsid w:val="006C4B86"/>
    <w:rsid w:val="006C5040"/>
    <w:rsid w:val="006C5677"/>
    <w:rsid w:val="006C691B"/>
    <w:rsid w:val="006C6DDF"/>
    <w:rsid w:val="006D02B6"/>
    <w:rsid w:val="006D0C8B"/>
    <w:rsid w:val="006D346D"/>
    <w:rsid w:val="006D389E"/>
    <w:rsid w:val="006D583A"/>
    <w:rsid w:val="006D7218"/>
    <w:rsid w:val="006D738E"/>
    <w:rsid w:val="006D7F84"/>
    <w:rsid w:val="006E14B7"/>
    <w:rsid w:val="006E7507"/>
    <w:rsid w:val="006F4ACD"/>
    <w:rsid w:val="006F5298"/>
    <w:rsid w:val="006F63F8"/>
    <w:rsid w:val="006F668E"/>
    <w:rsid w:val="006F6F30"/>
    <w:rsid w:val="007041CC"/>
    <w:rsid w:val="00704321"/>
    <w:rsid w:val="007052B3"/>
    <w:rsid w:val="00705EF9"/>
    <w:rsid w:val="00707A15"/>
    <w:rsid w:val="00707BEE"/>
    <w:rsid w:val="007113DD"/>
    <w:rsid w:val="00711472"/>
    <w:rsid w:val="00723239"/>
    <w:rsid w:val="0072367F"/>
    <w:rsid w:val="007238A6"/>
    <w:rsid w:val="00723EE4"/>
    <w:rsid w:val="00726B20"/>
    <w:rsid w:val="0072780F"/>
    <w:rsid w:val="0073187E"/>
    <w:rsid w:val="00731F1E"/>
    <w:rsid w:val="00732F49"/>
    <w:rsid w:val="00733BA1"/>
    <w:rsid w:val="00733CC1"/>
    <w:rsid w:val="007340EB"/>
    <w:rsid w:val="007341B9"/>
    <w:rsid w:val="00734B06"/>
    <w:rsid w:val="00736089"/>
    <w:rsid w:val="007401BB"/>
    <w:rsid w:val="00741D90"/>
    <w:rsid w:val="00746DA2"/>
    <w:rsid w:val="0075263F"/>
    <w:rsid w:val="00753EBB"/>
    <w:rsid w:val="00761C5B"/>
    <w:rsid w:val="007640E5"/>
    <w:rsid w:val="0076505E"/>
    <w:rsid w:val="007652EB"/>
    <w:rsid w:val="00767320"/>
    <w:rsid w:val="007710ED"/>
    <w:rsid w:val="007725D1"/>
    <w:rsid w:val="007738A9"/>
    <w:rsid w:val="0077427B"/>
    <w:rsid w:val="007747C2"/>
    <w:rsid w:val="0077522E"/>
    <w:rsid w:val="00777F38"/>
    <w:rsid w:val="0078324F"/>
    <w:rsid w:val="007871E3"/>
    <w:rsid w:val="00791DC1"/>
    <w:rsid w:val="0079358A"/>
    <w:rsid w:val="00793C1B"/>
    <w:rsid w:val="00793FB2"/>
    <w:rsid w:val="00796526"/>
    <w:rsid w:val="00797453"/>
    <w:rsid w:val="00797E60"/>
    <w:rsid w:val="007A50A5"/>
    <w:rsid w:val="007A6A18"/>
    <w:rsid w:val="007A741A"/>
    <w:rsid w:val="007B048A"/>
    <w:rsid w:val="007B4106"/>
    <w:rsid w:val="007B5ED5"/>
    <w:rsid w:val="007B6CE3"/>
    <w:rsid w:val="007C02A1"/>
    <w:rsid w:val="007C7D9B"/>
    <w:rsid w:val="007D07B2"/>
    <w:rsid w:val="007D109C"/>
    <w:rsid w:val="007D4EEF"/>
    <w:rsid w:val="007D5038"/>
    <w:rsid w:val="007D6081"/>
    <w:rsid w:val="007D75B0"/>
    <w:rsid w:val="007E048B"/>
    <w:rsid w:val="007E2E2E"/>
    <w:rsid w:val="007E3A2D"/>
    <w:rsid w:val="007E75B5"/>
    <w:rsid w:val="007E7D81"/>
    <w:rsid w:val="007F0C43"/>
    <w:rsid w:val="007F3329"/>
    <w:rsid w:val="007F4F48"/>
    <w:rsid w:val="00803812"/>
    <w:rsid w:val="00804072"/>
    <w:rsid w:val="00806166"/>
    <w:rsid w:val="0080704F"/>
    <w:rsid w:val="00810665"/>
    <w:rsid w:val="00812E36"/>
    <w:rsid w:val="00813C25"/>
    <w:rsid w:val="008170F0"/>
    <w:rsid w:val="008221E1"/>
    <w:rsid w:val="008238A6"/>
    <w:rsid w:val="00823EF9"/>
    <w:rsid w:val="0082410D"/>
    <w:rsid w:val="008257F8"/>
    <w:rsid w:val="0082725C"/>
    <w:rsid w:val="00827323"/>
    <w:rsid w:val="00830FF8"/>
    <w:rsid w:val="008338F8"/>
    <w:rsid w:val="00834131"/>
    <w:rsid w:val="00834E8F"/>
    <w:rsid w:val="008405FF"/>
    <w:rsid w:val="00841BD6"/>
    <w:rsid w:val="0084256A"/>
    <w:rsid w:val="0084286B"/>
    <w:rsid w:val="008454DC"/>
    <w:rsid w:val="0084707A"/>
    <w:rsid w:val="008540E2"/>
    <w:rsid w:val="008562A8"/>
    <w:rsid w:val="00856ED6"/>
    <w:rsid w:val="00862D06"/>
    <w:rsid w:val="00863719"/>
    <w:rsid w:val="00863810"/>
    <w:rsid w:val="00864944"/>
    <w:rsid w:val="00871CC4"/>
    <w:rsid w:val="0087253C"/>
    <w:rsid w:val="00872612"/>
    <w:rsid w:val="0087429D"/>
    <w:rsid w:val="00874A32"/>
    <w:rsid w:val="00875048"/>
    <w:rsid w:val="00877FAA"/>
    <w:rsid w:val="008818C1"/>
    <w:rsid w:val="00886AED"/>
    <w:rsid w:val="0089066D"/>
    <w:rsid w:val="00891210"/>
    <w:rsid w:val="00894102"/>
    <w:rsid w:val="0089413A"/>
    <w:rsid w:val="008956F4"/>
    <w:rsid w:val="00896043"/>
    <w:rsid w:val="0089629F"/>
    <w:rsid w:val="008971AC"/>
    <w:rsid w:val="0089764D"/>
    <w:rsid w:val="008A004B"/>
    <w:rsid w:val="008A089E"/>
    <w:rsid w:val="008A3094"/>
    <w:rsid w:val="008A3512"/>
    <w:rsid w:val="008A48CE"/>
    <w:rsid w:val="008A4F06"/>
    <w:rsid w:val="008A7A2D"/>
    <w:rsid w:val="008B01BD"/>
    <w:rsid w:val="008B1FA3"/>
    <w:rsid w:val="008B3474"/>
    <w:rsid w:val="008B6E10"/>
    <w:rsid w:val="008B7FE7"/>
    <w:rsid w:val="008C06AD"/>
    <w:rsid w:val="008C1453"/>
    <w:rsid w:val="008C1790"/>
    <w:rsid w:val="008C18B5"/>
    <w:rsid w:val="008C1E2F"/>
    <w:rsid w:val="008C7D70"/>
    <w:rsid w:val="008D1C84"/>
    <w:rsid w:val="008D6763"/>
    <w:rsid w:val="008E073A"/>
    <w:rsid w:val="008E20E1"/>
    <w:rsid w:val="008E2831"/>
    <w:rsid w:val="008E49E6"/>
    <w:rsid w:val="008E4EA3"/>
    <w:rsid w:val="008E5AEC"/>
    <w:rsid w:val="008E6F6E"/>
    <w:rsid w:val="008E7206"/>
    <w:rsid w:val="008F030F"/>
    <w:rsid w:val="008F0EE1"/>
    <w:rsid w:val="008F2DCB"/>
    <w:rsid w:val="008F388D"/>
    <w:rsid w:val="008F505D"/>
    <w:rsid w:val="008F683F"/>
    <w:rsid w:val="008F6D4A"/>
    <w:rsid w:val="00900E9C"/>
    <w:rsid w:val="00904060"/>
    <w:rsid w:val="00904C08"/>
    <w:rsid w:val="00906331"/>
    <w:rsid w:val="00906F32"/>
    <w:rsid w:val="009070DB"/>
    <w:rsid w:val="00913082"/>
    <w:rsid w:val="00913239"/>
    <w:rsid w:val="00913C4D"/>
    <w:rsid w:val="00914816"/>
    <w:rsid w:val="00923D5F"/>
    <w:rsid w:val="00924273"/>
    <w:rsid w:val="009242B1"/>
    <w:rsid w:val="00924922"/>
    <w:rsid w:val="00927A4F"/>
    <w:rsid w:val="00930767"/>
    <w:rsid w:val="00930B41"/>
    <w:rsid w:val="009311DE"/>
    <w:rsid w:val="00933B2F"/>
    <w:rsid w:val="00933DFA"/>
    <w:rsid w:val="009373B4"/>
    <w:rsid w:val="00940FE6"/>
    <w:rsid w:val="009425EB"/>
    <w:rsid w:val="00942A26"/>
    <w:rsid w:val="00945CDC"/>
    <w:rsid w:val="0094680B"/>
    <w:rsid w:val="009472B1"/>
    <w:rsid w:val="0095030F"/>
    <w:rsid w:val="00953D63"/>
    <w:rsid w:val="009541A3"/>
    <w:rsid w:val="009566DF"/>
    <w:rsid w:val="00962C08"/>
    <w:rsid w:val="00963287"/>
    <w:rsid w:val="0096382E"/>
    <w:rsid w:val="00964ECD"/>
    <w:rsid w:val="009658E0"/>
    <w:rsid w:val="00967833"/>
    <w:rsid w:val="00971993"/>
    <w:rsid w:val="00975026"/>
    <w:rsid w:val="0098396C"/>
    <w:rsid w:val="009856DB"/>
    <w:rsid w:val="009864F7"/>
    <w:rsid w:val="00986894"/>
    <w:rsid w:val="009927E0"/>
    <w:rsid w:val="00994377"/>
    <w:rsid w:val="009A082F"/>
    <w:rsid w:val="009A199B"/>
    <w:rsid w:val="009A2B00"/>
    <w:rsid w:val="009A5EEC"/>
    <w:rsid w:val="009B014F"/>
    <w:rsid w:val="009B1324"/>
    <w:rsid w:val="009B1D43"/>
    <w:rsid w:val="009B32E7"/>
    <w:rsid w:val="009B6ACC"/>
    <w:rsid w:val="009C0472"/>
    <w:rsid w:val="009C06D2"/>
    <w:rsid w:val="009C0E52"/>
    <w:rsid w:val="009C2BEC"/>
    <w:rsid w:val="009C43C3"/>
    <w:rsid w:val="009C5B47"/>
    <w:rsid w:val="009C5BB5"/>
    <w:rsid w:val="009C75D6"/>
    <w:rsid w:val="009C7625"/>
    <w:rsid w:val="009D053F"/>
    <w:rsid w:val="009D2DA3"/>
    <w:rsid w:val="009D3C45"/>
    <w:rsid w:val="009E0723"/>
    <w:rsid w:val="009E179A"/>
    <w:rsid w:val="009E230F"/>
    <w:rsid w:val="009E25F5"/>
    <w:rsid w:val="009E2C15"/>
    <w:rsid w:val="009E5A05"/>
    <w:rsid w:val="009E6501"/>
    <w:rsid w:val="009F1DC0"/>
    <w:rsid w:val="009F40F7"/>
    <w:rsid w:val="009F495F"/>
    <w:rsid w:val="009F5FB3"/>
    <w:rsid w:val="00A0052A"/>
    <w:rsid w:val="00A00F49"/>
    <w:rsid w:val="00A06B1E"/>
    <w:rsid w:val="00A079DA"/>
    <w:rsid w:val="00A07C98"/>
    <w:rsid w:val="00A11DED"/>
    <w:rsid w:val="00A131B9"/>
    <w:rsid w:val="00A146B1"/>
    <w:rsid w:val="00A15990"/>
    <w:rsid w:val="00A2135D"/>
    <w:rsid w:val="00A24A4C"/>
    <w:rsid w:val="00A3259F"/>
    <w:rsid w:val="00A33347"/>
    <w:rsid w:val="00A34FDA"/>
    <w:rsid w:val="00A36A8F"/>
    <w:rsid w:val="00A40351"/>
    <w:rsid w:val="00A40780"/>
    <w:rsid w:val="00A449C4"/>
    <w:rsid w:val="00A46796"/>
    <w:rsid w:val="00A512FF"/>
    <w:rsid w:val="00A5367A"/>
    <w:rsid w:val="00A562F8"/>
    <w:rsid w:val="00A60BFE"/>
    <w:rsid w:val="00A61A7C"/>
    <w:rsid w:val="00A63F04"/>
    <w:rsid w:val="00A64EA6"/>
    <w:rsid w:val="00A65167"/>
    <w:rsid w:val="00A66CBF"/>
    <w:rsid w:val="00A67F63"/>
    <w:rsid w:val="00A704F7"/>
    <w:rsid w:val="00A714CA"/>
    <w:rsid w:val="00A71F04"/>
    <w:rsid w:val="00A72127"/>
    <w:rsid w:val="00A726E9"/>
    <w:rsid w:val="00A7287F"/>
    <w:rsid w:val="00A80545"/>
    <w:rsid w:val="00A806CB"/>
    <w:rsid w:val="00A80CD6"/>
    <w:rsid w:val="00A84961"/>
    <w:rsid w:val="00A852C3"/>
    <w:rsid w:val="00A8699B"/>
    <w:rsid w:val="00A91A80"/>
    <w:rsid w:val="00A92045"/>
    <w:rsid w:val="00A93BE9"/>
    <w:rsid w:val="00A94910"/>
    <w:rsid w:val="00AA1632"/>
    <w:rsid w:val="00AB2280"/>
    <w:rsid w:val="00AB6475"/>
    <w:rsid w:val="00AC1F22"/>
    <w:rsid w:val="00AC3916"/>
    <w:rsid w:val="00AC5E56"/>
    <w:rsid w:val="00AC622E"/>
    <w:rsid w:val="00AC6325"/>
    <w:rsid w:val="00AC6413"/>
    <w:rsid w:val="00AD05E2"/>
    <w:rsid w:val="00AD0E7E"/>
    <w:rsid w:val="00AD5334"/>
    <w:rsid w:val="00AD6EFB"/>
    <w:rsid w:val="00AD7C03"/>
    <w:rsid w:val="00AE0323"/>
    <w:rsid w:val="00AE3D5E"/>
    <w:rsid w:val="00AE5C62"/>
    <w:rsid w:val="00AE7453"/>
    <w:rsid w:val="00AE7F29"/>
    <w:rsid w:val="00AF7513"/>
    <w:rsid w:val="00B0093F"/>
    <w:rsid w:val="00B01B30"/>
    <w:rsid w:val="00B01F18"/>
    <w:rsid w:val="00B03394"/>
    <w:rsid w:val="00B0412F"/>
    <w:rsid w:val="00B0460F"/>
    <w:rsid w:val="00B056BA"/>
    <w:rsid w:val="00B06231"/>
    <w:rsid w:val="00B077A0"/>
    <w:rsid w:val="00B07CE5"/>
    <w:rsid w:val="00B07D15"/>
    <w:rsid w:val="00B10049"/>
    <w:rsid w:val="00B1223E"/>
    <w:rsid w:val="00B1493F"/>
    <w:rsid w:val="00B1566F"/>
    <w:rsid w:val="00B158CC"/>
    <w:rsid w:val="00B16897"/>
    <w:rsid w:val="00B16BC2"/>
    <w:rsid w:val="00B2001F"/>
    <w:rsid w:val="00B21191"/>
    <w:rsid w:val="00B213FC"/>
    <w:rsid w:val="00B226C5"/>
    <w:rsid w:val="00B24508"/>
    <w:rsid w:val="00B2512C"/>
    <w:rsid w:val="00B266DD"/>
    <w:rsid w:val="00B302AD"/>
    <w:rsid w:val="00B3068A"/>
    <w:rsid w:val="00B30E91"/>
    <w:rsid w:val="00B31396"/>
    <w:rsid w:val="00B324C2"/>
    <w:rsid w:val="00B32F64"/>
    <w:rsid w:val="00B33D16"/>
    <w:rsid w:val="00B33E51"/>
    <w:rsid w:val="00B346C8"/>
    <w:rsid w:val="00B34A36"/>
    <w:rsid w:val="00B36B1B"/>
    <w:rsid w:val="00B40F49"/>
    <w:rsid w:val="00B43FE5"/>
    <w:rsid w:val="00B44716"/>
    <w:rsid w:val="00B46067"/>
    <w:rsid w:val="00B544FD"/>
    <w:rsid w:val="00B55844"/>
    <w:rsid w:val="00B57908"/>
    <w:rsid w:val="00B65375"/>
    <w:rsid w:val="00B66DF9"/>
    <w:rsid w:val="00B71743"/>
    <w:rsid w:val="00B725B4"/>
    <w:rsid w:val="00B73BF9"/>
    <w:rsid w:val="00B74AFE"/>
    <w:rsid w:val="00B7633F"/>
    <w:rsid w:val="00B77620"/>
    <w:rsid w:val="00B829C3"/>
    <w:rsid w:val="00B82D1C"/>
    <w:rsid w:val="00B82E3E"/>
    <w:rsid w:val="00B83DC0"/>
    <w:rsid w:val="00B85ABF"/>
    <w:rsid w:val="00B86620"/>
    <w:rsid w:val="00B91A1F"/>
    <w:rsid w:val="00B93D66"/>
    <w:rsid w:val="00B95D63"/>
    <w:rsid w:val="00B9667D"/>
    <w:rsid w:val="00B969FB"/>
    <w:rsid w:val="00B96E89"/>
    <w:rsid w:val="00B97A96"/>
    <w:rsid w:val="00B97EA8"/>
    <w:rsid w:val="00BA3235"/>
    <w:rsid w:val="00BA337A"/>
    <w:rsid w:val="00BA3704"/>
    <w:rsid w:val="00BB1B7C"/>
    <w:rsid w:val="00BB3014"/>
    <w:rsid w:val="00BB6EB9"/>
    <w:rsid w:val="00BB77FA"/>
    <w:rsid w:val="00BC0063"/>
    <w:rsid w:val="00BC53E8"/>
    <w:rsid w:val="00BC72E2"/>
    <w:rsid w:val="00BC7637"/>
    <w:rsid w:val="00BD4C6D"/>
    <w:rsid w:val="00BD59BD"/>
    <w:rsid w:val="00BE057C"/>
    <w:rsid w:val="00BE2E27"/>
    <w:rsid w:val="00BE403A"/>
    <w:rsid w:val="00BE6995"/>
    <w:rsid w:val="00BE7708"/>
    <w:rsid w:val="00BF0EAA"/>
    <w:rsid w:val="00BF5084"/>
    <w:rsid w:val="00BF77A3"/>
    <w:rsid w:val="00BF7C2E"/>
    <w:rsid w:val="00C01643"/>
    <w:rsid w:val="00C02C82"/>
    <w:rsid w:val="00C047EA"/>
    <w:rsid w:val="00C05D70"/>
    <w:rsid w:val="00C07385"/>
    <w:rsid w:val="00C11409"/>
    <w:rsid w:val="00C15473"/>
    <w:rsid w:val="00C15E6C"/>
    <w:rsid w:val="00C17171"/>
    <w:rsid w:val="00C21471"/>
    <w:rsid w:val="00C264C3"/>
    <w:rsid w:val="00C2789B"/>
    <w:rsid w:val="00C27D06"/>
    <w:rsid w:val="00C31E33"/>
    <w:rsid w:val="00C32576"/>
    <w:rsid w:val="00C32614"/>
    <w:rsid w:val="00C33855"/>
    <w:rsid w:val="00C339FA"/>
    <w:rsid w:val="00C3531C"/>
    <w:rsid w:val="00C371EE"/>
    <w:rsid w:val="00C419E3"/>
    <w:rsid w:val="00C425D0"/>
    <w:rsid w:val="00C432B8"/>
    <w:rsid w:val="00C436B0"/>
    <w:rsid w:val="00C439B4"/>
    <w:rsid w:val="00C450C6"/>
    <w:rsid w:val="00C50A71"/>
    <w:rsid w:val="00C5270C"/>
    <w:rsid w:val="00C53A5F"/>
    <w:rsid w:val="00C5548B"/>
    <w:rsid w:val="00C55D57"/>
    <w:rsid w:val="00C5695C"/>
    <w:rsid w:val="00C5752F"/>
    <w:rsid w:val="00C6039B"/>
    <w:rsid w:val="00C64AA3"/>
    <w:rsid w:val="00C66030"/>
    <w:rsid w:val="00C707CE"/>
    <w:rsid w:val="00C717F6"/>
    <w:rsid w:val="00C71867"/>
    <w:rsid w:val="00C8049F"/>
    <w:rsid w:val="00C81334"/>
    <w:rsid w:val="00C81532"/>
    <w:rsid w:val="00C81D4D"/>
    <w:rsid w:val="00C832E8"/>
    <w:rsid w:val="00C85FF5"/>
    <w:rsid w:val="00C87A40"/>
    <w:rsid w:val="00C913E9"/>
    <w:rsid w:val="00C915DB"/>
    <w:rsid w:val="00C92B4D"/>
    <w:rsid w:val="00C93D8D"/>
    <w:rsid w:val="00C9461F"/>
    <w:rsid w:val="00C95E39"/>
    <w:rsid w:val="00CA0A1A"/>
    <w:rsid w:val="00CA2761"/>
    <w:rsid w:val="00CA294A"/>
    <w:rsid w:val="00CA3A14"/>
    <w:rsid w:val="00CA42E1"/>
    <w:rsid w:val="00CA77E8"/>
    <w:rsid w:val="00CB4D28"/>
    <w:rsid w:val="00CC3D32"/>
    <w:rsid w:val="00CC4234"/>
    <w:rsid w:val="00CD097E"/>
    <w:rsid w:val="00CD1BC9"/>
    <w:rsid w:val="00CD1DE2"/>
    <w:rsid w:val="00CD36B1"/>
    <w:rsid w:val="00CD65BE"/>
    <w:rsid w:val="00CE09ED"/>
    <w:rsid w:val="00CE30E1"/>
    <w:rsid w:val="00CE3D18"/>
    <w:rsid w:val="00CE4763"/>
    <w:rsid w:val="00CE4F4C"/>
    <w:rsid w:val="00CE6DF5"/>
    <w:rsid w:val="00CE791B"/>
    <w:rsid w:val="00CF20E0"/>
    <w:rsid w:val="00CF25A9"/>
    <w:rsid w:val="00CF3998"/>
    <w:rsid w:val="00CF410C"/>
    <w:rsid w:val="00CF4319"/>
    <w:rsid w:val="00CF459C"/>
    <w:rsid w:val="00CF480A"/>
    <w:rsid w:val="00CF4A5D"/>
    <w:rsid w:val="00CF4C6C"/>
    <w:rsid w:val="00CF5AC7"/>
    <w:rsid w:val="00D0149F"/>
    <w:rsid w:val="00D02464"/>
    <w:rsid w:val="00D0299F"/>
    <w:rsid w:val="00D05D47"/>
    <w:rsid w:val="00D06CD0"/>
    <w:rsid w:val="00D0709C"/>
    <w:rsid w:val="00D079D4"/>
    <w:rsid w:val="00D11CF1"/>
    <w:rsid w:val="00D165BD"/>
    <w:rsid w:val="00D178AF"/>
    <w:rsid w:val="00D202BF"/>
    <w:rsid w:val="00D2036F"/>
    <w:rsid w:val="00D229BE"/>
    <w:rsid w:val="00D22E5D"/>
    <w:rsid w:val="00D2547C"/>
    <w:rsid w:val="00D2633D"/>
    <w:rsid w:val="00D301CA"/>
    <w:rsid w:val="00D34712"/>
    <w:rsid w:val="00D34A1B"/>
    <w:rsid w:val="00D3595D"/>
    <w:rsid w:val="00D369E5"/>
    <w:rsid w:val="00D403C8"/>
    <w:rsid w:val="00D4057B"/>
    <w:rsid w:val="00D41BE4"/>
    <w:rsid w:val="00D4202E"/>
    <w:rsid w:val="00D428FE"/>
    <w:rsid w:val="00D44E36"/>
    <w:rsid w:val="00D470B2"/>
    <w:rsid w:val="00D503D9"/>
    <w:rsid w:val="00D51E5A"/>
    <w:rsid w:val="00D531E4"/>
    <w:rsid w:val="00D54558"/>
    <w:rsid w:val="00D55485"/>
    <w:rsid w:val="00D563FF"/>
    <w:rsid w:val="00D56646"/>
    <w:rsid w:val="00D60273"/>
    <w:rsid w:val="00D602F9"/>
    <w:rsid w:val="00D6156F"/>
    <w:rsid w:val="00D6277C"/>
    <w:rsid w:val="00D64011"/>
    <w:rsid w:val="00D70C38"/>
    <w:rsid w:val="00D71F1A"/>
    <w:rsid w:val="00D73C9D"/>
    <w:rsid w:val="00D76186"/>
    <w:rsid w:val="00D82369"/>
    <w:rsid w:val="00D84C08"/>
    <w:rsid w:val="00D8712F"/>
    <w:rsid w:val="00D87765"/>
    <w:rsid w:val="00D93F6D"/>
    <w:rsid w:val="00D947FE"/>
    <w:rsid w:val="00D95764"/>
    <w:rsid w:val="00D96E12"/>
    <w:rsid w:val="00D97036"/>
    <w:rsid w:val="00DA3CD2"/>
    <w:rsid w:val="00DA59A7"/>
    <w:rsid w:val="00DA6F7C"/>
    <w:rsid w:val="00DB0536"/>
    <w:rsid w:val="00DB1DFC"/>
    <w:rsid w:val="00DB35B4"/>
    <w:rsid w:val="00DB3761"/>
    <w:rsid w:val="00DB3D57"/>
    <w:rsid w:val="00DB44FA"/>
    <w:rsid w:val="00DC00B9"/>
    <w:rsid w:val="00DC1F06"/>
    <w:rsid w:val="00DC26D8"/>
    <w:rsid w:val="00DC4BCB"/>
    <w:rsid w:val="00DC4E8F"/>
    <w:rsid w:val="00DC543E"/>
    <w:rsid w:val="00DC5C8B"/>
    <w:rsid w:val="00DC5CCA"/>
    <w:rsid w:val="00DC7799"/>
    <w:rsid w:val="00DD1E6C"/>
    <w:rsid w:val="00DD25A2"/>
    <w:rsid w:val="00DD2AC8"/>
    <w:rsid w:val="00DD337C"/>
    <w:rsid w:val="00DD53B9"/>
    <w:rsid w:val="00DD731A"/>
    <w:rsid w:val="00DD75E0"/>
    <w:rsid w:val="00DD7CA7"/>
    <w:rsid w:val="00DE1B45"/>
    <w:rsid w:val="00DE1DC6"/>
    <w:rsid w:val="00DE357C"/>
    <w:rsid w:val="00DE3B7A"/>
    <w:rsid w:val="00DE3BD7"/>
    <w:rsid w:val="00DE4627"/>
    <w:rsid w:val="00DE463A"/>
    <w:rsid w:val="00DF0A6D"/>
    <w:rsid w:val="00DF1DF9"/>
    <w:rsid w:val="00DF65EF"/>
    <w:rsid w:val="00DF6BD1"/>
    <w:rsid w:val="00E007E2"/>
    <w:rsid w:val="00E01F52"/>
    <w:rsid w:val="00E02ABC"/>
    <w:rsid w:val="00E053E4"/>
    <w:rsid w:val="00E05ED5"/>
    <w:rsid w:val="00E07CE3"/>
    <w:rsid w:val="00E1495C"/>
    <w:rsid w:val="00E150C9"/>
    <w:rsid w:val="00E15593"/>
    <w:rsid w:val="00E200AD"/>
    <w:rsid w:val="00E20F81"/>
    <w:rsid w:val="00E22559"/>
    <w:rsid w:val="00E22577"/>
    <w:rsid w:val="00E23353"/>
    <w:rsid w:val="00E25000"/>
    <w:rsid w:val="00E27BF8"/>
    <w:rsid w:val="00E27CED"/>
    <w:rsid w:val="00E30E24"/>
    <w:rsid w:val="00E3356E"/>
    <w:rsid w:val="00E3493A"/>
    <w:rsid w:val="00E34ED5"/>
    <w:rsid w:val="00E367B0"/>
    <w:rsid w:val="00E3753B"/>
    <w:rsid w:val="00E407C1"/>
    <w:rsid w:val="00E40980"/>
    <w:rsid w:val="00E41AEE"/>
    <w:rsid w:val="00E42462"/>
    <w:rsid w:val="00E42802"/>
    <w:rsid w:val="00E456ED"/>
    <w:rsid w:val="00E4728E"/>
    <w:rsid w:val="00E478D6"/>
    <w:rsid w:val="00E4799B"/>
    <w:rsid w:val="00E5256F"/>
    <w:rsid w:val="00E52FE2"/>
    <w:rsid w:val="00E53411"/>
    <w:rsid w:val="00E5578E"/>
    <w:rsid w:val="00E56FF9"/>
    <w:rsid w:val="00E574E0"/>
    <w:rsid w:val="00E60B7C"/>
    <w:rsid w:val="00E6137A"/>
    <w:rsid w:val="00E64691"/>
    <w:rsid w:val="00E67AE9"/>
    <w:rsid w:val="00E711DC"/>
    <w:rsid w:val="00E71EA9"/>
    <w:rsid w:val="00E73D63"/>
    <w:rsid w:val="00E75177"/>
    <w:rsid w:val="00E76784"/>
    <w:rsid w:val="00E81150"/>
    <w:rsid w:val="00E81D1F"/>
    <w:rsid w:val="00E82CB2"/>
    <w:rsid w:val="00E849AA"/>
    <w:rsid w:val="00E85618"/>
    <w:rsid w:val="00E86221"/>
    <w:rsid w:val="00E92640"/>
    <w:rsid w:val="00E95F85"/>
    <w:rsid w:val="00EA0DD3"/>
    <w:rsid w:val="00EA1748"/>
    <w:rsid w:val="00EA1F6B"/>
    <w:rsid w:val="00EA1F8C"/>
    <w:rsid w:val="00EA4770"/>
    <w:rsid w:val="00EA4925"/>
    <w:rsid w:val="00EA5ECE"/>
    <w:rsid w:val="00EA6C35"/>
    <w:rsid w:val="00EB149F"/>
    <w:rsid w:val="00EB5221"/>
    <w:rsid w:val="00EB5DBA"/>
    <w:rsid w:val="00EB6129"/>
    <w:rsid w:val="00EB7A57"/>
    <w:rsid w:val="00EB7D69"/>
    <w:rsid w:val="00EC6C51"/>
    <w:rsid w:val="00EC6E5D"/>
    <w:rsid w:val="00EC7ECA"/>
    <w:rsid w:val="00ED1E45"/>
    <w:rsid w:val="00ED21BD"/>
    <w:rsid w:val="00ED2E86"/>
    <w:rsid w:val="00ED4F16"/>
    <w:rsid w:val="00ED77CB"/>
    <w:rsid w:val="00EE1435"/>
    <w:rsid w:val="00EE342E"/>
    <w:rsid w:val="00EE3BB2"/>
    <w:rsid w:val="00EE5EA1"/>
    <w:rsid w:val="00EF360A"/>
    <w:rsid w:val="00EF58AF"/>
    <w:rsid w:val="00F00B4A"/>
    <w:rsid w:val="00F03D24"/>
    <w:rsid w:val="00F04263"/>
    <w:rsid w:val="00F07DCB"/>
    <w:rsid w:val="00F1406D"/>
    <w:rsid w:val="00F14110"/>
    <w:rsid w:val="00F15274"/>
    <w:rsid w:val="00F153A1"/>
    <w:rsid w:val="00F20D6C"/>
    <w:rsid w:val="00F21BE1"/>
    <w:rsid w:val="00F23B4F"/>
    <w:rsid w:val="00F245E1"/>
    <w:rsid w:val="00F24A75"/>
    <w:rsid w:val="00F262B4"/>
    <w:rsid w:val="00F265B8"/>
    <w:rsid w:val="00F27ED9"/>
    <w:rsid w:val="00F30213"/>
    <w:rsid w:val="00F3073E"/>
    <w:rsid w:val="00F30905"/>
    <w:rsid w:val="00F37F60"/>
    <w:rsid w:val="00F414F5"/>
    <w:rsid w:val="00F43B59"/>
    <w:rsid w:val="00F46CC5"/>
    <w:rsid w:val="00F47CB4"/>
    <w:rsid w:val="00F50D4F"/>
    <w:rsid w:val="00F50D86"/>
    <w:rsid w:val="00F56655"/>
    <w:rsid w:val="00F57851"/>
    <w:rsid w:val="00F57A66"/>
    <w:rsid w:val="00F607E6"/>
    <w:rsid w:val="00F6084D"/>
    <w:rsid w:val="00F61BB2"/>
    <w:rsid w:val="00F62895"/>
    <w:rsid w:val="00F63592"/>
    <w:rsid w:val="00F65285"/>
    <w:rsid w:val="00F70DF9"/>
    <w:rsid w:val="00F71420"/>
    <w:rsid w:val="00F717F0"/>
    <w:rsid w:val="00F71AC5"/>
    <w:rsid w:val="00F745DD"/>
    <w:rsid w:val="00F758B0"/>
    <w:rsid w:val="00F821A4"/>
    <w:rsid w:val="00F82446"/>
    <w:rsid w:val="00F82C10"/>
    <w:rsid w:val="00F862F9"/>
    <w:rsid w:val="00F87123"/>
    <w:rsid w:val="00F92CED"/>
    <w:rsid w:val="00F96AB4"/>
    <w:rsid w:val="00FA124E"/>
    <w:rsid w:val="00FA25CA"/>
    <w:rsid w:val="00FA35FD"/>
    <w:rsid w:val="00FA5B77"/>
    <w:rsid w:val="00FA64C6"/>
    <w:rsid w:val="00FA6A93"/>
    <w:rsid w:val="00FB0A99"/>
    <w:rsid w:val="00FB0C5D"/>
    <w:rsid w:val="00FB15B5"/>
    <w:rsid w:val="00FB1989"/>
    <w:rsid w:val="00FB6E34"/>
    <w:rsid w:val="00FC0794"/>
    <w:rsid w:val="00FC3774"/>
    <w:rsid w:val="00FC494F"/>
    <w:rsid w:val="00FC4DD8"/>
    <w:rsid w:val="00FC53CE"/>
    <w:rsid w:val="00FC5850"/>
    <w:rsid w:val="00FC72A7"/>
    <w:rsid w:val="00FD0CC7"/>
    <w:rsid w:val="00FD364C"/>
    <w:rsid w:val="00FE1574"/>
    <w:rsid w:val="00FE1D4A"/>
    <w:rsid w:val="00FE3BCF"/>
    <w:rsid w:val="00FE5813"/>
    <w:rsid w:val="00FE7B7F"/>
    <w:rsid w:val="00FF0C17"/>
    <w:rsid w:val="00FF1109"/>
    <w:rsid w:val="00FF1DB3"/>
    <w:rsid w:val="00FF4440"/>
    <w:rsid w:val="00FF7373"/>
    <w:rsid w:val="28FA634D"/>
    <w:rsid w:val="3F739C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1AE620"/>
  <w15:docId w15:val="{AED3E3EC-FE37-4EF9-ADEE-BB2B2E082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izfe_Normal"/>
    <w:qFormat/>
    <w:rsid w:val="004E0007"/>
    <w:pPr>
      <w:keepLines/>
      <w:spacing w:after="120" w:line="360" w:lineRule="atLeast"/>
      <w:jc w:val="both"/>
    </w:pPr>
    <w:rPr>
      <w:rFonts w:ascii="Trebuchet MS" w:hAnsi="Trebuchet MS"/>
      <w:sz w:val="22"/>
      <w:lang w:val="es-ES_tradnl"/>
    </w:rPr>
  </w:style>
  <w:style w:type="paragraph" w:styleId="Ttulo1">
    <w:name w:val="heading 1"/>
    <w:aliases w:val="izfe_T1"/>
    <w:basedOn w:val="Normal"/>
    <w:next w:val="Normal"/>
    <w:link w:val="Ttulo1Car"/>
    <w:autoRedefine/>
    <w:qFormat/>
    <w:rsid w:val="00C047EA"/>
    <w:pPr>
      <w:spacing w:before="100" w:beforeAutospacing="1" w:after="100" w:afterAutospacing="1"/>
      <w:outlineLvl w:val="0"/>
    </w:pPr>
    <w:rPr>
      <w:b/>
      <w:bCs/>
      <w:color w:val="00436E"/>
      <w:kern w:val="36"/>
      <w:sz w:val="36"/>
      <w:szCs w:val="36"/>
    </w:rPr>
  </w:style>
  <w:style w:type="paragraph" w:styleId="Ttulo2">
    <w:name w:val="heading 2"/>
    <w:aliases w:val="izfe_T2"/>
    <w:basedOn w:val="Normal"/>
    <w:next w:val="Normal"/>
    <w:link w:val="Ttulo2Car"/>
    <w:autoRedefine/>
    <w:qFormat/>
    <w:rsid w:val="00C047EA"/>
    <w:pPr>
      <w:spacing w:before="100" w:beforeAutospacing="1" w:after="100" w:afterAutospacing="1"/>
      <w:outlineLvl w:val="1"/>
    </w:pPr>
    <w:rPr>
      <w:b/>
      <w:bCs/>
      <w:color w:val="0076CC"/>
      <w:sz w:val="28"/>
      <w:szCs w:val="28"/>
    </w:rPr>
  </w:style>
  <w:style w:type="paragraph" w:styleId="Ttulo3">
    <w:name w:val="heading 3"/>
    <w:aliases w:val="izfe_T3"/>
    <w:basedOn w:val="Normal"/>
    <w:next w:val="Normal"/>
    <w:link w:val="Ttulo3Car"/>
    <w:autoRedefine/>
    <w:qFormat/>
    <w:rsid w:val="00FC5850"/>
    <w:pPr>
      <w:spacing w:before="100" w:beforeAutospacing="1" w:after="100" w:afterAutospacing="1"/>
      <w:outlineLvl w:val="2"/>
    </w:pPr>
    <w:rPr>
      <w:b/>
      <w:bCs/>
      <w:color w:val="999999"/>
      <w:sz w:val="24"/>
      <w:szCs w:val="24"/>
    </w:rPr>
  </w:style>
  <w:style w:type="paragraph" w:styleId="Ttulo4">
    <w:name w:val="heading 4"/>
    <w:aliases w:val="WFF_T4"/>
    <w:basedOn w:val="Normal"/>
    <w:next w:val="Normal"/>
    <w:link w:val="Ttulo4Car"/>
    <w:qFormat/>
    <w:rsid w:val="00331C46"/>
    <w:pPr>
      <w:spacing w:before="100" w:beforeAutospacing="1" w:after="100" w:afterAutospacing="1" w:line="240" w:lineRule="auto"/>
      <w:outlineLvl w:val="3"/>
    </w:pPr>
    <w:rPr>
      <w:bCs/>
      <w:i/>
      <w:color w:val="000000" w:themeColor="text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izfeListanonumerada">
    <w:name w:val="izfe_Lista no numerada"/>
    <w:basedOn w:val="Sinlista"/>
    <w:rsid w:val="004A0035"/>
    <w:pPr>
      <w:numPr>
        <w:numId w:val="1"/>
      </w:numPr>
    </w:pPr>
  </w:style>
  <w:style w:type="character" w:styleId="Textoennegrita">
    <w:name w:val="Strong"/>
    <w:aliases w:val="izfe_N"/>
    <w:uiPriority w:val="22"/>
    <w:qFormat/>
    <w:rsid w:val="006B54FD"/>
    <w:rPr>
      <w:rFonts w:ascii="Trebuchet MS" w:hAnsi="Trebuchet MS"/>
      <w:b/>
      <w:bCs/>
      <w:spacing w:val="0"/>
      <w:sz w:val="20"/>
      <w:szCs w:val="20"/>
    </w:rPr>
  </w:style>
  <w:style w:type="character" w:styleId="Hipervnculo">
    <w:name w:val="Hyperlink"/>
    <w:aliases w:val="izfe_Enlace"/>
    <w:uiPriority w:val="99"/>
    <w:rsid w:val="006B54FD"/>
    <w:rPr>
      <w:rFonts w:ascii="Trebuchet MS" w:hAnsi="Trebuchet MS"/>
      <w:color w:val="0000FF"/>
      <w:sz w:val="20"/>
      <w:szCs w:val="20"/>
      <w:u w:val="single"/>
    </w:rPr>
  </w:style>
  <w:style w:type="numbering" w:customStyle="1" w:styleId="izfeListanumerada">
    <w:name w:val="izfe_Lista numerada"/>
    <w:basedOn w:val="Sinlista"/>
    <w:rsid w:val="00C371EE"/>
    <w:pPr>
      <w:numPr>
        <w:numId w:val="2"/>
      </w:numPr>
    </w:pPr>
  </w:style>
  <w:style w:type="table" w:customStyle="1" w:styleId="izfeTCabeceraColumna">
    <w:name w:val="izfe_T_Cabecera_Columna"/>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Row">
      <w:rPr>
        <w:b/>
      </w:rPr>
      <w:tblPr/>
      <w:tcPr>
        <w:shd w:val="clear" w:color="auto" w:fill="E6E6E6"/>
      </w:tcPr>
    </w:tblStylePr>
    <w:tblStylePr w:type="firstCol">
      <w:rPr>
        <w:b/>
      </w:rPr>
      <w:tblPr/>
      <w:tcPr>
        <w:shd w:val="clear" w:color="auto" w:fill="E6E6E6"/>
      </w:tcPr>
    </w:tblStylePr>
  </w:style>
  <w:style w:type="paragraph" w:customStyle="1" w:styleId="izfeCentrado">
    <w:name w:val="izfe_Centrado"/>
    <w:basedOn w:val="Normal"/>
    <w:rsid w:val="00194CB6"/>
    <w:pPr>
      <w:jc w:val="center"/>
    </w:pPr>
  </w:style>
  <w:style w:type="paragraph" w:customStyle="1" w:styleId="izfeDerecha">
    <w:name w:val="izfe_Derecha"/>
    <w:basedOn w:val="Normal"/>
    <w:rsid w:val="001C0110"/>
    <w:pPr>
      <w:jc w:val="right"/>
    </w:pPr>
  </w:style>
  <w:style w:type="character" w:customStyle="1" w:styleId="izfeSubrayado">
    <w:name w:val="izfe_Subrayado"/>
    <w:rsid w:val="006B54FD"/>
    <w:rPr>
      <w:rFonts w:ascii="Trebuchet MS" w:hAnsi="Trebuchet MS"/>
      <w:spacing w:val="0"/>
      <w:sz w:val="20"/>
      <w:szCs w:val="20"/>
      <w:u w:val="single"/>
    </w:rPr>
  </w:style>
  <w:style w:type="character" w:styleId="nfasis">
    <w:name w:val="Emphasis"/>
    <w:aliases w:val="izfe_Énfasis"/>
    <w:uiPriority w:val="20"/>
    <w:qFormat/>
    <w:rsid w:val="006B54FD"/>
    <w:rPr>
      <w:rFonts w:ascii="Trebuchet MS" w:hAnsi="Trebuchet MS"/>
      <w:i/>
      <w:iCs/>
      <w:spacing w:val="8"/>
      <w:sz w:val="20"/>
      <w:szCs w:val="20"/>
    </w:rPr>
  </w:style>
  <w:style w:type="table" w:customStyle="1" w:styleId="izfeTCabecera">
    <w:name w:val="izfe_T_Cabecera"/>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Row">
      <w:rPr>
        <w:b/>
      </w:rPr>
      <w:tblPr/>
      <w:tcPr>
        <w:shd w:val="clear" w:color="auto" w:fill="E6E6E6"/>
      </w:tcPr>
    </w:tblStylePr>
  </w:style>
  <w:style w:type="table" w:customStyle="1" w:styleId="izfeTColumna">
    <w:name w:val="izfe_T_Columna"/>
    <w:basedOn w:val="Tablanormal"/>
    <w:rsid w:val="00332A1C"/>
    <w:rPr>
      <w:rFonts w:ascii="Trebuchet MS" w:hAnsi="Trebuchet MS"/>
      <w:szCs w:val="18"/>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Col">
      <w:rPr>
        <w:b/>
      </w:rPr>
      <w:tblPr/>
      <w:tcPr>
        <w:shd w:val="clear" w:color="auto" w:fill="E6E6E6"/>
      </w:tcPr>
    </w:tblStylePr>
  </w:style>
  <w:style w:type="paragraph" w:customStyle="1" w:styleId="izfeReducido">
    <w:name w:val="izfe_Reducido"/>
    <w:basedOn w:val="Normal"/>
    <w:next w:val="Normal"/>
    <w:link w:val="izfeReducidoCarCar"/>
    <w:rsid w:val="006100D5"/>
    <w:rPr>
      <w:rFonts w:ascii="Tahoma" w:eastAsia="SimSun" w:hAnsi="Tahoma"/>
      <w:spacing w:val="12"/>
      <w:sz w:val="16"/>
      <w:lang w:eastAsia="zh-CN"/>
    </w:rPr>
  </w:style>
  <w:style w:type="character" w:customStyle="1" w:styleId="izfeReducidoCarCar">
    <w:name w:val="izfe_Reducido Car Car"/>
    <w:link w:val="izfeReducido"/>
    <w:rsid w:val="006100D5"/>
    <w:rPr>
      <w:rFonts w:ascii="Tahoma" w:eastAsia="SimSun" w:hAnsi="Tahoma"/>
      <w:spacing w:val="12"/>
      <w:sz w:val="16"/>
      <w:lang w:val="es-ES" w:eastAsia="zh-CN" w:bidi="ar-SA"/>
    </w:rPr>
  </w:style>
  <w:style w:type="paragraph" w:styleId="Encabezado">
    <w:name w:val="header"/>
    <w:basedOn w:val="Normal"/>
    <w:link w:val="EncabezadoCar"/>
    <w:rsid w:val="00557015"/>
    <w:pPr>
      <w:tabs>
        <w:tab w:val="center" w:pos="4252"/>
        <w:tab w:val="right" w:pos="8504"/>
      </w:tabs>
      <w:jc w:val="center"/>
    </w:pPr>
    <w:rPr>
      <w:color w:val="4F81BD" w:themeColor="accent1"/>
      <w:sz w:val="36"/>
      <w:szCs w:val="36"/>
    </w:rPr>
  </w:style>
  <w:style w:type="character" w:styleId="Refdecomentario">
    <w:name w:val="annotation reference"/>
    <w:semiHidden/>
    <w:rsid w:val="007E7D81"/>
    <w:rPr>
      <w:sz w:val="16"/>
      <w:szCs w:val="16"/>
    </w:rPr>
  </w:style>
  <w:style w:type="paragraph" w:styleId="Textocomentario">
    <w:name w:val="annotation text"/>
    <w:basedOn w:val="Normal"/>
    <w:link w:val="TextocomentarioCar"/>
    <w:uiPriority w:val="99"/>
    <w:semiHidden/>
    <w:rsid w:val="007E7D81"/>
  </w:style>
  <w:style w:type="paragraph" w:styleId="Asuntodelcomentario">
    <w:name w:val="annotation subject"/>
    <w:basedOn w:val="Textocomentario"/>
    <w:next w:val="Textocomentario"/>
    <w:link w:val="AsuntodelcomentarioCar"/>
    <w:semiHidden/>
    <w:rsid w:val="007E7D81"/>
    <w:rPr>
      <w:b/>
      <w:bCs/>
    </w:rPr>
  </w:style>
  <w:style w:type="paragraph" w:styleId="Textodeglobo">
    <w:name w:val="Balloon Text"/>
    <w:basedOn w:val="Normal"/>
    <w:link w:val="TextodegloboCar"/>
    <w:semiHidden/>
    <w:rsid w:val="007E7D81"/>
    <w:rPr>
      <w:rFonts w:cs="Tahoma"/>
      <w:sz w:val="16"/>
      <w:szCs w:val="16"/>
    </w:rPr>
  </w:style>
  <w:style w:type="table" w:customStyle="1" w:styleId="izfeTSimple">
    <w:name w:val="izfe_T_Simple"/>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style>
  <w:style w:type="paragraph" w:styleId="Piedepgina">
    <w:name w:val="footer"/>
    <w:basedOn w:val="Normal"/>
    <w:link w:val="PiedepginaCar"/>
    <w:uiPriority w:val="99"/>
    <w:rsid w:val="006B54FD"/>
    <w:pPr>
      <w:tabs>
        <w:tab w:val="center" w:pos="4252"/>
        <w:tab w:val="right" w:pos="8504"/>
      </w:tabs>
    </w:pPr>
  </w:style>
  <w:style w:type="paragraph" w:customStyle="1" w:styleId="izfeblanconegrita">
    <w:name w:val="izfe_blanco_negrita"/>
    <w:basedOn w:val="Normal"/>
    <w:rsid w:val="00562C51"/>
    <w:rPr>
      <w:color w:val="FFFFFF"/>
      <w:szCs w:val="18"/>
    </w:rPr>
  </w:style>
  <w:style w:type="character" w:customStyle="1" w:styleId="Ttulo2Car">
    <w:name w:val="Título 2 Car"/>
    <w:aliases w:val="izfe_T2 Car"/>
    <w:link w:val="Ttulo2"/>
    <w:rsid w:val="004E0007"/>
    <w:rPr>
      <w:rFonts w:ascii="Trebuchet MS" w:hAnsi="Trebuchet MS"/>
      <w:b/>
      <w:bCs/>
      <w:color w:val="0076CC"/>
      <w:sz w:val="28"/>
      <w:szCs w:val="28"/>
      <w:lang w:eastAsia="en-US"/>
    </w:rPr>
  </w:style>
  <w:style w:type="paragraph" w:styleId="Listaconvietas">
    <w:name w:val="List Bullet"/>
    <w:basedOn w:val="Normal"/>
    <w:autoRedefine/>
    <w:qFormat/>
    <w:rsid w:val="008B3474"/>
    <w:pPr>
      <w:tabs>
        <w:tab w:val="left" w:pos="708"/>
      </w:tabs>
      <w:contextualSpacing/>
    </w:pPr>
    <w:rPr>
      <w:lang w:val="es-ES"/>
    </w:rPr>
  </w:style>
  <w:style w:type="character" w:customStyle="1" w:styleId="Ttulo1Car">
    <w:name w:val="Título 1 Car"/>
    <w:aliases w:val="izfe_T1 Car"/>
    <w:link w:val="Ttulo1"/>
    <w:rsid w:val="000F065B"/>
    <w:rPr>
      <w:rFonts w:ascii="Trebuchet MS" w:hAnsi="Trebuchet MS"/>
      <w:b/>
      <w:bCs/>
      <w:color w:val="00436E"/>
      <w:kern w:val="36"/>
      <w:sz w:val="36"/>
      <w:szCs w:val="36"/>
      <w:lang w:val="es-ES_tradnl"/>
    </w:rPr>
  </w:style>
  <w:style w:type="paragraph" w:styleId="TtuloTDC">
    <w:name w:val="TOC Heading"/>
    <w:basedOn w:val="Ttulo1"/>
    <w:next w:val="Normal"/>
    <w:uiPriority w:val="39"/>
    <w:semiHidden/>
    <w:unhideWhenUsed/>
    <w:qFormat/>
    <w:rsid w:val="00D8712F"/>
    <w:pPr>
      <w:keepNext/>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lang w:val="es-ES"/>
    </w:rPr>
  </w:style>
  <w:style w:type="paragraph" w:styleId="TDC1">
    <w:name w:val="toc 1"/>
    <w:basedOn w:val="Normal"/>
    <w:next w:val="Normal"/>
    <w:autoRedefine/>
    <w:uiPriority w:val="39"/>
    <w:rsid w:val="00D8712F"/>
    <w:pPr>
      <w:spacing w:after="100"/>
    </w:pPr>
  </w:style>
  <w:style w:type="paragraph" w:styleId="TDC2">
    <w:name w:val="toc 2"/>
    <w:basedOn w:val="Normal"/>
    <w:next w:val="Normal"/>
    <w:autoRedefine/>
    <w:uiPriority w:val="39"/>
    <w:rsid w:val="00D8712F"/>
    <w:pPr>
      <w:spacing w:after="100"/>
      <w:ind w:left="220"/>
    </w:pPr>
  </w:style>
  <w:style w:type="paragraph" w:styleId="TDC3">
    <w:name w:val="toc 3"/>
    <w:basedOn w:val="Normal"/>
    <w:next w:val="Normal"/>
    <w:autoRedefine/>
    <w:uiPriority w:val="39"/>
    <w:rsid w:val="00D8712F"/>
    <w:pPr>
      <w:spacing w:after="100"/>
      <w:ind w:left="440"/>
    </w:pPr>
  </w:style>
  <w:style w:type="character" w:customStyle="1" w:styleId="PiedepginaCar">
    <w:name w:val="Pie de página Car"/>
    <w:basedOn w:val="Fuentedeprrafopredeter"/>
    <w:link w:val="Piedepgina"/>
    <w:uiPriority w:val="99"/>
    <w:rsid w:val="00D8712F"/>
    <w:rPr>
      <w:rFonts w:ascii="Trebuchet MS" w:hAnsi="Trebuchet MS"/>
      <w:sz w:val="22"/>
      <w:lang w:val="es-ES_tradnl"/>
    </w:rPr>
  </w:style>
  <w:style w:type="paragraph" w:customStyle="1" w:styleId="85367988A0544E0D9E4823711EB28734">
    <w:name w:val="85367988A0544E0D9E4823711EB28734"/>
    <w:rsid w:val="00D8712F"/>
    <w:pPr>
      <w:spacing w:after="200" w:line="276" w:lineRule="auto"/>
    </w:pPr>
    <w:rPr>
      <w:rFonts w:asciiTheme="minorHAnsi" w:eastAsiaTheme="minorEastAsia" w:hAnsiTheme="minorHAnsi" w:cstheme="minorBidi"/>
      <w:sz w:val="22"/>
      <w:szCs w:val="22"/>
    </w:rPr>
  </w:style>
  <w:style w:type="paragraph" w:styleId="Listaconvietas2">
    <w:name w:val="List Bullet 2"/>
    <w:basedOn w:val="Normal"/>
    <w:qFormat/>
    <w:rsid w:val="00562124"/>
    <w:pPr>
      <w:numPr>
        <w:numId w:val="8"/>
      </w:numPr>
      <w:contextualSpacing/>
    </w:pPr>
  </w:style>
  <w:style w:type="character" w:customStyle="1" w:styleId="Ttulo3Car">
    <w:name w:val="Título 3 Car"/>
    <w:aliases w:val="izfe_T3 Car"/>
    <w:link w:val="Ttulo3"/>
    <w:rsid w:val="00EC6C51"/>
    <w:rPr>
      <w:rFonts w:ascii="Trebuchet MS" w:hAnsi="Trebuchet MS"/>
      <w:b/>
      <w:bCs/>
      <w:color w:val="999999"/>
      <w:sz w:val="24"/>
      <w:szCs w:val="24"/>
      <w:lang w:val="es-ES_tradnl"/>
    </w:rPr>
  </w:style>
  <w:style w:type="character" w:customStyle="1" w:styleId="EstiloComplejoArialLatina20ptColorpersonalizadoRGB0">
    <w:name w:val="Estilo (Complejo) Arial (Latina) 20 pt Color personalizado(RGB(0"/>
    <w:aliases w:val="1..."/>
    <w:basedOn w:val="Fuentedeprrafopredeter"/>
    <w:rsid w:val="00160AB5"/>
    <w:rPr>
      <w:rFonts w:cs="Arial"/>
      <w:color w:val="00436E"/>
      <w:sz w:val="40"/>
    </w:rPr>
  </w:style>
  <w:style w:type="paragraph" w:styleId="NormalWeb">
    <w:name w:val="Normal (Web)"/>
    <w:basedOn w:val="Normal"/>
    <w:uiPriority w:val="99"/>
    <w:unhideWhenUsed/>
    <w:rsid w:val="00830FF8"/>
    <w:pPr>
      <w:keepLines w:val="0"/>
      <w:spacing w:before="100" w:beforeAutospacing="1" w:after="100" w:afterAutospacing="1" w:line="240" w:lineRule="auto"/>
      <w:jc w:val="left"/>
    </w:pPr>
    <w:rPr>
      <w:rFonts w:ascii="Times New Roman" w:hAnsi="Times New Roman"/>
      <w:sz w:val="24"/>
      <w:szCs w:val="24"/>
      <w:lang w:val="es-ES"/>
    </w:rPr>
  </w:style>
  <w:style w:type="character" w:customStyle="1" w:styleId="Ttulo4Car">
    <w:name w:val="Título 4 Car"/>
    <w:aliases w:val="WFF_T4 Car"/>
    <w:basedOn w:val="Fuentedeprrafopredeter"/>
    <w:link w:val="Ttulo4"/>
    <w:rsid w:val="00331C46"/>
    <w:rPr>
      <w:rFonts w:ascii="Trebuchet MS" w:hAnsi="Trebuchet MS"/>
      <w:bCs/>
      <w:i/>
      <w:color w:val="000000" w:themeColor="text1"/>
      <w:sz w:val="22"/>
      <w:u w:val="single"/>
      <w:lang w:val="es-ES_tradnl"/>
    </w:rPr>
  </w:style>
  <w:style w:type="character" w:customStyle="1" w:styleId="EncabezadoCar">
    <w:name w:val="Encabezado Car"/>
    <w:basedOn w:val="Fuentedeprrafopredeter"/>
    <w:link w:val="Encabezado"/>
    <w:rsid w:val="003622C7"/>
    <w:rPr>
      <w:rFonts w:ascii="Trebuchet MS" w:hAnsi="Trebuchet MS"/>
      <w:color w:val="4F81BD" w:themeColor="accent1"/>
      <w:sz w:val="36"/>
      <w:szCs w:val="36"/>
      <w:lang w:val="es-ES_tradnl"/>
    </w:rPr>
  </w:style>
  <w:style w:type="character" w:customStyle="1" w:styleId="TextocomentarioCar">
    <w:name w:val="Texto comentario Car"/>
    <w:basedOn w:val="Fuentedeprrafopredeter"/>
    <w:link w:val="Textocomentario"/>
    <w:uiPriority w:val="99"/>
    <w:semiHidden/>
    <w:rsid w:val="003622C7"/>
    <w:rPr>
      <w:rFonts w:ascii="Trebuchet MS" w:hAnsi="Trebuchet MS"/>
      <w:sz w:val="22"/>
      <w:lang w:val="es-ES_tradnl"/>
    </w:rPr>
  </w:style>
  <w:style w:type="character" w:customStyle="1" w:styleId="AsuntodelcomentarioCar">
    <w:name w:val="Asunto del comentario Car"/>
    <w:basedOn w:val="TextocomentarioCar"/>
    <w:link w:val="Asuntodelcomentario"/>
    <w:semiHidden/>
    <w:rsid w:val="003622C7"/>
    <w:rPr>
      <w:rFonts w:ascii="Trebuchet MS" w:hAnsi="Trebuchet MS"/>
      <w:b/>
      <w:bCs/>
      <w:sz w:val="22"/>
      <w:lang w:val="es-ES_tradnl"/>
    </w:rPr>
  </w:style>
  <w:style w:type="character" w:customStyle="1" w:styleId="TextodegloboCar">
    <w:name w:val="Texto de globo Car"/>
    <w:basedOn w:val="Fuentedeprrafopredeter"/>
    <w:link w:val="Textodeglobo"/>
    <w:semiHidden/>
    <w:rsid w:val="003622C7"/>
    <w:rPr>
      <w:rFonts w:ascii="Trebuchet MS" w:hAnsi="Trebuchet MS" w:cs="Tahoma"/>
      <w:sz w:val="16"/>
      <w:szCs w:val="16"/>
      <w:lang w:val="es-ES_tradnl"/>
    </w:rPr>
  </w:style>
  <w:style w:type="paragraph" w:styleId="Listaconvietas3">
    <w:name w:val="List Bullet 3"/>
    <w:basedOn w:val="Normal"/>
    <w:autoRedefine/>
    <w:qFormat/>
    <w:rsid w:val="003445AF"/>
    <w:pPr>
      <w:numPr>
        <w:numId w:val="7"/>
      </w:numPr>
      <w:contextualSpacing/>
    </w:pPr>
  </w:style>
  <w:style w:type="paragraph" w:customStyle="1" w:styleId="Estilo1">
    <w:name w:val="Estilo1"/>
    <w:basedOn w:val="Normal"/>
    <w:autoRedefine/>
    <w:rsid w:val="009C7625"/>
    <w:pPr>
      <w:keepLines w:val="0"/>
      <w:numPr>
        <w:numId w:val="3"/>
      </w:numPr>
      <w:tabs>
        <w:tab w:val="clear" w:pos="1800"/>
      </w:tabs>
      <w:spacing w:after="0" w:line="240" w:lineRule="auto"/>
      <w:ind w:left="1134"/>
    </w:pPr>
    <w:rPr>
      <w:sz w:val="24"/>
      <w:szCs w:val="24"/>
      <w:lang w:val="es-ES"/>
    </w:rPr>
  </w:style>
  <w:style w:type="paragraph" w:styleId="Sangra3detindependiente">
    <w:name w:val="Body Text Indent 3"/>
    <w:basedOn w:val="Normal"/>
    <w:link w:val="Sangra3detindependienteCar"/>
    <w:rsid w:val="003622C7"/>
    <w:pPr>
      <w:keepLines w:val="0"/>
      <w:widowControl w:val="0"/>
      <w:spacing w:before="240" w:after="0" w:line="240" w:lineRule="auto"/>
      <w:ind w:firstLine="425"/>
    </w:pPr>
    <w:rPr>
      <w:rFonts w:ascii="Arial" w:hAnsi="Arial"/>
      <w:snapToGrid w:val="0"/>
    </w:rPr>
  </w:style>
  <w:style w:type="character" w:customStyle="1" w:styleId="Sangra3detindependienteCar">
    <w:name w:val="Sangría 3 de t. independiente Car"/>
    <w:basedOn w:val="Fuentedeprrafopredeter"/>
    <w:link w:val="Sangra3detindependiente"/>
    <w:rsid w:val="003622C7"/>
    <w:rPr>
      <w:rFonts w:ascii="Arial" w:hAnsi="Arial"/>
      <w:snapToGrid w:val="0"/>
      <w:sz w:val="22"/>
      <w:lang w:val="es-ES_tradnl"/>
    </w:rPr>
  </w:style>
  <w:style w:type="paragraph" w:styleId="Prrafodelista">
    <w:name w:val="List Paragraph"/>
    <w:basedOn w:val="Normal"/>
    <w:uiPriority w:val="34"/>
    <w:qFormat/>
    <w:rsid w:val="008170F0"/>
    <w:pPr>
      <w:numPr>
        <w:numId w:val="4"/>
      </w:numPr>
      <w:contextualSpacing/>
    </w:pPr>
    <w:rPr>
      <w:lang w:val="es-ES"/>
    </w:rPr>
  </w:style>
  <w:style w:type="paragraph" w:customStyle="1" w:styleId="Default">
    <w:name w:val="Default"/>
    <w:rsid w:val="003622C7"/>
    <w:pPr>
      <w:autoSpaceDE w:val="0"/>
      <w:autoSpaceDN w:val="0"/>
      <w:adjustRightInd w:val="0"/>
    </w:pPr>
    <w:rPr>
      <w:rFonts w:ascii="Arial" w:hAnsi="Arial" w:cs="Arial"/>
      <w:color w:val="000000"/>
      <w:sz w:val="24"/>
      <w:szCs w:val="24"/>
    </w:rPr>
  </w:style>
  <w:style w:type="table" w:styleId="Tablaconcuadrcula">
    <w:name w:val="Table Grid"/>
    <w:basedOn w:val="Tablanormal"/>
    <w:rsid w:val="003622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2-nfasis5">
    <w:name w:val="Medium Shading 2 Accent 5"/>
    <w:basedOn w:val="Tablanormal"/>
    <w:uiPriority w:val="64"/>
    <w:rsid w:val="003622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st">
    <w:name w:val="st"/>
    <w:basedOn w:val="Fuentedeprrafopredeter"/>
    <w:rsid w:val="003622C7"/>
  </w:style>
  <w:style w:type="paragraph" w:styleId="Textonotaalfinal">
    <w:name w:val="endnote text"/>
    <w:basedOn w:val="Normal"/>
    <w:link w:val="TextonotaalfinalCar"/>
    <w:unhideWhenUsed/>
    <w:rsid w:val="003622C7"/>
    <w:pPr>
      <w:spacing w:after="0" w:line="240" w:lineRule="auto"/>
    </w:pPr>
    <w:rPr>
      <w:sz w:val="20"/>
      <w:lang w:val="es-ES"/>
    </w:rPr>
  </w:style>
  <w:style w:type="character" w:customStyle="1" w:styleId="TextonotaalfinalCar">
    <w:name w:val="Texto nota al final Car"/>
    <w:basedOn w:val="Fuentedeprrafopredeter"/>
    <w:link w:val="Textonotaalfinal"/>
    <w:rsid w:val="003622C7"/>
    <w:rPr>
      <w:rFonts w:ascii="Trebuchet MS" w:hAnsi="Trebuchet MS"/>
    </w:rPr>
  </w:style>
  <w:style w:type="character" w:styleId="Refdenotaalfinal">
    <w:name w:val="endnote reference"/>
    <w:basedOn w:val="Fuentedeprrafopredeter"/>
    <w:unhideWhenUsed/>
    <w:rsid w:val="003622C7"/>
    <w:rPr>
      <w:vertAlign w:val="superscript"/>
    </w:rPr>
  </w:style>
  <w:style w:type="paragraph" w:styleId="Textonotapie">
    <w:name w:val="footnote text"/>
    <w:basedOn w:val="Normal"/>
    <w:link w:val="TextonotapieCar"/>
    <w:unhideWhenUsed/>
    <w:rsid w:val="003622C7"/>
    <w:pPr>
      <w:spacing w:after="0" w:line="240" w:lineRule="auto"/>
    </w:pPr>
    <w:rPr>
      <w:sz w:val="20"/>
      <w:lang w:val="es-ES"/>
    </w:rPr>
  </w:style>
  <w:style w:type="character" w:customStyle="1" w:styleId="TextonotapieCar">
    <w:name w:val="Texto nota pie Car"/>
    <w:basedOn w:val="Fuentedeprrafopredeter"/>
    <w:link w:val="Textonotapie"/>
    <w:rsid w:val="003622C7"/>
    <w:rPr>
      <w:rFonts w:ascii="Trebuchet MS" w:hAnsi="Trebuchet MS"/>
    </w:rPr>
  </w:style>
  <w:style w:type="character" w:styleId="Refdenotaalpie">
    <w:name w:val="footnote reference"/>
    <w:basedOn w:val="Fuentedeprrafopredeter"/>
    <w:unhideWhenUsed/>
    <w:rsid w:val="003622C7"/>
    <w:rPr>
      <w:vertAlign w:val="superscript"/>
    </w:rPr>
  </w:style>
  <w:style w:type="paragraph" w:customStyle="1" w:styleId="Redaccion">
    <w:name w:val="Redaccion"/>
    <w:link w:val="RedaccionCar1"/>
    <w:rsid w:val="00C5270C"/>
    <w:pPr>
      <w:spacing w:before="120" w:after="120" w:line="360" w:lineRule="auto"/>
      <w:ind w:left="1134" w:firstLine="567"/>
      <w:jc w:val="both"/>
    </w:pPr>
    <w:rPr>
      <w:rFonts w:ascii="Arial" w:hAnsi="Arial"/>
      <w:sz w:val="22"/>
      <w:lang w:eastAsia="ko-KR"/>
    </w:rPr>
  </w:style>
  <w:style w:type="character" w:customStyle="1" w:styleId="RedaccionCar1">
    <w:name w:val="Redaccion Car1"/>
    <w:link w:val="Redaccion"/>
    <w:rsid w:val="00C5270C"/>
    <w:rPr>
      <w:rFonts w:ascii="Arial" w:hAnsi="Arial"/>
      <w:sz w:val="22"/>
      <w:lang w:eastAsia="ko-KR"/>
    </w:rPr>
  </w:style>
  <w:style w:type="paragraph" w:customStyle="1" w:styleId="Vieta1RedaccionCar">
    <w:name w:val="Viñeta 1Redaccion Car"/>
    <w:basedOn w:val="Normal"/>
    <w:rsid w:val="004F3F8F"/>
    <w:pPr>
      <w:keepLines w:val="0"/>
      <w:numPr>
        <w:numId w:val="5"/>
      </w:numPr>
      <w:tabs>
        <w:tab w:val="left" w:pos="851"/>
        <w:tab w:val="left" w:pos="1134"/>
        <w:tab w:val="left" w:pos="1418"/>
      </w:tabs>
      <w:spacing w:before="120" w:line="360" w:lineRule="auto"/>
    </w:pPr>
    <w:rPr>
      <w:rFonts w:ascii="Arial" w:hAnsi="Arial"/>
      <w:lang w:val="es-ES" w:eastAsia="ko-KR"/>
    </w:rPr>
  </w:style>
  <w:style w:type="character" w:styleId="nfasisintenso">
    <w:name w:val="Intense Emphasis"/>
    <w:uiPriority w:val="21"/>
    <w:qFormat/>
    <w:rsid w:val="000743B7"/>
    <w:rPr>
      <w:b/>
      <w:bCs/>
      <w:i/>
      <w:iCs/>
      <w:color w:val="4F81BD"/>
    </w:rPr>
  </w:style>
  <w:style w:type="paragraph" w:customStyle="1" w:styleId="Prrafodelista1">
    <w:name w:val="Párrafo de lista1"/>
    <w:basedOn w:val="Normal"/>
    <w:rsid w:val="003566F8"/>
    <w:pPr>
      <w:keepLines w:val="0"/>
      <w:suppressAutoHyphens/>
      <w:spacing w:after="200" w:line="276" w:lineRule="auto"/>
      <w:ind w:left="720"/>
      <w:jc w:val="left"/>
    </w:pPr>
    <w:rPr>
      <w:rFonts w:ascii="Calibri" w:hAnsi="Calibri" w:cs="Calibri"/>
      <w:szCs w:val="22"/>
      <w:lang w:val="es-EC" w:eastAsia="ar-SA"/>
    </w:rPr>
  </w:style>
  <w:style w:type="paragraph" w:customStyle="1" w:styleId="Vieta2">
    <w:name w:val="Viñeta 2"/>
    <w:basedOn w:val="Normal"/>
    <w:rsid w:val="00DD53B9"/>
    <w:pPr>
      <w:keepLines w:val="0"/>
      <w:numPr>
        <w:numId w:val="6"/>
      </w:numPr>
      <w:spacing w:before="60" w:after="0" w:line="360" w:lineRule="auto"/>
      <w:ind w:left="993" w:hanging="426"/>
    </w:pPr>
    <w:rPr>
      <w:rFonts w:ascii="DejaVu Sans" w:eastAsiaTheme="minorHAnsi" w:hAnsi="DejaVu Sans" w:cs="DejaVu Sans"/>
      <w:sz w:val="20"/>
      <w:lang w:val="es-ES" w:eastAsia="en-US"/>
    </w:rPr>
  </w:style>
  <w:style w:type="paragraph" w:customStyle="1" w:styleId="Cuerpodetexto">
    <w:name w:val="Cuerpo de texto"/>
    <w:basedOn w:val="Normal"/>
    <w:rsid w:val="00DD53B9"/>
    <w:pPr>
      <w:keepLines w:val="0"/>
      <w:spacing w:after="140" w:line="360" w:lineRule="auto"/>
    </w:pPr>
    <w:rPr>
      <w:rFonts w:ascii="DejaVu Sans" w:eastAsiaTheme="minorHAnsi" w:hAnsi="DejaVu Sans" w:cs="DejaVu Sans"/>
      <w:sz w:val="20"/>
      <w:lang w:val="es-ES" w:eastAsia="en-US"/>
    </w:rPr>
  </w:style>
  <w:style w:type="table" w:styleId="Cuadrculamedia3-nfasis1">
    <w:name w:val="Medium Grid 3 Accent 1"/>
    <w:basedOn w:val="Tablanormal"/>
    <w:uiPriority w:val="69"/>
    <w:rsid w:val="00A512F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Revisin">
    <w:name w:val="Revision"/>
    <w:hidden/>
    <w:uiPriority w:val="99"/>
    <w:semiHidden/>
    <w:rsid w:val="0044729D"/>
    <w:rPr>
      <w:rFonts w:ascii="Trebuchet MS" w:hAnsi="Trebuchet MS"/>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4355">
      <w:bodyDiv w:val="1"/>
      <w:marLeft w:val="0"/>
      <w:marRight w:val="0"/>
      <w:marTop w:val="0"/>
      <w:marBottom w:val="0"/>
      <w:divBdr>
        <w:top w:val="none" w:sz="0" w:space="0" w:color="auto"/>
        <w:left w:val="none" w:sz="0" w:space="0" w:color="auto"/>
        <w:bottom w:val="none" w:sz="0" w:space="0" w:color="auto"/>
        <w:right w:val="none" w:sz="0" w:space="0" w:color="auto"/>
      </w:divBdr>
    </w:div>
    <w:div w:id="118188762">
      <w:bodyDiv w:val="1"/>
      <w:marLeft w:val="0"/>
      <w:marRight w:val="0"/>
      <w:marTop w:val="0"/>
      <w:marBottom w:val="0"/>
      <w:divBdr>
        <w:top w:val="none" w:sz="0" w:space="0" w:color="auto"/>
        <w:left w:val="none" w:sz="0" w:space="0" w:color="auto"/>
        <w:bottom w:val="none" w:sz="0" w:space="0" w:color="auto"/>
        <w:right w:val="none" w:sz="0" w:space="0" w:color="auto"/>
      </w:divBdr>
    </w:div>
    <w:div w:id="148253631">
      <w:bodyDiv w:val="1"/>
      <w:marLeft w:val="0"/>
      <w:marRight w:val="0"/>
      <w:marTop w:val="0"/>
      <w:marBottom w:val="0"/>
      <w:divBdr>
        <w:top w:val="none" w:sz="0" w:space="0" w:color="auto"/>
        <w:left w:val="none" w:sz="0" w:space="0" w:color="auto"/>
        <w:bottom w:val="none" w:sz="0" w:space="0" w:color="auto"/>
        <w:right w:val="none" w:sz="0" w:space="0" w:color="auto"/>
      </w:divBdr>
    </w:div>
    <w:div w:id="206141571">
      <w:bodyDiv w:val="1"/>
      <w:marLeft w:val="0"/>
      <w:marRight w:val="0"/>
      <w:marTop w:val="0"/>
      <w:marBottom w:val="0"/>
      <w:divBdr>
        <w:top w:val="none" w:sz="0" w:space="0" w:color="auto"/>
        <w:left w:val="none" w:sz="0" w:space="0" w:color="auto"/>
        <w:bottom w:val="none" w:sz="0" w:space="0" w:color="auto"/>
        <w:right w:val="none" w:sz="0" w:space="0" w:color="auto"/>
      </w:divBdr>
    </w:div>
    <w:div w:id="255946583">
      <w:bodyDiv w:val="1"/>
      <w:marLeft w:val="0"/>
      <w:marRight w:val="0"/>
      <w:marTop w:val="0"/>
      <w:marBottom w:val="0"/>
      <w:divBdr>
        <w:top w:val="none" w:sz="0" w:space="0" w:color="auto"/>
        <w:left w:val="none" w:sz="0" w:space="0" w:color="auto"/>
        <w:bottom w:val="none" w:sz="0" w:space="0" w:color="auto"/>
        <w:right w:val="none" w:sz="0" w:space="0" w:color="auto"/>
      </w:divBdr>
    </w:div>
    <w:div w:id="543251491">
      <w:bodyDiv w:val="1"/>
      <w:marLeft w:val="0"/>
      <w:marRight w:val="0"/>
      <w:marTop w:val="0"/>
      <w:marBottom w:val="0"/>
      <w:divBdr>
        <w:top w:val="none" w:sz="0" w:space="0" w:color="auto"/>
        <w:left w:val="none" w:sz="0" w:space="0" w:color="auto"/>
        <w:bottom w:val="none" w:sz="0" w:space="0" w:color="auto"/>
        <w:right w:val="none" w:sz="0" w:space="0" w:color="auto"/>
      </w:divBdr>
    </w:div>
    <w:div w:id="547491198">
      <w:bodyDiv w:val="1"/>
      <w:marLeft w:val="0"/>
      <w:marRight w:val="0"/>
      <w:marTop w:val="0"/>
      <w:marBottom w:val="0"/>
      <w:divBdr>
        <w:top w:val="none" w:sz="0" w:space="0" w:color="auto"/>
        <w:left w:val="none" w:sz="0" w:space="0" w:color="auto"/>
        <w:bottom w:val="none" w:sz="0" w:space="0" w:color="auto"/>
        <w:right w:val="none" w:sz="0" w:space="0" w:color="auto"/>
      </w:divBdr>
    </w:div>
    <w:div w:id="879320692">
      <w:bodyDiv w:val="1"/>
      <w:marLeft w:val="0"/>
      <w:marRight w:val="0"/>
      <w:marTop w:val="0"/>
      <w:marBottom w:val="0"/>
      <w:divBdr>
        <w:top w:val="none" w:sz="0" w:space="0" w:color="auto"/>
        <w:left w:val="none" w:sz="0" w:space="0" w:color="auto"/>
        <w:bottom w:val="none" w:sz="0" w:space="0" w:color="auto"/>
        <w:right w:val="none" w:sz="0" w:space="0" w:color="auto"/>
      </w:divBdr>
    </w:div>
    <w:div w:id="897283919">
      <w:bodyDiv w:val="1"/>
      <w:marLeft w:val="0"/>
      <w:marRight w:val="0"/>
      <w:marTop w:val="0"/>
      <w:marBottom w:val="0"/>
      <w:divBdr>
        <w:top w:val="none" w:sz="0" w:space="0" w:color="auto"/>
        <w:left w:val="none" w:sz="0" w:space="0" w:color="auto"/>
        <w:bottom w:val="none" w:sz="0" w:space="0" w:color="auto"/>
        <w:right w:val="none" w:sz="0" w:space="0" w:color="auto"/>
      </w:divBdr>
    </w:div>
    <w:div w:id="949702956">
      <w:bodyDiv w:val="1"/>
      <w:marLeft w:val="0"/>
      <w:marRight w:val="0"/>
      <w:marTop w:val="0"/>
      <w:marBottom w:val="0"/>
      <w:divBdr>
        <w:top w:val="none" w:sz="0" w:space="0" w:color="auto"/>
        <w:left w:val="none" w:sz="0" w:space="0" w:color="auto"/>
        <w:bottom w:val="none" w:sz="0" w:space="0" w:color="auto"/>
        <w:right w:val="none" w:sz="0" w:space="0" w:color="auto"/>
      </w:divBdr>
    </w:div>
    <w:div w:id="1004553854">
      <w:bodyDiv w:val="1"/>
      <w:marLeft w:val="0"/>
      <w:marRight w:val="0"/>
      <w:marTop w:val="0"/>
      <w:marBottom w:val="0"/>
      <w:divBdr>
        <w:top w:val="none" w:sz="0" w:space="0" w:color="auto"/>
        <w:left w:val="none" w:sz="0" w:space="0" w:color="auto"/>
        <w:bottom w:val="none" w:sz="0" w:space="0" w:color="auto"/>
        <w:right w:val="none" w:sz="0" w:space="0" w:color="auto"/>
      </w:divBdr>
    </w:div>
    <w:div w:id="1081101950">
      <w:bodyDiv w:val="1"/>
      <w:marLeft w:val="0"/>
      <w:marRight w:val="0"/>
      <w:marTop w:val="0"/>
      <w:marBottom w:val="0"/>
      <w:divBdr>
        <w:top w:val="none" w:sz="0" w:space="0" w:color="auto"/>
        <w:left w:val="none" w:sz="0" w:space="0" w:color="auto"/>
        <w:bottom w:val="none" w:sz="0" w:space="0" w:color="auto"/>
        <w:right w:val="none" w:sz="0" w:space="0" w:color="auto"/>
      </w:divBdr>
    </w:div>
    <w:div w:id="1095979584">
      <w:bodyDiv w:val="1"/>
      <w:marLeft w:val="0"/>
      <w:marRight w:val="0"/>
      <w:marTop w:val="0"/>
      <w:marBottom w:val="0"/>
      <w:divBdr>
        <w:top w:val="none" w:sz="0" w:space="0" w:color="auto"/>
        <w:left w:val="none" w:sz="0" w:space="0" w:color="auto"/>
        <w:bottom w:val="none" w:sz="0" w:space="0" w:color="auto"/>
        <w:right w:val="none" w:sz="0" w:space="0" w:color="auto"/>
      </w:divBdr>
    </w:div>
    <w:div w:id="1197498985">
      <w:bodyDiv w:val="1"/>
      <w:marLeft w:val="0"/>
      <w:marRight w:val="0"/>
      <w:marTop w:val="0"/>
      <w:marBottom w:val="0"/>
      <w:divBdr>
        <w:top w:val="none" w:sz="0" w:space="0" w:color="auto"/>
        <w:left w:val="none" w:sz="0" w:space="0" w:color="auto"/>
        <w:bottom w:val="none" w:sz="0" w:space="0" w:color="auto"/>
        <w:right w:val="none" w:sz="0" w:space="0" w:color="auto"/>
      </w:divBdr>
    </w:div>
    <w:div w:id="1224103878">
      <w:bodyDiv w:val="1"/>
      <w:marLeft w:val="0"/>
      <w:marRight w:val="0"/>
      <w:marTop w:val="0"/>
      <w:marBottom w:val="0"/>
      <w:divBdr>
        <w:top w:val="none" w:sz="0" w:space="0" w:color="auto"/>
        <w:left w:val="none" w:sz="0" w:space="0" w:color="auto"/>
        <w:bottom w:val="none" w:sz="0" w:space="0" w:color="auto"/>
        <w:right w:val="none" w:sz="0" w:space="0" w:color="auto"/>
      </w:divBdr>
    </w:div>
    <w:div w:id="1340231067">
      <w:bodyDiv w:val="1"/>
      <w:marLeft w:val="0"/>
      <w:marRight w:val="0"/>
      <w:marTop w:val="0"/>
      <w:marBottom w:val="0"/>
      <w:divBdr>
        <w:top w:val="none" w:sz="0" w:space="0" w:color="auto"/>
        <w:left w:val="none" w:sz="0" w:space="0" w:color="auto"/>
        <w:bottom w:val="none" w:sz="0" w:space="0" w:color="auto"/>
        <w:right w:val="none" w:sz="0" w:space="0" w:color="auto"/>
      </w:divBdr>
    </w:div>
    <w:div w:id="1516653101">
      <w:bodyDiv w:val="1"/>
      <w:marLeft w:val="0"/>
      <w:marRight w:val="0"/>
      <w:marTop w:val="0"/>
      <w:marBottom w:val="0"/>
      <w:divBdr>
        <w:top w:val="none" w:sz="0" w:space="0" w:color="auto"/>
        <w:left w:val="none" w:sz="0" w:space="0" w:color="auto"/>
        <w:bottom w:val="none" w:sz="0" w:space="0" w:color="auto"/>
        <w:right w:val="none" w:sz="0" w:space="0" w:color="auto"/>
      </w:divBdr>
    </w:div>
    <w:div w:id="1612584693">
      <w:bodyDiv w:val="1"/>
      <w:marLeft w:val="0"/>
      <w:marRight w:val="0"/>
      <w:marTop w:val="0"/>
      <w:marBottom w:val="0"/>
      <w:divBdr>
        <w:top w:val="none" w:sz="0" w:space="0" w:color="auto"/>
        <w:left w:val="none" w:sz="0" w:space="0" w:color="auto"/>
        <w:bottom w:val="none" w:sz="0" w:space="0" w:color="auto"/>
        <w:right w:val="none" w:sz="0" w:space="0" w:color="auto"/>
      </w:divBdr>
    </w:div>
    <w:div w:id="1774012087">
      <w:bodyDiv w:val="1"/>
      <w:marLeft w:val="0"/>
      <w:marRight w:val="0"/>
      <w:marTop w:val="0"/>
      <w:marBottom w:val="0"/>
      <w:divBdr>
        <w:top w:val="none" w:sz="0" w:space="0" w:color="auto"/>
        <w:left w:val="none" w:sz="0" w:space="0" w:color="auto"/>
        <w:bottom w:val="none" w:sz="0" w:space="0" w:color="auto"/>
        <w:right w:val="none" w:sz="0" w:space="0" w:color="auto"/>
      </w:divBdr>
    </w:div>
    <w:div w:id="1873036037">
      <w:bodyDiv w:val="1"/>
      <w:marLeft w:val="0"/>
      <w:marRight w:val="0"/>
      <w:marTop w:val="0"/>
      <w:marBottom w:val="0"/>
      <w:divBdr>
        <w:top w:val="none" w:sz="0" w:space="0" w:color="auto"/>
        <w:left w:val="none" w:sz="0" w:space="0" w:color="auto"/>
        <w:bottom w:val="none" w:sz="0" w:space="0" w:color="auto"/>
        <w:right w:val="none" w:sz="0" w:space="0" w:color="auto"/>
      </w:divBdr>
    </w:div>
    <w:div w:id="1954677493">
      <w:bodyDiv w:val="1"/>
      <w:marLeft w:val="0"/>
      <w:marRight w:val="0"/>
      <w:marTop w:val="0"/>
      <w:marBottom w:val="0"/>
      <w:divBdr>
        <w:top w:val="none" w:sz="0" w:space="0" w:color="auto"/>
        <w:left w:val="none" w:sz="0" w:space="0" w:color="auto"/>
        <w:bottom w:val="none" w:sz="0" w:space="0" w:color="auto"/>
        <w:right w:val="none" w:sz="0" w:space="0" w:color="auto"/>
      </w:divBdr>
    </w:div>
    <w:div w:id="1962807215">
      <w:bodyDiv w:val="1"/>
      <w:marLeft w:val="0"/>
      <w:marRight w:val="0"/>
      <w:marTop w:val="0"/>
      <w:marBottom w:val="0"/>
      <w:divBdr>
        <w:top w:val="none" w:sz="0" w:space="0" w:color="auto"/>
        <w:left w:val="none" w:sz="0" w:space="0" w:color="auto"/>
        <w:bottom w:val="none" w:sz="0" w:space="0" w:color="auto"/>
        <w:right w:val="none" w:sz="0" w:space="0" w:color="auto"/>
      </w:divBdr>
    </w:div>
    <w:div w:id="1993485500">
      <w:bodyDiv w:val="1"/>
      <w:marLeft w:val="0"/>
      <w:marRight w:val="0"/>
      <w:marTop w:val="0"/>
      <w:marBottom w:val="0"/>
      <w:divBdr>
        <w:top w:val="none" w:sz="0" w:space="0" w:color="auto"/>
        <w:left w:val="none" w:sz="0" w:space="0" w:color="auto"/>
        <w:bottom w:val="none" w:sz="0" w:space="0" w:color="auto"/>
        <w:right w:val="none" w:sz="0" w:space="0" w:color="auto"/>
      </w:divBdr>
    </w:div>
    <w:div w:id="2013946172">
      <w:bodyDiv w:val="1"/>
      <w:marLeft w:val="0"/>
      <w:marRight w:val="0"/>
      <w:marTop w:val="0"/>
      <w:marBottom w:val="0"/>
      <w:divBdr>
        <w:top w:val="none" w:sz="0" w:space="0" w:color="auto"/>
        <w:left w:val="none" w:sz="0" w:space="0" w:color="auto"/>
        <w:bottom w:val="none" w:sz="0" w:space="0" w:color="auto"/>
        <w:right w:val="none" w:sz="0" w:space="0" w:color="auto"/>
      </w:divBdr>
    </w:div>
    <w:div w:id="2062898160">
      <w:bodyDiv w:val="1"/>
      <w:marLeft w:val="0"/>
      <w:marRight w:val="0"/>
      <w:marTop w:val="0"/>
      <w:marBottom w:val="0"/>
      <w:divBdr>
        <w:top w:val="none" w:sz="0" w:space="0" w:color="auto"/>
        <w:left w:val="none" w:sz="0" w:space="0" w:color="auto"/>
        <w:bottom w:val="none" w:sz="0" w:space="0" w:color="auto"/>
        <w:right w:val="none" w:sz="0" w:space="0" w:color="auto"/>
      </w:divBdr>
    </w:div>
    <w:div w:id="2069452908">
      <w:bodyDiv w:val="1"/>
      <w:marLeft w:val="0"/>
      <w:marRight w:val="0"/>
      <w:marTop w:val="0"/>
      <w:marBottom w:val="0"/>
      <w:divBdr>
        <w:top w:val="none" w:sz="0" w:space="0" w:color="auto"/>
        <w:left w:val="none" w:sz="0" w:space="0" w:color="auto"/>
        <w:bottom w:val="none" w:sz="0" w:space="0" w:color="auto"/>
        <w:right w:val="none" w:sz="0" w:space="0" w:color="auto"/>
      </w:divBdr>
    </w:div>
    <w:div w:id="211435036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1"/>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fnprodae8.sare.gipuzkoa.net:9081/Workplace/Browse.jsp?eventTarget=layout!folderNavigation&amp;eventName=RefreshPage"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g"/><Relationship Id="rId19"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theme" Target="theme/theme1.xml"/></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D:\Datos\Textos\Plantilla\Documen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1" ma:contentTypeDescription="Crear nuevo documento." ma:contentTypeScope="" ma:versionID="70985011be7acbb7d59ada84d5abd44c">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4c38ac366bc9f80a62107dfda941ac8e"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8AF656-4F29-4A66-B106-FBBF4F17DE79}">
  <ds:schemaRefs>
    <ds:schemaRef ds:uri="http://schemas.openxmlformats.org/officeDocument/2006/bibliography"/>
  </ds:schemaRefs>
</ds:datastoreItem>
</file>

<file path=customXml/itemProps2.xml><?xml version="1.0" encoding="utf-8"?>
<ds:datastoreItem xmlns:ds="http://schemas.openxmlformats.org/officeDocument/2006/customXml" ds:itemID="{7C86493D-21CD-4C99-997A-501980C4DDC5}">
  <ds:schemaRefs>
    <ds:schemaRef ds:uri="http://schemas.microsoft.com/sharepoint/v3/contenttype/forms"/>
  </ds:schemaRefs>
</ds:datastoreItem>
</file>

<file path=customXml/itemProps3.xml><?xml version="1.0" encoding="utf-8"?>
<ds:datastoreItem xmlns:ds="http://schemas.openxmlformats.org/officeDocument/2006/customXml" ds:itemID="{A4662E97-407D-4A97-B17E-3E29E9B7CF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Documento.dot</Template>
  <TotalTime>24</TotalTime>
  <Pages>9</Pages>
  <Words>1697</Words>
  <Characters>10309</Characters>
  <Application>Microsoft Office Word</Application>
  <DocSecurity>0</DocSecurity>
  <Lines>85</Lines>
  <Paragraphs>23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Pliego de bases técnicas</vt:lpstr>
      <vt:lpstr>Pliego de bases técnicas</vt:lpstr>
    </vt:vector>
  </TitlesOfParts>
  <Company>.</Company>
  <LinksUpToDate>false</LinksUpToDate>
  <CharactersWithSpaces>11983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bases técnicas</dc:title>
  <dc:creator>IZFE;maugarte@gipuzkoa.eus</dc:creator>
  <cp:keywords>210025 - Ampliación de la plataforma Hiperconvergente</cp:keywords>
  <dc:description>Programa operativo FEDER, Pais Vasco</dc:description>
  <cp:lastModifiedBy>UGARTE ALBISU, MARIA ISABEL</cp:lastModifiedBy>
  <cp:revision>14</cp:revision>
  <cp:lastPrinted>2021-09-20T17:37:00Z</cp:lastPrinted>
  <dcterms:created xsi:type="dcterms:W3CDTF">2022-09-22T10:30:00Z</dcterms:created>
  <dcterms:modified xsi:type="dcterms:W3CDTF">2022-11-30T12:59:00Z</dcterms:modified>
</cp:coreProperties>
</file>