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0D0FA" w14:textId="4FFDEF2F" w:rsidR="00D374F8" w:rsidRDefault="00780285" w:rsidP="002F2DE4">
      <w:pPr>
        <w:spacing w:after="120" w:line="240" w:lineRule="auto"/>
        <w:jc w:val="center"/>
        <w:rPr>
          <w:b/>
        </w:rPr>
      </w:pPr>
      <w:r w:rsidRPr="00780285">
        <w:rPr>
          <w:b/>
        </w:rPr>
        <w:t>PLIEGO DE PRESCRIPCIONES TÉCNICAS</w:t>
      </w:r>
      <w:r w:rsidR="00946AA7" w:rsidRPr="00946AA7">
        <w:rPr>
          <w:b/>
        </w:rPr>
        <w:t xml:space="preserve"> </w:t>
      </w:r>
      <w:r w:rsidR="00946AA7">
        <w:rPr>
          <w:b/>
        </w:rPr>
        <w:t xml:space="preserve">PARA LA CONTRATACIÓN DEL SUMINISTRO DE ENERGÍA ELÉCTRICA PARA EL CENTRO DE TRABAJO DE </w:t>
      </w:r>
      <w:r w:rsidR="00016A5D">
        <w:rPr>
          <w:b/>
        </w:rPr>
        <w:t>TALLER USOA LANTEGIA, S.A.U.M.P.</w:t>
      </w:r>
      <w:r w:rsidR="00D374F8">
        <w:rPr>
          <w:b/>
        </w:rPr>
        <w:br w:type="page"/>
      </w:r>
    </w:p>
    <w:p w14:paraId="340C0EB7" w14:textId="58232350" w:rsidR="003E26AC" w:rsidRPr="00D374F8" w:rsidRDefault="00D374F8" w:rsidP="00F14CEB">
      <w:pPr>
        <w:spacing w:after="240"/>
        <w:jc w:val="center"/>
        <w:rPr>
          <w:b/>
          <w:u w:val="single"/>
        </w:rPr>
      </w:pPr>
      <w:r w:rsidRPr="00D374F8">
        <w:rPr>
          <w:b/>
          <w:u w:val="single"/>
        </w:rPr>
        <w:lastRenderedPageBreak/>
        <w:t>ÍNDICE</w:t>
      </w:r>
    </w:p>
    <w:sdt>
      <w:sdtPr>
        <w:rPr>
          <w:rFonts w:asciiTheme="minorHAnsi" w:eastAsiaTheme="minorHAnsi" w:hAnsiTheme="minorHAnsi" w:cstheme="minorBidi"/>
          <w:color w:val="auto"/>
          <w:sz w:val="22"/>
          <w:szCs w:val="22"/>
          <w:lang w:eastAsia="en-US"/>
        </w:rPr>
        <w:id w:val="918061158"/>
        <w:docPartObj>
          <w:docPartGallery w:val="Table of Contents"/>
          <w:docPartUnique/>
        </w:docPartObj>
      </w:sdtPr>
      <w:sdtEndPr>
        <w:rPr>
          <w:b/>
          <w:bCs/>
        </w:rPr>
      </w:sdtEndPr>
      <w:sdtContent>
        <w:p w14:paraId="2A65073D" w14:textId="28235F7F" w:rsidR="00D374F8" w:rsidRPr="00D374F8" w:rsidRDefault="00D374F8" w:rsidP="00D374F8">
          <w:pPr>
            <w:pStyle w:val="TtuloTDC"/>
            <w:spacing w:before="0" w:after="120"/>
            <w:rPr>
              <w:rFonts w:asciiTheme="minorHAnsi" w:hAnsiTheme="minorHAnsi"/>
              <w:color w:val="auto"/>
              <w:sz w:val="22"/>
            </w:rPr>
          </w:pPr>
        </w:p>
        <w:p w14:paraId="03B73609" w14:textId="1923A3FE" w:rsidR="006B5828" w:rsidRDefault="00D374F8">
          <w:pPr>
            <w:pStyle w:val="TDC1"/>
            <w:rPr>
              <w:rFonts w:eastAsiaTheme="minorEastAsia"/>
              <w:lang w:eastAsia="es-ES"/>
            </w:rPr>
          </w:pPr>
          <w:r>
            <w:rPr>
              <w:b/>
              <w:bCs/>
            </w:rPr>
            <w:fldChar w:fldCharType="begin"/>
          </w:r>
          <w:r>
            <w:rPr>
              <w:b/>
              <w:bCs/>
            </w:rPr>
            <w:instrText xml:space="preserve"> TOC \o "1-3" \h \z \u </w:instrText>
          </w:r>
          <w:r>
            <w:rPr>
              <w:b/>
              <w:bCs/>
            </w:rPr>
            <w:fldChar w:fldCharType="separate"/>
          </w:r>
          <w:hyperlink w:anchor="_Toc128561192" w:history="1">
            <w:r w:rsidR="006B5828" w:rsidRPr="000461B8">
              <w:rPr>
                <w:rStyle w:val="Hipervnculo"/>
                <w:b/>
              </w:rPr>
              <w:t>Cláusula 1.- Objeto</w:t>
            </w:r>
            <w:r w:rsidR="006B5828">
              <w:rPr>
                <w:webHidden/>
              </w:rPr>
              <w:tab/>
            </w:r>
            <w:r w:rsidR="006B5828">
              <w:rPr>
                <w:webHidden/>
              </w:rPr>
              <w:fldChar w:fldCharType="begin"/>
            </w:r>
            <w:r w:rsidR="006B5828">
              <w:rPr>
                <w:webHidden/>
              </w:rPr>
              <w:instrText xml:space="preserve"> PAGEREF _Toc128561192 \h </w:instrText>
            </w:r>
            <w:r w:rsidR="006B5828">
              <w:rPr>
                <w:webHidden/>
              </w:rPr>
            </w:r>
            <w:r w:rsidR="006B5828">
              <w:rPr>
                <w:webHidden/>
              </w:rPr>
              <w:fldChar w:fldCharType="separate"/>
            </w:r>
            <w:r w:rsidR="006B5828">
              <w:rPr>
                <w:webHidden/>
              </w:rPr>
              <w:t>3</w:t>
            </w:r>
            <w:r w:rsidR="006B5828">
              <w:rPr>
                <w:webHidden/>
              </w:rPr>
              <w:fldChar w:fldCharType="end"/>
            </w:r>
          </w:hyperlink>
        </w:p>
        <w:p w14:paraId="26A0A4D4" w14:textId="4EBD6319" w:rsidR="006B5828" w:rsidRDefault="000F2894">
          <w:pPr>
            <w:pStyle w:val="TDC1"/>
            <w:rPr>
              <w:rFonts w:eastAsiaTheme="minorEastAsia"/>
              <w:lang w:eastAsia="es-ES"/>
            </w:rPr>
          </w:pPr>
          <w:hyperlink w:anchor="_Toc128561193" w:history="1">
            <w:r w:rsidR="006B5828" w:rsidRPr="000461B8">
              <w:rPr>
                <w:rStyle w:val="Hipervnculo"/>
                <w:b/>
              </w:rPr>
              <w:t>Cláusula 2.- Origen de la energía</w:t>
            </w:r>
            <w:r w:rsidR="006B5828">
              <w:rPr>
                <w:webHidden/>
              </w:rPr>
              <w:tab/>
            </w:r>
            <w:r w:rsidR="006B5828">
              <w:rPr>
                <w:webHidden/>
              </w:rPr>
              <w:fldChar w:fldCharType="begin"/>
            </w:r>
            <w:r w:rsidR="006B5828">
              <w:rPr>
                <w:webHidden/>
              </w:rPr>
              <w:instrText xml:space="preserve"> PAGEREF _Toc128561193 \h </w:instrText>
            </w:r>
            <w:r w:rsidR="006B5828">
              <w:rPr>
                <w:webHidden/>
              </w:rPr>
            </w:r>
            <w:r w:rsidR="006B5828">
              <w:rPr>
                <w:webHidden/>
              </w:rPr>
              <w:fldChar w:fldCharType="separate"/>
            </w:r>
            <w:r w:rsidR="006B5828">
              <w:rPr>
                <w:webHidden/>
              </w:rPr>
              <w:t>3</w:t>
            </w:r>
            <w:r w:rsidR="006B5828">
              <w:rPr>
                <w:webHidden/>
              </w:rPr>
              <w:fldChar w:fldCharType="end"/>
            </w:r>
          </w:hyperlink>
        </w:p>
        <w:p w14:paraId="7BE01D46" w14:textId="232AC6DB" w:rsidR="006B5828" w:rsidRDefault="000F2894">
          <w:pPr>
            <w:pStyle w:val="TDC1"/>
            <w:rPr>
              <w:rFonts w:eastAsiaTheme="minorEastAsia"/>
              <w:lang w:eastAsia="es-ES"/>
            </w:rPr>
          </w:pPr>
          <w:hyperlink w:anchor="_Toc128561194" w:history="1">
            <w:r w:rsidR="006B5828" w:rsidRPr="000461B8">
              <w:rPr>
                <w:rStyle w:val="Hipervnculo"/>
                <w:b/>
              </w:rPr>
              <w:t>Cláusula 3.- Punto de suministro</w:t>
            </w:r>
            <w:r w:rsidR="006B5828">
              <w:rPr>
                <w:webHidden/>
              </w:rPr>
              <w:tab/>
            </w:r>
            <w:r w:rsidR="006B5828">
              <w:rPr>
                <w:webHidden/>
              </w:rPr>
              <w:fldChar w:fldCharType="begin"/>
            </w:r>
            <w:r w:rsidR="006B5828">
              <w:rPr>
                <w:webHidden/>
              </w:rPr>
              <w:instrText xml:space="preserve"> PAGEREF _Toc128561194 \h </w:instrText>
            </w:r>
            <w:r w:rsidR="006B5828">
              <w:rPr>
                <w:webHidden/>
              </w:rPr>
            </w:r>
            <w:r w:rsidR="006B5828">
              <w:rPr>
                <w:webHidden/>
              </w:rPr>
              <w:fldChar w:fldCharType="separate"/>
            </w:r>
            <w:r w:rsidR="006B5828">
              <w:rPr>
                <w:webHidden/>
              </w:rPr>
              <w:t>3</w:t>
            </w:r>
            <w:r w:rsidR="006B5828">
              <w:rPr>
                <w:webHidden/>
              </w:rPr>
              <w:fldChar w:fldCharType="end"/>
            </w:r>
          </w:hyperlink>
        </w:p>
        <w:p w14:paraId="5FCFF27A" w14:textId="64AE31C7" w:rsidR="006B5828" w:rsidRDefault="000F2894">
          <w:pPr>
            <w:pStyle w:val="TDC1"/>
            <w:rPr>
              <w:rFonts w:eastAsiaTheme="minorEastAsia"/>
              <w:lang w:eastAsia="es-ES"/>
            </w:rPr>
          </w:pPr>
          <w:hyperlink w:anchor="_Toc128561195" w:history="1">
            <w:r w:rsidR="006B5828" w:rsidRPr="000461B8">
              <w:rPr>
                <w:rStyle w:val="Hipervnculo"/>
                <w:b/>
              </w:rPr>
              <w:t>Cláusula 4.- Calidad del suministro</w:t>
            </w:r>
            <w:r w:rsidR="006B5828">
              <w:rPr>
                <w:webHidden/>
              </w:rPr>
              <w:tab/>
            </w:r>
            <w:r w:rsidR="006B5828">
              <w:rPr>
                <w:webHidden/>
              </w:rPr>
              <w:fldChar w:fldCharType="begin"/>
            </w:r>
            <w:r w:rsidR="006B5828">
              <w:rPr>
                <w:webHidden/>
              </w:rPr>
              <w:instrText xml:space="preserve"> PAGEREF _Toc128561195 \h </w:instrText>
            </w:r>
            <w:r w:rsidR="006B5828">
              <w:rPr>
                <w:webHidden/>
              </w:rPr>
            </w:r>
            <w:r w:rsidR="006B5828">
              <w:rPr>
                <w:webHidden/>
              </w:rPr>
              <w:fldChar w:fldCharType="separate"/>
            </w:r>
            <w:r w:rsidR="006B5828">
              <w:rPr>
                <w:webHidden/>
              </w:rPr>
              <w:t>3</w:t>
            </w:r>
            <w:r w:rsidR="006B5828">
              <w:rPr>
                <w:webHidden/>
              </w:rPr>
              <w:fldChar w:fldCharType="end"/>
            </w:r>
          </w:hyperlink>
        </w:p>
        <w:p w14:paraId="47960976" w14:textId="1BCC88F5" w:rsidR="006B5828" w:rsidRDefault="000F2894">
          <w:pPr>
            <w:pStyle w:val="TDC1"/>
            <w:rPr>
              <w:rFonts w:eastAsiaTheme="minorEastAsia"/>
              <w:lang w:eastAsia="es-ES"/>
            </w:rPr>
          </w:pPr>
          <w:hyperlink w:anchor="_Toc128561196" w:history="1">
            <w:r w:rsidR="006B5828" w:rsidRPr="000461B8">
              <w:rPr>
                <w:rStyle w:val="Hipervnculo"/>
                <w:b/>
              </w:rPr>
              <w:t>Cláusula 5.- Suspensión del suministro</w:t>
            </w:r>
            <w:r w:rsidR="006B5828">
              <w:rPr>
                <w:webHidden/>
              </w:rPr>
              <w:tab/>
            </w:r>
            <w:r w:rsidR="006B5828">
              <w:rPr>
                <w:webHidden/>
              </w:rPr>
              <w:fldChar w:fldCharType="begin"/>
            </w:r>
            <w:r w:rsidR="006B5828">
              <w:rPr>
                <w:webHidden/>
              </w:rPr>
              <w:instrText xml:space="preserve"> PAGEREF _Toc128561196 \h </w:instrText>
            </w:r>
            <w:r w:rsidR="006B5828">
              <w:rPr>
                <w:webHidden/>
              </w:rPr>
            </w:r>
            <w:r w:rsidR="006B5828">
              <w:rPr>
                <w:webHidden/>
              </w:rPr>
              <w:fldChar w:fldCharType="separate"/>
            </w:r>
            <w:r w:rsidR="006B5828">
              <w:rPr>
                <w:webHidden/>
              </w:rPr>
              <w:t>3</w:t>
            </w:r>
            <w:r w:rsidR="006B5828">
              <w:rPr>
                <w:webHidden/>
              </w:rPr>
              <w:fldChar w:fldCharType="end"/>
            </w:r>
          </w:hyperlink>
        </w:p>
        <w:p w14:paraId="61F5D738" w14:textId="28B19326" w:rsidR="006B5828" w:rsidRDefault="000F2894">
          <w:pPr>
            <w:pStyle w:val="TDC1"/>
            <w:rPr>
              <w:rFonts w:eastAsiaTheme="minorEastAsia"/>
              <w:lang w:eastAsia="es-ES"/>
            </w:rPr>
          </w:pPr>
          <w:hyperlink w:anchor="_Toc128561197" w:history="1">
            <w:r w:rsidR="006B5828" w:rsidRPr="000461B8">
              <w:rPr>
                <w:rStyle w:val="Hipervnculo"/>
                <w:b/>
              </w:rPr>
              <w:t>Cláusula 6.- Equipos de medida</w:t>
            </w:r>
            <w:r w:rsidR="006B5828">
              <w:rPr>
                <w:webHidden/>
              </w:rPr>
              <w:tab/>
            </w:r>
            <w:r w:rsidR="006B5828">
              <w:rPr>
                <w:webHidden/>
              </w:rPr>
              <w:fldChar w:fldCharType="begin"/>
            </w:r>
            <w:r w:rsidR="006B5828">
              <w:rPr>
                <w:webHidden/>
              </w:rPr>
              <w:instrText xml:space="preserve"> PAGEREF _Toc128561197 \h </w:instrText>
            </w:r>
            <w:r w:rsidR="006B5828">
              <w:rPr>
                <w:webHidden/>
              </w:rPr>
            </w:r>
            <w:r w:rsidR="006B5828">
              <w:rPr>
                <w:webHidden/>
              </w:rPr>
              <w:fldChar w:fldCharType="separate"/>
            </w:r>
            <w:r w:rsidR="006B5828">
              <w:rPr>
                <w:webHidden/>
              </w:rPr>
              <w:t>3</w:t>
            </w:r>
            <w:r w:rsidR="006B5828">
              <w:rPr>
                <w:webHidden/>
              </w:rPr>
              <w:fldChar w:fldCharType="end"/>
            </w:r>
          </w:hyperlink>
        </w:p>
        <w:p w14:paraId="2F4E7A01" w14:textId="5C9B1EAB" w:rsidR="006B5828" w:rsidRDefault="000F2894">
          <w:pPr>
            <w:pStyle w:val="TDC1"/>
            <w:rPr>
              <w:rFonts w:eastAsiaTheme="minorEastAsia"/>
              <w:lang w:eastAsia="es-ES"/>
            </w:rPr>
          </w:pPr>
          <w:hyperlink w:anchor="_Toc128561198" w:history="1">
            <w:r w:rsidR="006B5828" w:rsidRPr="000461B8">
              <w:rPr>
                <w:rStyle w:val="Hipervnculo"/>
                <w:b/>
              </w:rPr>
              <w:t>Cláusula 7.- Condiciones de la oferta</w:t>
            </w:r>
            <w:r w:rsidR="006B5828">
              <w:rPr>
                <w:webHidden/>
              </w:rPr>
              <w:tab/>
            </w:r>
            <w:r w:rsidR="006B5828">
              <w:rPr>
                <w:webHidden/>
              </w:rPr>
              <w:fldChar w:fldCharType="begin"/>
            </w:r>
            <w:r w:rsidR="006B5828">
              <w:rPr>
                <w:webHidden/>
              </w:rPr>
              <w:instrText xml:space="preserve"> PAGEREF _Toc128561198 \h </w:instrText>
            </w:r>
            <w:r w:rsidR="006B5828">
              <w:rPr>
                <w:webHidden/>
              </w:rPr>
            </w:r>
            <w:r w:rsidR="006B5828">
              <w:rPr>
                <w:webHidden/>
              </w:rPr>
              <w:fldChar w:fldCharType="separate"/>
            </w:r>
            <w:r w:rsidR="006B5828">
              <w:rPr>
                <w:webHidden/>
              </w:rPr>
              <w:t>4</w:t>
            </w:r>
            <w:r w:rsidR="006B5828">
              <w:rPr>
                <w:webHidden/>
              </w:rPr>
              <w:fldChar w:fldCharType="end"/>
            </w:r>
          </w:hyperlink>
        </w:p>
        <w:p w14:paraId="70AB3919" w14:textId="2BE6B975" w:rsidR="006B5828" w:rsidRDefault="000F2894">
          <w:pPr>
            <w:pStyle w:val="TDC1"/>
            <w:rPr>
              <w:rFonts w:eastAsiaTheme="minorEastAsia"/>
              <w:lang w:eastAsia="es-ES"/>
            </w:rPr>
          </w:pPr>
          <w:hyperlink w:anchor="_Toc128561199" w:history="1">
            <w:r w:rsidR="006B5828" w:rsidRPr="000461B8">
              <w:rPr>
                <w:rStyle w:val="Hipervnculo"/>
                <w:b/>
              </w:rPr>
              <w:t>Cláusula 8.- Requisitos técnicos de facturación</w:t>
            </w:r>
            <w:r w:rsidR="006B5828">
              <w:rPr>
                <w:webHidden/>
              </w:rPr>
              <w:tab/>
            </w:r>
            <w:r w:rsidR="006B5828">
              <w:rPr>
                <w:webHidden/>
              </w:rPr>
              <w:fldChar w:fldCharType="begin"/>
            </w:r>
            <w:r w:rsidR="006B5828">
              <w:rPr>
                <w:webHidden/>
              </w:rPr>
              <w:instrText xml:space="preserve"> PAGEREF _Toc128561199 \h </w:instrText>
            </w:r>
            <w:r w:rsidR="006B5828">
              <w:rPr>
                <w:webHidden/>
              </w:rPr>
            </w:r>
            <w:r w:rsidR="006B5828">
              <w:rPr>
                <w:webHidden/>
              </w:rPr>
              <w:fldChar w:fldCharType="separate"/>
            </w:r>
            <w:r w:rsidR="006B5828">
              <w:rPr>
                <w:webHidden/>
              </w:rPr>
              <w:t>5</w:t>
            </w:r>
            <w:r w:rsidR="006B5828">
              <w:rPr>
                <w:webHidden/>
              </w:rPr>
              <w:fldChar w:fldCharType="end"/>
            </w:r>
          </w:hyperlink>
        </w:p>
        <w:p w14:paraId="73BA71E2" w14:textId="21F97967" w:rsidR="006B5828" w:rsidRDefault="000F2894">
          <w:pPr>
            <w:pStyle w:val="TDC1"/>
            <w:rPr>
              <w:rFonts w:eastAsiaTheme="minorEastAsia"/>
              <w:lang w:eastAsia="es-ES"/>
            </w:rPr>
          </w:pPr>
          <w:hyperlink w:anchor="_Toc128561200" w:history="1">
            <w:r w:rsidR="006B5828" w:rsidRPr="000461B8">
              <w:rPr>
                <w:rStyle w:val="Hipervnculo"/>
                <w:b/>
              </w:rPr>
              <w:t>ANEXO I</w:t>
            </w:r>
            <w:r w:rsidR="006B5828">
              <w:rPr>
                <w:webHidden/>
              </w:rPr>
              <w:tab/>
            </w:r>
            <w:r w:rsidR="006B5828">
              <w:rPr>
                <w:webHidden/>
              </w:rPr>
              <w:fldChar w:fldCharType="begin"/>
            </w:r>
            <w:r w:rsidR="006B5828">
              <w:rPr>
                <w:webHidden/>
              </w:rPr>
              <w:instrText xml:space="preserve"> PAGEREF _Toc128561200 \h </w:instrText>
            </w:r>
            <w:r w:rsidR="006B5828">
              <w:rPr>
                <w:webHidden/>
              </w:rPr>
            </w:r>
            <w:r w:rsidR="006B5828">
              <w:rPr>
                <w:webHidden/>
              </w:rPr>
              <w:fldChar w:fldCharType="separate"/>
            </w:r>
            <w:r w:rsidR="006B5828">
              <w:rPr>
                <w:webHidden/>
              </w:rPr>
              <w:t>7</w:t>
            </w:r>
            <w:r w:rsidR="006B5828">
              <w:rPr>
                <w:webHidden/>
              </w:rPr>
              <w:fldChar w:fldCharType="end"/>
            </w:r>
          </w:hyperlink>
        </w:p>
        <w:p w14:paraId="52AFEA67" w14:textId="28D80500" w:rsidR="006B5828" w:rsidRDefault="000F2894">
          <w:pPr>
            <w:pStyle w:val="TDC2"/>
            <w:tabs>
              <w:tab w:val="right" w:leader="dot" w:pos="8494"/>
            </w:tabs>
            <w:rPr>
              <w:rFonts w:eastAsiaTheme="minorEastAsia"/>
              <w:noProof/>
              <w:lang w:eastAsia="es-ES"/>
            </w:rPr>
          </w:pPr>
          <w:hyperlink w:anchor="_Toc128561201" w:history="1">
            <w:r w:rsidR="006B5828" w:rsidRPr="000461B8">
              <w:rPr>
                <w:rStyle w:val="Hipervnculo"/>
                <w:noProof/>
              </w:rPr>
              <w:t>ESTIMACIÓN DEL CONSUMO A REALIZAR DURANTE UN AÑO NATURAL Y POTENCIA CONTRATADA</w:t>
            </w:r>
            <w:r w:rsidR="006B5828">
              <w:rPr>
                <w:noProof/>
                <w:webHidden/>
              </w:rPr>
              <w:tab/>
            </w:r>
            <w:r w:rsidR="006B5828">
              <w:rPr>
                <w:noProof/>
                <w:webHidden/>
              </w:rPr>
              <w:fldChar w:fldCharType="begin"/>
            </w:r>
            <w:r w:rsidR="006B5828">
              <w:rPr>
                <w:noProof/>
                <w:webHidden/>
              </w:rPr>
              <w:instrText xml:space="preserve"> PAGEREF _Toc128561201 \h </w:instrText>
            </w:r>
            <w:r w:rsidR="006B5828">
              <w:rPr>
                <w:noProof/>
                <w:webHidden/>
              </w:rPr>
            </w:r>
            <w:r w:rsidR="006B5828">
              <w:rPr>
                <w:noProof/>
                <w:webHidden/>
              </w:rPr>
              <w:fldChar w:fldCharType="separate"/>
            </w:r>
            <w:r w:rsidR="006B5828">
              <w:rPr>
                <w:noProof/>
                <w:webHidden/>
              </w:rPr>
              <w:t>7</w:t>
            </w:r>
            <w:r w:rsidR="006B5828">
              <w:rPr>
                <w:noProof/>
                <w:webHidden/>
              </w:rPr>
              <w:fldChar w:fldCharType="end"/>
            </w:r>
          </w:hyperlink>
        </w:p>
        <w:p w14:paraId="00D37A78" w14:textId="459BC3E6" w:rsidR="00D374F8" w:rsidRDefault="00D374F8" w:rsidP="00115CD9">
          <w:pPr>
            <w:pStyle w:val="TDC2"/>
            <w:tabs>
              <w:tab w:val="right" w:leader="dot" w:pos="8494"/>
            </w:tabs>
            <w:ind w:left="0"/>
          </w:pPr>
          <w:r>
            <w:rPr>
              <w:b/>
              <w:bCs/>
            </w:rPr>
            <w:fldChar w:fldCharType="end"/>
          </w:r>
        </w:p>
      </w:sdtContent>
    </w:sdt>
    <w:p w14:paraId="570E9E03" w14:textId="5B769070" w:rsidR="00D374F8" w:rsidRDefault="00D374F8">
      <w:pPr>
        <w:rPr>
          <w:b/>
        </w:rPr>
      </w:pPr>
      <w:r>
        <w:rPr>
          <w:b/>
        </w:rPr>
        <w:br w:type="page"/>
      </w:r>
    </w:p>
    <w:p w14:paraId="31C288C1" w14:textId="77777777" w:rsidR="00780285" w:rsidRPr="00C30317" w:rsidRDefault="00F14CEB" w:rsidP="002F2DE4">
      <w:pPr>
        <w:pStyle w:val="Ttulo1"/>
        <w:spacing w:after="120" w:line="240" w:lineRule="auto"/>
        <w:jc w:val="both"/>
        <w:rPr>
          <w:rFonts w:asciiTheme="minorHAnsi" w:hAnsiTheme="minorHAnsi"/>
          <w:b/>
          <w:color w:val="auto"/>
          <w:sz w:val="22"/>
        </w:rPr>
      </w:pPr>
      <w:bookmarkStart w:id="0" w:name="_Toc128561192"/>
      <w:r w:rsidRPr="00C30317">
        <w:rPr>
          <w:rFonts w:asciiTheme="minorHAnsi" w:hAnsiTheme="minorHAnsi"/>
          <w:b/>
          <w:color w:val="auto"/>
          <w:sz w:val="22"/>
        </w:rPr>
        <w:lastRenderedPageBreak/>
        <w:t>Cláusula 1.- Objeto</w:t>
      </w:r>
      <w:bookmarkEnd w:id="0"/>
    </w:p>
    <w:p w14:paraId="0F051E72" w14:textId="7FCD29E4" w:rsidR="00F14CEB" w:rsidRDefault="00C42489" w:rsidP="00C42489">
      <w:pPr>
        <w:spacing w:after="120" w:line="240" w:lineRule="auto"/>
        <w:jc w:val="both"/>
      </w:pPr>
      <w:r w:rsidRPr="00C42489">
        <w:rPr>
          <w:b/>
        </w:rPr>
        <w:t>1.1</w:t>
      </w:r>
      <w:r>
        <w:t xml:space="preserve"> </w:t>
      </w:r>
      <w:r w:rsidR="00F14CEB">
        <w:t xml:space="preserve">Constituye el objeto del contrato </w:t>
      </w:r>
      <w:r w:rsidR="008560DC">
        <w:t xml:space="preserve">la prestación del suministro de energía eléctrica para el centro de trabajo de </w:t>
      </w:r>
      <w:r w:rsidR="00016A5D">
        <w:t>TALLER USOA LANTEGIA, S.A.U.M.P.</w:t>
      </w:r>
    </w:p>
    <w:p w14:paraId="6A34C2F9" w14:textId="218557F2" w:rsidR="00C42489" w:rsidRPr="00C30317" w:rsidRDefault="00C42489" w:rsidP="00C42489">
      <w:pPr>
        <w:pStyle w:val="Ttulo1"/>
        <w:spacing w:after="120" w:line="240" w:lineRule="auto"/>
        <w:jc w:val="both"/>
        <w:rPr>
          <w:rFonts w:asciiTheme="minorHAnsi" w:hAnsiTheme="minorHAnsi"/>
          <w:b/>
          <w:color w:val="auto"/>
          <w:sz w:val="22"/>
        </w:rPr>
      </w:pPr>
      <w:bookmarkStart w:id="1" w:name="_Toc128561193"/>
      <w:r w:rsidRPr="00C30317">
        <w:rPr>
          <w:rFonts w:asciiTheme="minorHAnsi" w:hAnsiTheme="minorHAnsi"/>
          <w:b/>
          <w:color w:val="auto"/>
          <w:sz w:val="22"/>
        </w:rPr>
        <w:t xml:space="preserve">Cláusula </w:t>
      </w:r>
      <w:r>
        <w:rPr>
          <w:rFonts w:asciiTheme="minorHAnsi" w:hAnsiTheme="minorHAnsi"/>
          <w:b/>
          <w:color w:val="auto"/>
          <w:sz w:val="22"/>
        </w:rPr>
        <w:t>2</w:t>
      </w:r>
      <w:r w:rsidRPr="00C30317">
        <w:rPr>
          <w:rFonts w:asciiTheme="minorHAnsi" w:hAnsiTheme="minorHAnsi"/>
          <w:b/>
          <w:color w:val="auto"/>
          <w:sz w:val="22"/>
        </w:rPr>
        <w:t xml:space="preserve">.- </w:t>
      </w:r>
      <w:r>
        <w:rPr>
          <w:rFonts w:asciiTheme="minorHAnsi" w:hAnsiTheme="minorHAnsi"/>
          <w:b/>
          <w:color w:val="auto"/>
          <w:sz w:val="22"/>
        </w:rPr>
        <w:t>Origen de la energía</w:t>
      </w:r>
      <w:bookmarkEnd w:id="1"/>
    </w:p>
    <w:p w14:paraId="48F1858D" w14:textId="2EBAD2B5" w:rsidR="00C42489" w:rsidRPr="00D560DE" w:rsidRDefault="00C42489" w:rsidP="00C42489">
      <w:pPr>
        <w:spacing w:after="120" w:line="240" w:lineRule="auto"/>
        <w:jc w:val="both"/>
      </w:pPr>
      <w:r w:rsidRPr="00D560DE">
        <w:t xml:space="preserve">El </w:t>
      </w:r>
      <w:r w:rsidR="006C59C9">
        <w:t>10</w:t>
      </w:r>
      <w:r w:rsidRPr="00D560DE">
        <w:t xml:space="preserve">0 % de la electricidad suministrada </w:t>
      </w:r>
      <w:r w:rsidR="00D560DE" w:rsidRPr="00D560DE">
        <w:t>tendrá que haber</w:t>
      </w:r>
      <w:r w:rsidRPr="00D560DE">
        <w:t xml:space="preserve"> sido generada a partir de fuentes de energía renovables y/o cogeneración de alta eficiencia.</w:t>
      </w:r>
    </w:p>
    <w:p w14:paraId="0D9F4419" w14:textId="6473F4C2" w:rsidR="00C42489" w:rsidRPr="00D560DE" w:rsidRDefault="00C42489" w:rsidP="00C42489">
      <w:pPr>
        <w:spacing w:after="120" w:line="240" w:lineRule="auto"/>
        <w:jc w:val="both"/>
      </w:pPr>
      <w:r w:rsidRPr="00D560DE">
        <w:t>La electricidad procedente de fuentes de energía renovables, tal como se describe en la Directiva 2009/28/CE incluye la energía eólica, solar, aerotérmica, geotérmica, hidrotérmica y oceánica, hidráulica, biomasa, gases de vertedero, gases de plantas de depuración y biogás.</w:t>
      </w:r>
    </w:p>
    <w:p w14:paraId="4F81AC7D" w14:textId="1E1CF312" w:rsidR="00C42489" w:rsidRPr="00D560DE" w:rsidRDefault="00C42489" w:rsidP="00C42489">
      <w:pPr>
        <w:spacing w:after="120" w:line="240" w:lineRule="auto"/>
        <w:jc w:val="both"/>
      </w:pPr>
      <w:r w:rsidRPr="00D560DE">
        <w:t>La cogeneración de alta eficiencia, tal como se describe en la Directiva 2012/27/UE, es la procedente de cogeneración que aporte un ahorro de energía primaria de al menos un 10 %, así como la producción de las unidades de cogeneración a pequeña escala y de micro cogeneración.</w:t>
      </w:r>
    </w:p>
    <w:p w14:paraId="57A5CB5C" w14:textId="445481D0" w:rsidR="002C685E" w:rsidRDefault="002C685E" w:rsidP="00C42489">
      <w:pPr>
        <w:spacing w:after="120" w:line="240" w:lineRule="auto"/>
        <w:jc w:val="both"/>
      </w:pPr>
      <w:r w:rsidRPr="00D560DE">
        <w:t xml:space="preserve">Para acreditar el cumplimiento de esta exigencia, el </w:t>
      </w:r>
      <w:r w:rsidR="006C59C9">
        <w:t>10</w:t>
      </w:r>
      <w:r w:rsidRPr="00D560DE">
        <w:t>0 % de la electricidad suministrada estará Certificada con Garantía de Origen Renovable, en los términos indicados en la Cláusula 8.1.b) ii. del Pliego de Cláusulas Administrativas Particulares (en adelante, PCAP).</w:t>
      </w:r>
    </w:p>
    <w:p w14:paraId="5ABCEA54" w14:textId="6CB55569" w:rsidR="00652750" w:rsidRPr="00C30317" w:rsidRDefault="00652750" w:rsidP="002F2DE4">
      <w:pPr>
        <w:pStyle w:val="Ttulo1"/>
        <w:spacing w:after="120" w:line="240" w:lineRule="auto"/>
        <w:jc w:val="both"/>
        <w:rPr>
          <w:rFonts w:asciiTheme="minorHAnsi" w:hAnsiTheme="minorHAnsi"/>
          <w:b/>
          <w:color w:val="auto"/>
          <w:sz w:val="22"/>
        </w:rPr>
      </w:pPr>
      <w:bookmarkStart w:id="2" w:name="_Toc128561194"/>
      <w:r w:rsidRPr="00C30317">
        <w:rPr>
          <w:rFonts w:asciiTheme="minorHAnsi" w:hAnsiTheme="minorHAnsi"/>
          <w:b/>
          <w:color w:val="auto"/>
          <w:sz w:val="22"/>
        </w:rPr>
        <w:t xml:space="preserve">Cláusula </w:t>
      </w:r>
      <w:r w:rsidR="00C42489">
        <w:rPr>
          <w:rFonts w:asciiTheme="minorHAnsi" w:hAnsiTheme="minorHAnsi"/>
          <w:b/>
          <w:color w:val="auto"/>
          <w:sz w:val="22"/>
        </w:rPr>
        <w:t>3</w:t>
      </w:r>
      <w:r w:rsidRPr="00C30317">
        <w:rPr>
          <w:rFonts w:asciiTheme="minorHAnsi" w:hAnsiTheme="minorHAnsi"/>
          <w:b/>
          <w:color w:val="auto"/>
          <w:sz w:val="22"/>
        </w:rPr>
        <w:t xml:space="preserve">.- </w:t>
      </w:r>
      <w:r w:rsidR="00151457" w:rsidRPr="00C30317">
        <w:rPr>
          <w:rFonts w:asciiTheme="minorHAnsi" w:hAnsiTheme="minorHAnsi"/>
          <w:b/>
          <w:color w:val="auto"/>
          <w:sz w:val="22"/>
        </w:rPr>
        <w:t>Punto de suministro</w:t>
      </w:r>
      <w:bookmarkEnd w:id="2"/>
    </w:p>
    <w:p w14:paraId="5D136528" w14:textId="5E6DFE4C" w:rsidR="00373457" w:rsidRDefault="00151457" w:rsidP="002F2DE4">
      <w:pPr>
        <w:spacing w:after="120" w:line="240" w:lineRule="auto"/>
        <w:jc w:val="both"/>
      </w:pPr>
      <w:r w:rsidRPr="00151457">
        <w:t xml:space="preserve">El suministro se prestará en el centro de trabajo de </w:t>
      </w:r>
      <w:r w:rsidR="00016A5D">
        <w:t>TALLER USOA LANTEGIA, S.A.U.M.P.</w:t>
      </w:r>
      <w:r w:rsidRPr="00151457">
        <w:t xml:space="preserve"> ubicado en </w:t>
      </w:r>
      <w:r w:rsidRPr="00C23FE1">
        <w:t>el B.º de Burtzeña, c/ Zumalakarregi, 10 del municipio de Barakaldo (48903 Bizkaia)</w:t>
      </w:r>
      <w:r>
        <w:t>.</w:t>
      </w:r>
    </w:p>
    <w:p w14:paraId="3CC19189" w14:textId="599CAE54" w:rsidR="00701DEE" w:rsidRPr="00151457" w:rsidRDefault="00701DEE" w:rsidP="002F2DE4">
      <w:pPr>
        <w:spacing w:after="120" w:line="240" w:lineRule="auto"/>
        <w:jc w:val="both"/>
      </w:pPr>
      <w:r>
        <w:t>Excepcionalmente, previa tramitación del procedimiento de modificación previsto en la Cláusula 37 del PCAP, podrán establecerse nuevos puntos de suministro en función de las necesidad</w:t>
      </w:r>
      <w:r w:rsidR="000F2894">
        <w:t>es</w:t>
      </w:r>
      <w:bookmarkStart w:id="3" w:name="_GoBack"/>
      <w:bookmarkEnd w:id="3"/>
      <w:r>
        <w:t xml:space="preserve"> de la entidad.</w:t>
      </w:r>
    </w:p>
    <w:p w14:paraId="285A7EBE" w14:textId="5CA77BAF" w:rsidR="006F56D2" w:rsidRPr="00C30317" w:rsidRDefault="006F56D2" w:rsidP="002F2DE4">
      <w:pPr>
        <w:pStyle w:val="Ttulo1"/>
        <w:spacing w:after="120" w:line="240" w:lineRule="auto"/>
        <w:jc w:val="both"/>
        <w:rPr>
          <w:rFonts w:asciiTheme="minorHAnsi" w:hAnsiTheme="minorHAnsi"/>
          <w:b/>
          <w:color w:val="auto"/>
          <w:sz w:val="22"/>
        </w:rPr>
      </w:pPr>
      <w:bookmarkStart w:id="4" w:name="_Toc128561195"/>
      <w:r w:rsidRPr="00C30317">
        <w:rPr>
          <w:rFonts w:asciiTheme="minorHAnsi" w:hAnsiTheme="minorHAnsi"/>
          <w:b/>
          <w:color w:val="auto"/>
          <w:sz w:val="22"/>
        </w:rPr>
        <w:t xml:space="preserve">Cláusula </w:t>
      </w:r>
      <w:r w:rsidR="00C42489">
        <w:rPr>
          <w:rFonts w:asciiTheme="minorHAnsi" w:hAnsiTheme="minorHAnsi"/>
          <w:b/>
          <w:color w:val="auto"/>
          <w:sz w:val="22"/>
        </w:rPr>
        <w:t>4</w:t>
      </w:r>
      <w:r w:rsidRPr="00C30317">
        <w:rPr>
          <w:rFonts w:asciiTheme="minorHAnsi" w:hAnsiTheme="minorHAnsi"/>
          <w:b/>
          <w:color w:val="auto"/>
          <w:sz w:val="22"/>
        </w:rPr>
        <w:t xml:space="preserve">.- </w:t>
      </w:r>
      <w:r w:rsidR="00151457" w:rsidRPr="00C30317">
        <w:rPr>
          <w:rFonts w:asciiTheme="minorHAnsi" w:hAnsiTheme="minorHAnsi"/>
          <w:b/>
          <w:color w:val="auto"/>
          <w:sz w:val="22"/>
        </w:rPr>
        <w:t>Calidad del suministro</w:t>
      </w:r>
      <w:bookmarkEnd w:id="4"/>
    </w:p>
    <w:p w14:paraId="5A2A4246" w14:textId="6F4F8F9A" w:rsidR="00715123" w:rsidRDefault="00C42489" w:rsidP="002F2DE4">
      <w:pPr>
        <w:spacing w:after="120" w:line="240" w:lineRule="auto"/>
        <w:jc w:val="both"/>
      </w:pPr>
      <w:r>
        <w:rPr>
          <w:b/>
        </w:rPr>
        <w:t>4</w:t>
      </w:r>
      <w:r w:rsidR="00006F3C" w:rsidRPr="00006F3C">
        <w:rPr>
          <w:b/>
        </w:rPr>
        <w:t>.1</w:t>
      </w:r>
      <w:r w:rsidR="00006F3C">
        <w:t xml:space="preserve"> </w:t>
      </w:r>
      <w:r w:rsidR="00151457">
        <w:t>El suministro de energía eléctrica se efectuará cumpliendo los niveles mínimos de calidad reglamentariamente establecidos en lo relativo a la continuidad de suministro y</w:t>
      </w:r>
      <w:r w:rsidR="008E6DF4">
        <w:t xml:space="preserve"> a</w:t>
      </w:r>
      <w:r w:rsidR="00151457">
        <w:t xml:space="preserve"> la calidad de la onda de tensión vigente en cada momento.</w:t>
      </w:r>
    </w:p>
    <w:p w14:paraId="13235DC8" w14:textId="206A6598" w:rsidR="00151457" w:rsidRDefault="00C42489" w:rsidP="002F2DE4">
      <w:pPr>
        <w:spacing w:after="120" w:line="240" w:lineRule="auto"/>
        <w:jc w:val="both"/>
      </w:pPr>
      <w:r>
        <w:rPr>
          <w:b/>
        </w:rPr>
        <w:t>4</w:t>
      </w:r>
      <w:r w:rsidR="00006F3C" w:rsidRPr="00006F3C">
        <w:rPr>
          <w:b/>
        </w:rPr>
        <w:t>.2</w:t>
      </w:r>
      <w:r w:rsidR="00006F3C">
        <w:t xml:space="preserve"> </w:t>
      </w:r>
      <w:r w:rsidR="00151457">
        <w:t xml:space="preserve">El adjudicatario realizará ante la distribuidora las gestiones necesarias para que el suministro eléctrico sea prestado conforme a los niveles </w:t>
      </w:r>
      <w:r w:rsidR="00B5297A">
        <w:t>normativa</w:t>
      </w:r>
      <w:r w:rsidR="00151457">
        <w:t>mente establecidos.</w:t>
      </w:r>
    </w:p>
    <w:p w14:paraId="35FC5AAA" w14:textId="05E665B6" w:rsidR="00151457" w:rsidRDefault="00151457" w:rsidP="002F2DE4">
      <w:pPr>
        <w:spacing w:after="120" w:line="240" w:lineRule="auto"/>
        <w:jc w:val="both"/>
      </w:pPr>
      <w:r>
        <w:t xml:space="preserve">Independientemente de las compensaciones económicas a que hubiera lugar por los incumplimientos de calidad, el adjudicatario atenderá todas las incidencias relativas al suministro y gestionará frente a la distribuidora aquellas reclamaciones que sean competencia de ésta, </w:t>
      </w:r>
      <w:r w:rsidR="000F1D28">
        <w:t>y se compromete</w:t>
      </w:r>
      <w:r>
        <w:t xml:space="preserve"> a realizar las gestiones necesarias para obtener toda la información relativa al registro de las incidencias que se produzcan.</w:t>
      </w:r>
    </w:p>
    <w:p w14:paraId="43397257" w14:textId="1649BCF3" w:rsidR="00C87ADD" w:rsidRPr="00C30317" w:rsidRDefault="00C87ADD" w:rsidP="002F2DE4">
      <w:pPr>
        <w:pStyle w:val="Ttulo1"/>
        <w:spacing w:after="120" w:line="240" w:lineRule="auto"/>
        <w:jc w:val="both"/>
        <w:rPr>
          <w:rFonts w:asciiTheme="minorHAnsi" w:hAnsiTheme="minorHAnsi"/>
          <w:b/>
          <w:color w:val="auto"/>
          <w:sz w:val="22"/>
        </w:rPr>
      </w:pPr>
      <w:bookmarkStart w:id="5" w:name="_Toc128561196"/>
      <w:r w:rsidRPr="00C30317">
        <w:rPr>
          <w:rFonts w:asciiTheme="minorHAnsi" w:hAnsiTheme="minorHAnsi"/>
          <w:b/>
          <w:color w:val="auto"/>
          <w:sz w:val="22"/>
        </w:rPr>
        <w:t xml:space="preserve">Cláusula </w:t>
      </w:r>
      <w:r w:rsidR="00C42489">
        <w:rPr>
          <w:rFonts w:asciiTheme="minorHAnsi" w:hAnsiTheme="minorHAnsi"/>
          <w:b/>
          <w:color w:val="auto"/>
          <w:sz w:val="22"/>
        </w:rPr>
        <w:t>5</w:t>
      </w:r>
      <w:r w:rsidRPr="00C30317">
        <w:rPr>
          <w:rFonts w:asciiTheme="minorHAnsi" w:hAnsiTheme="minorHAnsi"/>
          <w:b/>
          <w:color w:val="auto"/>
          <w:sz w:val="22"/>
        </w:rPr>
        <w:t xml:space="preserve">.- </w:t>
      </w:r>
      <w:r w:rsidR="00151457" w:rsidRPr="00C30317">
        <w:rPr>
          <w:rFonts w:asciiTheme="minorHAnsi" w:hAnsiTheme="minorHAnsi"/>
          <w:b/>
          <w:color w:val="auto"/>
          <w:sz w:val="22"/>
        </w:rPr>
        <w:t>Suspensión del suministro</w:t>
      </w:r>
      <w:bookmarkEnd w:id="5"/>
    </w:p>
    <w:p w14:paraId="364281A9" w14:textId="605C9F7A" w:rsidR="00C87ADD" w:rsidRDefault="00151457" w:rsidP="002F2DE4">
      <w:pPr>
        <w:spacing w:after="120" w:line="240" w:lineRule="auto"/>
        <w:jc w:val="both"/>
      </w:pPr>
      <w:r>
        <w:t>El suministro sólo podrá ser suspendido en los casos y condiciones previstos en la legislación vigente en cada momento</w:t>
      </w:r>
      <w:r w:rsidR="00C87ADD">
        <w:t>.</w:t>
      </w:r>
    </w:p>
    <w:p w14:paraId="5C5EE562" w14:textId="7DD416AE" w:rsidR="00151457" w:rsidRPr="00C30317" w:rsidRDefault="00151457" w:rsidP="002F2DE4">
      <w:pPr>
        <w:pStyle w:val="Ttulo1"/>
        <w:spacing w:after="120" w:line="240" w:lineRule="auto"/>
        <w:jc w:val="both"/>
        <w:rPr>
          <w:rFonts w:asciiTheme="minorHAnsi" w:hAnsiTheme="minorHAnsi"/>
          <w:b/>
          <w:color w:val="auto"/>
          <w:sz w:val="22"/>
        </w:rPr>
      </w:pPr>
      <w:bookmarkStart w:id="6" w:name="_Toc128561197"/>
      <w:r w:rsidRPr="00C30317">
        <w:rPr>
          <w:rFonts w:asciiTheme="minorHAnsi" w:hAnsiTheme="minorHAnsi"/>
          <w:b/>
          <w:color w:val="auto"/>
          <w:sz w:val="22"/>
        </w:rPr>
        <w:t xml:space="preserve">Cláusula </w:t>
      </w:r>
      <w:r w:rsidR="00C42489">
        <w:rPr>
          <w:rFonts w:asciiTheme="minorHAnsi" w:hAnsiTheme="minorHAnsi"/>
          <w:b/>
          <w:color w:val="auto"/>
          <w:sz w:val="22"/>
        </w:rPr>
        <w:t>6</w:t>
      </w:r>
      <w:r w:rsidRPr="00C30317">
        <w:rPr>
          <w:rFonts w:asciiTheme="minorHAnsi" w:hAnsiTheme="minorHAnsi"/>
          <w:b/>
          <w:color w:val="auto"/>
          <w:sz w:val="22"/>
        </w:rPr>
        <w:t>.- Equipos de medida</w:t>
      </w:r>
      <w:bookmarkEnd w:id="6"/>
    </w:p>
    <w:p w14:paraId="604C7466" w14:textId="7A98C0F9" w:rsidR="00151457" w:rsidRDefault="008B343B" w:rsidP="002F2DE4">
      <w:pPr>
        <w:spacing w:after="120" w:line="240" w:lineRule="auto"/>
        <w:jc w:val="both"/>
      </w:pPr>
      <w:r>
        <w:rPr>
          <w:b/>
        </w:rPr>
        <w:t>6</w:t>
      </w:r>
      <w:r w:rsidR="00006F3C" w:rsidRPr="008D66C6">
        <w:rPr>
          <w:b/>
        </w:rPr>
        <w:t>.1</w:t>
      </w:r>
      <w:r w:rsidR="00006F3C" w:rsidRPr="008D66C6">
        <w:t xml:space="preserve"> </w:t>
      </w:r>
      <w:r w:rsidR="00151457" w:rsidRPr="008D66C6">
        <w:t xml:space="preserve">Los puntos de medida y facturación están fijados en el centro de trabajo de </w:t>
      </w:r>
      <w:r w:rsidR="00016A5D">
        <w:t>TALLER USOA LANTEGIA, S.A.U.M.P.</w:t>
      </w:r>
      <w:r w:rsidR="00151457" w:rsidRPr="008D66C6">
        <w:t xml:space="preserve"> ubicado en el B.º de Burtzeña, c/ Zumalakarregi, 10 del municipio de </w:t>
      </w:r>
      <w:r w:rsidR="00151457" w:rsidRPr="008D66C6">
        <w:lastRenderedPageBreak/>
        <w:t xml:space="preserve">Barakaldo (48903 Bizkaia). Los equipos de medición, control y </w:t>
      </w:r>
      <w:r w:rsidR="009F4301" w:rsidRPr="008D66C6">
        <w:t>tra</w:t>
      </w:r>
      <w:r w:rsidR="00DC6B4B">
        <w:t>n</w:t>
      </w:r>
      <w:r w:rsidR="009F4301" w:rsidRPr="008D66C6">
        <w:t>smisión</w:t>
      </w:r>
      <w:r w:rsidR="00151457" w:rsidRPr="008D66C6">
        <w:t xml:space="preserve"> de datos deberán ser instalados</w:t>
      </w:r>
      <w:r w:rsidR="00151457">
        <w:t xml:space="preserve"> en régimen de alquiler en cada uno de los puntos de suministro.</w:t>
      </w:r>
    </w:p>
    <w:p w14:paraId="52FADFB8" w14:textId="58BAED63" w:rsidR="00151457" w:rsidRDefault="00151457" w:rsidP="002F2DE4">
      <w:pPr>
        <w:spacing w:after="120" w:line="240" w:lineRule="auto"/>
        <w:jc w:val="both"/>
      </w:pPr>
      <w:r>
        <w:t>Durante el período de vigencia del contrato y de cada una de sus prórrogas el adjudicatario del suministro deberá encargarse de que los equipos de medición, control y transmisión de datos se adecúen a las disposiciones legales vigentes en cada momento.</w:t>
      </w:r>
    </w:p>
    <w:p w14:paraId="5F27376F" w14:textId="397DD1DA" w:rsidR="00151457" w:rsidRDefault="008B343B" w:rsidP="002F2DE4">
      <w:pPr>
        <w:spacing w:after="120" w:line="240" w:lineRule="auto"/>
        <w:jc w:val="both"/>
      </w:pPr>
      <w:r>
        <w:rPr>
          <w:b/>
        </w:rPr>
        <w:t>6</w:t>
      </w:r>
      <w:r w:rsidR="00006F3C" w:rsidRPr="00006F3C">
        <w:rPr>
          <w:b/>
        </w:rPr>
        <w:t>.</w:t>
      </w:r>
      <w:r w:rsidR="00006F3C">
        <w:rPr>
          <w:b/>
        </w:rPr>
        <w:t>2</w:t>
      </w:r>
      <w:r w:rsidR="00006F3C">
        <w:t xml:space="preserve"> </w:t>
      </w:r>
      <w:r w:rsidR="00151457">
        <w:t>El precio del alquiler de los equipos de medida incluirá todos los costes derivados de las verificaciones oficiales periódicas que sean obligatorias para los equipos de medida que sirvan de base para la facturación, las tomas de las lecturas, la validación de los registros</w:t>
      </w:r>
      <w:r w:rsidR="00DA58C4">
        <w:t>,</w:t>
      </w:r>
      <w:r w:rsidR="00151457">
        <w:t xml:space="preserve"> y el tratamiento que de estos datos</w:t>
      </w:r>
      <w:r w:rsidR="00DA58C4">
        <w:t xml:space="preserve"> </w:t>
      </w:r>
      <w:r w:rsidR="00151457">
        <w:t xml:space="preserve">se deba hacer en cumplimiento de lo previsto en la normativa vigente aplicable en cada momento, sin coste adicional alguno para </w:t>
      </w:r>
      <w:r w:rsidR="00016A5D">
        <w:t>TALLER USOA LANTEGIA, S.A.U.M.P.</w:t>
      </w:r>
    </w:p>
    <w:p w14:paraId="1D4484C3" w14:textId="10F1E9AB" w:rsidR="00DA58C4" w:rsidRPr="00C30317" w:rsidRDefault="00DA58C4" w:rsidP="002F2DE4">
      <w:pPr>
        <w:pStyle w:val="Ttulo1"/>
        <w:spacing w:after="120" w:line="240" w:lineRule="auto"/>
        <w:jc w:val="both"/>
        <w:rPr>
          <w:rFonts w:asciiTheme="minorHAnsi" w:hAnsiTheme="minorHAnsi"/>
          <w:b/>
          <w:color w:val="auto"/>
          <w:sz w:val="22"/>
        </w:rPr>
      </w:pPr>
      <w:bookmarkStart w:id="7" w:name="_Toc128561198"/>
      <w:r w:rsidRPr="00C30317">
        <w:rPr>
          <w:rFonts w:asciiTheme="minorHAnsi" w:hAnsiTheme="minorHAnsi"/>
          <w:b/>
          <w:color w:val="auto"/>
          <w:sz w:val="22"/>
        </w:rPr>
        <w:t xml:space="preserve">Cláusula </w:t>
      </w:r>
      <w:r w:rsidR="00C42489">
        <w:rPr>
          <w:rFonts w:asciiTheme="minorHAnsi" w:hAnsiTheme="minorHAnsi"/>
          <w:b/>
          <w:color w:val="auto"/>
          <w:sz w:val="22"/>
        </w:rPr>
        <w:t>7</w:t>
      </w:r>
      <w:r w:rsidRPr="00C30317">
        <w:rPr>
          <w:rFonts w:asciiTheme="minorHAnsi" w:hAnsiTheme="minorHAnsi"/>
          <w:b/>
          <w:color w:val="auto"/>
          <w:sz w:val="22"/>
        </w:rPr>
        <w:t>.- Condiciones de la oferta</w:t>
      </w:r>
      <w:bookmarkEnd w:id="7"/>
    </w:p>
    <w:p w14:paraId="0A8FF708" w14:textId="70D3C96F" w:rsidR="00E32C74" w:rsidRDefault="00C42489" w:rsidP="002F2DE4">
      <w:pPr>
        <w:spacing w:after="120" w:line="240" w:lineRule="auto"/>
        <w:jc w:val="both"/>
      </w:pPr>
      <w:r>
        <w:rPr>
          <w:b/>
        </w:rPr>
        <w:t>7</w:t>
      </w:r>
      <w:r w:rsidR="00006F3C" w:rsidRPr="00965254">
        <w:rPr>
          <w:b/>
        </w:rPr>
        <w:t>.1</w:t>
      </w:r>
      <w:r w:rsidR="00006F3C" w:rsidRPr="00965254">
        <w:t xml:space="preserve"> </w:t>
      </w:r>
      <w:r w:rsidR="00E32C74">
        <w:t>El precio de la electricidad será indexado y solo se valorará en la oferta económica el “Coste de Gestión”, según la fórmula establecida en la Cláusula 21.1 del PCAP.</w:t>
      </w:r>
    </w:p>
    <w:p w14:paraId="462808DE" w14:textId="77777777" w:rsidR="00E32C74" w:rsidRDefault="00E32C74" w:rsidP="002F2DE4">
      <w:pPr>
        <w:spacing w:after="120" w:line="240" w:lineRule="auto"/>
        <w:jc w:val="both"/>
      </w:pPr>
      <w:r w:rsidRPr="00E32C74">
        <w:rPr>
          <w:b/>
        </w:rPr>
        <w:t>7.2.</w:t>
      </w:r>
      <w:r>
        <w:t xml:space="preserve"> En los precios que se oferten por parte de las licitadoras se entenderán incluidos todos los conceptos que integran la propia realización del contrato, y en particular: </w:t>
      </w:r>
    </w:p>
    <w:p w14:paraId="704008D8" w14:textId="77777777" w:rsidR="00E32C74" w:rsidRDefault="00E32C74" w:rsidP="00E32C74">
      <w:pPr>
        <w:spacing w:after="120" w:line="240" w:lineRule="auto"/>
        <w:ind w:left="708"/>
        <w:jc w:val="both"/>
      </w:pPr>
      <w:r>
        <w:rPr>
          <w:rFonts w:ascii="Cambria Math" w:hAnsi="Cambria Math" w:cs="Cambria Math"/>
        </w:rPr>
        <w:t>⎯</w:t>
      </w:r>
      <w:r>
        <w:t xml:space="preserve"> Los costes de personal, cargas sociales o fiscales y otros gastos de personal. </w:t>
      </w:r>
    </w:p>
    <w:p w14:paraId="3F8866DD" w14:textId="15DB30C9" w:rsidR="00E32C74" w:rsidRDefault="00E32C74" w:rsidP="00E32C74">
      <w:pPr>
        <w:spacing w:after="120" w:line="240" w:lineRule="auto"/>
        <w:ind w:left="708"/>
        <w:jc w:val="both"/>
      </w:pPr>
      <w:r>
        <w:rPr>
          <w:rFonts w:ascii="Cambria Math" w:hAnsi="Cambria Math" w:cs="Cambria Math"/>
        </w:rPr>
        <w:t>⎯</w:t>
      </w:r>
      <w:r>
        <w:t xml:space="preserve"> Los impuestos, tasas o arbitrios establecidos o que se establezcan en cualquier esfera fiscal.</w:t>
      </w:r>
    </w:p>
    <w:p w14:paraId="5E5CC586" w14:textId="77777777" w:rsidR="00E32C74" w:rsidRDefault="00E32C74" w:rsidP="00E32C74">
      <w:pPr>
        <w:spacing w:after="120" w:line="240" w:lineRule="auto"/>
        <w:ind w:left="708"/>
        <w:jc w:val="both"/>
      </w:pPr>
      <w:r>
        <w:rPr>
          <w:rFonts w:ascii="Cambria Math" w:hAnsi="Cambria Math" w:cs="Cambria Math"/>
        </w:rPr>
        <w:t>⎯</w:t>
      </w:r>
      <w:r>
        <w:t xml:space="preserve"> El beneficio industrial. </w:t>
      </w:r>
    </w:p>
    <w:p w14:paraId="68EF4045" w14:textId="77777777" w:rsidR="00E32C74" w:rsidRDefault="00E32C74" w:rsidP="00E32C74">
      <w:pPr>
        <w:spacing w:after="120" w:line="240" w:lineRule="auto"/>
        <w:ind w:left="708"/>
        <w:jc w:val="both"/>
      </w:pPr>
      <w:r>
        <w:rPr>
          <w:rFonts w:ascii="Cambria Math" w:hAnsi="Cambria Math" w:cs="Cambria Math"/>
        </w:rPr>
        <w:t>⎯</w:t>
      </w:r>
      <w:r>
        <w:t xml:space="preserve"> Los gastos derivados de la realización de todos los trámites necesarios para la obtención de licencias, permisos y autorizaciones administrativas. </w:t>
      </w:r>
    </w:p>
    <w:p w14:paraId="2E0B3575" w14:textId="77777777" w:rsidR="00E32C74" w:rsidRDefault="00E32C74" w:rsidP="00E32C74">
      <w:pPr>
        <w:spacing w:after="120" w:line="240" w:lineRule="auto"/>
        <w:ind w:left="708"/>
        <w:jc w:val="both"/>
      </w:pPr>
      <w:r>
        <w:rPr>
          <w:rFonts w:ascii="Cambria Math" w:hAnsi="Cambria Math" w:cs="Cambria Math"/>
        </w:rPr>
        <w:t>⎯</w:t>
      </w:r>
      <w:r>
        <w:t xml:space="preserve"> Cualquier otro gasto necesario para la ejecución del contrato. </w:t>
      </w:r>
    </w:p>
    <w:p w14:paraId="14EB4485" w14:textId="0FBB0E85" w:rsidR="00E32C74" w:rsidRDefault="00E32C74" w:rsidP="00E32C74">
      <w:pPr>
        <w:spacing w:after="120" w:line="240" w:lineRule="auto"/>
        <w:ind w:left="708"/>
        <w:jc w:val="both"/>
      </w:pPr>
      <w:r>
        <w:rPr>
          <w:rFonts w:ascii="Cambria Math" w:hAnsi="Cambria Math" w:cs="Cambria Math"/>
        </w:rPr>
        <w:t>⎯</w:t>
      </w:r>
      <w:r>
        <w:t xml:space="preserve"> El contratista no podrá repercutir ningún gasto de forma independiente sobre el precio acordado con TALLER USOA LANTEGIA, S.A.U.M.P.</w:t>
      </w:r>
    </w:p>
    <w:p w14:paraId="1511DCFC" w14:textId="07E38C42" w:rsidR="00ED6C94" w:rsidRDefault="00ED6C94" w:rsidP="002F2DE4">
      <w:pPr>
        <w:spacing w:after="120" w:line="240" w:lineRule="auto"/>
        <w:jc w:val="both"/>
      </w:pPr>
      <w:r>
        <w:t>Los importes relativos a la tarifa de acceso para cada período tarifario</w:t>
      </w:r>
      <w:r w:rsidRPr="00965254">
        <w:t xml:space="preserve">, </w:t>
      </w:r>
      <w:r>
        <w:t>al</w:t>
      </w:r>
      <w:r w:rsidRPr="00965254">
        <w:t xml:space="preserve"> alquiler de equipos de medida</w:t>
      </w:r>
      <w:r>
        <w:t>,</w:t>
      </w:r>
      <w:r w:rsidRPr="00965254">
        <w:t xml:space="preserve"> </w:t>
      </w:r>
      <w:r>
        <w:t>y al IEE deberán ser los determinados legalmente en el momento de publicar el anuncio de licitación.</w:t>
      </w:r>
    </w:p>
    <w:p w14:paraId="2C8B02C9" w14:textId="6DEB2C2B" w:rsidR="00E327E5" w:rsidRDefault="00C42489" w:rsidP="002F2DE4">
      <w:pPr>
        <w:spacing w:after="120" w:line="240" w:lineRule="auto"/>
        <w:jc w:val="both"/>
      </w:pPr>
      <w:r>
        <w:rPr>
          <w:b/>
        </w:rPr>
        <w:t>7</w:t>
      </w:r>
      <w:r w:rsidR="00006F3C" w:rsidRPr="00965254">
        <w:rPr>
          <w:b/>
        </w:rPr>
        <w:t>.</w:t>
      </w:r>
      <w:r w:rsidR="00E32C74">
        <w:rPr>
          <w:b/>
        </w:rPr>
        <w:t>3</w:t>
      </w:r>
      <w:r w:rsidR="00006F3C" w:rsidRPr="00965254">
        <w:t xml:space="preserve"> </w:t>
      </w:r>
      <w:r w:rsidR="00A97416" w:rsidRPr="00965254">
        <w:t xml:space="preserve">La definición de los períodos tarifarios es la determinada legalmente en el momento de </w:t>
      </w:r>
      <w:r w:rsidR="00C6127F" w:rsidRPr="00965254">
        <w:t>publicar el anuncio</w:t>
      </w:r>
      <w:r w:rsidR="00A97416" w:rsidRPr="00965254">
        <w:t xml:space="preserve"> de licitación para las tarifas de acceso aplicables a los suministros objeto del </w:t>
      </w:r>
      <w:r w:rsidR="00BA4BDA">
        <w:t>contrato</w:t>
      </w:r>
      <w:r w:rsidR="00A97416" w:rsidRPr="00965254">
        <w:t>.</w:t>
      </w:r>
    </w:p>
    <w:p w14:paraId="4AF54501" w14:textId="72A4BB0B" w:rsidR="003B47D6" w:rsidRDefault="00C42489" w:rsidP="002F2DE4">
      <w:pPr>
        <w:spacing w:after="120" w:line="240" w:lineRule="auto"/>
        <w:jc w:val="both"/>
      </w:pPr>
      <w:r>
        <w:rPr>
          <w:b/>
        </w:rPr>
        <w:t>7</w:t>
      </w:r>
      <w:r w:rsidR="00006F3C" w:rsidRPr="00006F3C">
        <w:rPr>
          <w:b/>
        </w:rPr>
        <w:t>.</w:t>
      </w:r>
      <w:r w:rsidR="00E32C74">
        <w:rPr>
          <w:b/>
        </w:rPr>
        <w:t>4</w:t>
      </w:r>
      <w:r w:rsidR="00006F3C">
        <w:t xml:space="preserve"> </w:t>
      </w:r>
      <w:r w:rsidR="003B47D6">
        <w:t>Las ofertas se entenderán realizadas para la totalidad de la demanda de energía eléctrica que se efectúe en el punto</w:t>
      </w:r>
      <w:r w:rsidR="00E32C74">
        <w:t xml:space="preserve"> o puntos</w:t>
      </w:r>
      <w:r w:rsidR="003B47D6">
        <w:t xml:space="preserve"> de suministro durante el tiempo de duración del contrato.</w:t>
      </w:r>
    </w:p>
    <w:p w14:paraId="60035B76" w14:textId="3D0946A6" w:rsidR="003B47D6" w:rsidRDefault="003B47D6" w:rsidP="002F2DE4">
      <w:pPr>
        <w:spacing w:after="120" w:line="240" w:lineRule="auto"/>
        <w:jc w:val="both"/>
      </w:pPr>
      <w:r>
        <w:t xml:space="preserve">Los licitadores deberán hacer mención expresa en sus proposiciones a la garantía de realizar el suministro de la totalidad de la energía eléctrica demandada durante el tiempo de duración del </w:t>
      </w:r>
      <w:r w:rsidRPr="00AF3DA4">
        <w:t xml:space="preserve">contrato, aunque estos consumos difieran de las cantidades expresadas en el </w:t>
      </w:r>
      <w:r w:rsidRPr="00AF3DA4">
        <w:rPr>
          <w:b/>
        </w:rPr>
        <w:t xml:space="preserve">anexo </w:t>
      </w:r>
      <w:r w:rsidR="00C6127F" w:rsidRPr="00AF3DA4">
        <w:rPr>
          <w:b/>
        </w:rPr>
        <w:t>I</w:t>
      </w:r>
      <w:r w:rsidR="00C6127F" w:rsidRPr="00AF3DA4">
        <w:t xml:space="preserve"> del presente PPT</w:t>
      </w:r>
      <w:r w:rsidRPr="00AF3DA4">
        <w:t>.</w:t>
      </w:r>
    </w:p>
    <w:p w14:paraId="4E643CEE" w14:textId="11AE8003" w:rsidR="00C30317" w:rsidRDefault="00E32C74" w:rsidP="002F2DE4">
      <w:pPr>
        <w:spacing w:after="120" w:line="240" w:lineRule="auto"/>
        <w:jc w:val="both"/>
      </w:pPr>
      <w:r w:rsidRPr="00E32C74">
        <w:rPr>
          <w:b/>
        </w:rPr>
        <w:t>7.5.</w:t>
      </w:r>
      <w:r w:rsidR="00006F3C">
        <w:t xml:space="preserve"> </w:t>
      </w:r>
      <w:r w:rsidR="00C30317">
        <w:t>El adjudicatario deberá informar</w:t>
      </w:r>
      <w:r w:rsidR="00484B47">
        <w:t xml:space="preserve"> a la mayor brevedad posible</w:t>
      </w:r>
      <w:r w:rsidR="00C30317">
        <w:t xml:space="preserve"> </w:t>
      </w:r>
      <w:r w:rsidR="00FD33B0">
        <w:t xml:space="preserve">de cualquier modificación que pudiera acordar el regulador del mercado sobre componentes sujetos a su competencia que suponga una alteración de los precios </w:t>
      </w:r>
      <w:r w:rsidR="00B84A42">
        <w:t xml:space="preserve">aplicables al contrato, así como el cálculo de los precios </w:t>
      </w:r>
      <w:r w:rsidR="00B84A42">
        <w:lastRenderedPageBreak/>
        <w:t xml:space="preserve">resultantes de la modificación, que el adjudicatario deberá presentar por escrito y con el debido detalle a </w:t>
      </w:r>
      <w:r w:rsidR="00016A5D">
        <w:t>TALLER USOA LANTEGIA, S.A.U.M.P.</w:t>
      </w:r>
      <w:r w:rsidR="00B84A42">
        <w:t xml:space="preserve"> con anterioridad a la modificación</w:t>
      </w:r>
      <w:r w:rsidR="00C30317">
        <w:t>.</w:t>
      </w:r>
    </w:p>
    <w:p w14:paraId="10F4A104" w14:textId="7CD091EB" w:rsidR="00BF795A" w:rsidRPr="000C04CA" w:rsidRDefault="00BF795A" w:rsidP="002F2DE4">
      <w:pPr>
        <w:pStyle w:val="Ttulo1"/>
        <w:spacing w:after="120" w:line="240" w:lineRule="auto"/>
        <w:jc w:val="both"/>
        <w:rPr>
          <w:rFonts w:asciiTheme="minorHAnsi" w:hAnsiTheme="minorHAnsi"/>
          <w:b/>
          <w:color w:val="auto"/>
          <w:sz w:val="22"/>
        </w:rPr>
      </w:pPr>
      <w:bookmarkStart w:id="8" w:name="_Toc128561199"/>
      <w:r w:rsidRPr="000C04CA">
        <w:rPr>
          <w:rFonts w:asciiTheme="minorHAnsi" w:hAnsiTheme="minorHAnsi"/>
          <w:b/>
          <w:color w:val="auto"/>
          <w:sz w:val="22"/>
        </w:rPr>
        <w:t xml:space="preserve">Cláusula </w:t>
      </w:r>
      <w:r w:rsidR="005E1F41">
        <w:rPr>
          <w:rFonts w:asciiTheme="minorHAnsi" w:hAnsiTheme="minorHAnsi"/>
          <w:b/>
          <w:color w:val="auto"/>
          <w:sz w:val="22"/>
        </w:rPr>
        <w:t>8</w:t>
      </w:r>
      <w:r w:rsidRPr="000C04CA">
        <w:rPr>
          <w:rFonts w:asciiTheme="minorHAnsi" w:hAnsiTheme="minorHAnsi"/>
          <w:b/>
          <w:color w:val="auto"/>
          <w:sz w:val="22"/>
        </w:rPr>
        <w:t>.- Requisitos técnicos de facturación</w:t>
      </w:r>
      <w:bookmarkEnd w:id="8"/>
    </w:p>
    <w:p w14:paraId="0EF24E6F" w14:textId="4F9F5621" w:rsidR="00BF795A" w:rsidRDefault="005E1F41" w:rsidP="002F2DE4">
      <w:pPr>
        <w:spacing w:after="120" w:line="240" w:lineRule="auto"/>
        <w:jc w:val="both"/>
      </w:pPr>
      <w:r>
        <w:rPr>
          <w:b/>
        </w:rPr>
        <w:t>8</w:t>
      </w:r>
      <w:r w:rsidR="000F071F" w:rsidRPr="00484B47">
        <w:rPr>
          <w:b/>
        </w:rPr>
        <w:t>.1</w:t>
      </w:r>
      <w:r w:rsidR="000F071F" w:rsidRPr="00484B47">
        <w:t xml:space="preserve"> </w:t>
      </w:r>
      <w:r w:rsidR="000C04CA" w:rsidRPr="00484B47">
        <w:t>El adjudicatario deberá proporcionar acceso, a través de una aplicación web, a los datos</w:t>
      </w:r>
      <w:r w:rsidR="000C04CA">
        <w:t xml:space="preserve"> de facturación y consumo de cada uno de los suministros objeto de este contrato, incluidas las curvas de carga de aquellos suministros que dispongan de ella.</w:t>
      </w:r>
    </w:p>
    <w:p w14:paraId="3268A966" w14:textId="6B0518B1" w:rsidR="000C04CA" w:rsidRDefault="000C04CA" w:rsidP="002F2DE4">
      <w:pPr>
        <w:spacing w:after="120" w:line="240" w:lineRule="auto"/>
        <w:jc w:val="both"/>
      </w:pPr>
      <w:r w:rsidRPr="00484B47">
        <w:t xml:space="preserve">Asimismo, el adjudicatario </w:t>
      </w:r>
      <w:r w:rsidR="00B61B08" w:rsidRPr="00484B47">
        <w:t>deberá designar un gestor único encargado de tramitar cuantas</w:t>
      </w:r>
      <w:r w:rsidR="00B61B08">
        <w:t xml:space="preserve"> incidencias, trámites o gestiones pudieran derivarse de la ejecución del contrato, facilitando su nombre, teléfono y dirección de correo electrónico.</w:t>
      </w:r>
    </w:p>
    <w:p w14:paraId="3D913177" w14:textId="65A5B874" w:rsidR="00B61B08" w:rsidRDefault="005E1F41" w:rsidP="002F2DE4">
      <w:pPr>
        <w:spacing w:after="120" w:line="240" w:lineRule="auto"/>
        <w:jc w:val="both"/>
      </w:pPr>
      <w:r>
        <w:rPr>
          <w:b/>
        </w:rPr>
        <w:t>8</w:t>
      </w:r>
      <w:r w:rsidR="000F071F" w:rsidRPr="000F071F">
        <w:rPr>
          <w:b/>
        </w:rPr>
        <w:t>.2</w:t>
      </w:r>
      <w:r w:rsidR="000F071F">
        <w:t xml:space="preserve"> </w:t>
      </w:r>
      <w:r w:rsidR="00B61B08">
        <w:t>La facturación de la energía consumida se realizará, en la medida</w:t>
      </w:r>
      <w:r w:rsidR="000F071F">
        <w:t xml:space="preserve"> en</w:t>
      </w:r>
      <w:r w:rsidR="00B61B08">
        <w:t xml:space="preserve"> que lo permitan los equipos de medida instalados en los suministros, por meses naturales, de acuerdo con los datos registrados en el equipo de medida instalado para este fin</w:t>
      </w:r>
      <w:r w:rsidR="00484B47">
        <w:t xml:space="preserve"> en</w:t>
      </w:r>
      <w:r w:rsidR="00B61B08">
        <w:t xml:space="preserve"> </w:t>
      </w:r>
      <w:r w:rsidR="00484B47">
        <w:t>el</w:t>
      </w:r>
      <w:r w:rsidR="00B61B08">
        <w:t xml:space="preserve"> punto de suministro</w:t>
      </w:r>
      <w:r w:rsidR="00484B47">
        <w:t>,</w:t>
      </w:r>
      <w:r w:rsidR="00B61B08">
        <w:t xml:space="preserve"> en los términos recogidos en </w:t>
      </w:r>
      <w:r w:rsidR="00484B47">
        <w:t>los pliegos</w:t>
      </w:r>
      <w:r w:rsidR="00BA1E32">
        <w:t>,</w:t>
      </w:r>
      <w:r w:rsidR="00B61B08">
        <w:t xml:space="preserve"> y en el documento de formalización del contrato.</w:t>
      </w:r>
    </w:p>
    <w:p w14:paraId="4775BB5A" w14:textId="63A2E1CF" w:rsidR="00B61B08" w:rsidRDefault="005E1F41" w:rsidP="002F2DE4">
      <w:pPr>
        <w:spacing w:after="120" w:line="240" w:lineRule="auto"/>
        <w:jc w:val="both"/>
      </w:pPr>
      <w:r>
        <w:rPr>
          <w:b/>
        </w:rPr>
        <w:t>8</w:t>
      </w:r>
      <w:r w:rsidR="000F071F" w:rsidRPr="000F071F">
        <w:rPr>
          <w:b/>
        </w:rPr>
        <w:t>.3</w:t>
      </w:r>
      <w:r w:rsidR="000F071F">
        <w:t xml:space="preserve"> </w:t>
      </w:r>
      <w:r w:rsidR="00B61B08">
        <w:t>Las facturas deberán enviarse y realizarse de acuerdo con lo indicado en la Cláusula 3</w:t>
      </w:r>
      <w:r w:rsidR="004B007C">
        <w:t>4</w:t>
      </w:r>
      <w:r w:rsidR="00B61B08">
        <w:t xml:space="preserve"> del </w:t>
      </w:r>
      <w:r w:rsidR="00B61B08" w:rsidRPr="00C63179">
        <w:t xml:space="preserve">PCAP. Dichas facturas serán abonadas por </w:t>
      </w:r>
      <w:r w:rsidR="00016A5D">
        <w:t>TALLER USOA LANTEGIA, S.A.U.M.P.</w:t>
      </w:r>
      <w:r w:rsidR="00B61B08" w:rsidRPr="00C63179">
        <w:t xml:space="preserve"> mediante ingreso en la cuenta bancaria designada por el adjudicatario.</w:t>
      </w:r>
    </w:p>
    <w:p w14:paraId="376B2AEA" w14:textId="590946EE" w:rsidR="00336B80" w:rsidRDefault="005E1F41" w:rsidP="002F2DE4">
      <w:pPr>
        <w:spacing w:after="120" w:line="240" w:lineRule="auto"/>
        <w:jc w:val="both"/>
      </w:pPr>
      <w:r>
        <w:rPr>
          <w:b/>
        </w:rPr>
        <w:t>8</w:t>
      </w:r>
      <w:r w:rsidR="000F071F" w:rsidRPr="000F071F">
        <w:rPr>
          <w:b/>
        </w:rPr>
        <w:t>.</w:t>
      </w:r>
      <w:r w:rsidR="00803A0F">
        <w:rPr>
          <w:b/>
        </w:rPr>
        <w:t>4</w:t>
      </w:r>
      <w:r w:rsidR="000F071F">
        <w:t xml:space="preserve"> </w:t>
      </w:r>
      <w:r w:rsidR="00336B80">
        <w:t>Las facturas deberán contener de forma desglosada y debidamente diferenciada el importe correspondiente a cada uno de los términos que componen la tarifa de acceso</w:t>
      </w:r>
      <w:r w:rsidR="00B55BF2">
        <w:t>,</w:t>
      </w:r>
      <w:r w:rsidR="00B55BF2" w:rsidRPr="000F1D28">
        <w:t xml:space="preserve"> incluidos los eventuales excesos de potencia y energía reactiva</w:t>
      </w:r>
      <w:r w:rsidR="00336B80">
        <w:t>.</w:t>
      </w:r>
    </w:p>
    <w:p w14:paraId="5FB885A0" w14:textId="2C9C2ABF" w:rsidR="00336B80" w:rsidRDefault="005E1F41" w:rsidP="002F2DE4">
      <w:pPr>
        <w:spacing w:after="120" w:line="240" w:lineRule="auto"/>
        <w:jc w:val="both"/>
      </w:pPr>
      <w:r>
        <w:rPr>
          <w:b/>
        </w:rPr>
        <w:t>8</w:t>
      </w:r>
      <w:r w:rsidR="000F071F" w:rsidRPr="000F071F">
        <w:rPr>
          <w:b/>
        </w:rPr>
        <w:t>.</w:t>
      </w:r>
      <w:r w:rsidR="00803A0F">
        <w:rPr>
          <w:b/>
        </w:rPr>
        <w:t>5</w:t>
      </w:r>
      <w:r w:rsidR="000F071F">
        <w:t xml:space="preserve"> </w:t>
      </w:r>
      <w:r w:rsidR="00336B80">
        <w:t xml:space="preserve">El adjudicatario trasladará a </w:t>
      </w:r>
      <w:r w:rsidR="00016A5D">
        <w:t>TALLER USOA LANTEGIA, S.A.U.M.P.</w:t>
      </w:r>
      <w:r w:rsidR="00336B80">
        <w:t xml:space="preserve"> los importes íntegros de los abonos o descuentos correspondientes a </w:t>
      </w:r>
      <w:r w:rsidR="00364AA5">
        <w:t>la aplicación de penalizaciones por incumplimientos en la calidad del sumini</w:t>
      </w:r>
      <w:r w:rsidR="00E7077D">
        <w:t>stro, por parte del distribuidor</w:t>
      </w:r>
      <w:r w:rsidR="00364AA5">
        <w:t xml:space="preserve"> o transportista, conforme a la reglamentación vigente en cada momento.</w:t>
      </w:r>
    </w:p>
    <w:p w14:paraId="6BD1D589" w14:textId="46B04948" w:rsidR="00364AA5" w:rsidRDefault="005E1F41" w:rsidP="002F2DE4">
      <w:pPr>
        <w:spacing w:after="120" w:line="240" w:lineRule="auto"/>
        <w:jc w:val="both"/>
      </w:pPr>
      <w:r>
        <w:rPr>
          <w:b/>
        </w:rPr>
        <w:t>8</w:t>
      </w:r>
      <w:r w:rsidR="000F071F" w:rsidRPr="000F071F">
        <w:rPr>
          <w:b/>
        </w:rPr>
        <w:t>.</w:t>
      </w:r>
      <w:r w:rsidR="00803A0F">
        <w:rPr>
          <w:b/>
        </w:rPr>
        <w:t>6</w:t>
      </w:r>
      <w:r w:rsidR="000F071F">
        <w:t xml:space="preserve"> </w:t>
      </w:r>
      <w:r w:rsidR="00364AA5">
        <w:t>Las facturas emitidas se ajustarán a la normativa vigente y deberán contener toda la información necesaria para su correcta interpretación, y de forma explícita:</w:t>
      </w:r>
    </w:p>
    <w:p w14:paraId="45161A67" w14:textId="77777777" w:rsidR="006B5828" w:rsidRDefault="007B6DA4" w:rsidP="006B5828">
      <w:pPr>
        <w:spacing w:after="120" w:line="240" w:lineRule="auto"/>
        <w:ind w:left="708"/>
        <w:jc w:val="both"/>
      </w:pPr>
      <w:r>
        <w:t xml:space="preserve">− Término de energía BOE. </w:t>
      </w:r>
    </w:p>
    <w:p w14:paraId="1F40A7D0" w14:textId="77777777" w:rsidR="006B5828" w:rsidRDefault="007B6DA4" w:rsidP="006B5828">
      <w:pPr>
        <w:spacing w:after="120" w:line="240" w:lineRule="auto"/>
        <w:ind w:left="708"/>
        <w:jc w:val="both"/>
      </w:pPr>
      <w:r>
        <w:t xml:space="preserve">− Término de potencia BOE. </w:t>
      </w:r>
    </w:p>
    <w:p w14:paraId="5B5A30FA" w14:textId="77777777" w:rsidR="006B5828" w:rsidRDefault="007B6DA4" w:rsidP="006B5828">
      <w:pPr>
        <w:spacing w:after="120" w:line="240" w:lineRule="auto"/>
        <w:ind w:left="708"/>
        <w:jc w:val="both"/>
      </w:pPr>
      <w:r>
        <w:t xml:space="preserve">− Término de energía. </w:t>
      </w:r>
    </w:p>
    <w:p w14:paraId="13DD6173" w14:textId="77777777" w:rsidR="006B5828" w:rsidRDefault="007B6DA4" w:rsidP="006B5828">
      <w:pPr>
        <w:spacing w:after="120" w:line="240" w:lineRule="auto"/>
        <w:ind w:left="708"/>
        <w:jc w:val="both"/>
      </w:pPr>
      <w:r>
        <w:t xml:space="preserve">− Término de reactiva. </w:t>
      </w:r>
    </w:p>
    <w:p w14:paraId="4EC1CC94" w14:textId="77777777" w:rsidR="006B5828" w:rsidRDefault="007B6DA4" w:rsidP="006B5828">
      <w:pPr>
        <w:spacing w:after="120" w:line="240" w:lineRule="auto"/>
        <w:ind w:left="708"/>
        <w:jc w:val="both"/>
      </w:pPr>
      <w:r>
        <w:t xml:space="preserve">− Alquiler equipos medida. </w:t>
      </w:r>
    </w:p>
    <w:p w14:paraId="4808BED8" w14:textId="77777777" w:rsidR="006B5828" w:rsidRDefault="007B6DA4" w:rsidP="006B5828">
      <w:pPr>
        <w:spacing w:after="120" w:line="240" w:lineRule="auto"/>
        <w:ind w:left="708"/>
        <w:jc w:val="both"/>
      </w:pPr>
      <w:r>
        <w:t xml:space="preserve">− Impuestos eléctricos. </w:t>
      </w:r>
    </w:p>
    <w:p w14:paraId="7369CBDB" w14:textId="77777777" w:rsidR="006B5828" w:rsidRDefault="007B6DA4" w:rsidP="006B5828">
      <w:pPr>
        <w:spacing w:after="120" w:line="240" w:lineRule="auto"/>
        <w:ind w:left="708"/>
        <w:jc w:val="both"/>
      </w:pPr>
      <w:r>
        <w:t xml:space="preserve">− Tasas e impuestos. </w:t>
      </w:r>
    </w:p>
    <w:p w14:paraId="72C7BCFC" w14:textId="77777777" w:rsidR="006B5828" w:rsidRDefault="007B6DA4" w:rsidP="006B5828">
      <w:pPr>
        <w:spacing w:after="120" w:line="240" w:lineRule="auto"/>
        <w:ind w:left="708"/>
        <w:jc w:val="both"/>
      </w:pPr>
      <w:r>
        <w:t>− Coste de gestión por €/</w:t>
      </w:r>
      <w:proofErr w:type="spellStart"/>
      <w:r>
        <w:t>Mwh</w:t>
      </w:r>
      <w:proofErr w:type="spellEnd"/>
      <w:r>
        <w:t xml:space="preserve"> de la comercializadora. </w:t>
      </w:r>
    </w:p>
    <w:p w14:paraId="5CB27B5D" w14:textId="77777777" w:rsidR="006B5828" w:rsidRDefault="007B6DA4" w:rsidP="006B5828">
      <w:pPr>
        <w:spacing w:after="120" w:line="240" w:lineRule="auto"/>
        <w:ind w:left="708"/>
        <w:jc w:val="both"/>
      </w:pPr>
      <w:r>
        <w:t>− Coste de los desvíos del sistema por €/</w:t>
      </w:r>
      <w:proofErr w:type="spellStart"/>
      <w:r>
        <w:t>Mwh</w:t>
      </w:r>
      <w:proofErr w:type="spellEnd"/>
      <w:r>
        <w:t xml:space="preserve"> </w:t>
      </w:r>
    </w:p>
    <w:p w14:paraId="40035FA9" w14:textId="77777777" w:rsidR="006B5828" w:rsidRDefault="007B6DA4" w:rsidP="006B5828">
      <w:pPr>
        <w:spacing w:after="120" w:line="240" w:lineRule="auto"/>
        <w:ind w:left="708"/>
        <w:jc w:val="both"/>
      </w:pPr>
      <w:r>
        <w:t>− Costes financieros de compra cerrada trimestral o anual por /</w:t>
      </w:r>
      <w:proofErr w:type="spellStart"/>
      <w:r>
        <w:t>Mwh</w:t>
      </w:r>
      <w:proofErr w:type="spellEnd"/>
      <w:r>
        <w:t>.</w:t>
      </w:r>
    </w:p>
    <w:p w14:paraId="40D59D37" w14:textId="77777777" w:rsidR="006B5828" w:rsidRDefault="007B6DA4" w:rsidP="006B5828">
      <w:pPr>
        <w:spacing w:after="120" w:line="240" w:lineRule="auto"/>
        <w:ind w:left="708"/>
        <w:jc w:val="both"/>
      </w:pPr>
      <w:r>
        <w:t xml:space="preserve"> − IVA </w:t>
      </w:r>
    </w:p>
    <w:p w14:paraId="4738CA04" w14:textId="77777777" w:rsidR="006B5828" w:rsidRDefault="007B6DA4" w:rsidP="006B5828">
      <w:pPr>
        <w:spacing w:after="120" w:line="240" w:lineRule="auto"/>
        <w:ind w:left="708"/>
        <w:jc w:val="both"/>
      </w:pPr>
      <w:r>
        <w:t xml:space="preserve">− </w:t>
      </w:r>
      <w:r w:rsidR="006B5828">
        <w:t>T</w:t>
      </w:r>
      <w:r>
        <w:t xml:space="preserve">odos aquellos que existan o pudieran existir. </w:t>
      </w:r>
    </w:p>
    <w:p w14:paraId="7A474CA0" w14:textId="77777777" w:rsidR="006B5828" w:rsidRDefault="007B6DA4" w:rsidP="002F2DE4">
      <w:pPr>
        <w:spacing w:after="120" w:line="240" w:lineRule="auto"/>
        <w:jc w:val="both"/>
      </w:pPr>
      <w:r>
        <w:lastRenderedPageBreak/>
        <w:t>No se admitirán revisiones de precio, con excepción de las disposiciones legales que pudiera emitir la autoridad competente en energía eléctrica relativas a nuevas figuras tributarias que graven este suministro, variación en los tipos impositivos actualmente existentes, o peajes de acceso a las redes de transporte y distribución y publicados en el BOE.</w:t>
      </w:r>
    </w:p>
    <w:p w14:paraId="62AE24A7" w14:textId="68AAC4A8" w:rsidR="00E52006" w:rsidRDefault="005E1F41" w:rsidP="002F2DE4">
      <w:pPr>
        <w:spacing w:after="120" w:line="240" w:lineRule="auto"/>
        <w:jc w:val="both"/>
      </w:pPr>
      <w:r>
        <w:rPr>
          <w:b/>
        </w:rPr>
        <w:t>8</w:t>
      </w:r>
      <w:r w:rsidR="000F071F" w:rsidRPr="000F071F">
        <w:rPr>
          <w:b/>
        </w:rPr>
        <w:t>.</w:t>
      </w:r>
      <w:r w:rsidR="00803A0F">
        <w:rPr>
          <w:b/>
        </w:rPr>
        <w:t>7</w:t>
      </w:r>
      <w:r w:rsidR="000F071F">
        <w:t xml:space="preserve"> </w:t>
      </w:r>
      <w:r w:rsidR="00016A5D">
        <w:t>TALLER USOA LANTEGIA, S.A.U.M.P.</w:t>
      </w:r>
      <w:r w:rsidR="00E52006">
        <w:t xml:space="preserve"> suspenderá la tramitación de las facturas que incumplan cualquiera de los requisitos expresados y procederá a la devolución de las mismas para</w:t>
      </w:r>
      <w:r w:rsidR="000F5C53">
        <w:t xml:space="preserve"> su</w:t>
      </w:r>
      <w:r w:rsidR="00E52006">
        <w:t xml:space="preserve"> corrección, no comput</w:t>
      </w:r>
      <w:r w:rsidR="000F5C53">
        <w:t>á</w:t>
      </w:r>
      <w:r w:rsidR="00E52006">
        <w:t>ndo</w:t>
      </w:r>
      <w:r w:rsidR="000F5C53">
        <w:t>se en ese caso</w:t>
      </w:r>
      <w:r w:rsidR="00E52006">
        <w:t xml:space="preserve"> el plazo previsto para su abono</w:t>
      </w:r>
      <w:r w:rsidR="007500E7">
        <w:t xml:space="preserve"> en la Cláusula 34 del PCAP</w:t>
      </w:r>
      <w:r w:rsidR="00E52006">
        <w:t>.</w:t>
      </w:r>
      <w:r w:rsidR="00E52006">
        <w:br w:type="page"/>
      </w:r>
    </w:p>
    <w:p w14:paraId="7F2608BF" w14:textId="2F385241" w:rsidR="00E52006" w:rsidRPr="000F1D28" w:rsidRDefault="009F4301" w:rsidP="002F2DE4">
      <w:pPr>
        <w:pStyle w:val="Ttulo1"/>
        <w:spacing w:after="120" w:line="240" w:lineRule="auto"/>
        <w:jc w:val="center"/>
        <w:rPr>
          <w:rFonts w:asciiTheme="minorHAnsi" w:hAnsiTheme="minorHAnsi"/>
          <w:b/>
          <w:color w:val="auto"/>
          <w:sz w:val="22"/>
          <w:szCs w:val="22"/>
        </w:rPr>
      </w:pPr>
      <w:bookmarkStart w:id="9" w:name="_Toc128561200"/>
      <w:r w:rsidRPr="000F1D28">
        <w:rPr>
          <w:rFonts w:asciiTheme="minorHAnsi" w:hAnsiTheme="minorHAnsi"/>
          <w:b/>
          <w:color w:val="auto"/>
          <w:sz w:val="22"/>
          <w:szCs w:val="22"/>
        </w:rPr>
        <w:lastRenderedPageBreak/>
        <w:t xml:space="preserve">ANEXO </w:t>
      </w:r>
      <w:r w:rsidR="00AF3DA4" w:rsidRPr="000F1D28">
        <w:rPr>
          <w:rFonts w:asciiTheme="minorHAnsi" w:hAnsiTheme="minorHAnsi"/>
          <w:b/>
          <w:color w:val="auto"/>
          <w:sz w:val="22"/>
          <w:szCs w:val="22"/>
        </w:rPr>
        <w:t>I</w:t>
      </w:r>
      <w:bookmarkEnd w:id="9"/>
    </w:p>
    <w:p w14:paraId="411A902E" w14:textId="6B89FAF9" w:rsidR="009F4301" w:rsidRDefault="00EA0E6C" w:rsidP="002F2DE4">
      <w:pPr>
        <w:pStyle w:val="Ttulo2"/>
        <w:spacing w:before="240" w:after="120" w:line="240" w:lineRule="auto"/>
        <w:jc w:val="center"/>
        <w:rPr>
          <w:rFonts w:asciiTheme="minorHAnsi" w:hAnsiTheme="minorHAnsi"/>
          <w:color w:val="auto"/>
          <w:sz w:val="22"/>
        </w:rPr>
      </w:pPr>
      <w:bookmarkStart w:id="10" w:name="_Toc128561201"/>
      <w:r>
        <w:rPr>
          <w:rFonts w:asciiTheme="minorHAnsi" w:hAnsiTheme="minorHAnsi"/>
          <w:color w:val="auto"/>
          <w:sz w:val="22"/>
        </w:rPr>
        <w:t xml:space="preserve">ESTIMACIÓN DEL CONSUMO A REALIZAR DURANTE </w:t>
      </w:r>
      <w:r w:rsidR="00C70E09">
        <w:rPr>
          <w:rFonts w:asciiTheme="minorHAnsi" w:hAnsiTheme="minorHAnsi"/>
          <w:color w:val="auto"/>
          <w:sz w:val="22"/>
        </w:rPr>
        <w:t xml:space="preserve">UN AÑO NATURAL </w:t>
      </w:r>
      <w:r w:rsidR="00CA2BA8">
        <w:rPr>
          <w:rFonts w:asciiTheme="minorHAnsi" w:hAnsiTheme="minorHAnsi"/>
          <w:color w:val="auto"/>
          <w:sz w:val="22"/>
        </w:rPr>
        <w:t>Y POTENCIA CONTRATADA</w:t>
      </w:r>
      <w:bookmarkEnd w:id="10"/>
    </w:p>
    <w:p w14:paraId="41EB9FD6" w14:textId="075FBBC6" w:rsidR="00016A5D" w:rsidRDefault="00016A5D" w:rsidP="00E34049"/>
    <w:tbl>
      <w:tblPr>
        <w:tblW w:w="0" w:type="auto"/>
        <w:tblCellMar>
          <w:left w:w="0" w:type="dxa"/>
          <w:right w:w="0" w:type="dxa"/>
        </w:tblCellMar>
        <w:tblLook w:val="04A0" w:firstRow="1" w:lastRow="0" w:firstColumn="1" w:lastColumn="0" w:noHBand="0" w:noVBand="1"/>
      </w:tblPr>
      <w:tblGrid>
        <w:gridCol w:w="1680"/>
        <w:gridCol w:w="1566"/>
        <w:gridCol w:w="1422"/>
        <w:gridCol w:w="1276"/>
        <w:gridCol w:w="1276"/>
        <w:gridCol w:w="1264"/>
      </w:tblGrid>
      <w:tr w:rsidR="00016A5D" w14:paraId="11968775" w14:textId="77777777" w:rsidTr="003C62C6">
        <w:trPr>
          <w:trHeight w:val="255"/>
        </w:trPr>
        <w:tc>
          <w:tcPr>
            <w:tcW w:w="1680" w:type="dxa"/>
            <w:tcBorders>
              <w:top w:val="single" w:sz="8" w:space="0" w:color="auto"/>
              <w:left w:val="single" w:sz="8" w:space="0" w:color="auto"/>
              <w:bottom w:val="single" w:sz="8" w:space="0" w:color="auto"/>
              <w:right w:val="single" w:sz="8" w:space="0" w:color="auto"/>
            </w:tcBorders>
            <w:shd w:val="clear" w:color="auto" w:fill="D9E2F3"/>
            <w:noWrap/>
            <w:tcMar>
              <w:top w:w="0" w:type="dxa"/>
              <w:left w:w="108" w:type="dxa"/>
              <w:bottom w:w="0" w:type="dxa"/>
              <w:right w:w="108" w:type="dxa"/>
            </w:tcMar>
            <w:hideMark/>
          </w:tcPr>
          <w:p w14:paraId="3E6C6D9F" w14:textId="77777777" w:rsidR="00016A5D" w:rsidRDefault="00016A5D" w:rsidP="003C62C6">
            <w:pPr>
              <w:spacing w:after="120"/>
              <w:jc w:val="center"/>
              <w:rPr>
                <w:b/>
                <w:bCs/>
              </w:rPr>
            </w:pPr>
            <w:r>
              <w:rPr>
                <w:b/>
                <w:bCs/>
              </w:rPr>
              <w:t xml:space="preserve">PERIODO </w:t>
            </w:r>
            <w:r>
              <w:rPr>
                <w:b/>
                <w:bCs/>
                <w:color w:val="000000"/>
              </w:rPr>
              <w:t>P1 kWh</w:t>
            </w:r>
          </w:p>
        </w:tc>
        <w:tc>
          <w:tcPr>
            <w:tcW w:w="1566"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60B63045" w14:textId="77777777" w:rsidR="00016A5D" w:rsidRDefault="00016A5D" w:rsidP="003C62C6">
            <w:pPr>
              <w:spacing w:after="120"/>
              <w:jc w:val="center"/>
              <w:rPr>
                <w:b/>
                <w:bCs/>
              </w:rPr>
            </w:pPr>
            <w:r>
              <w:rPr>
                <w:b/>
                <w:bCs/>
                <w:color w:val="000000"/>
              </w:rPr>
              <w:t>P2 kWh</w:t>
            </w:r>
          </w:p>
        </w:tc>
        <w:tc>
          <w:tcPr>
            <w:tcW w:w="1422"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4866BA28" w14:textId="77777777" w:rsidR="00016A5D" w:rsidRDefault="00016A5D" w:rsidP="003C62C6">
            <w:pPr>
              <w:spacing w:after="120"/>
              <w:jc w:val="center"/>
              <w:rPr>
                <w:b/>
                <w:bCs/>
              </w:rPr>
            </w:pPr>
            <w:r>
              <w:rPr>
                <w:b/>
                <w:bCs/>
                <w:color w:val="000000"/>
              </w:rPr>
              <w:t>P3 kWh</w:t>
            </w:r>
          </w:p>
        </w:tc>
        <w:tc>
          <w:tcPr>
            <w:tcW w:w="1276" w:type="dxa"/>
            <w:tcBorders>
              <w:top w:val="single" w:sz="8" w:space="0" w:color="auto"/>
              <w:left w:val="nil"/>
              <w:bottom w:val="single" w:sz="8" w:space="0" w:color="auto"/>
              <w:right w:val="single" w:sz="8" w:space="0" w:color="auto"/>
            </w:tcBorders>
            <w:shd w:val="clear" w:color="auto" w:fill="D9E2F3"/>
            <w:hideMark/>
          </w:tcPr>
          <w:p w14:paraId="28006A5F" w14:textId="77777777" w:rsidR="00016A5D" w:rsidRDefault="00016A5D" w:rsidP="003C62C6">
            <w:pPr>
              <w:spacing w:after="120"/>
              <w:jc w:val="center"/>
              <w:rPr>
                <w:b/>
                <w:bCs/>
              </w:rPr>
            </w:pPr>
            <w:r>
              <w:rPr>
                <w:b/>
                <w:bCs/>
                <w:color w:val="000000"/>
              </w:rPr>
              <w:t>P4 kWh</w:t>
            </w:r>
          </w:p>
        </w:tc>
        <w:tc>
          <w:tcPr>
            <w:tcW w:w="1276" w:type="dxa"/>
            <w:tcBorders>
              <w:top w:val="single" w:sz="8" w:space="0" w:color="auto"/>
              <w:left w:val="nil"/>
              <w:bottom w:val="single" w:sz="8" w:space="0" w:color="auto"/>
              <w:right w:val="single" w:sz="8" w:space="0" w:color="auto"/>
            </w:tcBorders>
            <w:shd w:val="clear" w:color="auto" w:fill="D9E2F3"/>
            <w:hideMark/>
          </w:tcPr>
          <w:p w14:paraId="32FD902F" w14:textId="77777777" w:rsidR="00016A5D" w:rsidRDefault="00016A5D" w:rsidP="003C62C6">
            <w:pPr>
              <w:spacing w:after="120"/>
              <w:jc w:val="center"/>
              <w:rPr>
                <w:b/>
                <w:bCs/>
              </w:rPr>
            </w:pPr>
            <w:r>
              <w:rPr>
                <w:b/>
                <w:bCs/>
                <w:color w:val="000000"/>
              </w:rPr>
              <w:t>P5 kWh</w:t>
            </w:r>
          </w:p>
        </w:tc>
        <w:tc>
          <w:tcPr>
            <w:tcW w:w="1264" w:type="dxa"/>
            <w:tcBorders>
              <w:top w:val="single" w:sz="8" w:space="0" w:color="auto"/>
              <w:left w:val="nil"/>
              <w:bottom w:val="single" w:sz="8" w:space="0" w:color="auto"/>
              <w:right w:val="single" w:sz="8" w:space="0" w:color="auto"/>
            </w:tcBorders>
            <w:shd w:val="clear" w:color="auto" w:fill="D9E2F3"/>
            <w:hideMark/>
          </w:tcPr>
          <w:p w14:paraId="44913477" w14:textId="77777777" w:rsidR="00016A5D" w:rsidRDefault="00016A5D" w:rsidP="003C62C6">
            <w:pPr>
              <w:spacing w:after="120"/>
              <w:jc w:val="center"/>
              <w:rPr>
                <w:b/>
                <w:bCs/>
              </w:rPr>
            </w:pPr>
            <w:r>
              <w:rPr>
                <w:b/>
                <w:bCs/>
                <w:color w:val="000000"/>
              </w:rPr>
              <w:t>P6 kWh</w:t>
            </w:r>
          </w:p>
        </w:tc>
      </w:tr>
      <w:tr w:rsidR="00016A5D" w14:paraId="18DD0FE6" w14:textId="77777777" w:rsidTr="003C62C6">
        <w:trPr>
          <w:trHeight w:val="255"/>
        </w:trPr>
        <w:tc>
          <w:tcPr>
            <w:tcW w:w="16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56D75F41" w14:textId="77777777" w:rsidR="00016A5D" w:rsidRDefault="00016A5D" w:rsidP="003C62C6">
            <w:pPr>
              <w:jc w:val="center"/>
              <w:rPr>
                <w:bCs/>
              </w:rPr>
            </w:pPr>
            <w:r w:rsidRPr="00E34049">
              <w:rPr>
                <w:bCs/>
              </w:rPr>
              <w:t xml:space="preserve">Potencia contratada </w:t>
            </w:r>
          </w:p>
          <w:p w14:paraId="1F6E32F5" w14:textId="77777777" w:rsidR="00016A5D" w:rsidRPr="00E34049" w:rsidRDefault="00016A5D" w:rsidP="003C62C6">
            <w:pPr>
              <w:jc w:val="center"/>
              <w:rPr>
                <w:bCs/>
              </w:rPr>
            </w:pPr>
            <w:r w:rsidRPr="00E34049">
              <w:rPr>
                <w:bCs/>
              </w:rPr>
              <w:t>190 kW</w:t>
            </w:r>
          </w:p>
        </w:tc>
        <w:tc>
          <w:tcPr>
            <w:tcW w:w="1566" w:type="dxa"/>
            <w:tcBorders>
              <w:top w:val="nil"/>
              <w:left w:val="nil"/>
              <w:bottom w:val="single" w:sz="8" w:space="0" w:color="auto"/>
              <w:right w:val="single" w:sz="8" w:space="0" w:color="auto"/>
            </w:tcBorders>
            <w:tcMar>
              <w:top w:w="0" w:type="dxa"/>
              <w:left w:w="108" w:type="dxa"/>
              <w:bottom w:w="0" w:type="dxa"/>
              <w:right w:w="108" w:type="dxa"/>
            </w:tcMar>
            <w:hideMark/>
          </w:tcPr>
          <w:p w14:paraId="61A59B85" w14:textId="77777777" w:rsidR="00016A5D" w:rsidRPr="00E34049" w:rsidRDefault="00016A5D" w:rsidP="003C62C6">
            <w:pPr>
              <w:jc w:val="center"/>
              <w:rPr>
                <w:bCs/>
              </w:rPr>
            </w:pPr>
            <w:r w:rsidRPr="00E34049">
              <w:rPr>
                <w:bCs/>
              </w:rPr>
              <w:t>Potencia contratada 214 kW</w:t>
            </w:r>
          </w:p>
        </w:tc>
        <w:tc>
          <w:tcPr>
            <w:tcW w:w="1422" w:type="dxa"/>
            <w:tcBorders>
              <w:top w:val="nil"/>
              <w:left w:val="nil"/>
              <w:bottom w:val="single" w:sz="8" w:space="0" w:color="auto"/>
              <w:right w:val="single" w:sz="8" w:space="0" w:color="auto"/>
            </w:tcBorders>
            <w:tcMar>
              <w:top w:w="0" w:type="dxa"/>
              <w:left w:w="108" w:type="dxa"/>
              <w:bottom w:w="0" w:type="dxa"/>
              <w:right w:w="108" w:type="dxa"/>
            </w:tcMar>
            <w:hideMark/>
          </w:tcPr>
          <w:p w14:paraId="294C3833" w14:textId="77777777" w:rsidR="00016A5D" w:rsidRPr="00E34049" w:rsidRDefault="00016A5D" w:rsidP="003C62C6">
            <w:pPr>
              <w:jc w:val="center"/>
              <w:rPr>
                <w:bCs/>
              </w:rPr>
            </w:pPr>
            <w:r w:rsidRPr="00E34049">
              <w:rPr>
                <w:bCs/>
              </w:rPr>
              <w:t>Potencia contratada 214 kW</w:t>
            </w:r>
          </w:p>
        </w:tc>
        <w:tc>
          <w:tcPr>
            <w:tcW w:w="1276" w:type="dxa"/>
            <w:tcBorders>
              <w:top w:val="nil"/>
              <w:left w:val="nil"/>
              <w:bottom w:val="single" w:sz="8" w:space="0" w:color="auto"/>
              <w:right w:val="single" w:sz="8" w:space="0" w:color="auto"/>
            </w:tcBorders>
            <w:hideMark/>
          </w:tcPr>
          <w:p w14:paraId="6C14D22B" w14:textId="77777777" w:rsidR="00016A5D" w:rsidRPr="00E34049" w:rsidRDefault="00016A5D" w:rsidP="003C62C6">
            <w:pPr>
              <w:jc w:val="center"/>
              <w:rPr>
                <w:bCs/>
              </w:rPr>
            </w:pPr>
            <w:r w:rsidRPr="00E34049">
              <w:rPr>
                <w:bCs/>
              </w:rPr>
              <w:t>Potencia contratada 214 kW</w:t>
            </w:r>
          </w:p>
        </w:tc>
        <w:tc>
          <w:tcPr>
            <w:tcW w:w="1276" w:type="dxa"/>
            <w:tcBorders>
              <w:top w:val="nil"/>
              <w:left w:val="nil"/>
              <w:bottom w:val="single" w:sz="8" w:space="0" w:color="auto"/>
              <w:right w:val="single" w:sz="8" w:space="0" w:color="auto"/>
            </w:tcBorders>
            <w:hideMark/>
          </w:tcPr>
          <w:p w14:paraId="75CFAD0F" w14:textId="77777777" w:rsidR="00016A5D" w:rsidRPr="00E34049" w:rsidRDefault="00016A5D" w:rsidP="003C62C6">
            <w:pPr>
              <w:jc w:val="center"/>
              <w:rPr>
                <w:bCs/>
              </w:rPr>
            </w:pPr>
            <w:r w:rsidRPr="00E34049">
              <w:rPr>
                <w:bCs/>
              </w:rPr>
              <w:t>Potencia contratada 214 kW</w:t>
            </w:r>
          </w:p>
        </w:tc>
        <w:tc>
          <w:tcPr>
            <w:tcW w:w="1264" w:type="dxa"/>
            <w:tcBorders>
              <w:top w:val="nil"/>
              <w:left w:val="nil"/>
              <w:bottom w:val="single" w:sz="8" w:space="0" w:color="auto"/>
              <w:right w:val="single" w:sz="8" w:space="0" w:color="auto"/>
            </w:tcBorders>
            <w:hideMark/>
          </w:tcPr>
          <w:p w14:paraId="3B2F18F4" w14:textId="77777777" w:rsidR="00016A5D" w:rsidRPr="00E34049" w:rsidRDefault="00016A5D" w:rsidP="003C62C6">
            <w:pPr>
              <w:jc w:val="center"/>
              <w:rPr>
                <w:bCs/>
              </w:rPr>
            </w:pPr>
            <w:r w:rsidRPr="00E34049">
              <w:rPr>
                <w:bCs/>
              </w:rPr>
              <w:t>Potencia contratada 214 kW</w:t>
            </w:r>
          </w:p>
        </w:tc>
      </w:tr>
      <w:tr w:rsidR="00016A5D" w14:paraId="61A948EF" w14:textId="77777777" w:rsidTr="003C62C6">
        <w:trPr>
          <w:trHeight w:val="255"/>
        </w:trPr>
        <w:tc>
          <w:tcPr>
            <w:tcW w:w="1680" w:type="dxa"/>
            <w:tcBorders>
              <w:top w:val="nil"/>
              <w:left w:val="single" w:sz="8" w:space="0" w:color="auto"/>
              <w:bottom w:val="single" w:sz="8" w:space="0" w:color="auto"/>
              <w:right w:val="single" w:sz="8" w:space="0" w:color="auto"/>
            </w:tcBorders>
            <w:shd w:val="clear" w:color="auto" w:fill="DBE5F1"/>
            <w:noWrap/>
            <w:tcMar>
              <w:top w:w="0" w:type="dxa"/>
              <w:left w:w="108" w:type="dxa"/>
              <w:bottom w:w="0" w:type="dxa"/>
              <w:right w:w="108" w:type="dxa"/>
            </w:tcMar>
            <w:hideMark/>
          </w:tcPr>
          <w:p w14:paraId="73B7BA6D" w14:textId="77777777" w:rsidR="00016A5D" w:rsidRDefault="00016A5D" w:rsidP="003C62C6">
            <w:pPr>
              <w:spacing w:after="120"/>
              <w:jc w:val="center"/>
              <w:rPr>
                <w:b/>
                <w:bCs/>
              </w:rPr>
            </w:pPr>
            <w:r>
              <w:rPr>
                <w:b/>
                <w:bCs/>
                <w:color w:val="000000"/>
              </w:rPr>
              <w:t>CONSUMO P1</w:t>
            </w:r>
          </w:p>
        </w:tc>
        <w:tc>
          <w:tcPr>
            <w:tcW w:w="1566" w:type="dxa"/>
            <w:tcBorders>
              <w:top w:val="nil"/>
              <w:left w:val="nil"/>
              <w:bottom w:val="single" w:sz="8" w:space="0" w:color="auto"/>
              <w:right w:val="single" w:sz="8" w:space="0" w:color="auto"/>
            </w:tcBorders>
            <w:shd w:val="clear" w:color="auto" w:fill="DBE5F1"/>
            <w:noWrap/>
            <w:tcMar>
              <w:top w:w="0" w:type="dxa"/>
              <w:left w:w="108" w:type="dxa"/>
              <w:bottom w:w="0" w:type="dxa"/>
              <w:right w:w="108" w:type="dxa"/>
            </w:tcMar>
            <w:hideMark/>
          </w:tcPr>
          <w:p w14:paraId="6A77D990" w14:textId="77777777" w:rsidR="00016A5D" w:rsidRDefault="00016A5D" w:rsidP="003C62C6">
            <w:pPr>
              <w:spacing w:after="120"/>
              <w:jc w:val="center"/>
              <w:rPr>
                <w:b/>
                <w:bCs/>
              </w:rPr>
            </w:pPr>
            <w:r>
              <w:rPr>
                <w:b/>
                <w:bCs/>
                <w:color w:val="000000"/>
              </w:rPr>
              <w:t>CONSUMO P2</w:t>
            </w:r>
          </w:p>
        </w:tc>
        <w:tc>
          <w:tcPr>
            <w:tcW w:w="1422" w:type="dxa"/>
            <w:tcBorders>
              <w:top w:val="nil"/>
              <w:left w:val="nil"/>
              <w:bottom w:val="single" w:sz="8" w:space="0" w:color="auto"/>
              <w:right w:val="single" w:sz="8" w:space="0" w:color="auto"/>
            </w:tcBorders>
            <w:shd w:val="clear" w:color="auto" w:fill="DBE5F1"/>
            <w:noWrap/>
            <w:tcMar>
              <w:top w:w="0" w:type="dxa"/>
              <w:left w:w="108" w:type="dxa"/>
              <w:bottom w:w="0" w:type="dxa"/>
              <w:right w:w="108" w:type="dxa"/>
            </w:tcMar>
            <w:hideMark/>
          </w:tcPr>
          <w:p w14:paraId="12E24DCB" w14:textId="77777777" w:rsidR="00016A5D" w:rsidRDefault="00016A5D" w:rsidP="003C62C6">
            <w:pPr>
              <w:spacing w:after="120"/>
              <w:jc w:val="center"/>
              <w:rPr>
                <w:b/>
                <w:bCs/>
              </w:rPr>
            </w:pPr>
            <w:r>
              <w:rPr>
                <w:b/>
                <w:bCs/>
                <w:color w:val="000000"/>
              </w:rPr>
              <w:t>CONSUMO P3</w:t>
            </w:r>
          </w:p>
        </w:tc>
        <w:tc>
          <w:tcPr>
            <w:tcW w:w="1276" w:type="dxa"/>
            <w:tcBorders>
              <w:top w:val="nil"/>
              <w:left w:val="nil"/>
              <w:bottom w:val="single" w:sz="8" w:space="0" w:color="auto"/>
              <w:right w:val="single" w:sz="8" w:space="0" w:color="auto"/>
            </w:tcBorders>
            <w:shd w:val="clear" w:color="auto" w:fill="DBE5F1"/>
            <w:hideMark/>
          </w:tcPr>
          <w:p w14:paraId="0ECF2E7B" w14:textId="77777777" w:rsidR="00016A5D" w:rsidRDefault="00016A5D" w:rsidP="003C62C6">
            <w:pPr>
              <w:spacing w:after="120"/>
              <w:jc w:val="center"/>
              <w:rPr>
                <w:b/>
                <w:bCs/>
              </w:rPr>
            </w:pPr>
            <w:r>
              <w:rPr>
                <w:b/>
                <w:bCs/>
                <w:color w:val="000000"/>
              </w:rPr>
              <w:t>CONSUMO P4</w:t>
            </w:r>
          </w:p>
        </w:tc>
        <w:tc>
          <w:tcPr>
            <w:tcW w:w="1276" w:type="dxa"/>
            <w:tcBorders>
              <w:top w:val="nil"/>
              <w:left w:val="nil"/>
              <w:bottom w:val="single" w:sz="8" w:space="0" w:color="auto"/>
              <w:right w:val="single" w:sz="8" w:space="0" w:color="auto"/>
            </w:tcBorders>
            <w:shd w:val="clear" w:color="auto" w:fill="DBE5F1"/>
            <w:hideMark/>
          </w:tcPr>
          <w:p w14:paraId="3D36CDF8" w14:textId="77777777" w:rsidR="00016A5D" w:rsidRDefault="00016A5D" w:rsidP="003C62C6">
            <w:pPr>
              <w:spacing w:after="120"/>
              <w:jc w:val="center"/>
              <w:rPr>
                <w:b/>
                <w:bCs/>
              </w:rPr>
            </w:pPr>
            <w:r>
              <w:rPr>
                <w:b/>
                <w:bCs/>
                <w:color w:val="000000"/>
              </w:rPr>
              <w:t>CONSUMO P5</w:t>
            </w:r>
          </w:p>
        </w:tc>
        <w:tc>
          <w:tcPr>
            <w:tcW w:w="1264" w:type="dxa"/>
            <w:tcBorders>
              <w:top w:val="nil"/>
              <w:left w:val="nil"/>
              <w:bottom w:val="single" w:sz="8" w:space="0" w:color="auto"/>
              <w:right w:val="single" w:sz="8" w:space="0" w:color="auto"/>
            </w:tcBorders>
            <w:shd w:val="clear" w:color="auto" w:fill="DBE5F1"/>
            <w:hideMark/>
          </w:tcPr>
          <w:p w14:paraId="7A888027" w14:textId="77777777" w:rsidR="00016A5D" w:rsidRDefault="00016A5D" w:rsidP="003C62C6">
            <w:pPr>
              <w:spacing w:after="120"/>
              <w:jc w:val="center"/>
              <w:rPr>
                <w:b/>
                <w:bCs/>
              </w:rPr>
            </w:pPr>
            <w:r>
              <w:rPr>
                <w:b/>
                <w:bCs/>
                <w:color w:val="000000"/>
              </w:rPr>
              <w:t>CONSUMO P6</w:t>
            </w:r>
          </w:p>
        </w:tc>
      </w:tr>
      <w:tr w:rsidR="00016A5D" w14:paraId="1A115832" w14:textId="77777777" w:rsidTr="003C62C6">
        <w:trPr>
          <w:trHeight w:val="255"/>
        </w:trPr>
        <w:tc>
          <w:tcPr>
            <w:tcW w:w="16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65FE0E7" w14:textId="77777777" w:rsidR="00016A5D" w:rsidRPr="00E34049" w:rsidRDefault="00016A5D" w:rsidP="003C62C6">
            <w:pPr>
              <w:jc w:val="center"/>
              <w:rPr>
                <w:bCs/>
              </w:rPr>
            </w:pPr>
            <w:r w:rsidRPr="00B71194">
              <w:rPr>
                <w:bCs/>
              </w:rPr>
              <w:t xml:space="preserve">52.894,00 </w:t>
            </w:r>
            <w:r w:rsidRPr="00235C51">
              <w:rPr>
                <w:bCs/>
              </w:rPr>
              <w:t>KWh</w:t>
            </w:r>
          </w:p>
        </w:tc>
        <w:tc>
          <w:tcPr>
            <w:tcW w:w="1566" w:type="dxa"/>
            <w:tcBorders>
              <w:top w:val="nil"/>
              <w:left w:val="nil"/>
              <w:bottom w:val="single" w:sz="8" w:space="0" w:color="auto"/>
              <w:right w:val="single" w:sz="8" w:space="0" w:color="auto"/>
            </w:tcBorders>
            <w:noWrap/>
            <w:tcMar>
              <w:top w:w="0" w:type="dxa"/>
              <w:left w:w="108" w:type="dxa"/>
              <w:bottom w:w="0" w:type="dxa"/>
              <w:right w:w="108" w:type="dxa"/>
            </w:tcMar>
            <w:hideMark/>
          </w:tcPr>
          <w:p w14:paraId="1743BCDC" w14:textId="77777777" w:rsidR="00016A5D" w:rsidRPr="00E34049" w:rsidRDefault="00016A5D" w:rsidP="003C62C6">
            <w:pPr>
              <w:jc w:val="center"/>
              <w:rPr>
                <w:bCs/>
              </w:rPr>
            </w:pPr>
            <w:r w:rsidRPr="00B71194">
              <w:rPr>
                <w:bCs/>
              </w:rPr>
              <w:t>47.756,00</w:t>
            </w:r>
            <w:r w:rsidRPr="00235C51">
              <w:rPr>
                <w:bCs/>
              </w:rPr>
              <w:t xml:space="preserve"> KWh</w:t>
            </w:r>
          </w:p>
        </w:tc>
        <w:tc>
          <w:tcPr>
            <w:tcW w:w="1422" w:type="dxa"/>
            <w:tcBorders>
              <w:top w:val="nil"/>
              <w:left w:val="nil"/>
              <w:bottom w:val="single" w:sz="8" w:space="0" w:color="auto"/>
              <w:right w:val="single" w:sz="8" w:space="0" w:color="auto"/>
            </w:tcBorders>
            <w:noWrap/>
            <w:tcMar>
              <w:top w:w="0" w:type="dxa"/>
              <w:left w:w="108" w:type="dxa"/>
              <w:bottom w:w="0" w:type="dxa"/>
              <w:right w:w="108" w:type="dxa"/>
            </w:tcMar>
            <w:hideMark/>
          </w:tcPr>
          <w:p w14:paraId="1CB10D94" w14:textId="77777777" w:rsidR="00016A5D" w:rsidRPr="00E34049" w:rsidRDefault="00016A5D" w:rsidP="003C62C6">
            <w:pPr>
              <w:jc w:val="center"/>
              <w:rPr>
                <w:bCs/>
              </w:rPr>
            </w:pPr>
            <w:r w:rsidRPr="00B71194">
              <w:rPr>
                <w:bCs/>
              </w:rPr>
              <w:t>44.422,00</w:t>
            </w:r>
            <w:r w:rsidRPr="00235C51">
              <w:rPr>
                <w:bCs/>
              </w:rPr>
              <w:t xml:space="preserve"> KWh</w:t>
            </w:r>
          </w:p>
        </w:tc>
        <w:tc>
          <w:tcPr>
            <w:tcW w:w="1276" w:type="dxa"/>
            <w:tcBorders>
              <w:top w:val="nil"/>
              <w:left w:val="nil"/>
              <w:bottom w:val="single" w:sz="8" w:space="0" w:color="auto"/>
              <w:right w:val="single" w:sz="8" w:space="0" w:color="auto"/>
            </w:tcBorders>
            <w:hideMark/>
          </w:tcPr>
          <w:p w14:paraId="4F62AF72" w14:textId="77777777" w:rsidR="00016A5D" w:rsidRPr="00E34049" w:rsidRDefault="00016A5D" w:rsidP="003C62C6">
            <w:pPr>
              <w:jc w:val="center"/>
              <w:rPr>
                <w:bCs/>
              </w:rPr>
            </w:pPr>
            <w:r w:rsidRPr="00B71194">
              <w:rPr>
                <w:bCs/>
              </w:rPr>
              <w:t>47.755,00</w:t>
            </w:r>
            <w:r w:rsidRPr="00235C51">
              <w:rPr>
                <w:bCs/>
              </w:rPr>
              <w:t xml:space="preserve"> KWh</w:t>
            </w:r>
          </w:p>
        </w:tc>
        <w:tc>
          <w:tcPr>
            <w:tcW w:w="1276" w:type="dxa"/>
            <w:tcBorders>
              <w:top w:val="nil"/>
              <w:left w:val="nil"/>
              <w:bottom w:val="single" w:sz="8" w:space="0" w:color="auto"/>
              <w:right w:val="single" w:sz="8" w:space="0" w:color="auto"/>
            </w:tcBorders>
            <w:hideMark/>
          </w:tcPr>
          <w:p w14:paraId="17F18999" w14:textId="77777777" w:rsidR="00016A5D" w:rsidRPr="00E34049" w:rsidRDefault="00016A5D" w:rsidP="003C62C6">
            <w:pPr>
              <w:jc w:val="center"/>
              <w:rPr>
                <w:bCs/>
              </w:rPr>
            </w:pPr>
            <w:r w:rsidRPr="00B71194">
              <w:rPr>
                <w:bCs/>
              </w:rPr>
              <w:t>14.587,00</w:t>
            </w:r>
            <w:r w:rsidRPr="00235C51">
              <w:rPr>
                <w:bCs/>
              </w:rPr>
              <w:t xml:space="preserve"> KWh</w:t>
            </w:r>
          </w:p>
        </w:tc>
        <w:tc>
          <w:tcPr>
            <w:tcW w:w="1264" w:type="dxa"/>
            <w:tcBorders>
              <w:top w:val="nil"/>
              <w:left w:val="nil"/>
              <w:bottom w:val="single" w:sz="8" w:space="0" w:color="auto"/>
              <w:right w:val="single" w:sz="8" w:space="0" w:color="auto"/>
            </w:tcBorders>
            <w:hideMark/>
          </w:tcPr>
          <w:p w14:paraId="28387C9D" w14:textId="77777777" w:rsidR="00016A5D" w:rsidRPr="00E34049" w:rsidRDefault="00016A5D" w:rsidP="003C62C6">
            <w:pPr>
              <w:jc w:val="center"/>
              <w:rPr>
                <w:bCs/>
              </w:rPr>
            </w:pPr>
            <w:r w:rsidRPr="00B71194">
              <w:rPr>
                <w:bCs/>
              </w:rPr>
              <w:t>64.813,00</w:t>
            </w:r>
            <w:r w:rsidRPr="00235C51">
              <w:rPr>
                <w:bCs/>
              </w:rPr>
              <w:t xml:space="preserve"> KWh</w:t>
            </w:r>
          </w:p>
        </w:tc>
      </w:tr>
      <w:tr w:rsidR="00016A5D" w14:paraId="621A3EED" w14:textId="77777777" w:rsidTr="003C62C6">
        <w:trPr>
          <w:trHeight w:val="255"/>
        </w:trPr>
        <w:tc>
          <w:tcPr>
            <w:tcW w:w="0" w:type="auto"/>
            <w:gridSpan w:val="6"/>
            <w:tcBorders>
              <w:top w:val="nil"/>
              <w:left w:val="single" w:sz="8" w:space="0" w:color="auto"/>
              <w:bottom w:val="single" w:sz="8" w:space="0" w:color="auto"/>
              <w:right w:val="single" w:sz="8" w:space="0" w:color="auto"/>
            </w:tcBorders>
            <w:shd w:val="clear" w:color="auto" w:fill="D9E2F3"/>
            <w:noWrap/>
            <w:tcMar>
              <w:top w:w="0" w:type="dxa"/>
              <w:left w:w="108" w:type="dxa"/>
              <w:bottom w:w="0" w:type="dxa"/>
              <w:right w:w="108" w:type="dxa"/>
            </w:tcMar>
            <w:hideMark/>
          </w:tcPr>
          <w:p w14:paraId="267142BE" w14:textId="77777777" w:rsidR="00016A5D" w:rsidRDefault="00016A5D" w:rsidP="003C62C6">
            <w:pPr>
              <w:spacing w:after="120"/>
              <w:jc w:val="center"/>
              <w:rPr>
                <w:b/>
                <w:bCs/>
              </w:rPr>
            </w:pPr>
            <w:r>
              <w:rPr>
                <w:b/>
                <w:bCs/>
                <w:color w:val="000000"/>
              </w:rPr>
              <w:t>TOTAL</w:t>
            </w:r>
          </w:p>
        </w:tc>
      </w:tr>
      <w:tr w:rsidR="00016A5D" w14:paraId="51F41FBB" w14:textId="77777777" w:rsidTr="003C62C6">
        <w:trPr>
          <w:trHeight w:val="255"/>
        </w:trPr>
        <w:tc>
          <w:tcPr>
            <w:tcW w:w="0" w:type="auto"/>
            <w:gridSpan w:val="6"/>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3ECE403" w14:textId="77777777" w:rsidR="00016A5D" w:rsidRPr="00E34049" w:rsidRDefault="00016A5D" w:rsidP="003C62C6">
            <w:pPr>
              <w:spacing w:after="120"/>
              <w:jc w:val="center"/>
              <w:rPr>
                <w:bCs/>
              </w:rPr>
            </w:pPr>
            <w:r>
              <w:rPr>
                <w:bCs/>
              </w:rPr>
              <w:t>272.227,00</w:t>
            </w:r>
            <w:r w:rsidRPr="00E34049">
              <w:rPr>
                <w:bCs/>
              </w:rPr>
              <w:t xml:space="preserve"> kWh/Año</w:t>
            </w:r>
          </w:p>
        </w:tc>
      </w:tr>
    </w:tbl>
    <w:p w14:paraId="7EB34509" w14:textId="77777777" w:rsidR="00016A5D" w:rsidRPr="00E34049" w:rsidRDefault="00016A5D" w:rsidP="00E34049"/>
    <w:p w14:paraId="5F255D1B" w14:textId="2F890105" w:rsidR="00832BF2" w:rsidRPr="00832BF2" w:rsidRDefault="00832BF2" w:rsidP="00832BF2">
      <w:pPr>
        <w:pStyle w:val="Ttulo2"/>
        <w:spacing w:before="360" w:after="120" w:line="240" w:lineRule="auto"/>
        <w:jc w:val="both"/>
        <w:rPr>
          <w:rFonts w:asciiTheme="minorHAnsi" w:hAnsiTheme="minorHAnsi" w:cstheme="minorHAnsi"/>
          <w:i/>
          <w:color w:val="auto"/>
          <w:sz w:val="22"/>
        </w:rPr>
      </w:pPr>
      <w:bookmarkStart w:id="11" w:name="_Toc128560611"/>
      <w:bookmarkStart w:id="12" w:name="_Toc128561202"/>
      <w:r w:rsidRPr="00832BF2">
        <w:rPr>
          <w:rFonts w:asciiTheme="minorHAnsi" w:hAnsiTheme="minorHAnsi" w:cstheme="minorHAnsi"/>
          <w:i/>
          <w:color w:val="auto"/>
          <w:sz w:val="22"/>
        </w:rPr>
        <w:t>Las cifras señaladas son estimativas del consumo de un año natural</w:t>
      </w:r>
      <w:r w:rsidR="00C70E09">
        <w:rPr>
          <w:rFonts w:asciiTheme="minorHAnsi" w:hAnsiTheme="minorHAnsi" w:cstheme="minorHAnsi"/>
          <w:i/>
          <w:color w:val="auto"/>
          <w:sz w:val="22"/>
        </w:rPr>
        <w:t xml:space="preserve"> (</w:t>
      </w:r>
      <w:r w:rsidR="00C70E09" w:rsidRPr="00C70E09">
        <w:rPr>
          <w:rFonts w:asciiTheme="minorHAnsi" w:hAnsiTheme="minorHAnsi" w:cstheme="minorHAnsi"/>
          <w:i/>
          <w:color w:val="auto"/>
          <w:sz w:val="22"/>
          <w:u w:val="single"/>
        </w:rPr>
        <w:t>téngase en cuenta que el contrato es por una duración de 9 meses</w:t>
      </w:r>
      <w:r w:rsidR="00C70E09">
        <w:rPr>
          <w:rFonts w:asciiTheme="minorHAnsi" w:hAnsiTheme="minorHAnsi" w:cstheme="minorHAnsi"/>
          <w:i/>
          <w:color w:val="auto"/>
          <w:sz w:val="22"/>
        </w:rPr>
        <w:t>)</w:t>
      </w:r>
      <w:r w:rsidRPr="00832BF2">
        <w:rPr>
          <w:rFonts w:asciiTheme="minorHAnsi" w:hAnsiTheme="minorHAnsi" w:cstheme="minorHAnsi"/>
          <w:i/>
          <w:color w:val="auto"/>
          <w:sz w:val="22"/>
        </w:rPr>
        <w:t xml:space="preserve">, sin que </w:t>
      </w:r>
      <w:r w:rsidR="00016A5D">
        <w:rPr>
          <w:rFonts w:asciiTheme="minorHAnsi" w:hAnsiTheme="minorHAnsi" w:cstheme="minorHAnsi"/>
          <w:i/>
          <w:color w:val="auto"/>
          <w:sz w:val="22"/>
        </w:rPr>
        <w:t>TALLER USOA LANTEGIA, S.A.U.M.P.</w:t>
      </w:r>
      <w:r w:rsidRPr="00832BF2">
        <w:rPr>
          <w:rFonts w:asciiTheme="minorHAnsi" w:hAnsiTheme="minorHAnsi" w:cstheme="minorHAnsi"/>
          <w:i/>
          <w:color w:val="auto"/>
          <w:sz w:val="22"/>
        </w:rPr>
        <w:t xml:space="preserve">  esté obligado a la adquisición de su totalidad. Se indican solamente para que los licitadores tengan una aproximación del volumen de negocio que podrá generar el presente contrato. Dicha estimación no supone un compromiso de gasto por parte de </w:t>
      </w:r>
      <w:r w:rsidR="00016A5D">
        <w:rPr>
          <w:rFonts w:asciiTheme="minorHAnsi" w:hAnsiTheme="minorHAnsi" w:cstheme="minorHAnsi"/>
          <w:i/>
          <w:color w:val="auto"/>
          <w:sz w:val="22"/>
        </w:rPr>
        <w:t>TALLER USOA LANTEGIA, S.A.U.M.P.</w:t>
      </w:r>
      <w:r w:rsidRPr="00832BF2">
        <w:rPr>
          <w:rFonts w:asciiTheme="minorHAnsi" w:hAnsiTheme="minorHAnsi" w:cstheme="minorHAnsi"/>
          <w:i/>
          <w:color w:val="auto"/>
          <w:sz w:val="22"/>
        </w:rPr>
        <w:t>, únicamente generarán obligación de pago los suministros efectivamente entregados por la empresa adjudicataria.</w:t>
      </w:r>
      <w:bookmarkEnd w:id="11"/>
      <w:bookmarkEnd w:id="12"/>
    </w:p>
    <w:p w14:paraId="4AB0EAE8" w14:textId="77777777" w:rsidR="00832BF2" w:rsidRDefault="00832BF2" w:rsidP="002F2DE4">
      <w:pPr>
        <w:spacing w:after="120" w:line="240" w:lineRule="auto"/>
        <w:jc w:val="both"/>
      </w:pPr>
    </w:p>
    <w:sectPr w:rsidR="00832BF2" w:rsidSect="005B65C9">
      <w:headerReference w:type="even" r:id="rId11"/>
      <w:headerReference w:type="default" r:id="rId12"/>
      <w:footerReference w:type="even" r:id="rId13"/>
      <w:footerReference w:type="default" r:id="rId14"/>
      <w:headerReference w:type="first" r:id="rId15"/>
      <w:footerReference w:type="first" r:id="rId16"/>
      <w:pgSz w:w="11906" w:h="16838" w:code="9"/>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DC59B" w14:textId="77777777" w:rsidR="003706AD" w:rsidRDefault="003706AD" w:rsidP="00D374F8">
      <w:pPr>
        <w:spacing w:after="0" w:line="240" w:lineRule="auto"/>
      </w:pPr>
      <w:r>
        <w:separator/>
      </w:r>
    </w:p>
  </w:endnote>
  <w:endnote w:type="continuationSeparator" w:id="0">
    <w:p w14:paraId="3A371C5E" w14:textId="77777777" w:rsidR="003706AD" w:rsidRDefault="003706AD" w:rsidP="00D37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8FE29" w14:textId="77777777" w:rsidR="00D32EA6" w:rsidRDefault="00D32E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806844631"/>
      <w:docPartObj>
        <w:docPartGallery w:val="Page Numbers (Bottom of Page)"/>
        <w:docPartUnique/>
      </w:docPartObj>
    </w:sdtPr>
    <w:sdtEndPr/>
    <w:sdtContent>
      <w:sdt>
        <w:sdtPr>
          <w:rPr>
            <w:sz w:val="20"/>
          </w:rPr>
          <w:id w:val="-1769616900"/>
          <w:docPartObj>
            <w:docPartGallery w:val="Page Numbers (Top of Page)"/>
            <w:docPartUnique/>
          </w:docPartObj>
        </w:sdtPr>
        <w:sdtEndPr/>
        <w:sdtContent>
          <w:p w14:paraId="6F6881D8" w14:textId="795C2B88" w:rsidR="00D374F8" w:rsidRPr="00D374F8" w:rsidRDefault="00D374F8">
            <w:pPr>
              <w:pStyle w:val="Piedepgina"/>
              <w:jc w:val="right"/>
              <w:rPr>
                <w:sz w:val="20"/>
              </w:rPr>
            </w:pPr>
            <w:r w:rsidRPr="00D374F8">
              <w:rPr>
                <w:sz w:val="20"/>
              </w:rPr>
              <w:t xml:space="preserve">Página </w:t>
            </w:r>
            <w:r w:rsidRPr="00D374F8">
              <w:rPr>
                <w:b/>
                <w:bCs/>
                <w:sz w:val="20"/>
              </w:rPr>
              <w:fldChar w:fldCharType="begin"/>
            </w:r>
            <w:r w:rsidRPr="00D374F8">
              <w:rPr>
                <w:b/>
                <w:bCs/>
                <w:sz w:val="20"/>
              </w:rPr>
              <w:instrText>PAGE</w:instrText>
            </w:r>
            <w:r w:rsidRPr="00D374F8">
              <w:rPr>
                <w:b/>
                <w:bCs/>
                <w:sz w:val="20"/>
              </w:rPr>
              <w:fldChar w:fldCharType="separate"/>
            </w:r>
            <w:r w:rsidR="00DB10EC">
              <w:rPr>
                <w:b/>
                <w:bCs/>
                <w:noProof/>
                <w:sz w:val="20"/>
              </w:rPr>
              <w:t>6</w:t>
            </w:r>
            <w:r w:rsidRPr="00D374F8">
              <w:rPr>
                <w:b/>
                <w:bCs/>
                <w:sz w:val="20"/>
              </w:rPr>
              <w:fldChar w:fldCharType="end"/>
            </w:r>
            <w:r w:rsidRPr="00D374F8">
              <w:rPr>
                <w:sz w:val="20"/>
              </w:rPr>
              <w:t xml:space="preserve"> de </w:t>
            </w:r>
            <w:r w:rsidRPr="00D374F8">
              <w:rPr>
                <w:b/>
                <w:bCs/>
                <w:sz w:val="20"/>
              </w:rPr>
              <w:fldChar w:fldCharType="begin"/>
            </w:r>
            <w:r w:rsidRPr="00D374F8">
              <w:rPr>
                <w:b/>
                <w:bCs/>
                <w:sz w:val="20"/>
              </w:rPr>
              <w:instrText>NUMPAGES</w:instrText>
            </w:r>
            <w:r w:rsidRPr="00D374F8">
              <w:rPr>
                <w:b/>
                <w:bCs/>
                <w:sz w:val="20"/>
              </w:rPr>
              <w:fldChar w:fldCharType="separate"/>
            </w:r>
            <w:r w:rsidR="00DB10EC">
              <w:rPr>
                <w:b/>
                <w:bCs/>
                <w:noProof/>
                <w:sz w:val="20"/>
              </w:rPr>
              <w:t>7</w:t>
            </w:r>
            <w:r w:rsidRPr="00D374F8">
              <w:rPr>
                <w:b/>
                <w:bCs/>
                <w:sz w:val="20"/>
              </w:rPr>
              <w:fldChar w:fldCharType="end"/>
            </w:r>
          </w:p>
        </w:sdtContent>
      </w:sdt>
    </w:sdtContent>
  </w:sdt>
  <w:p w14:paraId="6A10AAEC" w14:textId="77777777" w:rsidR="00D374F8" w:rsidRDefault="00D374F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3CEDD" w14:textId="77777777" w:rsidR="00D32EA6" w:rsidRDefault="00D32E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0BC43" w14:textId="77777777" w:rsidR="003706AD" w:rsidRDefault="003706AD" w:rsidP="00D374F8">
      <w:pPr>
        <w:spacing w:after="0" w:line="240" w:lineRule="auto"/>
      </w:pPr>
      <w:r>
        <w:separator/>
      </w:r>
    </w:p>
  </w:footnote>
  <w:footnote w:type="continuationSeparator" w:id="0">
    <w:p w14:paraId="773A34DD" w14:textId="77777777" w:rsidR="003706AD" w:rsidRDefault="003706AD" w:rsidP="00D37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54C65" w14:textId="6EA49F8D" w:rsidR="00D32EA6" w:rsidRDefault="000F2894">
    <w:pPr>
      <w:pStyle w:val="Encabezado"/>
    </w:pPr>
    <w:r>
      <w:rPr>
        <w:noProof/>
      </w:rPr>
      <w:pict w14:anchorId="3C89E3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3" o:spid="_x0000_s1229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B2889" w14:textId="10D93DAD" w:rsidR="005B65C9" w:rsidRDefault="000F2894">
    <w:pPr>
      <w:pStyle w:val="Encabezado"/>
    </w:pPr>
    <w:r>
      <w:rPr>
        <w:noProof/>
        <w:lang w:eastAsia="es-ES"/>
      </w:rPr>
      <w:pict w14:anchorId="791FCD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4" o:spid="_x0000_s1229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5B65C9" w:rsidRPr="00264888">
      <w:rPr>
        <w:noProof/>
        <w:lang w:eastAsia="es-ES"/>
      </w:rPr>
      <w:drawing>
        <wp:inline distT="0" distB="0" distL="0" distR="0" wp14:anchorId="0DFD115B" wp14:editId="408F773F">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2B629" w14:textId="4083F084" w:rsidR="00D32EA6" w:rsidRDefault="000F2894">
    <w:pPr>
      <w:pStyle w:val="Encabezado"/>
    </w:pPr>
    <w:r>
      <w:rPr>
        <w:noProof/>
      </w:rPr>
      <w:pict w14:anchorId="20AED8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2" o:spid="_x0000_s1228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1346"/>
    <w:multiLevelType w:val="hybridMultilevel"/>
    <w:tmpl w:val="101EB8B8"/>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48B2F83"/>
    <w:multiLevelType w:val="multilevel"/>
    <w:tmpl w:val="EC7E504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A6A354B"/>
    <w:multiLevelType w:val="hybridMultilevel"/>
    <w:tmpl w:val="0C1E438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92"/>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06F3C"/>
    <w:rsid w:val="00016A5D"/>
    <w:rsid w:val="000909E1"/>
    <w:rsid w:val="000B6E23"/>
    <w:rsid w:val="000C04CA"/>
    <w:rsid w:val="000C5872"/>
    <w:rsid w:val="000F071F"/>
    <w:rsid w:val="000F1D28"/>
    <w:rsid w:val="000F2894"/>
    <w:rsid w:val="000F5C53"/>
    <w:rsid w:val="00115CD9"/>
    <w:rsid w:val="00151457"/>
    <w:rsid w:val="00235C51"/>
    <w:rsid w:val="00236DA8"/>
    <w:rsid w:val="002C685E"/>
    <w:rsid w:val="002D1D28"/>
    <w:rsid w:val="002D407E"/>
    <w:rsid w:val="002F1EEB"/>
    <w:rsid w:val="002F2DE4"/>
    <w:rsid w:val="00336B80"/>
    <w:rsid w:val="003419DC"/>
    <w:rsid w:val="00364AA5"/>
    <w:rsid w:val="003706AD"/>
    <w:rsid w:val="00373457"/>
    <w:rsid w:val="00375D7B"/>
    <w:rsid w:val="00385A2D"/>
    <w:rsid w:val="003A4F5B"/>
    <w:rsid w:val="003B47D6"/>
    <w:rsid w:val="003B74B1"/>
    <w:rsid w:val="003D4EF3"/>
    <w:rsid w:val="003E26AC"/>
    <w:rsid w:val="00440141"/>
    <w:rsid w:val="00472BD2"/>
    <w:rsid w:val="00484B47"/>
    <w:rsid w:val="004B007C"/>
    <w:rsid w:val="005258EF"/>
    <w:rsid w:val="00585F71"/>
    <w:rsid w:val="005B65C9"/>
    <w:rsid w:val="005E1F41"/>
    <w:rsid w:val="006023C1"/>
    <w:rsid w:val="00621F7B"/>
    <w:rsid w:val="00652750"/>
    <w:rsid w:val="00674E62"/>
    <w:rsid w:val="006B5828"/>
    <w:rsid w:val="006B7532"/>
    <w:rsid w:val="006C087F"/>
    <w:rsid w:val="006C59C9"/>
    <w:rsid w:val="006F56D2"/>
    <w:rsid w:val="00701DEE"/>
    <w:rsid w:val="00702CA9"/>
    <w:rsid w:val="00715123"/>
    <w:rsid w:val="007500E7"/>
    <w:rsid w:val="00766EED"/>
    <w:rsid w:val="00780285"/>
    <w:rsid w:val="007B6DA4"/>
    <w:rsid w:val="00803A0F"/>
    <w:rsid w:val="00832BF2"/>
    <w:rsid w:val="008560DC"/>
    <w:rsid w:val="0087557F"/>
    <w:rsid w:val="008B343B"/>
    <w:rsid w:val="008D66C6"/>
    <w:rsid w:val="008E031A"/>
    <w:rsid w:val="008E14E9"/>
    <w:rsid w:val="008E3620"/>
    <w:rsid w:val="008E6DF4"/>
    <w:rsid w:val="009033CC"/>
    <w:rsid w:val="009041A6"/>
    <w:rsid w:val="00915DBF"/>
    <w:rsid w:val="00943F37"/>
    <w:rsid w:val="00946AA7"/>
    <w:rsid w:val="009558D4"/>
    <w:rsid w:val="00957021"/>
    <w:rsid w:val="009627CF"/>
    <w:rsid w:val="00965254"/>
    <w:rsid w:val="00990ED5"/>
    <w:rsid w:val="009B3479"/>
    <w:rsid w:val="009E6AF0"/>
    <w:rsid w:val="009F4301"/>
    <w:rsid w:val="00A43DAF"/>
    <w:rsid w:val="00A97416"/>
    <w:rsid w:val="00A978AF"/>
    <w:rsid w:val="00AC488B"/>
    <w:rsid w:val="00AE69C4"/>
    <w:rsid w:val="00AF3DA4"/>
    <w:rsid w:val="00B5297A"/>
    <w:rsid w:val="00B55BF2"/>
    <w:rsid w:val="00B61B08"/>
    <w:rsid w:val="00B82604"/>
    <w:rsid w:val="00B830D7"/>
    <w:rsid w:val="00B84A42"/>
    <w:rsid w:val="00BA07D6"/>
    <w:rsid w:val="00BA1E32"/>
    <w:rsid w:val="00BA4BDA"/>
    <w:rsid w:val="00BB3ACD"/>
    <w:rsid w:val="00BC4A75"/>
    <w:rsid w:val="00BF795A"/>
    <w:rsid w:val="00C01D56"/>
    <w:rsid w:val="00C24F50"/>
    <w:rsid w:val="00C30317"/>
    <w:rsid w:val="00C42489"/>
    <w:rsid w:val="00C6127F"/>
    <w:rsid w:val="00C63179"/>
    <w:rsid w:val="00C70E09"/>
    <w:rsid w:val="00C87ADD"/>
    <w:rsid w:val="00C9234B"/>
    <w:rsid w:val="00CA2BA8"/>
    <w:rsid w:val="00D145B4"/>
    <w:rsid w:val="00D32EA6"/>
    <w:rsid w:val="00D374F8"/>
    <w:rsid w:val="00D560DE"/>
    <w:rsid w:val="00D817E7"/>
    <w:rsid w:val="00D86FD8"/>
    <w:rsid w:val="00DA58C4"/>
    <w:rsid w:val="00DA5F4F"/>
    <w:rsid w:val="00DB10EC"/>
    <w:rsid w:val="00DC6B4B"/>
    <w:rsid w:val="00E227E6"/>
    <w:rsid w:val="00E233C6"/>
    <w:rsid w:val="00E327E5"/>
    <w:rsid w:val="00E32C74"/>
    <w:rsid w:val="00E34049"/>
    <w:rsid w:val="00E52006"/>
    <w:rsid w:val="00E53EE1"/>
    <w:rsid w:val="00E7077D"/>
    <w:rsid w:val="00E913E8"/>
    <w:rsid w:val="00E97CF4"/>
    <w:rsid w:val="00EA038A"/>
    <w:rsid w:val="00EA0E6C"/>
    <w:rsid w:val="00ED6C94"/>
    <w:rsid w:val="00F14CEB"/>
    <w:rsid w:val="00F6559C"/>
    <w:rsid w:val="00FC5A85"/>
    <w:rsid w:val="00FD33B0"/>
    <w:rsid w:val="00FE1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2"/>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6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374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97416"/>
    <w:rPr>
      <w:color w:val="0563C1" w:themeColor="hyperlink"/>
      <w:u w:val="single"/>
    </w:rPr>
  </w:style>
  <w:style w:type="character" w:customStyle="1" w:styleId="Ttulo1Car">
    <w:name w:val="Título 1 Car"/>
    <w:basedOn w:val="Fuentedeprrafopredeter"/>
    <w:link w:val="Ttulo1"/>
    <w:uiPriority w:val="9"/>
    <w:rsid w:val="00946AA7"/>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D374F8"/>
    <w:pPr>
      <w:outlineLvl w:val="9"/>
    </w:pPr>
    <w:rPr>
      <w:lang w:eastAsia="es-ES"/>
    </w:rPr>
  </w:style>
  <w:style w:type="paragraph" w:styleId="TDC1">
    <w:name w:val="toc 1"/>
    <w:basedOn w:val="Normal"/>
    <w:next w:val="Normal"/>
    <w:autoRedefine/>
    <w:uiPriority w:val="39"/>
    <w:unhideWhenUsed/>
    <w:rsid w:val="00BC4A75"/>
    <w:pPr>
      <w:tabs>
        <w:tab w:val="right" w:leader="dot" w:pos="8494"/>
      </w:tabs>
      <w:spacing w:after="100"/>
    </w:pPr>
    <w:rPr>
      <w:noProof/>
    </w:rPr>
  </w:style>
  <w:style w:type="character" w:customStyle="1" w:styleId="Ttulo2Car">
    <w:name w:val="Título 2 Car"/>
    <w:basedOn w:val="Fuentedeprrafopredeter"/>
    <w:link w:val="Ttulo2"/>
    <w:uiPriority w:val="9"/>
    <w:rsid w:val="00D374F8"/>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D374F8"/>
    <w:pPr>
      <w:spacing w:after="100"/>
      <w:ind w:left="220"/>
    </w:pPr>
  </w:style>
  <w:style w:type="paragraph" w:styleId="Encabezado">
    <w:name w:val="header"/>
    <w:basedOn w:val="Normal"/>
    <w:link w:val="EncabezadoCar"/>
    <w:uiPriority w:val="99"/>
    <w:unhideWhenUsed/>
    <w:rsid w:val="00D374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74F8"/>
  </w:style>
  <w:style w:type="paragraph" w:styleId="Piedepgina">
    <w:name w:val="footer"/>
    <w:basedOn w:val="Normal"/>
    <w:link w:val="PiedepginaCar"/>
    <w:uiPriority w:val="99"/>
    <w:unhideWhenUsed/>
    <w:rsid w:val="00D374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74F8"/>
  </w:style>
  <w:style w:type="table" w:styleId="Tablaconcuadrcula">
    <w:name w:val="Table Grid"/>
    <w:basedOn w:val="Tablanormal"/>
    <w:uiPriority w:val="39"/>
    <w:rsid w:val="00C6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41061">
      <w:bodyDiv w:val="1"/>
      <w:marLeft w:val="0"/>
      <w:marRight w:val="0"/>
      <w:marTop w:val="0"/>
      <w:marBottom w:val="0"/>
      <w:divBdr>
        <w:top w:val="none" w:sz="0" w:space="0" w:color="auto"/>
        <w:left w:val="none" w:sz="0" w:space="0" w:color="auto"/>
        <w:bottom w:val="none" w:sz="0" w:space="0" w:color="auto"/>
        <w:right w:val="none" w:sz="0" w:space="0" w:color="auto"/>
      </w:divBdr>
    </w:div>
    <w:div w:id="217060794">
      <w:bodyDiv w:val="1"/>
      <w:marLeft w:val="0"/>
      <w:marRight w:val="0"/>
      <w:marTop w:val="0"/>
      <w:marBottom w:val="0"/>
      <w:divBdr>
        <w:top w:val="none" w:sz="0" w:space="0" w:color="auto"/>
        <w:left w:val="none" w:sz="0" w:space="0" w:color="auto"/>
        <w:bottom w:val="none" w:sz="0" w:space="0" w:color="auto"/>
        <w:right w:val="none" w:sz="0" w:space="0" w:color="auto"/>
      </w:divBdr>
    </w:div>
    <w:div w:id="483861056">
      <w:bodyDiv w:val="1"/>
      <w:marLeft w:val="0"/>
      <w:marRight w:val="0"/>
      <w:marTop w:val="0"/>
      <w:marBottom w:val="0"/>
      <w:divBdr>
        <w:top w:val="none" w:sz="0" w:space="0" w:color="auto"/>
        <w:left w:val="none" w:sz="0" w:space="0" w:color="auto"/>
        <w:bottom w:val="none" w:sz="0" w:space="0" w:color="auto"/>
        <w:right w:val="none" w:sz="0" w:space="0" w:color="auto"/>
      </w:divBdr>
    </w:div>
    <w:div w:id="627668609">
      <w:bodyDiv w:val="1"/>
      <w:marLeft w:val="0"/>
      <w:marRight w:val="0"/>
      <w:marTop w:val="0"/>
      <w:marBottom w:val="0"/>
      <w:divBdr>
        <w:top w:val="none" w:sz="0" w:space="0" w:color="auto"/>
        <w:left w:val="none" w:sz="0" w:space="0" w:color="auto"/>
        <w:bottom w:val="none" w:sz="0" w:space="0" w:color="auto"/>
        <w:right w:val="none" w:sz="0" w:space="0" w:color="auto"/>
      </w:divBdr>
    </w:div>
    <w:div w:id="854345505">
      <w:bodyDiv w:val="1"/>
      <w:marLeft w:val="0"/>
      <w:marRight w:val="0"/>
      <w:marTop w:val="0"/>
      <w:marBottom w:val="0"/>
      <w:divBdr>
        <w:top w:val="none" w:sz="0" w:space="0" w:color="auto"/>
        <w:left w:val="none" w:sz="0" w:space="0" w:color="auto"/>
        <w:bottom w:val="none" w:sz="0" w:space="0" w:color="auto"/>
        <w:right w:val="none" w:sz="0" w:space="0" w:color="auto"/>
      </w:divBdr>
    </w:div>
    <w:div w:id="1009451505">
      <w:bodyDiv w:val="1"/>
      <w:marLeft w:val="0"/>
      <w:marRight w:val="0"/>
      <w:marTop w:val="0"/>
      <w:marBottom w:val="0"/>
      <w:divBdr>
        <w:top w:val="none" w:sz="0" w:space="0" w:color="auto"/>
        <w:left w:val="none" w:sz="0" w:space="0" w:color="auto"/>
        <w:bottom w:val="none" w:sz="0" w:space="0" w:color="auto"/>
        <w:right w:val="none" w:sz="0" w:space="0" w:color="auto"/>
      </w:divBdr>
    </w:div>
    <w:div w:id="1188370396">
      <w:bodyDiv w:val="1"/>
      <w:marLeft w:val="0"/>
      <w:marRight w:val="0"/>
      <w:marTop w:val="0"/>
      <w:marBottom w:val="0"/>
      <w:divBdr>
        <w:top w:val="none" w:sz="0" w:space="0" w:color="auto"/>
        <w:left w:val="none" w:sz="0" w:space="0" w:color="auto"/>
        <w:bottom w:val="none" w:sz="0" w:space="0" w:color="auto"/>
        <w:right w:val="none" w:sz="0" w:space="0" w:color="auto"/>
      </w:divBdr>
    </w:div>
    <w:div w:id="1615407551">
      <w:bodyDiv w:val="1"/>
      <w:marLeft w:val="0"/>
      <w:marRight w:val="0"/>
      <w:marTop w:val="0"/>
      <w:marBottom w:val="0"/>
      <w:divBdr>
        <w:top w:val="none" w:sz="0" w:space="0" w:color="auto"/>
        <w:left w:val="none" w:sz="0" w:space="0" w:color="auto"/>
        <w:bottom w:val="none" w:sz="0" w:space="0" w:color="auto"/>
        <w:right w:val="none" w:sz="0" w:space="0" w:color="auto"/>
      </w:divBdr>
    </w:div>
    <w:div w:id="1734113911">
      <w:bodyDiv w:val="1"/>
      <w:marLeft w:val="0"/>
      <w:marRight w:val="0"/>
      <w:marTop w:val="0"/>
      <w:marBottom w:val="0"/>
      <w:divBdr>
        <w:top w:val="none" w:sz="0" w:space="0" w:color="auto"/>
        <w:left w:val="none" w:sz="0" w:space="0" w:color="auto"/>
        <w:bottom w:val="none" w:sz="0" w:space="0" w:color="auto"/>
        <w:right w:val="none" w:sz="0" w:space="0" w:color="auto"/>
      </w:divBdr>
    </w:div>
    <w:div w:id="196858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ECF29-FC57-4FF9-81F7-948B622B4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6148A-1EF3-41A6-B8CE-44365B04D9B6}">
  <ds:schemaRefs>
    <ds:schemaRef ds:uri="http://schemas.microsoft.com/sharepoint/v3/contenttype/forms"/>
  </ds:schemaRefs>
</ds:datastoreItem>
</file>

<file path=customXml/itemProps3.xml><?xml version="1.0" encoding="utf-8"?>
<ds:datastoreItem xmlns:ds="http://schemas.openxmlformats.org/officeDocument/2006/customXml" ds:itemID="{724298E4-9FF6-445E-8843-CFFFD7DA183C}">
  <ds:schemaRefs>
    <ds:schemaRef ds:uri="24f41a68-d297-4a30-974a-2e2900e4d826"/>
    <ds:schemaRef ds:uri="http://purl.org/dc/terms/"/>
    <ds:schemaRef ds:uri="http://schemas.microsoft.com/office/infopath/2007/PartnerControl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d587fd11-d05e-47b3-a561-6acacd53c38f"/>
    <ds:schemaRef ds:uri="http://schemas.microsoft.com/office/2006/metadata/properties"/>
  </ds:schemaRefs>
</ds:datastoreItem>
</file>

<file path=customXml/itemProps4.xml><?xml version="1.0" encoding="utf-8"?>
<ds:datastoreItem xmlns:ds="http://schemas.openxmlformats.org/officeDocument/2006/customXml" ds:itemID="{FC74CF8B-5A5F-4810-8D0A-B80089E8B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Pages>
  <Words>1719</Words>
  <Characters>9458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13</cp:revision>
  <cp:lastPrinted>2023-03-01T09:54:00Z</cp:lastPrinted>
  <dcterms:created xsi:type="dcterms:W3CDTF">2021-09-03T07:26:00Z</dcterms:created>
  <dcterms:modified xsi:type="dcterms:W3CDTF">2023-03-01T10:56:00Z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