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0DCC6" w14:textId="77777777" w:rsidR="00C45EBB" w:rsidRPr="005F3E5C" w:rsidRDefault="00C45EBB" w:rsidP="00DA75F9">
      <w:pPr>
        <w:spacing w:before="120" w:after="120"/>
        <w:rPr>
          <w:b/>
          <w:sz w:val="22"/>
          <w:szCs w:val="22"/>
        </w:rPr>
      </w:pPr>
    </w:p>
    <w:p w14:paraId="03F271C6" w14:textId="77777777" w:rsidR="00C45EBB" w:rsidRPr="005F3E5C" w:rsidRDefault="00C45EBB" w:rsidP="00DA75F9">
      <w:pPr>
        <w:jc w:val="center"/>
        <w:rPr>
          <w:b/>
          <w:sz w:val="22"/>
          <w:szCs w:val="22"/>
        </w:rPr>
      </w:pPr>
      <w:bookmarkStart w:id="0" w:name="OLE_LINK5"/>
    </w:p>
    <w:p w14:paraId="0703643E" w14:textId="77777777" w:rsidR="00C45EBB" w:rsidRPr="005F3E5C" w:rsidRDefault="00C45EBB" w:rsidP="00DA75F9">
      <w:pPr>
        <w:jc w:val="center"/>
        <w:rPr>
          <w:b/>
          <w:sz w:val="22"/>
          <w:szCs w:val="22"/>
        </w:rPr>
      </w:pPr>
      <w:r w:rsidRPr="005F3E5C">
        <w:rPr>
          <w:b/>
          <w:sz w:val="22"/>
          <w:szCs w:val="22"/>
        </w:rPr>
        <w:t xml:space="preserve">PLIEGO DE CLÁUSULAS ADMINISTRATIVAS </w:t>
      </w:r>
    </w:p>
    <w:p w14:paraId="2829518D" w14:textId="2B5F0819" w:rsidR="004673DB" w:rsidRPr="005F3E5C" w:rsidRDefault="00C45EBB" w:rsidP="00DA75F9">
      <w:pPr>
        <w:jc w:val="center"/>
        <w:rPr>
          <w:b/>
          <w:sz w:val="22"/>
          <w:szCs w:val="22"/>
        </w:rPr>
      </w:pPr>
      <w:r w:rsidRPr="005F3E5C">
        <w:rPr>
          <w:b/>
          <w:sz w:val="22"/>
          <w:szCs w:val="22"/>
        </w:rPr>
        <w:t xml:space="preserve">PARTICULARES QUE RIGEN EL CONCURSO CONVOCADO POR </w:t>
      </w:r>
      <w:r w:rsidR="004B52F2" w:rsidRPr="004B52F2">
        <w:rPr>
          <w:b/>
          <w:sz w:val="22"/>
          <w:szCs w:val="22"/>
        </w:rPr>
        <w:t>PARQUE TECNOLÓGICO</w:t>
      </w:r>
      <w:r w:rsidR="00E83D2A">
        <w:rPr>
          <w:b/>
          <w:sz w:val="22"/>
          <w:szCs w:val="22"/>
        </w:rPr>
        <w:t xml:space="preserve"> </w:t>
      </w:r>
      <w:r w:rsidR="00CC7F48">
        <w:rPr>
          <w:b/>
          <w:sz w:val="22"/>
          <w:szCs w:val="22"/>
        </w:rPr>
        <w:t>–</w:t>
      </w:r>
      <w:r w:rsidR="00E83D2A">
        <w:rPr>
          <w:b/>
          <w:sz w:val="22"/>
          <w:szCs w:val="22"/>
        </w:rPr>
        <w:t xml:space="preserve"> </w:t>
      </w:r>
      <w:r w:rsidR="004B52F2" w:rsidRPr="004B52F2">
        <w:rPr>
          <w:b/>
          <w:sz w:val="22"/>
          <w:szCs w:val="22"/>
        </w:rPr>
        <w:t>TEKNOLOGI</w:t>
      </w:r>
      <w:r w:rsidR="00E83D2A">
        <w:rPr>
          <w:b/>
          <w:sz w:val="22"/>
          <w:szCs w:val="22"/>
        </w:rPr>
        <w:t xml:space="preserve"> ELKARTEGI</w:t>
      </w:r>
      <w:r w:rsidR="00CC7F48">
        <w:rPr>
          <w:b/>
          <w:sz w:val="22"/>
          <w:szCs w:val="22"/>
        </w:rPr>
        <w:t>A</w:t>
      </w:r>
      <w:r w:rsidR="004B52F2" w:rsidRPr="004B52F2">
        <w:rPr>
          <w:b/>
          <w:sz w:val="22"/>
          <w:szCs w:val="22"/>
        </w:rPr>
        <w:t>, S.A</w:t>
      </w:r>
      <w:r w:rsidR="00CC7F48">
        <w:rPr>
          <w:b/>
          <w:sz w:val="22"/>
          <w:szCs w:val="22"/>
        </w:rPr>
        <w:t>.</w:t>
      </w:r>
      <w:r w:rsidR="004B52F2">
        <w:rPr>
          <w:b/>
          <w:sz w:val="22"/>
          <w:szCs w:val="22"/>
        </w:rPr>
        <w:t xml:space="preserve"> </w:t>
      </w:r>
    </w:p>
    <w:p w14:paraId="6D750D4E" w14:textId="326A6856" w:rsidR="00C45EBB" w:rsidRPr="005F3E5C" w:rsidRDefault="00C45EBB" w:rsidP="00E83D2A">
      <w:pPr>
        <w:spacing w:before="120" w:after="120"/>
        <w:jc w:val="center"/>
        <w:rPr>
          <w:b/>
          <w:sz w:val="22"/>
          <w:szCs w:val="22"/>
        </w:rPr>
      </w:pPr>
      <w:r w:rsidRPr="005F3E5C">
        <w:rPr>
          <w:b/>
          <w:sz w:val="22"/>
          <w:szCs w:val="22"/>
        </w:rPr>
        <w:t xml:space="preserve">PARA ADJUDICAR MEDIANTE PROCEDIMIENTO ABIERTO </w:t>
      </w:r>
      <w:bookmarkEnd w:id="0"/>
      <w:r w:rsidR="002C196A">
        <w:rPr>
          <w:b/>
          <w:sz w:val="22"/>
          <w:szCs w:val="22"/>
        </w:rPr>
        <w:t xml:space="preserve">SIMPLIFICADO </w:t>
      </w:r>
      <w:r w:rsidR="004F2FA1">
        <w:rPr>
          <w:b/>
          <w:sz w:val="22"/>
          <w:szCs w:val="22"/>
        </w:rPr>
        <w:t xml:space="preserve">EL CONTRATO DE </w:t>
      </w:r>
      <w:r w:rsidR="00CC1321" w:rsidRPr="00CC1321">
        <w:rPr>
          <w:b/>
          <w:sz w:val="22"/>
          <w:szCs w:val="22"/>
        </w:rPr>
        <w:t xml:space="preserve">OBRAS </w:t>
      </w:r>
      <w:r w:rsidR="00E83D2A" w:rsidRPr="00E83D2A">
        <w:rPr>
          <w:b/>
          <w:sz w:val="22"/>
          <w:szCs w:val="22"/>
        </w:rPr>
        <w:t>DE URBANIZACIÓN PARA ZONAS DE APARCAMIENTO EN EXTERIOR Y RAMPA SUR DEL EDIFICIO 407 Y PARCELA SZI-3D EN EL MUNICIPIO DE ZAMUDIO</w:t>
      </w:r>
      <w:r w:rsidR="00E83D2A" w:rsidRPr="00E83D2A" w:rsidDel="00E83D2A">
        <w:rPr>
          <w:b/>
          <w:sz w:val="22"/>
          <w:szCs w:val="22"/>
        </w:rPr>
        <w:t xml:space="preserve"> </w:t>
      </w:r>
      <w:r w:rsidRPr="005F3E5C">
        <w:rPr>
          <w:b/>
          <w:sz w:val="22"/>
          <w:szCs w:val="22"/>
        </w:rPr>
        <w:br w:type="page"/>
      </w:r>
    </w:p>
    <w:p w14:paraId="3E8C5D1A" w14:textId="77777777" w:rsidR="00C45EBB" w:rsidRPr="005F3E5C" w:rsidRDefault="00C45EBB" w:rsidP="005F3E5C">
      <w:pPr>
        <w:spacing w:before="120" w:after="120"/>
        <w:jc w:val="center"/>
        <w:rPr>
          <w:b/>
          <w:sz w:val="22"/>
          <w:szCs w:val="22"/>
        </w:rPr>
      </w:pPr>
    </w:p>
    <w:p w14:paraId="29DC7A59" w14:textId="77777777" w:rsidR="00C45EBB" w:rsidRPr="005F3E5C" w:rsidRDefault="00C45EBB" w:rsidP="005F3E5C">
      <w:pPr>
        <w:spacing w:before="120" w:after="120"/>
        <w:jc w:val="center"/>
        <w:rPr>
          <w:b/>
          <w:sz w:val="22"/>
          <w:szCs w:val="22"/>
        </w:rPr>
      </w:pPr>
      <w:r w:rsidRPr="005F3E5C">
        <w:rPr>
          <w:b/>
          <w:sz w:val="22"/>
          <w:szCs w:val="22"/>
        </w:rPr>
        <w:t>ÍNDICE</w:t>
      </w:r>
    </w:p>
    <w:p w14:paraId="0A4E8240" w14:textId="77777777" w:rsidR="00C45EBB" w:rsidRPr="005F3E5C" w:rsidRDefault="00C45EBB" w:rsidP="005F3E5C">
      <w:pPr>
        <w:spacing w:before="120" w:after="120"/>
        <w:jc w:val="center"/>
        <w:rPr>
          <w:b/>
          <w:sz w:val="22"/>
          <w:szCs w:val="22"/>
        </w:rPr>
      </w:pPr>
    </w:p>
    <w:p w14:paraId="56318DEC" w14:textId="32D12208" w:rsidR="006B011D" w:rsidRDefault="00CC1502">
      <w:pPr>
        <w:pStyle w:val="TDC1"/>
        <w:rPr>
          <w:rFonts w:asciiTheme="minorHAnsi" w:eastAsiaTheme="minorEastAsia" w:hAnsiTheme="minorHAnsi" w:cstheme="minorBidi"/>
          <w:b w:val="0"/>
          <w:caps w:val="0"/>
          <w:sz w:val="22"/>
          <w:szCs w:val="22"/>
          <w:lang w:val="es-ES"/>
        </w:rPr>
      </w:pPr>
      <w:r w:rsidRPr="005F3E5C">
        <w:rPr>
          <w:b w:val="0"/>
          <w:caps w:val="0"/>
          <w:sz w:val="22"/>
          <w:szCs w:val="22"/>
          <w:highlight w:val="yellow"/>
        </w:rPr>
        <w:fldChar w:fldCharType="begin"/>
      </w:r>
      <w:r w:rsidR="00C45EBB" w:rsidRPr="005F3E5C">
        <w:rPr>
          <w:b w:val="0"/>
          <w:caps w:val="0"/>
          <w:sz w:val="22"/>
          <w:szCs w:val="22"/>
          <w:highlight w:val="yellow"/>
        </w:rPr>
        <w:instrText xml:space="preserve"> TOC \o "1-3" </w:instrText>
      </w:r>
      <w:r w:rsidRPr="005F3E5C">
        <w:rPr>
          <w:b w:val="0"/>
          <w:caps w:val="0"/>
          <w:sz w:val="22"/>
          <w:szCs w:val="22"/>
          <w:highlight w:val="yellow"/>
        </w:rPr>
        <w:fldChar w:fldCharType="separate"/>
      </w:r>
      <w:r w:rsidR="006B011D" w:rsidRPr="006C5E17">
        <w:t>I.</w:t>
      </w:r>
      <w:r w:rsidR="006B011D">
        <w:rPr>
          <w:rFonts w:asciiTheme="minorHAnsi" w:eastAsiaTheme="minorEastAsia" w:hAnsiTheme="minorHAnsi" w:cstheme="minorBidi"/>
          <w:b w:val="0"/>
          <w:caps w:val="0"/>
          <w:sz w:val="22"/>
          <w:szCs w:val="22"/>
          <w:lang w:val="es-ES"/>
        </w:rPr>
        <w:tab/>
      </w:r>
      <w:r w:rsidR="006B011D">
        <w:t>DISPOSICIONES GENERALES</w:t>
      </w:r>
      <w:r w:rsidR="006B011D">
        <w:tab/>
      </w:r>
      <w:r w:rsidR="006B011D">
        <w:fldChar w:fldCharType="begin"/>
      </w:r>
      <w:r w:rsidR="006B011D">
        <w:instrText xml:space="preserve"> PAGEREF _Toc74297298 \h </w:instrText>
      </w:r>
      <w:r w:rsidR="006B011D">
        <w:fldChar w:fldCharType="separate"/>
      </w:r>
      <w:r w:rsidR="00726C57">
        <w:t>4</w:t>
      </w:r>
      <w:r w:rsidR="006B011D">
        <w:fldChar w:fldCharType="end"/>
      </w:r>
    </w:p>
    <w:p w14:paraId="461E6ABB" w14:textId="2B6E4C32" w:rsidR="006B011D" w:rsidRDefault="006B011D">
      <w:pPr>
        <w:pStyle w:val="TDC2"/>
        <w:rPr>
          <w:rFonts w:asciiTheme="minorHAnsi" w:eastAsiaTheme="minorEastAsia" w:hAnsiTheme="minorHAnsi" w:cstheme="minorBidi"/>
          <w:sz w:val="22"/>
          <w:szCs w:val="22"/>
          <w:lang w:val="es-ES"/>
        </w:rPr>
      </w:pPr>
      <w:r w:rsidRPr="006C5E17">
        <w:t>1.</w:t>
      </w:r>
      <w:r>
        <w:rPr>
          <w:rFonts w:asciiTheme="minorHAnsi" w:eastAsiaTheme="minorEastAsia" w:hAnsiTheme="minorHAnsi" w:cstheme="minorBidi"/>
          <w:sz w:val="22"/>
          <w:szCs w:val="22"/>
          <w:lang w:val="es-ES"/>
        </w:rPr>
        <w:tab/>
      </w:r>
      <w:r>
        <w:t>Entidad contratante</w:t>
      </w:r>
      <w:r>
        <w:tab/>
      </w:r>
      <w:r>
        <w:fldChar w:fldCharType="begin"/>
      </w:r>
      <w:r>
        <w:instrText xml:space="preserve"> PAGEREF _Toc74297299 \h </w:instrText>
      </w:r>
      <w:r>
        <w:fldChar w:fldCharType="separate"/>
      </w:r>
      <w:r w:rsidR="00726C57">
        <w:t>4</w:t>
      </w:r>
      <w:r>
        <w:fldChar w:fldCharType="end"/>
      </w:r>
    </w:p>
    <w:p w14:paraId="17F1532A" w14:textId="2F371E91" w:rsidR="006B011D" w:rsidRDefault="006B011D">
      <w:pPr>
        <w:pStyle w:val="TDC2"/>
        <w:rPr>
          <w:rFonts w:asciiTheme="minorHAnsi" w:eastAsiaTheme="minorEastAsia" w:hAnsiTheme="minorHAnsi" w:cstheme="minorBidi"/>
          <w:sz w:val="22"/>
          <w:szCs w:val="22"/>
          <w:lang w:val="es-ES"/>
        </w:rPr>
      </w:pPr>
      <w:r w:rsidRPr="006C5E17">
        <w:t>2.</w:t>
      </w:r>
      <w:r>
        <w:rPr>
          <w:rFonts w:asciiTheme="minorHAnsi" w:eastAsiaTheme="minorEastAsia" w:hAnsiTheme="minorHAnsi" w:cstheme="minorBidi"/>
          <w:sz w:val="22"/>
          <w:szCs w:val="22"/>
          <w:lang w:val="es-ES"/>
        </w:rPr>
        <w:tab/>
      </w:r>
      <w:r>
        <w:t>Naturaleza, régimen jurídico del contrato y jurisdicción competente</w:t>
      </w:r>
      <w:r>
        <w:tab/>
      </w:r>
      <w:r>
        <w:fldChar w:fldCharType="begin"/>
      </w:r>
      <w:r>
        <w:instrText xml:space="preserve"> PAGEREF _Toc74297300 \h </w:instrText>
      </w:r>
      <w:r>
        <w:fldChar w:fldCharType="separate"/>
      </w:r>
      <w:r w:rsidR="00726C57">
        <w:t>4</w:t>
      </w:r>
      <w:r>
        <w:fldChar w:fldCharType="end"/>
      </w:r>
    </w:p>
    <w:p w14:paraId="201033D3" w14:textId="3C2F217B" w:rsidR="006B011D" w:rsidRDefault="006B011D">
      <w:pPr>
        <w:pStyle w:val="TDC2"/>
        <w:rPr>
          <w:rFonts w:asciiTheme="minorHAnsi" w:eastAsiaTheme="minorEastAsia" w:hAnsiTheme="minorHAnsi" w:cstheme="minorBidi"/>
          <w:sz w:val="22"/>
          <w:szCs w:val="22"/>
          <w:lang w:val="es-ES"/>
        </w:rPr>
      </w:pPr>
      <w:r w:rsidRPr="006C5E17">
        <w:t>3.</w:t>
      </w:r>
      <w:r>
        <w:rPr>
          <w:rFonts w:asciiTheme="minorHAnsi" w:eastAsiaTheme="minorEastAsia" w:hAnsiTheme="minorHAnsi" w:cstheme="minorBidi"/>
          <w:sz w:val="22"/>
          <w:szCs w:val="22"/>
          <w:lang w:val="es-ES"/>
        </w:rPr>
        <w:tab/>
      </w:r>
      <w:r>
        <w:t>Objeto del contrato</w:t>
      </w:r>
      <w:r>
        <w:tab/>
      </w:r>
      <w:r>
        <w:fldChar w:fldCharType="begin"/>
      </w:r>
      <w:r>
        <w:instrText xml:space="preserve"> PAGEREF _Toc74297301 \h </w:instrText>
      </w:r>
      <w:r>
        <w:fldChar w:fldCharType="separate"/>
      </w:r>
      <w:r w:rsidR="00726C57">
        <w:t>4</w:t>
      </w:r>
      <w:r>
        <w:fldChar w:fldCharType="end"/>
      </w:r>
    </w:p>
    <w:p w14:paraId="28A0D6A8" w14:textId="4660ADC8" w:rsidR="006B011D" w:rsidRDefault="006B011D">
      <w:pPr>
        <w:pStyle w:val="TDC2"/>
        <w:rPr>
          <w:rFonts w:asciiTheme="minorHAnsi" w:eastAsiaTheme="minorEastAsia" w:hAnsiTheme="minorHAnsi" w:cstheme="minorBidi"/>
          <w:sz w:val="22"/>
          <w:szCs w:val="22"/>
          <w:lang w:val="es-ES"/>
        </w:rPr>
      </w:pPr>
      <w:r w:rsidRPr="006C5E17">
        <w:t>4.</w:t>
      </w:r>
      <w:r>
        <w:rPr>
          <w:rFonts w:asciiTheme="minorHAnsi" w:eastAsiaTheme="minorEastAsia" w:hAnsiTheme="minorHAnsi" w:cstheme="minorBidi"/>
          <w:sz w:val="22"/>
          <w:szCs w:val="22"/>
          <w:lang w:val="es-ES"/>
        </w:rPr>
        <w:tab/>
      </w:r>
      <w:r>
        <w:t>Duración del contrato</w:t>
      </w:r>
      <w:r>
        <w:tab/>
      </w:r>
      <w:r>
        <w:fldChar w:fldCharType="begin"/>
      </w:r>
      <w:r>
        <w:instrText xml:space="preserve"> PAGEREF _Toc74297302 \h </w:instrText>
      </w:r>
      <w:r>
        <w:fldChar w:fldCharType="separate"/>
      </w:r>
      <w:r w:rsidR="00726C57">
        <w:t>4</w:t>
      </w:r>
      <w:r>
        <w:fldChar w:fldCharType="end"/>
      </w:r>
    </w:p>
    <w:p w14:paraId="3D57BCEE" w14:textId="09B4763A" w:rsidR="006B011D" w:rsidRDefault="006B011D">
      <w:pPr>
        <w:pStyle w:val="TDC2"/>
        <w:rPr>
          <w:rFonts w:asciiTheme="minorHAnsi" w:eastAsiaTheme="minorEastAsia" w:hAnsiTheme="minorHAnsi" w:cstheme="minorBidi"/>
          <w:sz w:val="22"/>
          <w:szCs w:val="22"/>
          <w:lang w:val="es-ES"/>
        </w:rPr>
      </w:pPr>
      <w:r w:rsidRPr="006C5E17">
        <w:t>5.</w:t>
      </w:r>
      <w:r>
        <w:rPr>
          <w:rFonts w:asciiTheme="minorHAnsi" w:eastAsiaTheme="minorEastAsia" w:hAnsiTheme="minorHAnsi" w:cstheme="minorBidi"/>
          <w:sz w:val="22"/>
          <w:szCs w:val="22"/>
          <w:lang w:val="es-ES"/>
        </w:rPr>
        <w:tab/>
      </w:r>
      <w:r>
        <w:t>Precio del contrato, valor estimado y rúbrica contable</w:t>
      </w:r>
      <w:r>
        <w:tab/>
      </w:r>
      <w:r>
        <w:fldChar w:fldCharType="begin"/>
      </w:r>
      <w:r>
        <w:instrText xml:space="preserve"> PAGEREF _Toc74297303 \h </w:instrText>
      </w:r>
      <w:r>
        <w:fldChar w:fldCharType="separate"/>
      </w:r>
      <w:r w:rsidR="00726C57">
        <w:t>4</w:t>
      </w:r>
      <w:r>
        <w:fldChar w:fldCharType="end"/>
      </w:r>
    </w:p>
    <w:p w14:paraId="69F7BE64" w14:textId="01A21124" w:rsidR="006B011D" w:rsidRDefault="006B011D">
      <w:pPr>
        <w:pStyle w:val="TDC2"/>
        <w:rPr>
          <w:rFonts w:asciiTheme="minorHAnsi" w:eastAsiaTheme="minorEastAsia" w:hAnsiTheme="minorHAnsi" w:cstheme="minorBidi"/>
          <w:sz w:val="22"/>
          <w:szCs w:val="22"/>
          <w:lang w:val="es-ES"/>
        </w:rPr>
      </w:pPr>
      <w:r w:rsidRPr="006C5E17">
        <w:t>6.</w:t>
      </w:r>
      <w:r>
        <w:rPr>
          <w:rFonts w:asciiTheme="minorHAnsi" w:eastAsiaTheme="minorEastAsia" w:hAnsiTheme="minorHAnsi" w:cstheme="minorBidi"/>
          <w:sz w:val="22"/>
          <w:szCs w:val="22"/>
          <w:lang w:val="es-ES"/>
        </w:rPr>
        <w:tab/>
      </w:r>
      <w:r>
        <w:t>División en lotes</w:t>
      </w:r>
      <w:r>
        <w:tab/>
      </w:r>
      <w:r>
        <w:fldChar w:fldCharType="begin"/>
      </w:r>
      <w:r>
        <w:instrText xml:space="preserve"> PAGEREF _Toc74297304 \h </w:instrText>
      </w:r>
      <w:r>
        <w:fldChar w:fldCharType="separate"/>
      </w:r>
      <w:r w:rsidR="00726C57">
        <w:t>5</w:t>
      </w:r>
      <w:r>
        <w:fldChar w:fldCharType="end"/>
      </w:r>
    </w:p>
    <w:p w14:paraId="604FEA8D" w14:textId="3CE637B6" w:rsidR="006B011D" w:rsidRDefault="006B011D">
      <w:pPr>
        <w:pStyle w:val="TDC2"/>
        <w:rPr>
          <w:rFonts w:asciiTheme="minorHAnsi" w:eastAsiaTheme="minorEastAsia" w:hAnsiTheme="minorHAnsi" w:cstheme="minorBidi"/>
          <w:sz w:val="22"/>
          <w:szCs w:val="22"/>
          <w:lang w:val="es-ES"/>
        </w:rPr>
      </w:pPr>
      <w:r w:rsidRPr="006C5E17">
        <w:t>7.</w:t>
      </w:r>
      <w:r>
        <w:rPr>
          <w:rFonts w:asciiTheme="minorHAnsi" w:eastAsiaTheme="minorEastAsia" w:hAnsiTheme="minorHAnsi" w:cstheme="minorBidi"/>
          <w:sz w:val="22"/>
          <w:szCs w:val="22"/>
          <w:lang w:val="es-ES"/>
        </w:rPr>
        <w:tab/>
      </w:r>
      <w:r>
        <w:t>Prescripciones técnicas</w:t>
      </w:r>
      <w:r>
        <w:tab/>
      </w:r>
      <w:r>
        <w:fldChar w:fldCharType="begin"/>
      </w:r>
      <w:r>
        <w:instrText xml:space="preserve"> PAGEREF _Toc74297305 \h </w:instrText>
      </w:r>
      <w:r>
        <w:fldChar w:fldCharType="separate"/>
      </w:r>
      <w:r w:rsidR="00726C57">
        <w:t>5</w:t>
      </w:r>
      <w:r>
        <w:fldChar w:fldCharType="end"/>
      </w:r>
    </w:p>
    <w:p w14:paraId="74E61676" w14:textId="3A9EBE80" w:rsidR="006B011D" w:rsidRDefault="006B011D">
      <w:pPr>
        <w:pStyle w:val="TDC1"/>
        <w:rPr>
          <w:rFonts w:asciiTheme="minorHAnsi" w:eastAsiaTheme="minorEastAsia" w:hAnsiTheme="minorHAnsi" w:cstheme="minorBidi"/>
          <w:b w:val="0"/>
          <w:caps w:val="0"/>
          <w:sz w:val="22"/>
          <w:szCs w:val="22"/>
          <w:lang w:val="es-ES"/>
        </w:rPr>
      </w:pPr>
      <w:r w:rsidRPr="006C5E17">
        <w:t>II.</w:t>
      </w:r>
      <w:r>
        <w:rPr>
          <w:rFonts w:asciiTheme="minorHAnsi" w:eastAsiaTheme="minorEastAsia" w:hAnsiTheme="minorHAnsi" w:cstheme="minorBidi"/>
          <w:b w:val="0"/>
          <w:caps w:val="0"/>
          <w:sz w:val="22"/>
          <w:szCs w:val="22"/>
          <w:lang w:val="es-ES"/>
        </w:rPr>
        <w:tab/>
      </w:r>
      <w:r>
        <w:t>DISPOSICIONES ESPECÍFICAS</w:t>
      </w:r>
      <w:r>
        <w:tab/>
      </w:r>
      <w:r>
        <w:fldChar w:fldCharType="begin"/>
      </w:r>
      <w:r>
        <w:instrText xml:space="preserve"> PAGEREF _Toc74297306 \h </w:instrText>
      </w:r>
      <w:r>
        <w:fldChar w:fldCharType="separate"/>
      </w:r>
      <w:r w:rsidR="00726C57">
        <w:t>5</w:t>
      </w:r>
      <w:r>
        <w:fldChar w:fldCharType="end"/>
      </w:r>
    </w:p>
    <w:p w14:paraId="39F894A5" w14:textId="305D6238" w:rsidR="006B011D" w:rsidRDefault="006B011D">
      <w:pPr>
        <w:pStyle w:val="TDC2"/>
        <w:rPr>
          <w:rFonts w:asciiTheme="minorHAnsi" w:eastAsiaTheme="minorEastAsia" w:hAnsiTheme="minorHAnsi" w:cstheme="minorBidi"/>
          <w:sz w:val="22"/>
          <w:szCs w:val="22"/>
          <w:lang w:val="es-ES"/>
        </w:rPr>
      </w:pPr>
      <w:r w:rsidRPr="006C5E17">
        <w:t>8.</w:t>
      </w:r>
      <w:r>
        <w:rPr>
          <w:rFonts w:asciiTheme="minorHAnsi" w:eastAsiaTheme="minorEastAsia" w:hAnsiTheme="minorHAnsi" w:cstheme="minorBidi"/>
          <w:sz w:val="22"/>
          <w:szCs w:val="22"/>
          <w:lang w:val="es-ES"/>
        </w:rPr>
        <w:tab/>
      </w:r>
      <w:r>
        <w:t>Forma de adjudicación y tramitación</w:t>
      </w:r>
      <w:r>
        <w:tab/>
      </w:r>
      <w:r>
        <w:fldChar w:fldCharType="begin"/>
      </w:r>
      <w:r>
        <w:instrText xml:space="preserve"> PAGEREF _Toc74297307 \h </w:instrText>
      </w:r>
      <w:r>
        <w:fldChar w:fldCharType="separate"/>
      </w:r>
      <w:r w:rsidR="00726C57">
        <w:t>5</w:t>
      </w:r>
      <w:r>
        <w:fldChar w:fldCharType="end"/>
      </w:r>
    </w:p>
    <w:p w14:paraId="106B4773" w14:textId="2207509C" w:rsidR="006B011D" w:rsidRDefault="006B011D">
      <w:pPr>
        <w:pStyle w:val="TDC2"/>
        <w:rPr>
          <w:rFonts w:asciiTheme="minorHAnsi" w:eastAsiaTheme="minorEastAsia" w:hAnsiTheme="minorHAnsi" w:cstheme="minorBidi"/>
          <w:sz w:val="22"/>
          <w:szCs w:val="22"/>
          <w:lang w:val="es-ES"/>
        </w:rPr>
      </w:pPr>
      <w:r w:rsidRPr="006C5E17">
        <w:t>9.</w:t>
      </w:r>
      <w:r>
        <w:rPr>
          <w:rFonts w:asciiTheme="minorHAnsi" w:eastAsiaTheme="minorEastAsia" w:hAnsiTheme="minorHAnsi" w:cstheme="minorBidi"/>
          <w:sz w:val="22"/>
          <w:szCs w:val="22"/>
          <w:lang w:val="es-ES"/>
        </w:rPr>
        <w:tab/>
      </w:r>
      <w:r>
        <w:t>Documentación del concurso e información</w:t>
      </w:r>
      <w:r>
        <w:tab/>
      </w:r>
      <w:r>
        <w:fldChar w:fldCharType="begin"/>
      </w:r>
      <w:r>
        <w:instrText xml:space="preserve"> PAGEREF _Toc74297308 \h </w:instrText>
      </w:r>
      <w:r>
        <w:fldChar w:fldCharType="separate"/>
      </w:r>
      <w:r w:rsidR="00726C57">
        <w:t>5</w:t>
      </w:r>
      <w:r>
        <w:fldChar w:fldCharType="end"/>
      </w:r>
    </w:p>
    <w:p w14:paraId="7EA0C185" w14:textId="231E3302" w:rsidR="006B011D" w:rsidRDefault="006B011D">
      <w:pPr>
        <w:pStyle w:val="TDC2"/>
        <w:rPr>
          <w:rFonts w:asciiTheme="minorHAnsi" w:eastAsiaTheme="minorEastAsia" w:hAnsiTheme="minorHAnsi" w:cstheme="minorBidi"/>
          <w:sz w:val="22"/>
          <w:szCs w:val="22"/>
          <w:lang w:val="es-ES"/>
        </w:rPr>
      </w:pPr>
      <w:r w:rsidRPr="006C5E17">
        <w:t>10.</w:t>
      </w:r>
      <w:r>
        <w:rPr>
          <w:rFonts w:asciiTheme="minorHAnsi" w:eastAsiaTheme="minorEastAsia" w:hAnsiTheme="minorHAnsi" w:cstheme="minorBidi"/>
          <w:sz w:val="22"/>
          <w:szCs w:val="22"/>
          <w:lang w:val="es-ES"/>
        </w:rPr>
        <w:tab/>
      </w:r>
      <w:r>
        <w:t>Garantías</w:t>
      </w:r>
      <w:r>
        <w:tab/>
      </w:r>
      <w:r>
        <w:fldChar w:fldCharType="begin"/>
      </w:r>
      <w:r>
        <w:instrText xml:space="preserve"> PAGEREF _Toc74297309 \h </w:instrText>
      </w:r>
      <w:r>
        <w:fldChar w:fldCharType="separate"/>
      </w:r>
      <w:r w:rsidR="00726C57">
        <w:t>5</w:t>
      </w:r>
      <w:r>
        <w:fldChar w:fldCharType="end"/>
      </w:r>
    </w:p>
    <w:p w14:paraId="782CF4BD" w14:textId="4C29F986" w:rsidR="006B011D" w:rsidRDefault="006B011D">
      <w:pPr>
        <w:pStyle w:val="TDC3"/>
        <w:rPr>
          <w:rFonts w:asciiTheme="minorHAnsi" w:eastAsiaTheme="minorEastAsia" w:hAnsiTheme="minorHAnsi" w:cstheme="minorBidi"/>
          <w:sz w:val="22"/>
          <w:szCs w:val="22"/>
          <w:lang w:val="es-ES"/>
        </w:rPr>
      </w:pPr>
      <w:r w:rsidRPr="006C5E17">
        <w:rPr>
          <w:i/>
        </w:rPr>
        <w:t>10.1</w:t>
      </w:r>
      <w:r>
        <w:rPr>
          <w:rFonts w:asciiTheme="minorHAnsi" w:eastAsiaTheme="minorEastAsia" w:hAnsiTheme="minorHAnsi" w:cstheme="minorBidi"/>
          <w:sz w:val="22"/>
          <w:szCs w:val="22"/>
          <w:lang w:val="es-ES"/>
        </w:rPr>
        <w:tab/>
      </w:r>
      <w:r w:rsidRPr="006C5E17">
        <w:rPr>
          <w:i/>
        </w:rPr>
        <w:t>Provisional</w:t>
      </w:r>
      <w:r>
        <w:tab/>
      </w:r>
      <w:r>
        <w:fldChar w:fldCharType="begin"/>
      </w:r>
      <w:r>
        <w:instrText xml:space="preserve"> PAGEREF _Toc74297310 \h </w:instrText>
      </w:r>
      <w:r>
        <w:fldChar w:fldCharType="separate"/>
      </w:r>
      <w:r w:rsidR="00726C57">
        <w:t>5</w:t>
      </w:r>
      <w:r>
        <w:fldChar w:fldCharType="end"/>
      </w:r>
    </w:p>
    <w:p w14:paraId="6FB5E660" w14:textId="68BF07CC" w:rsidR="006B011D" w:rsidRDefault="006B011D">
      <w:pPr>
        <w:pStyle w:val="TDC3"/>
        <w:rPr>
          <w:rFonts w:asciiTheme="minorHAnsi" w:eastAsiaTheme="minorEastAsia" w:hAnsiTheme="minorHAnsi" w:cstheme="minorBidi"/>
          <w:sz w:val="22"/>
          <w:szCs w:val="22"/>
          <w:lang w:val="es-ES"/>
        </w:rPr>
      </w:pPr>
      <w:r w:rsidRPr="006C5E17">
        <w:rPr>
          <w:i/>
        </w:rPr>
        <w:t>10.2</w:t>
      </w:r>
      <w:r>
        <w:rPr>
          <w:rFonts w:asciiTheme="minorHAnsi" w:eastAsiaTheme="minorEastAsia" w:hAnsiTheme="minorHAnsi" w:cstheme="minorBidi"/>
          <w:sz w:val="22"/>
          <w:szCs w:val="22"/>
          <w:lang w:val="es-ES"/>
        </w:rPr>
        <w:tab/>
      </w:r>
      <w:r w:rsidRPr="006C5E17">
        <w:rPr>
          <w:i/>
        </w:rPr>
        <w:t>Definitiva</w:t>
      </w:r>
      <w:r>
        <w:tab/>
      </w:r>
      <w:r>
        <w:fldChar w:fldCharType="begin"/>
      </w:r>
      <w:r>
        <w:instrText xml:space="preserve"> PAGEREF _Toc74297311 \h </w:instrText>
      </w:r>
      <w:r>
        <w:fldChar w:fldCharType="separate"/>
      </w:r>
      <w:r w:rsidR="00726C57">
        <w:t>6</w:t>
      </w:r>
      <w:r>
        <w:fldChar w:fldCharType="end"/>
      </w:r>
    </w:p>
    <w:p w14:paraId="3053EA7C" w14:textId="707B664D" w:rsidR="006B011D" w:rsidRDefault="006B011D">
      <w:pPr>
        <w:pStyle w:val="TDC2"/>
        <w:rPr>
          <w:rFonts w:asciiTheme="minorHAnsi" w:eastAsiaTheme="minorEastAsia" w:hAnsiTheme="minorHAnsi" w:cstheme="minorBidi"/>
          <w:sz w:val="22"/>
          <w:szCs w:val="22"/>
          <w:lang w:val="es-ES"/>
        </w:rPr>
      </w:pPr>
      <w:r w:rsidRPr="006C5E17">
        <w:t>11.</w:t>
      </w:r>
      <w:r>
        <w:rPr>
          <w:rFonts w:asciiTheme="minorHAnsi" w:eastAsiaTheme="minorEastAsia" w:hAnsiTheme="minorHAnsi" w:cstheme="minorBidi"/>
          <w:sz w:val="22"/>
          <w:szCs w:val="22"/>
          <w:lang w:val="es-ES"/>
        </w:rPr>
        <w:tab/>
      </w:r>
      <w:r>
        <w:t>Presentación de las proposiciones</w:t>
      </w:r>
      <w:r>
        <w:tab/>
      </w:r>
      <w:r>
        <w:fldChar w:fldCharType="begin"/>
      </w:r>
      <w:r>
        <w:instrText xml:space="preserve"> PAGEREF _Toc74297312 \h </w:instrText>
      </w:r>
      <w:r>
        <w:fldChar w:fldCharType="separate"/>
      </w:r>
      <w:r w:rsidR="00726C57">
        <w:t>6</w:t>
      </w:r>
      <w:r>
        <w:fldChar w:fldCharType="end"/>
      </w:r>
    </w:p>
    <w:p w14:paraId="1E576965" w14:textId="18F912B8" w:rsidR="006B011D" w:rsidRDefault="006B011D">
      <w:pPr>
        <w:pStyle w:val="TDC3"/>
        <w:rPr>
          <w:rFonts w:asciiTheme="minorHAnsi" w:eastAsiaTheme="minorEastAsia" w:hAnsiTheme="minorHAnsi" w:cstheme="minorBidi"/>
          <w:sz w:val="22"/>
          <w:szCs w:val="22"/>
          <w:lang w:val="es-ES"/>
        </w:rPr>
      </w:pPr>
      <w:r w:rsidRPr="006C5E17">
        <w:rPr>
          <w:i/>
        </w:rPr>
        <w:t>11.1</w:t>
      </w:r>
      <w:r>
        <w:rPr>
          <w:rFonts w:asciiTheme="minorHAnsi" w:eastAsiaTheme="minorEastAsia" w:hAnsiTheme="minorHAnsi" w:cstheme="minorBidi"/>
          <w:sz w:val="22"/>
          <w:szCs w:val="22"/>
          <w:lang w:val="es-ES"/>
        </w:rPr>
        <w:tab/>
      </w:r>
      <w:r w:rsidRPr="006C5E17">
        <w:rPr>
          <w:i/>
        </w:rPr>
        <w:t>Lugar y plazo</w:t>
      </w:r>
      <w:r>
        <w:tab/>
      </w:r>
      <w:r>
        <w:fldChar w:fldCharType="begin"/>
      </w:r>
      <w:r>
        <w:instrText xml:space="preserve"> PAGEREF _Toc74297313 \h </w:instrText>
      </w:r>
      <w:r>
        <w:fldChar w:fldCharType="separate"/>
      </w:r>
      <w:r w:rsidR="00726C57">
        <w:t>6</w:t>
      </w:r>
      <w:r>
        <w:fldChar w:fldCharType="end"/>
      </w:r>
    </w:p>
    <w:p w14:paraId="1A731312" w14:textId="62F41D8C" w:rsidR="006B011D" w:rsidRDefault="006B011D">
      <w:pPr>
        <w:pStyle w:val="TDC3"/>
        <w:rPr>
          <w:rFonts w:asciiTheme="minorHAnsi" w:eastAsiaTheme="minorEastAsia" w:hAnsiTheme="minorHAnsi" w:cstheme="minorBidi"/>
          <w:sz w:val="22"/>
          <w:szCs w:val="22"/>
          <w:lang w:val="es-ES"/>
        </w:rPr>
      </w:pPr>
      <w:r w:rsidRPr="006C5E17">
        <w:rPr>
          <w:i/>
        </w:rPr>
        <w:t>11.2</w:t>
      </w:r>
      <w:r>
        <w:rPr>
          <w:rFonts w:asciiTheme="minorHAnsi" w:eastAsiaTheme="minorEastAsia" w:hAnsiTheme="minorHAnsi" w:cstheme="minorBidi"/>
          <w:sz w:val="22"/>
          <w:szCs w:val="22"/>
          <w:lang w:val="es-ES"/>
        </w:rPr>
        <w:tab/>
      </w:r>
      <w:r w:rsidRPr="006C5E17">
        <w:rPr>
          <w:i/>
        </w:rPr>
        <w:t>Medios de tramitación electrónicos</w:t>
      </w:r>
      <w:r>
        <w:tab/>
      </w:r>
      <w:r>
        <w:fldChar w:fldCharType="begin"/>
      </w:r>
      <w:r>
        <w:instrText xml:space="preserve"> PAGEREF _Toc74297314 \h </w:instrText>
      </w:r>
      <w:r>
        <w:fldChar w:fldCharType="separate"/>
      </w:r>
      <w:r w:rsidR="00726C57">
        <w:t>6</w:t>
      </w:r>
      <w:r>
        <w:fldChar w:fldCharType="end"/>
      </w:r>
    </w:p>
    <w:p w14:paraId="4BAF690A" w14:textId="0EE59530" w:rsidR="006B011D" w:rsidRDefault="006B011D">
      <w:pPr>
        <w:pStyle w:val="TDC3"/>
        <w:rPr>
          <w:rFonts w:asciiTheme="minorHAnsi" w:eastAsiaTheme="minorEastAsia" w:hAnsiTheme="minorHAnsi" w:cstheme="minorBidi"/>
          <w:sz w:val="22"/>
          <w:szCs w:val="22"/>
          <w:lang w:val="es-ES"/>
        </w:rPr>
      </w:pPr>
      <w:r w:rsidRPr="006C5E17">
        <w:rPr>
          <w:i/>
        </w:rPr>
        <w:t>11.3</w:t>
      </w:r>
      <w:r>
        <w:rPr>
          <w:rFonts w:asciiTheme="minorHAnsi" w:eastAsiaTheme="minorEastAsia" w:hAnsiTheme="minorHAnsi" w:cstheme="minorBidi"/>
          <w:sz w:val="22"/>
          <w:szCs w:val="22"/>
          <w:lang w:val="es-ES"/>
        </w:rPr>
        <w:tab/>
      </w:r>
      <w:r w:rsidRPr="006C5E17">
        <w:rPr>
          <w:i/>
        </w:rPr>
        <w:t>Los requisitos para la utilización de la tramitación electrónica</w:t>
      </w:r>
      <w:r>
        <w:tab/>
      </w:r>
      <w:r>
        <w:fldChar w:fldCharType="begin"/>
      </w:r>
      <w:r>
        <w:instrText xml:space="preserve"> PAGEREF _Toc74297315 \h </w:instrText>
      </w:r>
      <w:r>
        <w:fldChar w:fldCharType="separate"/>
      </w:r>
      <w:r w:rsidR="00726C57">
        <w:t>6</w:t>
      </w:r>
      <w:r>
        <w:fldChar w:fldCharType="end"/>
      </w:r>
    </w:p>
    <w:p w14:paraId="235D73C2" w14:textId="41C6D0B5" w:rsidR="006B011D" w:rsidRDefault="006B011D">
      <w:pPr>
        <w:pStyle w:val="TDC3"/>
        <w:rPr>
          <w:rFonts w:asciiTheme="minorHAnsi" w:eastAsiaTheme="minorEastAsia" w:hAnsiTheme="minorHAnsi" w:cstheme="minorBidi"/>
          <w:sz w:val="22"/>
          <w:szCs w:val="22"/>
          <w:lang w:val="es-ES"/>
        </w:rPr>
      </w:pPr>
      <w:r w:rsidRPr="006C5E17">
        <w:rPr>
          <w:i/>
        </w:rPr>
        <w:t>11.4</w:t>
      </w:r>
      <w:r>
        <w:rPr>
          <w:rFonts w:asciiTheme="minorHAnsi" w:eastAsiaTheme="minorEastAsia" w:hAnsiTheme="minorHAnsi" w:cstheme="minorBidi"/>
          <w:sz w:val="22"/>
          <w:szCs w:val="22"/>
          <w:lang w:val="es-ES"/>
        </w:rPr>
        <w:tab/>
      </w:r>
      <w:r w:rsidRPr="006C5E17">
        <w:rPr>
          <w:i/>
        </w:rPr>
        <w:t>Forma de presentación electrónica</w:t>
      </w:r>
      <w:r>
        <w:tab/>
      </w:r>
      <w:r>
        <w:fldChar w:fldCharType="begin"/>
      </w:r>
      <w:r>
        <w:instrText xml:space="preserve"> PAGEREF _Toc74297316 \h </w:instrText>
      </w:r>
      <w:r>
        <w:fldChar w:fldCharType="separate"/>
      </w:r>
      <w:r w:rsidR="00726C57">
        <w:t>7</w:t>
      </w:r>
      <w:r>
        <w:fldChar w:fldCharType="end"/>
      </w:r>
    </w:p>
    <w:p w14:paraId="532EAC1F" w14:textId="01825DD7" w:rsidR="006B011D" w:rsidRDefault="006B011D">
      <w:pPr>
        <w:pStyle w:val="TDC3"/>
        <w:rPr>
          <w:rFonts w:asciiTheme="minorHAnsi" w:eastAsiaTheme="minorEastAsia" w:hAnsiTheme="minorHAnsi" w:cstheme="minorBidi"/>
          <w:sz w:val="22"/>
          <w:szCs w:val="22"/>
          <w:lang w:val="es-ES"/>
        </w:rPr>
      </w:pPr>
      <w:r w:rsidRPr="006C5E17">
        <w:rPr>
          <w:i/>
        </w:rPr>
        <w:t>11.5</w:t>
      </w:r>
      <w:r>
        <w:rPr>
          <w:rFonts w:asciiTheme="minorHAnsi" w:eastAsiaTheme="minorEastAsia" w:hAnsiTheme="minorHAnsi" w:cstheme="minorBidi"/>
          <w:sz w:val="22"/>
          <w:szCs w:val="22"/>
          <w:lang w:val="es-ES"/>
        </w:rPr>
        <w:tab/>
      </w:r>
      <w:r w:rsidRPr="006C5E17">
        <w:rPr>
          <w:i/>
        </w:rPr>
        <w:t>Notas aclaratorias sobre las proposiciones</w:t>
      </w:r>
      <w:r>
        <w:tab/>
      </w:r>
      <w:r>
        <w:fldChar w:fldCharType="begin"/>
      </w:r>
      <w:r>
        <w:instrText xml:space="preserve"> PAGEREF _Toc74297317 \h </w:instrText>
      </w:r>
      <w:r>
        <w:fldChar w:fldCharType="separate"/>
      </w:r>
      <w:r w:rsidR="00726C57">
        <w:t>7</w:t>
      </w:r>
      <w:r>
        <w:fldChar w:fldCharType="end"/>
      </w:r>
    </w:p>
    <w:p w14:paraId="408E0883" w14:textId="739A607B" w:rsidR="006B011D" w:rsidRDefault="006B011D">
      <w:pPr>
        <w:pStyle w:val="TDC3"/>
        <w:rPr>
          <w:rFonts w:asciiTheme="minorHAnsi" w:eastAsiaTheme="minorEastAsia" w:hAnsiTheme="minorHAnsi" w:cstheme="minorBidi"/>
          <w:sz w:val="22"/>
          <w:szCs w:val="22"/>
          <w:lang w:val="es-ES"/>
        </w:rPr>
      </w:pPr>
      <w:r w:rsidRPr="006C5E17">
        <w:rPr>
          <w:i/>
        </w:rPr>
        <w:t>11.6</w:t>
      </w:r>
      <w:r>
        <w:rPr>
          <w:rFonts w:asciiTheme="minorHAnsi" w:eastAsiaTheme="minorEastAsia" w:hAnsiTheme="minorHAnsi" w:cstheme="minorBidi"/>
          <w:sz w:val="22"/>
          <w:szCs w:val="22"/>
          <w:lang w:val="es-ES"/>
        </w:rPr>
        <w:tab/>
      </w:r>
      <w:r w:rsidRPr="006C5E17">
        <w:rPr>
          <w:i/>
        </w:rPr>
        <w:t>Causas de exclusión</w:t>
      </w:r>
      <w:r>
        <w:tab/>
      </w:r>
      <w:r>
        <w:fldChar w:fldCharType="begin"/>
      </w:r>
      <w:r>
        <w:instrText xml:space="preserve"> PAGEREF _Toc74297318 \h </w:instrText>
      </w:r>
      <w:r>
        <w:fldChar w:fldCharType="separate"/>
      </w:r>
      <w:r w:rsidR="00726C57">
        <w:t>8</w:t>
      </w:r>
      <w:r>
        <w:fldChar w:fldCharType="end"/>
      </w:r>
    </w:p>
    <w:p w14:paraId="23E96EF8" w14:textId="7A8CF095" w:rsidR="006B011D" w:rsidRDefault="006B011D">
      <w:pPr>
        <w:pStyle w:val="TDC2"/>
        <w:rPr>
          <w:rFonts w:asciiTheme="minorHAnsi" w:eastAsiaTheme="minorEastAsia" w:hAnsiTheme="minorHAnsi" w:cstheme="minorBidi"/>
          <w:sz w:val="22"/>
          <w:szCs w:val="22"/>
          <w:lang w:val="es-ES"/>
        </w:rPr>
      </w:pPr>
      <w:r w:rsidRPr="006C5E17">
        <w:t>12.</w:t>
      </w:r>
      <w:r>
        <w:rPr>
          <w:rFonts w:asciiTheme="minorHAnsi" w:eastAsiaTheme="minorEastAsia" w:hAnsiTheme="minorHAnsi" w:cstheme="minorBidi"/>
          <w:sz w:val="22"/>
          <w:szCs w:val="22"/>
          <w:lang w:val="es-ES"/>
        </w:rPr>
        <w:tab/>
      </w:r>
      <w:r>
        <w:t>Especialidades en la tramitación del procedimiento abierto simplificado</w:t>
      </w:r>
      <w:r>
        <w:tab/>
      </w:r>
      <w:r>
        <w:fldChar w:fldCharType="begin"/>
      </w:r>
      <w:r>
        <w:instrText xml:space="preserve"> PAGEREF _Toc74297319 \h </w:instrText>
      </w:r>
      <w:r>
        <w:fldChar w:fldCharType="separate"/>
      </w:r>
      <w:r w:rsidR="00726C57">
        <w:t>8</w:t>
      </w:r>
      <w:r>
        <w:fldChar w:fldCharType="end"/>
      </w:r>
    </w:p>
    <w:p w14:paraId="4D52F0B7" w14:textId="09E971F2" w:rsidR="006B011D" w:rsidRDefault="006B011D">
      <w:pPr>
        <w:pStyle w:val="TDC3"/>
        <w:rPr>
          <w:rFonts w:asciiTheme="minorHAnsi" w:eastAsiaTheme="minorEastAsia" w:hAnsiTheme="minorHAnsi" w:cstheme="minorBidi"/>
          <w:sz w:val="22"/>
          <w:szCs w:val="22"/>
          <w:lang w:val="es-ES"/>
        </w:rPr>
      </w:pPr>
      <w:r w:rsidRPr="006C5E17">
        <w:rPr>
          <w:i/>
        </w:rPr>
        <w:t>12.1</w:t>
      </w:r>
      <w:r>
        <w:rPr>
          <w:rFonts w:asciiTheme="minorHAnsi" w:eastAsiaTheme="minorEastAsia" w:hAnsiTheme="minorHAnsi" w:cstheme="minorBidi"/>
          <w:sz w:val="22"/>
          <w:szCs w:val="22"/>
          <w:lang w:val="es-ES"/>
        </w:rPr>
        <w:tab/>
      </w:r>
      <w:r w:rsidRPr="006C5E17">
        <w:rPr>
          <w:i/>
        </w:rPr>
        <w:t>Abierto simplificado del artículo 159.1 de la LCSP</w:t>
      </w:r>
      <w:r>
        <w:tab/>
      </w:r>
      <w:r>
        <w:fldChar w:fldCharType="begin"/>
      </w:r>
      <w:r>
        <w:instrText xml:space="preserve"> PAGEREF _Toc74297320 \h </w:instrText>
      </w:r>
      <w:r>
        <w:fldChar w:fldCharType="separate"/>
      </w:r>
      <w:r w:rsidR="00726C57">
        <w:t>8</w:t>
      </w:r>
      <w:r>
        <w:fldChar w:fldCharType="end"/>
      </w:r>
    </w:p>
    <w:p w14:paraId="01E98768" w14:textId="2EF5F122" w:rsidR="006B011D" w:rsidRDefault="006B011D">
      <w:pPr>
        <w:pStyle w:val="TDC2"/>
        <w:rPr>
          <w:rFonts w:asciiTheme="minorHAnsi" w:eastAsiaTheme="minorEastAsia" w:hAnsiTheme="minorHAnsi" w:cstheme="minorBidi"/>
          <w:sz w:val="22"/>
          <w:szCs w:val="22"/>
          <w:lang w:val="es-ES"/>
        </w:rPr>
      </w:pPr>
      <w:r w:rsidRPr="006C5E17">
        <w:t>13.</w:t>
      </w:r>
      <w:r>
        <w:rPr>
          <w:rFonts w:asciiTheme="minorHAnsi" w:eastAsiaTheme="minorEastAsia" w:hAnsiTheme="minorHAnsi" w:cstheme="minorBidi"/>
          <w:sz w:val="22"/>
          <w:szCs w:val="22"/>
          <w:lang w:val="es-ES"/>
        </w:rPr>
        <w:tab/>
      </w:r>
      <w:r>
        <w:t>Contenido de las proposiciones</w:t>
      </w:r>
      <w:r>
        <w:tab/>
      </w:r>
      <w:r>
        <w:fldChar w:fldCharType="begin"/>
      </w:r>
      <w:r>
        <w:instrText xml:space="preserve"> PAGEREF _Toc74297321 \h </w:instrText>
      </w:r>
      <w:r>
        <w:fldChar w:fldCharType="separate"/>
      </w:r>
      <w:r w:rsidR="00726C57">
        <w:t>10</w:t>
      </w:r>
      <w:r>
        <w:fldChar w:fldCharType="end"/>
      </w:r>
    </w:p>
    <w:p w14:paraId="76FC5BF9" w14:textId="58FFC9D4" w:rsidR="006B011D" w:rsidRDefault="006B011D">
      <w:pPr>
        <w:pStyle w:val="TDC3"/>
        <w:rPr>
          <w:rFonts w:asciiTheme="minorHAnsi" w:eastAsiaTheme="minorEastAsia" w:hAnsiTheme="minorHAnsi" w:cstheme="minorBidi"/>
          <w:sz w:val="22"/>
          <w:szCs w:val="22"/>
          <w:lang w:val="es-ES"/>
        </w:rPr>
      </w:pPr>
      <w:r w:rsidRPr="006C5E17">
        <w:rPr>
          <w:i/>
        </w:rPr>
        <w:t>13.1</w:t>
      </w:r>
      <w:r>
        <w:rPr>
          <w:rFonts w:asciiTheme="minorHAnsi" w:eastAsiaTheme="minorEastAsia" w:hAnsiTheme="minorHAnsi" w:cstheme="minorBidi"/>
          <w:sz w:val="22"/>
          <w:szCs w:val="22"/>
          <w:lang w:val="es-ES"/>
        </w:rPr>
        <w:tab/>
      </w:r>
      <w:r w:rsidRPr="006C5E17">
        <w:rPr>
          <w:i/>
        </w:rPr>
        <w:t>Sobre (B): documentación relativa a criterios no cuantificables por fórmula</w:t>
      </w:r>
      <w:r>
        <w:tab/>
      </w:r>
      <w:r>
        <w:fldChar w:fldCharType="begin"/>
      </w:r>
      <w:r>
        <w:instrText xml:space="preserve"> PAGEREF _Toc74297322 \h </w:instrText>
      </w:r>
      <w:r>
        <w:fldChar w:fldCharType="separate"/>
      </w:r>
      <w:r w:rsidR="00726C57">
        <w:t>10</w:t>
      </w:r>
      <w:r>
        <w:fldChar w:fldCharType="end"/>
      </w:r>
    </w:p>
    <w:p w14:paraId="4A614C54" w14:textId="4B35E187" w:rsidR="006B011D" w:rsidRDefault="006B011D">
      <w:pPr>
        <w:pStyle w:val="TDC3"/>
        <w:rPr>
          <w:rFonts w:asciiTheme="minorHAnsi" w:eastAsiaTheme="minorEastAsia" w:hAnsiTheme="minorHAnsi" w:cstheme="minorBidi"/>
          <w:sz w:val="22"/>
          <w:szCs w:val="22"/>
          <w:lang w:val="es-ES"/>
        </w:rPr>
      </w:pPr>
      <w:r w:rsidRPr="006C5E17">
        <w:rPr>
          <w:i/>
        </w:rPr>
        <w:t>13.2</w:t>
      </w:r>
      <w:r>
        <w:rPr>
          <w:rFonts w:asciiTheme="minorHAnsi" w:eastAsiaTheme="minorEastAsia" w:hAnsiTheme="minorHAnsi" w:cstheme="minorBidi"/>
          <w:sz w:val="22"/>
          <w:szCs w:val="22"/>
          <w:lang w:val="es-ES"/>
        </w:rPr>
        <w:tab/>
      </w:r>
      <w:r w:rsidRPr="006C5E17">
        <w:rPr>
          <w:i/>
        </w:rPr>
        <w:t>Sobre (C): documentación relativa a criterios cuantificables por fórmula</w:t>
      </w:r>
      <w:r>
        <w:tab/>
      </w:r>
      <w:r>
        <w:fldChar w:fldCharType="begin"/>
      </w:r>
      <w:r>
        <w:instrText xml:space="preserve"> PAGEREF _Toc74297323 \h </w:instrText>
      </w:r>
      <w:r>
        <w:fldChar w:fldCharType="separate"/>
      </w:r>
      <w:r w:rsidR="00726C57">
        <w:t>11</w:t>
      </w:r>
      <w:r>
        <w:fldChar w:fldCharType="end"/>
      </w:r>
    </w:p>
    <w:p w14:paraId="11BA2070" w14:textId="154A5D9C" w:rsidR="006B011D" w:rsidRDefault="006B011D">
      <w:pPr>
        <w:pStyle w:val="TDC2"/>
        <w:rPr>
          <w:rFonts w:asciiTheme="minorHAnsi" w:eastAsiaTheme="minorEastAsia" w:hAnsiTheme="minorHAnsi" w:cstheme="minorBidi"/>
          <w:sz w:val="22"/>
          <w:szCs w:val="22"/>
          <w:lang w:val="es-ES"/>
        </w:rPr>
      </w:pPr>
      <w:r w:rsidRPr="006C5E17">
        <w:t>14.</w:t>
      </w:r>
      <w:r>
        <w:rPr>
          <w:rFonts w:asciiTheme="minorHAnsi" w:eastAsiaTheme="minorEastAsia" w:hAnsiTheme="minorHAnsi" w:cstheme="minorBidi"/>
          <w:sz w:val="22"/>
          <w:szCs w:val="22"/>
          <w:lang w:val="es-ES"/>
        </w:rPr>
        <w:tab/>
      </w:r>
      <w:r>
        <w:t>Criterios de adjudicación</w:t>
      </w:r>
      <w:r>
        <w:tab/>
      </w:r>
      <w:r>
        <w:fldChar w:fldCharType="begin"/>
      </w:r>
      <w:r>
        <w:instrText xml:space="preserve"> PAGEREF _Toc74297324 \h </w:instrText>
      </w:r>
      <w:r>
        <w:fldChar w:fldCharType="separate"/>
      </w:r>
      <w:r w:rsidR="00726C57">
        <w:t>11</w:t>
      </w:r>
      <w:r>
        <w:fldChar w:fldCharType="end"/>
      </w:r>
    </w:p>
    <w:p w14:paraId="2C7B2E13" w14:textId="53C745C0" w:rsidR="006B011D" w:rsidRDefault="006B011D">
      <w:pPr>
        <w:pStyle w:val="TDC2"/>
        <w:rPr>
          <w:rFonts w:asciiTheme="minorHAnsi" w:eastAsiaTheme="minorEastAsia" w:hAnsiTheme="minorHAnsi" w:cstheme="minorBidi"/>
          <w:sz w:val="22"/>
          <w:szCs w:val="22"/>
          <w:lang w:val="es-ES"/>
        </w:rPr>
      </w:pPr>
      <w:r w:rsidRPr="006C5E17">
        <w:t>15.</w:t>
      </w:r>
      <w:r>
        <w:rPr>
          <w:rFonts w:asciiTheme="minorHAnsi" w:eastAsiaTheme="minorEastAsia" w:hAnsiTheme="minorHAnsi" w:cstheme="minorBidi"/>
          <w:sz w:val="22"/>
          <w:szCs w:val="22"/>
          <w:lang w:val="es-ES"/>
        </w:rPr>
        <w:tab/>
      </w:r>
      <w:r>
        <w:t>Composición del Comité de evaluación y valoración de las ofertas</w:t>
      </w:r>
      <w:r>
        <w:tab/>
      </w:r>
      <w:r>
        <w:fldChar w:fldCharType="begin"/>
      </w:r>
      <w:r>
        <w:instrText xml:space="preserve"> PAGEREF _Toc74297325 \h </w:instrText>
      </w:r>
      <w:r>
        <w:fldChar w:fldCharType="separate"/>
      </w:r>
      <w:r w:rsidR="00726C57">
        <w:t>11</w:t>
      </w:r>
      <w:r>
        <w:fldChar w:fldCharType="end"/>
      </w:r>
    </w:p>
    <w:p w14:paraId="0CA34A06" w14:textId="099287E4" w:rsidR="006B011D" w:rsidRDefault="006B011D">
      <w:pPr>
        <w:pStyle w:val="TDC2"/>
        <w:rPr>
          <w:rFonts w:asciiTheme="minorHAnsi" w:eastAsiaTheme="minorEastAsia" w:hAnsiTheme="minorHAnsi" w:cstheme="minorBidi"/>
          <w:sz w:val="22"/>
          <w:szCs w:val="22"/>
          <w:lang w:val="es-ES"/>
        </w:rPr>
      </w:pPr>
      <w:r w:rsidRPr="006C5E17">
        <w:rPr>
          <w:i/>
          <w:lang w:val="es-ES"/>
        </w:rPr>
        <w:t>15.1</w:t>
      </w:r>
      <w:r>
        <w:rPr>
          <w:rFonts w:asciiTheme="minorHAnsi" w:eastAsiaTheme="minorEastAsia" w:hAnsiTheme="minorHAnsi" w:cstheme="minorBidi"/>
          <w:sz w:val="22"/>
          <w:szCs w:val="22"/>
          <w:lang w:val="es-ES"/>
        </w:rPr>
        <w:tab/>
      </w:r>
      <w:r w:rsidRPr="006C5E17">
        <w:rPr>
          <w:i/>
        </w:rPr>
        <w:t>Comité</w:t>
      </w:r>
      <w:r w:rsidRPr="006C5E17">
        <w:rPr>
          <w:i/>
          <w:lang w:val="es-ES"/>
        </w:rPr>
        <w:t xml:space="preserve"> de evaluación</w:t>
      </w:r>
      <w:r>
        <w:tab/>
      </w:r>
      <w:r>
        <w:fldChar w:fldCharType="begin"/>
      </w:r>
      <w:r>
        <w:instrText xml:space="preserve"> PAGEREF _Toc74297326 \h </w:instrText>
      </w:r>
      <w:r>
        <w:fldChar w:fldCharType="separate"/>
      </w:r>
      <w:r w:rsidR="00726C57">
        <w:t>11</w:t>
      </w:r>
      <w:r>
        <w:fldChar w:fldCharType="end"/>
      </w:r>
    </w:p>
    <w:p w14:paraId="6F5B87B7" w14:textId="59FB3051" w:rsidR="006B011D" w:rsidRDefault="006B011D">
      <w:pPr>
        <w:pStyle w:val="TDC2"/>
        <w:rPr>
          <w:rFonts w:asciiTheme="minorHAnsi" w:eastAsiaTheme="minorEastAsia" w:hAnsiTheme="minorHAnsi" w:cstheme="minorBidi"/>
          <w:sz w:val="22"/>
          <w:szCs w:val="22"/>
          <w:lang w:val="es-ES"/>
        </w:rPr>
      </w:pPr>
      <w:r w:rsidRPr="006C5E17">
        <w:rPr>
          <w:i/>
        </w:rPr>
        <w:t>15.2</w:t>
      </w:r>
      <w:r>
        <w:rPr>
          <w:rFonts w:asciiTheme="minorHAnsi" w:eastAsiaTheme="minorEastAsia" w:hAnsiTheme="minorHAnsi" w:cstheme="minorBidi"/>
          <w:sz w:val="22"/>
          <w:szCs w:val="22"/>
          <w:lang w:val="es-ES"/>
        </w:rPr>
        <w:tab/>
      </w:r>
      <w:r w:rsidRPr="006C5E17">
        <w:rPr>
          <w:i/>
        </w:rPr>
        <w:t>Actuaciones correspondientes a la apertura de las proposiciones por el Comité</w:t>
      </w:r>
      <w:r>
        <w:tab/>
      </w:r>
      <w:r>
        <w:fldChar w:fldCharType="begin"/>
      </w:r>
      <w:r>
        <w:instrText xml:space="preserve"> PAGEREF _Toc74297327 \h </w:instrText>
      </w:r>
      <w:r>
        <w:fldChar w:fldCharType="separate"/>
      </w:r>
      <w:r w:rsidR="00726C57">
        <w:t>12</w:t>
      </w:r>
      <w:r>
        <w:fldChar w:fldCharType="end"/>
      </w:r>
    </w:p>
    <w:p w14:paraId="257278E2" w14:textId="15892B87" w:rsidR="006B011D" w:rsidRDefault="006B011D">
      <w:pPr>
        <w:pStyle w:val="TDC2"/>
        <w:rPr>
          <w:rFonts w:asciiTheme="minorHAnsi" w:eastAsiaTheme="minorEastAsia" w:hAnsiTheme="minorHAnsi" w:cstheme="minorBidi"/>
          <w:sz w:val="22"/>
          <w:szCs w:val="22"/>
          <w:lang w:val="es-ES"/>
        </w:rPr>
      </w:pPr>
      <w:r w:rsidRPr="006C5E17">
        <w:t>16.</w:t>
      </w:r>
      <w:r>
        <w:rPr>
          <w:rFonts w:asciiTheme="minorHAnsi" w:eastAsiaTheme="minorEastAsia" w:hAnsiTheme="minorHAnsi" w:cstheme="minorBidi"/>
          <w:sz w:val="22"/>
          <w:szCs w:val="22"/>
          <w:lang w:val="es-ES"/>
        </w:rPr>
        <w:tab/>
      </w:r>
      <w:r>
        <w:t>Clasificación de las ofertas. Decisión de no adjudicar o celebrar el contrato y desistimiento del procedimiento</w:t>
      </w:r>
      <w:r>
        <w:tab/>
      </w:r>
      <w:r>
        <w:fldChar w:fldCharType="begin"/>
      </w:r>
      <w:r>
        <w:instrText xml:space="preserve"> PAGEREF _Toc74297328 \h </w:instrText>
      </w:r>
      <w:r>
        <w:fldChar w:fldCharType="separate"/>
      </w:r>
      <w:r w:rsidR="00726C57">
        <w:t>13</w:t>
      </w:r>
      <w:r>
        <w:fldChar w:fldCharType="end"/>
      </w:r>
    </w:p>
    <w:p w14:paraId="33944441" w14:textId="1D4168F4" w:rsidR="006B011D" w:rsidRDefault="006B011D">
      <w:pPr>
        <w:pStyle w:val="TDC2"/>
        <w:rPr>
          <w:rFonts w:asciiTheme="minorHAnsi" w:eastAsiaTheme="minorEastAsia" w:hAnsiTheme="minorHAnsi" w:cstheme="minorBidi"/>
          <w:sz w:val="22"/>
          <w:szCs w:val="22"/>
          <w:lang w:val="es-ES"/>
        </w:rPr>
      </w:pPr>
      <w:r w:rsidRPr="006C5E17">
        <w:t>17.</w:t>
      </w:r>
      <w:r>
        <w:rPr>
          <w:rFonts w:asciiTheme="minorHAnsi" w:eastAsiaTheme="minorEastAsia" w:hAnsiTheme="minorHAnsi" w:cstheme="minorBidi"/>
          <w:sz w:val="22"/>
          <w:szCs w:val="22"/>
          <w:lang w:val="es-ES"/>
        </w:rPr>
        <w:tab/>
      </w:r>
      <w:r>
        <w:t>Adjudicación del contrato, resolución y notificación</w:t>
      </w:r>
      <w:r>
        <w:tab/>
      </w:r>
      <w:r>
        <w:fldChar w:fldCharType="begin"/>
      </w:r>
      <w:r>
        <w:instrText xml:space="preserve"> PAGEREF _Toc74297329 \h </w:instrText>
      </w:r>
      <w:r>
        <w:fldChar w:fldCharType="separate"/>
      </w:r>
      <w:r w:rsidR="00726C57">
        <w:t>14</w:t>
      </w:r>
      <w:r>
        <w:fldChar w:fldCharType="end"/>
      </w:r>
    </w:p>
    <w:p w14:paraId="5A0B3665" w14:textId="2A08C058" w:rsidR="006B011D" w:rsidRDefault="006B011D">
      <w:pPr>
        <w:pStyle w:val="TDC2"/>
        <w:rPr>
          <w:rFonts w:asciiTheme="minorHAnsi" w:eastAsiaTheme="minorEastAsia" w:hAnsiTheme="minorHAnsi" w:cstheme="minorBidi"/>
          <w:sz w:val="22"/>
          <w:szCs w:val="22"/>
          <w:lang w:val="es-ES"/>
        </w:rPr>
      </w:pPr>
      <w:r w:rsidRPr="006C5E17">
        <w:t>18.</w:t>
      </w:r>
      <w:r>
        <w:rPr>
          <w:rFonts w:asciiTheme="minorHAnsi" w:eastAsiaTheme="minorEastAsia" w:hAnsiTheme="minorHAnsi" w:cstheme="minorBidi"/>
          <w:sz w:val="22"/>
          <w:szCs w:val="22"/>
          <w:lang w:val="es-ES"/>
        </w:rPr>
        <w:tab/>
      </w:r>
      <w:r>
        <w:t>Formalización del contrato</w:t>
      </w:r>
      <w:r>
        <w:tab/>
      </w:r>
      <w:r>
        <w:fldChar w:fldCharType="begin"/>
      </w:r>
      <w:r>
        <w:instrText xml:space="preserve"> PAGEREF _Toc74297330 \h </w:instrText>
      </w:r>
      <w:r>
        <w:fldChar w:fldCharType="separate"/>
      </w:r>
      <w:r w:rsidR="00726C57">
        <w:t>14</w:t>
      </w:r>
      <w:r>
        <w:fldChar w:fldCharType="end"/>
      </w:r>
    </w:p>
    <w:p w14:paraId="7B32B726" w14:textId="03460D89" w:rsidR="006B011D" w:rsidRDefault="006B011D">
      <w:pPr>
        <w:pStyle w:val="TDC1"/>
        <w:rPr>
          <w:rFonts w:asciiTheme="minorHAnsi" w:eastAsiaTheme="minorEastAsia" w:hAnsiTheme="minorHAnsi" w:cstheme="minorBidi"/>
          <w:b w:val="0"/>
          <w:caps w:val="0"/>
          <w:sz w:val="22"/>
          <w:szCs w:val="22"/>
          <w:lang w:val="es-ES"/>
        </w:rPr>
      </w:pPr>
      <w:r w:rsidRPr="006C5E17">
        <w:t>III.</w:t>
      </w:r>
      <w:r>
        <w:rPr>
          <w:rFonts w:asciiTheme="minorHAnsi" w:eastAsiaTheme="minorEastAsia" w:hAnsiTheme="minorHAnsi" w:cstheme="minorBidi"/>
          <w:b w:val="0"/>
          <w:caps w:val="0"/>
          <w:sz w:val="22"/>
          <w:szCs w:val="22"/>
          <w:lang w:val="es-ES"/>
        </w:rPr>
        <w:tab/>
      </w:r>
      <w:r>
        <w:t>OBLIGACIONES DEL ADJUDICATARIO</w:t>
      </w:r>
      <w:r>
        <w:tab/>
      </w:r>
      <w:r>
        <w:fldChar w:fldCharType="begin"/>
      </w:r>
      <w:r>
        <w:instrText xml:space="preserve"> PAGEREF _Toc74297331 \h </w:instrText>
      </w:r>
      <w:r>
        <w:fldChar w:fldCharType="separate"/>
      </w:r>
      <w:r w:rsidR="00726C57">
        <w:t>15</w:t>
      </w:r>
      <w:r>
        <w:fldChar w:fldCharType="end"/>
      </w:r>
    </w:p>
    <w:p w14:paraId="63A933AC" w14:textId="62E296C8" w:rsidR="006B011D" w:rsidRDefault="006B011D">
      <w:pPr>
        <w:pStyle w:val="TDC2"/>
        <w:rPr>
          <w:rFonts w:asciiTheme="minorHAnsi" w:eastAsiaTheme="minorEastAsia" w:hAnsiTheme="minorHAnsi" w:cstheme="minorBidi"/>
          <w:sz w:val="22"/>
          <w:szCs w:val="22"/>
          <w:lang w:val="es-ES"/>
        </w:rPr>
      </w:pPr>
      <w:r w:rsidRPr="006C5E17">
        <w:t>19.</w:t>
      </w:r>
      <w:r>
        <w:rPr>
          <w:rFonts w:asciiTheme="minorHAnsi" w:eastAsiaTheme="minorEastAsia" w:hAnsiTheme="minorHAnsi" w:cstheme="minorBidi"/>
          <w:sz w:val="22"/>
          <w:szCs w:val="22"/>
          <w:lang w:val="es-ES"/>
        </w:rPr>
        <w:tab/>
      </w:r>
      <w:r>
        <w:t>Condiciones de ejecución del contrato</w:t>
      </w:r>
      <w:r>
        <w:tab/>
      </w:r>
      <w:r>
        <w:fldChar w:fldCharType="begin"/>
      </w:r>
      <w:r>
        <w:instrText xml:space="preserve"> PAGEREF _Toc74297332 \h </w:instrText>
      </w:r>
      <w:r>
        <w:fldChar w:fldCharType="separate"/>
      </w:r>
      <w:r w:rsidR="00726C57">
        <w:t>15</w:t>
      </w:r>
      <w:r>
        <w:fldChar w:fldCharType="end"/>
      </w:r>
    </w:p>
    <w:p w14:paraId="6D304BE3" w14:textId="2E45E9DE" w:rsidR="006B011D" w:rsidRDefault="006B011D">
      <w:pPr>
        <w:pStyle w:val="TDC2"/>
        <w:rPr>
          <w:rFonts w:asciiTheme="minorHAnsi" w:eastAsiaTheme="minorEastAsia" w:hAnsiTheme="minorHAnsi" w:cstheme="minorBidi"/>
          <w:sz w:val="22"/>
          <w:szCs w:val="22"/>
          <w:lang w:val="es-ES"/>
        </w:rPr>
      </w:pPr>
      <w:r w:rsidRPr="006C5E17">
        <w:t>20.</w:t>
      </w:r>
      <w:r>
        <w:rPr>
          <w:rFonts w:asciiTheme="minorHAnsi" w:eastAsiaTheme="minorEastAsia" w:hAnsiTheme="minorHAnsi" w:cstheme="minorBidi"/>
          <w:sz w:val="22"/>
          <w:szCs w:val="22"/>
          <w:lang w:val="es-ES"/>
        </w:rPr>
        <w:tab/>
      </w:r>
      <w:r>
        <w:t>Modificación del contrato</w:t>
      </w:r>
      <w:r>
        <w:tab/>
      </w:r>
      <w:r>
        <w:fldChar w:fldCharType="begin"/>
      </w:r>
      <w:r>
        <w:instrText xml:space="preserve"> PAGEREF _Toc74297333 \h </w:instrText>
      </w:r>
      <w:r>
        <w:fldChar w:fldCharType="separate"/>
      </w:r>
      <w:r w:rsidR="00726C57">
        <w:t>15</w:t>
      </w:r>
      <w:r>
        <w:fldChar w:fldCharType="end"/>
      </w:r>
    </w:p>
    <w:p w14:paraId="70DC2DB6" w14:textId="191B682B" w:rsidR="006B011D" w:rsidRDefault="006B011D">
      <w:pPr>
        <w:pStyle w:val="TDC2"/>
        <w:rPr>
          <w:rFonts w:asciiTheme="minorHAnsi" w:eastAsiaTheme="minorEastAsia" w:hAnsiTheme="minorHAnsi" w:cstheme="minorBidi"/>
          <w:sz w:val="22"/>
          <w:szCs w:val="22"/>
          <w:lang w:val="es-ES"/>
        </w:rPr>
      </w:pPr>
      <w:r w:rsidRPr="006C5E17">
        <w:t>21.</w:t>
      </w:r>
      <w:r>
        <w:rPr>
          <w:rFonts w:asciiTheme="minorHAnsi" w:eastAsiaTheme="minorEastAsia" w:hAnsiTheme="minorHAnsi" w:cstheme="minorBidi"/>
          <w:sz w:val="22"/>
          <w:szCs w:val="22"/>
          <w:lang w:val="es-ES"/>
        </w:rPr>
        <w:tab/>
      </w:r>
      <w:r>
        <w:t>Condiciones especiales de ejecución</w:t>
      </w:r>
      <w:r>
        <w:tab/>
      </w:r>
      <w:r>
        <w:fldChar w:fldCharType="begin"/>
      </w:r>
      <w:r>
        <w:instrText xml:space="preserve"> PAGEREF _Toc74297334 \h </w:instrText>
      </w:r>
      <w:r>
        <w:fldChar w:fldCharType="separate"/>
      </w:r>
      <w:r w:rsidR="00726C57">
        <w:t>15</w:t>
      </w:r>
      <w:r>
        <w:fldChar w:fldCharType="end"/>
      </w:r>
    </w:p>
    <w:p w14:paraId="49D28ED6" w14:textId="52934C78" w:rsidR="006B011D" w:rsidRDefault="006B011D">
      <w:pPr>
        <w:pStyle w:val="TDC3"/>
        <w:rPr>
          <w:rFonts w:asciiTheme="minorHAnsi" w:eastAsiaTheme="minorEastAsia" w:hAnsiTheme="minorHAnsi" w:cstheme="minorBidi"/>
          <w:sz w:val="22"/>
          <w:szCs w:val="22"/>
          <w:lang w:val="es-ES"/>
        </w:rPr>
      </w:pPr>
      <w:r w:rsidRPr="006C5E17">
        <w:rPr>
          <w:i/>
        </w:rPr>
        <w:t>21.1</w:t>
      </w:r>
      <w:r>
        <w:rPr>
          <w:rFonts w:asciiTheme="minorHAnsi" w:eastAsiaTheme="minorEastAsia" w:hAnsiTheme="minorHAnsi" w:cstheme="minorBidi"/>
          <w:sz w:val="22"/>
          <w:szCs w:val="22"/>
          <w:lang w:val="es-ES"/>
        </w:rPr>
        <w:tab/>
      </w:r>
      <w:r w:rsidRPr="006C5E17">
        <w:rPr>
          <w:i/>
          <w:lang w:eastAsia="x-none"/>
        </w:rPr>
        <w:t>Condiciones</w:t>
      </w:r>
      <w:r w:rsidRPr="006C5E17">
        <w:rPr>
          <w:i/>
        </w:rPr>
        <w:t xml:space="preserve"> especiales para la inserción socio laboral</w:t>
      </w:r>
      <w:r>
        <w:tab/>
      </w:r>
      <w:r>
        <w:fldChar w:fldCharType="begin"/>
      </w:r>
      <w:r>
        <w:instrText xml:space="preserve"> PAGEREF _Toc74297335 \h </w:instrText>
      </w:r>
      <w:r>
        <w:fldChar w:fldCharType="separate"/>
      </w:r>
      <w:r w:rsidR="00726C57">
        <w:t>15</w:t>
      </w:r>
      <w:r>
        <w:fldChar w:fldCharType="end"/>
      </w:r>
    </w:p>
    <w:p w14:paraId="2DBE7AFD" w14:textId="5318D0D4" w:rsidR="006B011D" w:rsidRDefault="006B011D">
      <w:pPr>
        <w:pStyle w:val="TDC3"/>
        <w:rPr>
          <w:rFonts w:asciiTheme="minorHAnsi" w:eastAsiaTheme="minorEastAsia" w:hAnsiTheme="minorHAnsi" w:cstheme="minorBidi"/>
          <w:sz w:val="22"/>
          <w:szCs w:val="22"/>
          <w:lang w:val="es-ES"/>
        </w:rPr>
      </w:pPr>
      <w:r w:rsidRPr="006C5E17">
        <w:rPr>
          <w:i/>
          <w:lang w:eastAsia="x-none"/>
        </w:rPr>
        <w:t>21.2</w:t>
      </w:r>
      <w:r>
        <w:rPr>
          <w:rFonts w:asciiTheme="minorHAnsi" w:eastAsiaTheme="minorEastAsia" w:hAnsiTheme="minorHAnsi" w:cstheme="minorBidi"/>
          <w:sz w:val="22"/>
          <w:szCs w:val="22"/>
          <w:lang w:val="es-ES"/>
        </w:rPr>
        <w:tab/>
      </w:r>
      <w:r w:rsidRPr="006C5E17">
        <w:rPr>
          <w:i/>
          <w:lang w:eastAsia="x-none"/>
        </w:rPr>
        <w:t>Condiciones especiales para la igualdad de mujeres y hombres</w:t>
      </w:r>
      <w:r>
        <w:tab/>
      </w:r>
      <w:r>
        <w:fldChar w:fldCharType="begin"/>
      </w:r>
      <w:r>
        <w:instrText xml:space="preserve"> PAGEREF _Toc74297336 \h </w:instrText>
      </w:r>
      <w:r>
        <w:fldChar w:fldCharType="separate"/>
      </w:r>
      <w:r w:rsidR="00726C57">
        <w:t>18</w:t>
      </w:r>
      <w:r>
        <w:fldChar w:fldCharType="end"/>
      </w:r>
    </w:p>
    <w:p w14:paraId="7F810E2E" w14:textId="5D1E33FC" w:rsidR="006B011D" w:rsidRDefault="006B011D">
      <w:pPr>
        <w:pStyle w:val="TDC3"/>
        <w:rPr>
          <w:rFonts w:asciiTheme="minorHAnsi" w:eastAsiaTheme="minorEastAsia" w:hAnsiTheme="minorHAnsi" w:cstheme="minorBidi"/>
          <w:sz w:val="22"/>
          <w:szCs w:val="22"/>
          <w:lang w:val="es-ES"/>
        </w:rPr>
      </w:pPr>
      <w:r w:rsidRPr="006C5E17">
        <w:rPr>
          <w:i/>
          <w:lang w:eastAsia="x-none"/>
        </w:rPr>
        <w:t>21.3</w:t>
      </w:r>
      <w:r>
        <w:rPr>
          <w:rFonts w:asciiTheme="minorHAnsi" w:eastAsiaTheme="minorEastAsia" w:hAnsiTheme="minorHAnsi" w:cstheme="minorBidi"/>
          <w:sz w:val="22"/>
          <w:szCs w:val="22"/>
          <w:lang w:val="es-ES"/>
        </w:rPr>
        <w:tab/>
      </w:r>
      <w:r w:rsidRPr="006C5E17">
        <w:rPr>
          <w:i/>
          <w:lang w:eastAsia="x-none"/>
        </w:rPr>
        <w:t>Condiciones especiales para la calidad del empleo y los derechos laborales básicos</w:t>
      </w:r>
      <w:r>
        <w:tab/>
      </w:r>
      <w:r>
        <w:fldChar w:fldCharType="begin"/>
      </w:r>
      <w:r>
        <w:instrText xml:space="preserve"> PAGEREF _Toc74297337 \h </w:instrText>
      </w:r>
      <w:r>
        <w:fldChar w:fldCharType="separate"/>
      </w:r>
      <w:r w:rsidR="00726C57">
        <w:t>18</w:t>
      </w:r>
      <w:r>
        <w:fldChar w:fldCharType="end"/>
      </w:r>
    </w:p>
    <w:p w14:paraId="1509E57D" w14:textId="757A3803" w:rsidR="006B011D" w:rsidRDefault="006B011D">
      <w:pPr>
        <w:pStyle w:val="TDC3"/>
        <w:rPr>
          <w:rFonts w:asciiTheme="minorHAnsi" w:eastAsiaTheme="minorEastAsia" w:hAnsiTheme="minorHAnsi" w:cstheme="minorBidi"/>
          <w:sz w:val="22"/>
          <w:szCs w:val="22"/>
          <w:lang w:val="es-ES"/>
        </w:rPr>
      </w:pPr>
      <w:r w:rsidRPr="006C5E17">
        <w:rPr>
          <w:i/>
          <w:lang w:eastAsia="x-none"/>
        </w:rPr>
        <w:t>21.4</w:t>
      </w:r>
      <w:r>
        <w:rPr>
          <w:rFonts w:asciiTheme="minorHAnsi" w:eastAsiaTheme="minorEastAsia" w:hAnsiTheme="minorHAnsi" w:cstheme="minorBidi"/>
          <w:sz w:val="22"/>
          <w:szCs w:val="22"/>
          <w:lang w:val="es-ES"/>
        </w:rPr>
        <w:tab/>
      </w:r>
      <w:r w:rsidRPr="006C5E17">
        <w:rPr>
          <w:i/>
          <w:lang w:eastAsia="x-none"/>
        </w:rPr>
        <w:t>Condiciones especiales sobre seguridad y salud laboral en la ejecución de obras y servicios</w:t>
      </w:r>
      <w:r>
        <w:tab/>
      </w:r>
      <w:r>
        <w:fldChar w:fldCharType="begin"/>
      </w:r>
      <w:r>
        <w:instrText xml:space="preserve"> PAGEREF _Toc74297338 \h </w:instrText>
      </w:r>
      <w:r>
        <w:fldChar w:fldCharType="separate"/>
      </w:r>
      <w:r w:rsidR="00726C57">
        <w:t>19</w:t>
      </w:r>
      <w:r>
        <w:fldChar w:fldCharType="end"/>
      </w:r>
    </w:p>
    <w:p w14:paraId="37B599BE" w14:textId="2E3E0F4A" w:rsidR="006B011D" w:rsidRDefault="006B011D">
      <w:pPr>
        <w:pStyle w:val="TDC3"/>
        <w:rPr>
          <w:rFonts w:asciiTheme="minorHAnsi" w:eastAsiaTheme="minorEastAsia" w:hAnsiTheme="minorHAnsi" w:cstheme="minorBidi"/>
          <w:sz w:val="22"/>
          <w:szCs w:val="22"/>
          <w:lang w:val="es-ES"/>
        </w:rPr>
      </w:pPr>
      <w:r w:rsidRPr="006C5E17">
        <w:rPr>
          <w:i/>
          <w:lang w:eastAsia="x-none"/>
        </w:rPr>
        <w:t>21.5</w:t>
      </w:r>
      <w:r>
        <w:rPr>
          <w:rFonts w:asciiTheme="minorHAnsi" w:eastAsiaTheme="minorEastAsia" w:hAnsiTheme="minorHAnsi" w:cstheme="minorBidi"/>
          <w:sz w:val="22"/>
          <w:szCs w:val="22"/>
          <w:lang w:val="es-ES"/>
        </w:rPr>
        <w:tab/>
      </w:r>
      <w:r w:rsidRPr="006C5E17">
        <w:rPr>
          <w:i/>
          <w:lang w:eastAsia="x-none"/>
        </w:rPr>
        <w:t>Condiciones laborales mínimas de las empresas contratistas</w:t>
      </w:r>
      <w:r>
        <w:tab/>
      </w:r>
      <w:r>
        <w:fldChar w:fldCharType="begin"/>
      </w:r>
      <w:r>
        <w:instrText xml:space="preserve"> PAGEREF _Toc74297339 \h </w:instrText>
      </w:r>
      <w:r>
        <w:fldChar w:fldCharType="separate"/>
      </w:r>
      <w:r w:rsidR="00726C57">
        <w:t>19</w:t>
      </w:r>
      <w:r>
        <w:fldChar w:fldCharType="end"/>
      </w:r>
    </w:p>
    <w:p w14:paraId="4CD7E3BE" w14:textId="4CF1F3CC" w:rsidR="006B011D" w:rsidRDefault="006B011D">
      <w:pPr>
        <w:pStyle w:val="TDC2"/>
        <w:rPr>
          <w:rFonts w:asciiTheme="minorHAnsi" w:eastAsiaTheme="minorEastAsia" w:hAnsiTheme="minorHAnsi" w:cstheme="minorBidi"/>
          <w:sz w:val="22"/>
          <w:szCs w:val="22"/>
          <w:lang w:val="es-ES"/>
        </w:rPr>
      </w:pPr>
      <w:r w:rsidRPr="006C5E17">
        <w:t>22.</w:t>
      </w:r>
      <w:r>
        <w:rPr>
          <w:rFonts w:asciiTheme="minorHAnsi" w:eastAsiaTheme="minorEastAsia" w:hAnsiTheme="minorHAnsi" w:cstheme="minorBidi"/>
          <w:sz w:val="22"/>
          <w:szCs w:val="22"/>
          <w:lang w:val="es-ES"/>
        </w:rPr>
        <w:tab/>
      </w:r>
      <w:r>
        <w:t>Otras obligaciones de la contratista en materia de Seguridad y Salud Laboral</w:t>
      </w:r>
      <w:r>
        <w:tab/>
      </w:r>
      <w:r>
        <w:fldChar w:fldCharType="begin"/>
      </w:r>
      <w:r>
        <w:instrText xml:space="preserve"> PAGEREF _Toc74297340 \h </w:instrText>
      </w:r>
      <w:r>
        <w:fldChar w:fldCharType="separate"/>
      </w:r>
      <w:r w:rsidR="00726C57">
        <w:t>20</w:t>
      </w:r>
      <w:r>
        <w:fldChar w:fldCharType="end"/>
      </w:r>
    </w:p>
    <w:p w14:paraId="1148C213" w14:textId="45D2C7F2" w:rsidR="006B011D" w:rsidRDefault="006B011D">
      <w:pPr>
        <w:pStyle w:val="TDC1"/>
        <w:rPr>
          <w:rFonts w:asciiTheme="minorHAnsi" w:eastAsiaTheme="minorEastAsia" w:hAnsiTheme="minorHAnsi" w:cstheme="minorBidi"/>
          <w:b w:val="0"/>
          <w:caps w:val="0"/>
          <w:sz w:val="22"/>
          <w:szCs w:val="22"/>
          <w:lang w:val="es-ES"/>
        </w:rPr>
      </w:pPr>
      <w:r w:rsidRPr="006C5E17">
        <w:t>IV.</w:t>
      </w:r>
      <w:r>
        <w:rPr>
          <w:rFonts w:asciiTheme="minorHAnsi" w:eastAsiaTheme="minorEastAsia" w:hAnsiTheme="minorHAnsi" w:cstheme="minorBidi"/>
          <w:b w:val="0"/>
          <w:caps w:val="0"/>
          <w:sz w:val="22"/>
          <w:szCs w:val="22"/>
          <w:lang w:val="es-ES"/>
        </w:rPr>
        <w:tab/>
      </w:r>
      <w:r>
        <w:t>OTROS DATOS DE INTERÉS</w:t>
      </w:r>
      <w:r>
        <w:tab/>
      </w:r>
      <w:r>
        <w:fldChar w:fldCharType="begin"/>
      </w:r>
      <w:r>
        <w:instrText xml:space="preserve"> PAGEREF _Toc74297341 \h </w:instrText>
      </w:r>
      <w:r>
        <w:fldChar w:fldCharType="separate"/>
      </w:r>
      <w:r w:rsidR="00726C57">
        <w:t>22</w:t>
      </w:r>
      <w:r>
        <w:fldChar w:fldCharType="end"/>
      </w:r>
    </w:p>
    <w:p w14:paraId="2F4A0269" w14:textId="2F200121" w:rsidR="006B011D" w:rsidRDefault="006B011D">
      <w:pPr>
        <w:pStyle w:val="TDC2"/>
        <w:rPr>
          <w:rFonts w:asciiTheme="minorHAnsi" w:eastAsiaTheme="minorEastAsia" w:hAnsiTheme="minorHAnsi" w:cstheme="minorBidi"/>
          <w:sz w:val="22"/>
          <w:szCs w:val="22"/>
          <w:lang w:val="es-ES"/>
        </w:rPr>
      </w:pPr>
      <w:r w:rsidRPr="006C5E17">
        <w:t>23.</w:t>
      </w:r>
      <w:r>
        <w:rPr>
          <w:rFonts w:asciiTheme="minorHAnsi" w:eastAsiaTheme="minorEastAsia" w:hAnsiTheme="minorHAnsi" w:cstheme="minorBidi"/>
          <w:sz w:val="22"/>
          <w:szCs w:val="22"/>
          <w:lang w:val="es-ES"/>
        </w:rPr>
        <w:tab/>
      </w:r>
      <w:r>
        <w:t>Notificaciones</w:t>
      </w:r>
      <w:r>
        <w:tab/>
      </w:r>
      <w:r>
        <w:fldChar w:fldCharType="begin"/>
      </w:r>
      <w:r>
        <w:instrText xml:space="preserve"> PAGEREF _Toc74297342 \h </w:instrText>
      </w:r>
      <w:r>
        <w:fldChar w:fldCharType="separate"/>
      </w:r>
      <w:r w:rsidR="00726C57">
        <w:t>22</w:t>
      </w:r>
      <w:r>
        <w:fldChar w:fldCharType="end"/>
      </w:r>
    </w:p>
    <w:p w14:paraId="454B2FC4" w14:textId="755556AB" w:rsidR="006B011D" w:rsidRDefault="006B011D">
      <w:pPr>
        <w:pStyle w:val="TDC2"/>
        <w:rPr>
          <w:rFonts w:asciiTheme="minorHAnsi" w:eastAsiaTheme="minorEastAsia" w:hAnsiTheme="minorHAnsi" w:cstheme="minorBidi"/>
          <w:sz w:val="22"/>
          <w:szCs w:val="22"/>
          <w:lang w:val="es-ES"/>
        </w:rPr>
      </w:pPr>
      <w:r w:rsidRPr="006C5E17">
        <w:t>24.</w:t>
      </w:r>
      <w:r>
        <w:rPr>
          <w:rFonts w:asciiTheme="minorHAnsi" w:eastAsiaTheme="minorEastAsia" w:hAnsiTheme="minorHAnsi" w:cstheme="minorBidi"/>
          <w:sz w:val="22"/>
          <w:szCs w:val="22"/>
          <w:lang w:val="es-ES"/>
        </w:rPr>
        <w:tab/>
      </w:r>
      <w:r>
        <w:t>Revisión de precios</w:t>
      </w:r>
      <w:r>
        <w:tab/>
      </w:r>
      <w:r>
        <w:fldChar w:fldCharType="begin"/>
      </w:r>
      <w:r>
        <w:instrText xml:space="preserve"> PAGEREF _Toc74297343 \h </w:instrText>
      </w:r>
      <w:r>
        <w:fldChar w:fldCharType="separate"/>
      </w:r>
      <w:r w:rsidR="00726C57">
        <w:t>22</w:t>
      </w:r>
      <w:r>
        <w:fldChar w:fldCharType="end"/>
      </w:r>
    </w:p>
    <w:p w14:paraId="70743FD4" w14:textId="7A831462" w:rsidR="006B011D" w:rsidRDefault="006B011D">
      <w:pPr>
        <w:pStyle w:val="TDC2"/>
        <w:rPr>
          <w:rFonts w:asciiTheme="minorHAnsi" w:eastAsiaTheme="minorEastAsia" w:hAnsiTheme="minorHAnsi" w:cstheme="minorBidi"/>
          <w:sz w:val="22"/>
          <w:szCs w:val="22"/>
          <w:lang w:val="es-ES"/>
        </w:rPr>
      </w:pPr>
      <w:r w:rsidRPr="006C5E17">
        <w:t>25.</w:t>
      </w:r>
      <w:r>
        <w:rPr>
          <w:rFonts w:asciiTheme="minorHAnsi" w:eastAsiaTheme="minorEastAsia" w:hAnsiTheme="minorHAnsi" w:cstheme="minorBidi"/>
          <w:sz w:val="22"/>
          <w:szCs w:val="22"/>
          <w:lang w:val="es-ES"/>
        </w:rPr>
        <w:tab/>
      </w:r>
      <w:r>
        <w:t>Plazos</w:t>
      </w:r>
      <w:r>
        <w:tab/>
      </w:r>
      <w:r>
        <w:fldChar w:fldCharType="begin"/>
      </w:r>
      <w:r>
        <w:instrText xml:space="preserve"> PAGEREF _Toc74297344 \h </w:instrText>
      </w:r>
      <w:r>
        <w:fldChar w:fldCharType="separate"/>
      </w:r>
      <w:r w:rsidR="00726C57">
        <w:t>22</w:t>
      </w:r>
      <w:r>
        <w:fldChar w:fldCharType="end"/>
      </w:r>
    </w:p>
    <w:p w14:paraId="36C188C0" w14:textId="73980F82" w:rsidR="006B011D" w:rsidRDefault="006B011D">
      <w:pPr>
        <w:pStyle w:val="TDC2"/>
        <w:rPr>
          <w:rFonts w:asciiTheme="minorHAnsi" w:eastAsiaTheme="minorEastAsia" w:hAnsiTheme="minorHAnsi" w:cstheme="minorBidi"/>
          <w:sz w:val="22"/>
          <w:szCs w:val="22"/>
          <w:lang w:val="es-ES"/>
        </w:rPr>
      </w:pPr>
      <w:r w:rsidRPr="006C5E17">
        <w:t>26.</w:t>
      </w:r>
      <w:r>
        <w:rPr>
          <w:rFonts w:asciiTheme="minorHAnsi" w:eastAsiaTheme="minorEastAsia" w:hAnsiTheme="minorHAnsi" w:cstheme="minorBidi"/>
          <w:sz w:val="22"/>
          <w:szCs w:val="22"/>
          <w:lang w:val="es-ES"/>
        </w:rPr>
        <w:tab/>
      </w:r>
      <w:r>
        <w:t>Admisibilidad de variantes</w:t>
      </w:r>
      <w:r>
        <w:tab/>
      </w:r>
      <w:r>
        <w:fldChar w:fldCharType="begin"/>
      </w:r>
      <w:r>
        <w:instrText xml:space="preserve"> PAGEREF _Toc74297345 \h </w:instrText>
      </w:r>
      <w:r>
        <w:fldChar w:fldCharType="separate"/>
      </w:r>
      <w:r w:rsidR="00726C57">
        <w:t>23</w:t>
      </w:r>
      <w:r>
        <w:fldChar w:fldCharType="end"/>
      </w:r>
    </w:p>
    <w:p w14:paraId="39A7F468" w14:textId="7C3E7F53" w:rsidR="006B011D" w:rsidRDefault="006B011D">
      <w:pPr>
        <w:pStyle w:val="TDC2"/>
        <w:rPr>
          <w:rFonts w:asciiTheme="minorHAnsi" w:eastAsiaTheme="minorEastAsia" w:hAnsiTheme="minorHAnsi" w:cstheme="minorBidi"/>
          <w:sz w:val="22"/>
          <w:szCs w:val="22"/>
          <w:lang w:val="es-ES"/>
        </w:rPr>
      </w:pPr>
      <w:r w:rsidRPr="006C5E17">
        <w:t>27.</w:t>
      </w:r>
      <w:r>
        <w:rPr>
          <w:rFonts w:asciiTheme="minorHAnsi" w:eastAsiaTheme="minorEastAsia" w:hAnsiTheme="minorHAnsi" w:cstheme="minorBidi"/>
          <w:sz w:val="22"/>
          <w:szCs w:val="22"/>
          <w:lang w:val="es-ES"/>
        </w:rPr>
        <w:tab/>
      </w:r>
      <w:r>
        <w:t>Gastos de publicidad</w:t>
      </w:r>
      <w:r>
        <w:tab/>
      </w:r>
      <w:r>
        <w:fldChar w:fldCharType="begin"/>
      </w:r>
      <w:r>
        <w:instrText xml:space="preserve"> PAGEREF _Toc74297346 \h </w:instrText>
      </w:r>
      <w:r>
        <w:fldChar w:fldCharType="separate"/>
      </w:r>
      <w:r w:rsidR="00726C57">
        <w:t>23</w:t>
      </w:r>
      <w:r>
        <w:fldChar w:fldCharType="end"/>
      </w:r>
    </w:p>
    <w:p w14:paraId="7B581EA2" w14:textId="2D22EC7E" w:rsidR="006B011D" w:rsidRDefault="006B011D">
      <w:pPr>
        <w:pStyle w:val="TDC2"/>
        <w:rPr>
          <w:rFonts w:asciiTheme="minorHAnsi" w:eastAsiaTheme="minorEastAsia" w:hAnsiTheme="minorHAnsi" w:cstheme="minorBidi"/>
          <w:sz w:val="22"/>
          <w:szCs w:val="22"/>
          <w:lang w:val="es-ES"/>
        </w:rPr>
      </w:pPr>
      <w:r w:rsidRPr="006C5E17">
        <w:t>28.</w:t>
      </w:r>
      <w:r>
        <w:rPr>
          <w:rFonts w:asciiTheme="minorHAnsi" w:eastAsiaTheme="minorEastAsia" w:hAnsiTheme="minorHAnsi" w:cstheme="minorBidi"/>
          <w:sz w:val="22"/>
          <w:szCs w:val="22"/>
          <w:lang w:val="es-ES"/>
        </w:rPr>
        <w:tab/>
      </w:r>
      <w:r>
        <w:t>Subrogación</w:t>
      </w:r>
      <w:r>
        <w:tab/>
      </w:r>
      <w:r>
        <w:fldChar w:fldCharType="begin"/>
      </w:r>
      <w:r>
        <w:instrText xml:space="preserve"> PAGEREF _Toc74297347 \h </w:instrText>
      </w:r>
      <w:r>
        <w:fldChar w:fldCharType="separate"/>
      </w:r>
      <w:r w:rsidR="00726C57">
        <w:t>23</w:t>
      </w:r>
      <w:r>
        <w:fldChar w:fldCharType="end"/>
      </w:r>
    </w:p>
    <w:p w14:paraId="7E9C196B" w14:textId="75995049" w:rsidR="006B011D" w:rsidRDefault="006B011D">
      <w:pPr>
        <w:pStyle w:val="TDC2"/>
        <w:rPr>
          <w:rFonts w:asciiTheme="minorHAnsi" w:eastAsiaTheme="minorEastAsia" w:hAnsiTheme="minorHAnsi" w:cstheme="minorBidi"/>
          <w:sz w:val="22"/>
          <w:szCs w:val="22"/>
          <w:lang w:val="es-ES"/>
        </w:rPr>
      </w:pPr>
      <w:r w:rsidRPr="006C5E17">
        <w:t>29.</w:t>
      </w:r>
      <w:r>
        <w:rPr>
          <w:rFonts w:asciiTheme="minorHAnsi" w:eastAsiaTheme="minorEastAsia" w:hAnsiTheme="minorHAnsi" w:cstheme="minorBidi"/>
          <w:sz w:val="22"/>
          <w:szCs w:val="22"/>
          <w:lang w:val="es-ES"/>
        </w:rPr>
        <w:tab/>
      </w:r>
      <w:r>
        <w:t>Otra información</w:t>
      </w:r>
      <w:r>
        <w:tab/>
      </w:r>
      <w:r>
        <w:fldChar w:fldCharType="begin"/>
      </w:r>
      <w:r>
        <w:instrText xml:space="preserve"> PAGEREF _Toc74297348 \h </w:instrText>
      </w:r>
      <w:r>
        <w:fldChar w:fldCharType="separate"/>
      </w:r>
      <w:r w:rsidR="00726C57">
        <w:t>23</w:t>
      </w:r>
      <w:r>
        <w:fldChar w:fldCharType="end"/>
      </w:r>
    </w:p>
    <w:p w14:paraId="458825B7" w14:textId="345AFCDB" w:rsidR="006B011D" w:rsidRDefault="006B011D">
      <w:pPr>
        <w:pStyle w:val="TDC1"/>
        <w:rPr>
          <w:rFonts w:asciiTheme="minorHAnsi" w:eastAsiaTheme="minorEastAsia" w:hAnsiTheme="minorHAnsi" w:cstheme="minorBidi"/>
          <w:b w:val="0"/>
          <w:caps w:val="0"/>
          <w:sz w:val="22"/>
          <w:szCs w:val="22"/>
          <w:lang w:val="es-ES"/>
        </w:rPr>
      </w:pPr>
      <w:r>
        <w:lastRenderedPageBreak/>
        <w:t>ANEXO I</w:t>
      </w:r>
      <w:r>
        <w:tab/>
      </w:r>
      <w:r>
        <w:fldChar w:fldCharType="begin"/>
      </w:r>
      <w:r>
        <w:instrText xml:space="preserve"> PAGEREF _Toc74297349 \h </w:instrText>
      </w:r>
      <w:r>
        <w:fldChar w:fldCharType="separate"/>
      </w:r>
      <w:r w:rsidR="00726C57">
        <w:t>24</w:t>
      </w:r>
      <w:r>
        <w:fldChar w:fldCharType="end"/>
      </w:r>
    </w:p>
    <w:p w14:paraId="131BC376" w14:textId="0D1B3B08" w:rsidR="006B011D" w:rsidRDefault="006B011D">
      <w:pPr>
        <w:pStyle w:val="TDC1"/>
        <w:rPr>
          <w:rFonts w:asciiTheme="minorHAnsi" w:eastAsiaTheme="minorEastAsia" w:hAnsiTheme="minorHAnsi" w:cstheme="minorBidi"/>
          <w:b w:val="0"/>
          <w:caps w:val="0"/>
          <w:sz w:val="22"/>
          <w:szCs w:val="22"/>
          <w:lang w:val="es-ES"/>
        </w:rPr>
      </w:pPr>
      <w:r w:rsidRPr="006C5E17">
        <w:rPr>
          <w:lang w:val="es-ES"/>
        </w:rPr>
        <w:t>ANEXO II</w:t>
      </w:r>
      <w:r>
        <w:tab/>
      </w:r>
      <w:r>
        <w:fldChar w:fldCharType="begin"/>
      </w:r>
      <w:r>
        <w:instrText xml:space="preserve"> PAGEREF _Toc74297350 \h </w:instrText>
      </w:r>
      <w:r>
        <w:fldChar w:fldCharType="separate"/>
      </w:r>
      <w:r w:rsidR="00726C57">
        <w:t>25</w:t>
      </w:r>
      <w:r>
        <w:fldChar w:fldCharType="end"/>
      </w:r>
    </w:p>
    <w:p w14:paraId="2B264183" w14:textId="6B7E2847" w:rsidR="006B011D" w:rsidRDefault="006B011D">
      <w:pPr>
        <w:pStyle w:val="TDC1"/>
        <w:rPr>
          <w:rFonts w:asciiTheme="minorHAnsi" w:eastAsiaTheme="minorEastAsia" w:hAnsiTheme="minorHAnsi" w:cstheme="minorBidi"/>
          <w:b w:val="0"/>
          <w:caps w:val="0"/>
          <w:sz w:val="22"/>
          <w:szCs w:val="22"/>
          <w:lang w:val="es-ES"/>
        </w:rPr>
      </w:pPr>
      <w:r>
        <w:t>ANEXO IV</w:t>
      </w:r>
      <w:r>
        <w:tab/>
      </w:r>
      <w:r>
        <w:fldChar w:fldCharType="begin"/>
      </w:r>
      <w:r>
        <w:instrText xml:space="preserve"> PAGEREF _Toc74297351 \h </w:instrText>
      </w:r>
      <w:r>
        <w:fldChar w:fldCharType="separate"/>
      </w:r>
      <w:r w:rsidR="00726C57">
        <w:t>30</w:t>
      </w:r>
      <w:r>
        <w:fldChar w:fldCharType="end"/>
      </w:r>
    </w:p>
    <w:p w14:paraId="75AC088B" w14:textId="53186F6B" w:rsidR="006B011D" w:rsidRDefault="006B011D">
      <w:pPr>
        <w:pStyle w:val="TDC1"/>
        <w:rPr>
          <w:rFonts w:asciiTheme="minorHAnsi" w:eastAsiaTheme="minorEastAsia" w:hAnsiTheme="minorHAnsi" w:cstheme="minorBidi"/>
          <w:b w:val="0"/>
          <w:caps w:val="0"/>
          <w:sz w:val="22"/>
          <w:szCs w:val="22"/>
          <w:lang w:val="es-ES"/>
        </w:rPr>
      </w:pPr>
      <w:r w:rsidRPr="006C5E17">
        <w:rPr>
          <w:lang w:val="es-ES"/>
        </w:rPr>
        <w:t>ANEXO V</w:t>
      </w:r>
      <w:r>
        <w:tab/>
      </w:r>
      <w:r>
        <w:fldChar w:fldCharType="begin"/>
      </w:r>
      <w:r>
        <w:instrText xml:space="preserve"> PAGEREF _Toc74297352 \h </w:instrText>
      </w:r>
      <w:r>
        <w:fldChar w:fldCharType="separate"/>
      </w:r>
      <w:r w:rsidR="00726C57">
        <w:t>31</w:t>
      </w:r>
      <w:r>
        <w:fldChar w:fldCharType="end"/>
      </w:r>
    </w:p>
    <w:p w14:paraId="63D0A10C" w14:textId="5A7654B5" w:rsidR="006B011D" w:rsidRDefault="006B011D">
      <w:pPr>
        <w:pStyle w:val="TDC1"/>
        <w:rPr>
          <w:rFonts w:asciiTheme="minorHAnsi" w:eastAsiaTheme="minorEastAsia" w:hAnsiTheme="minorHAnsi" w:cstheme="minorBidi"/>
          <w:b w:val="0"/>
          <w:caps w:val="0"/>
          <w:sz w:val="22"/>
          <w:szCs w:val="22"/>
          <w:lang w:val="es-ES"/>
        </w:rPr>
      </w:pPr>
      <w:r w:rsidRPr="006C5E17">
        <w:rPr>
          <w:lang w:val="es-ES"/>
        </w:rPr>
        <w:t>ANEXO VI</w:t>
      </w:r>
      <w:r>
        <w:tab/>
      </w:r>
      <w:r>
        <w:fldChar w:fldCharType="begin"/>
      </w:r>
      <w:r>
        <w:instrText xml:space="preserve"> PAGEREF _Toc74297353 \h </w:instrText>
      </w:r>
      <w:r>
        <w:fldChar w:fldCharType="separate"/>
      </w:r>
      <w:r w:rsidR="00726C57">
        <w:t>32</w:t>
      </w:r>
      <w:r>
        <w:fldChar w:fldCharType="end"/>
      </w:r>
    </w:p>
    <w:p w14:paraId="599014AA" w14:textId="09FFA0DB" w:rsidR="00C45EBB" w:rsidRPr="005F3E5C" w:rsidRDefault="00CC1502" w:rsidP="005F3E5C">
      <w:pPr>
        <w:spacing w:before="120" w:after="120"/>
        <w:jc w:val="center"/>
        <w:rPr>
          <w:b/>
          <w:sz w:val="22"/>
          <w:szCs w:val="22"/>
          <w:lang w:val="pt-PT"/>
        </w:rPr>
      </w:pPr>
      <w:r w:rsidRPr="005F3E5C">
        <w:rPr>
          <w:b/>
          <w:caps/>
          <w:sz w:val="22"/>
          <w:szCs w:val="22"/>
          <w:highlight w:val="yellow"/>
        </w:rPr>
        <w:fldChar w:fldCharType="end"/>
      </w:r>
    </w:p>
    <w:p w14:paraId="07759906" w14:textId="77777777" w:rsidR="00C45EBB" w:rsidRPr="005F3E5C" w:rsidRDefault="00C45EBB" w:rsidP="00EF69C7">
      <w:pPr>
        <w:pStyle w:val="Ttulo1"/>
        <w:numPr>
          <w:ilvl w:val="0"/>
          <w:numId w:val="21"/>
        </w:numPr>
        <w:ind w:left="567" w:hanging="567"/>
      </w:pPr>
      <w:r w:rsidRPr="005F3E5C">
        <w:rPr>
          <w:b w:val="0"/>
        </w:rPr>
        <w:br w:type="page"/>
      </w:r>
      <w:bookmarkStart w:id="1" w:name="_Toc284844517"/>
      <w:bookmarkStart w:id="2" w:name="_Toc74297298"/>
      <w:r w:rsidRPr="005F3E5C">
        <w:lastRenderedPageBreak/>
        <w:t>DISPOSICIONES GENERALES</w:t>
      </w:r>
      <w:bookmarkEnd w:id="1"/>
      <w:bookmarkEnd w:id="2"/>
    </w:p>
    <w:p w14:paraId="457C37CC" w14:textId="77777777" w:rsidR="00C45EBB" w:rsidRPr="005F3E5C" w:rsidRDefault="00C45EBB" w:rsidP="00EF69C7">
      <w:pPr>
        <w:pStyle w:val="Ttulo2"/>
        <w:numPr>
          <w:ilvl w:val="0"/>
          <w:numId w:val="23"/>
        </w:numPr>
        <w:tabs>
          <w:tab w:val="left" w:pos="567"/>
        </w:tabs>
        <w:spacing w:before="120" w:after="120"/>
        <w:ind w:left="567" w:hanging="567"/>
        <w:rPr>
          <w:sz w:val="22"/>
          <w:szCs w:val="22"/>
        </w:rPr>
      </w:pPr>
      <w:bookmarkStart w:id="3" w:name="_Toc284844518"/>
      <w:bookmarkStart w:id="4" w:name="_Toc74297299"/>
      <w:r w:rsidRPr="005F3E5C">
        <w:rPr>
          <w:sz w:val="22"/>
          <w:szCs w:val="22"/>
        </w:rPr>
        <w:t>Entidad contratante</w:t>
      </w:r>
      <w:bookmarkEnd w:id="3"/>
      <w:bookmarkEnd w:id="4"/>
    </w:p>
    <w:p w14:paraId="497564ED" w14:textId="77777777" w:rsidR="00C45EBB" w:rsidRPr="005F3E5C" w:rsidRDefault="00C45EBB" w:rsidP="005F3E5C">
      <w:pPr>
        <w:numPr>
          <w:ilvl w:val="12"/>
          <w:numId w:val="0"/>
        </w:numPr>
        <w:spacing w:before="120" w:after="120"/>
        <w:ind w:left="567" w:hanging="567"/>
        <w:jc w:val="both"/>
        <w:rPr>
          <w:sz w:val="22"/>
          <w:szCs w:val="22"/>
        </w:rPr>
      </w:pPr>
      <w:r w:rsidRPr="005F3E5C">
        <w:rPr>
          <w:sz w:val="22"/>
          <w:szCs w:val="22"/>
        </w:rPr>
        <w:tab/>
        <w:t>Es entidad contratante (en adelante, la “</w:t>
      </w:r>
      <w:r w:rsidRPr="005F3E5C">
        <w:rPr>
          <w:b/>
          <w:sz w:val="22"/>
          <w:szCs w:val="22"/>
        </w:rPr>
        <w:t>Entidad Contratante</w:t>
      </w:r>
      <w:r w:rsidRPr="005F3E5C">
        <w:rPr>
          <w:sz w:val="22"/>
          <w:szCs w:val="22"/>
        </w:rPr>
        <w:t>”) la señalada en el</w:t>
      </w:r>
      <w:r w:rsidR="00321ABA" w:rsidRPr="005F3E5C">
        <w:rPr>
          <w:sz w:val="22"/>
          <w:szCs w:val="22"/>
        </w:rPr>
        <w:t xml:space="preserve"> </w:t>
      </w:r>
      <w:r w:rsidR="00321ABA" w:rsidRPr="005F3E5C">
        <w:rPr>
          <w:b/>
          <w:sz w:val="22"/>
          <w:szCs w:val="22"/>
          <w:u w:val="single"/>
        </w:rPr>
        <w:t>punto 2</w:t>
      </w:r>
      <w:r w:rsidRPr="005F3E5C">
        <w:rPr>
          <w:sz w:val="22"/>
          <w:szCs w:val="22"/>
        </w:rPr>
        <w:t xml:space="preserve"> de la carátula que encabeza este Pliego, cuyos datos, dirección</w:t>
      </w:r>
      <w:r w:rsidR="00C24B07" w:rsidRPr="005F3E5C">
        <w:rPr>
          <w:sz w:val="22"/>
          <w:szCs w:val="22"/>
        </w:rPr>
        <w:t>,</w:t>
      </w:r>
      <w:r w:rsidRPr="005F3E5C">
        <w:rPr>
          <w:sz w:val="22"/>
          <w:szCs w:val="22"/>
        </w:rPr>
        <w:t xml:space="preserve"> teléfono</w:t>
      </w:r>
      <w:r w:rsidR="00C24B07" w:rsidRPr="005F3E5C">
        <w:rPr>
          <w:sz w:val="22"/>
          <w:szCs w:val="22"/>
        </w:rPr>
        <w:t xml:space="preserve"> y perfil de contratante</w:t>
      </w:r>
      <w:r w:rsidR="00E139C4" w:rsidRPr="005F3E5C">
        <w:rPr>
          <w:sz w:val="22"/>
          <w:szCs w:val="22"/>
        </w:rPr>
        <w:t xml:space="preserve"> se indican igualmente en el mismo </w:t>
      </w:r>
      <w:r w:rsidRPr="005F3E5C">
        <w:rPr>
          <w:sz w:val="22"/>
          <w:szCs w:val="22"/>
        </w:rPr>
        <w:t>punto.</w:t>
      </w:r>
    </w:p>
    <w:p w14:paraId="37ADAD71" w14:textId="77777777" w:rsidR="00C45EBB" w:rsidRPr="005F3E5C" w:rsidRDefault="00D64F7B" w:rsidP="00EF69C7">
      <w:pPr>
        <w:pStyle w:val="Ttulo2"/>
        <w:numPr>
          <w:ilvl w:val="0"/>
          <w:numId w:val="23"/>
        </w:numPr>
        <w:tabs>
          <w:tab w:val="left" w:pos="567"/>
        </w:tabs>
        <w:spacing w:before="120" w:after="120"/>
        <w:ind w:left="567" w:hanging="567"/>
        <w:rPr>
          <w:sz w:val="22"/>
          <w:szCs w:val="22"/>
        </w:rPr>
      </w:pPr>
      <w:bookmarkStart w:id="5" w:name="_Toc284844519"/>
      <w:bookmarkStart w:id="6" w:name="_Toc74297300"/>
      <w:r w:rsidRPr="005F3E5C">
        <w:rPr>
          <w:sz w:val="22"/>
          <w:szCs w:val="22"/>
        </w:rPr>
        <w:t>Naturaleza, r</w:t>
      </w:r>
      <w:r w:rsidR="00C45EBB" w:rsidRPr="005F3E5C">
        <w:rPr>
          <w:sz w:val="22"/>
          <w:szCs w:val="22"/>
        </w:rPr>
        <w:t>égimen jurídico del contrato</w:t>
      </w:r>
      <w:bookmarkEnd w:id="5"/>
      <w:r w:rsidRPr="005F3E5C">
        <w:rPr>
          <w:sz w:val="22"/>
          <w:szCs w:val="22"/>
        </w:rPr>
        <w:t xml:space="preserve"> y jurisdicción competente</w:t>
      </w:r>
      <w:bookmarkEnd w:id="6"/>
    </w:p>
    <w:p w14:paraId="1CE39D9F" w14:textId="77777777" w:rsidR="004D0FF6" w:rsidRPr="005F3E5C" w:rsidRDefault="00CD2565" w:rsidP="005F3E5C">
      <w:pPr>
        <w:numPr>
          <w:ilvl w:val="12"/>
          <w:numId w:val="0"/>
        </w:numPr>
        <w:spacing w:before="120" w:after="120"/>
        <w:ind w:left="567"/>
        <w:jc w:val="both"/>
        <w:rPr>
          <w:sz w:val="22"/>
          <w:szCs w:val="22"/>
        </w:rPr>
      </w:pPr>
      <w:r w:rsidRPr="005F3E5C">
        <w:rPr>
          <w:sz w:val="22"/>
          <w:szCs w:val="22"/>
        </w:rPr>
        <w:t xml:space="preserve">El contrato objeto de la presente licitación tiene carácter privado. </w:t>
      </w:r>
    </w:p>
    <w:p w14:paraId="6322A0DF" w14:textId="77777777" w:rsidR="009C2F0C" w:rsidRPr="005F3E5C" w:rsidRDefault="00CD2565" w:rsidP="005F3E5C">
      <w:pPr>
        <w:numPr>
          <w:ilvl w:val="12"/>
          <w:numId w:val="0"/>
        </w:numPr>
        <w:spacing w:before="120" w:after="120"/>
        <w:ind w:left="567"/>
        <w:jc w:val="both"/>
        <w:rPr>
          <w:sz w:val="22"/>
          <w:szCs w:val="22"/>
        </w:rPr>
      </w:pPr>
      <w:r w:rsidRPr="005F3E5C">
        <w:rPr>
          <w:sz w:val="22"/>
          <w:szCs w:val="22"/>
        </w:rPr>
        <w:t>Se regirá, en cuanto a su preparación y adjudicación, por las presentes cláusulas administrativas y por las disposiciones señaladas en el</w:t>
      </w:r>
      <w:r w:rsidR="00321ABA" w:rsidRPr="005F3E5C">
        <w:rPr>
          <w:sz w:val="22"/>
          <w:szCs w:val="22"/>
        </w:rPr>
        <w:t xml:space="preserve"> </w:t>
      </w:r>
      <w:r w:rsidR="00321ABA" w:rsidRPr="005F3E5C">
        <w:rPr>
          <w:b/>
          <w:sz w:val="22"/>
          <w:szCs w:val="22"/>
          <w:u w:val="single"/>
        </w:rPr>
        <w:t xml:space="preserve">punto </w:t>
      </w:r>
      <w:r w:rsidR="003B0099" w:rsidRPr="005F3E5C">
        <w:rPr>
          <w:b/>
          <w:sz w:val="22"/>
          <w:szCs w:val="22"/>
          <w:u w:val="single"/>
        </w:rPr>
        <w:t>3</w:t>
      </w:r>
      <w:r w:rsidRPr="005F3E5C">
        <w:rPr>
          <w:sz w:val="22"/>
          <w:szCs w:val="22"/>
        </w:rPr>
        <w:t xml:space="preserve"> </w:t>
      </w:r>
      <w:r w:rsidR="00C65606" w:rsidRPr="005F3E5C">
        <w:rPr>
          <w:sz w:val="22"/>
          <w:szCs w:val="22"/>
        </w:rPr>
        <w:t>de la carátula.</w:t>
      </w:r>
    </w:p>
    <w:p w14:paraId="4282691F" w14:textId="77777777" w:rsidR="00C72182" w:rsidRPr="005F3E5C" w:rsidRDefault="009C2F0C" w:rsidP="005F3E5C">
      <w:pPr>
        <w:numPr>
          <w:ilvl w:val="12"/>
          <w:numId w:val="0"/>
        </w:numPr>
        <w:spacing w:before="120" w:after="120"/>
        <w:ind w:left="567"/>
        <w:jc w:val="both"/>
        <w:rPr>
          <w:sz w:val="22"/>
          <w:szCs w:val="22"/>
        </w:rPr>
      </w:pPr>
      <w:r w:rsidRPr="005F3E5C">
        <w:rPr>
          <w:sz w:val="22"/>
          <w:szCs w:val="22"/>
        </w:rPr>
        <w:t>E</w:t>
      </w:r>
      <w:r w:rsidR="00CD2565" w:rsidRPr="005F3E5C">
        <w:rPr>
          <w:sz w:val="22"/>
          <w:szCs w:val="22"/>
        </w:rPr>
        <w:t xml:space="preserve">n cuanto a sus efectos y extinción, </w:t>
      </w:r>
      <w:r w:rsidRPr="005F3E5C">
        <w:rPr>
          <w:sz w:val="22"/>
          <w:szCs w:val="22"/>
        </w:rPr>
        <w:t xml:space="preserve">se regirá </w:t>
      </w:r>
      <w:r w:rsidR="00CD2565" w:rsidRPr="005F3E5C">
        <w:rPr>
          <w:sz w:val="22"/>
          <w:szCs w:val="22"/>
        </w:rPr>
        <w:t>por las normas de Derecho Privado. No obstante</w:t>
      </w:r>
      <w:r w:rsidR="00C72182" w:rsidRPr="005F3E5C">
        <w:rPr>
          <w:sz w:val="22"/>
          <w:szCs w:val="22"/>
        </w:rPr>
        <w:t xml:space="preserve">, le será aplicable lo dispuesto en los artículos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 en los apartados 4.º del artículo 198, 4.º del artículo 210 y </w:t>
      </w:r>
      <w:r w:rsidR="00E139C4" w:rsidRPr="005F3E5C">
        <w:rPr>
          <w:sz w:val="22"/>
          <w:szCs w:val="22"/>
        </w:rPr>
        <w:t>1.º del artículo 243, así como</w:t>
      </w:r>
      <w:r w:rsidR="00C72182" w:rsidRPr="005F3E5C">
        <w:rPr>
          <w:sz w:val="22"/>
          <w:szCs w:val="22"/>
        </w:rPr>
        <w:t xml:space="preserve"> lo dispuesto en los artículos 319 y 320, todos ellos de la Ley 9/2017, de 8 de noviembre, de Contratos del Sector Público por la que se transponen al ordenamiento jurídico español las Directivas del Parlamento Europeo y del Consejo 2014/23/UE y 2014/24/UE, de 26 de febrero de 2014 (“</w:t>
      </w:r>
      <w:r w:rsidR="00C72182" w:rsidRPr="005F3E5C">
        <w:rPr>
          <w:b/>
          <w:sz w:val="22"/>
          <w:szCs w:val="22"/>
        </w:rPr>
        <w:t>LCSP</w:t>
      </w:r>
      <w:r w:rsidR="00C72182" w:rsidRPr="005F3E5C">
        <w:rPr>
          <w:sz w:val="22"/>
          <w:szCs w:val="22"/>
        </w:rPr>
        <w:t>”).</w:t>
      </w:r>
    </w:p>
    <w:p w14:paraId="2007A97F" w14:textId="77777777" w:rsidR="0036351A" w:rsidRPr="005F3E5C" w:rsidRDefault="00C45EBB" w:rsidP="005F3E5C">
      <w:pPr>
        <w:numPr>
          <w:ilvl w:val="12"/>
          <w:numId w:val="0"/>
        </w:numPr>
        <w:spacing w:before="120" w:after="120"/>
        <w:ind w:left="567"/>
        <w:jc w:val="both"/>
        <w:rPr>
          <w:sz w:val="22"/>
          <w:szCs w:val="22"/>
        </w:rPr>
      </w:pPr>
      <w:r w:rsidRPr="005F3E5C">
        <w:rPr>
          <w:sz w:val="22"/>
          <w:szCs w:val="22"/>
        </w:rPr>
        <w:t xml:space="preserve">Para conocer de las controversias que surjan entre las partes en relación con </w:t>
      </w:r>
      <w:r w:rsidR="0036351A" w:rsidRPr="005F3E5C">
        <w:rPr>
          <w:color w:val="000000"/>
          <w:sz w:val="22"/>
          <w:szCs w:val="22"/>
        </w:rPr>
        <w:t xml:space="preserve">la preparación, adjudicación y modificaciones contractuales, cuando la impugnación de estas últimas se base en el incumplimiento de lo establecido en los artículos 204 y 205 de la LCSP, cuando se entienda que dicha modificación debió ser objeto de una nueva adjudicación </w:t>
      </w:r>
      <w:r w:rsidRPr="005F3E5C">
        <w:rPr>
          <w:sz w:val="22"/>
          <w:szCs w:val="22"/>
        </w:rPr>
        <w:t>será competente el orden jurisdiccional</w:t>
      </w:r>
      <w:r w:rsidR="00920E89" w:rsidRPr="005F3E5C">
        <w:rPr>
          <w:sz w:val="22"/>
          <w:szCs w:val="22"/>
        </w:rPr>
        <w:t xml:space="preserve"> </w:t>
      </w:r>
      <w:r w:rsidR="0036351A" w:rsidRPr="005F3E5C">
        <w:rPr>
          <w:sz w:val="22"/>
          <w:szCs w:val="22"/>
        </w:rPr>
        <w:t>contencioso-administrativo</w:t>
      </w:r>
      <w:r w:rsidRPr="005F3E5C">
        <w:rPr>
          <w:sz w:val="22"/>
          <w:szCs w:val="22"/>
        </w:rPr>
        <w:t xml:space="preserve">. </w:t>
      </w:r>
    </w:p>
    <w:p w14:paraId="60FE41CE" w14:textId="77777777" w:rsidR="0036351A" w:rsidRPr="005F3E5C" w:rsidRDefault="00E21AE9" w:rsidP="005F3E5C">
      <w:pPr>
        <w:numPr>
          <w:ilvl w:val="12"/>
          <w:numId w:val="0"/>
        </w:numPr>
        <w:spacing w:before="120" w:after="120"/>
        <w:ind w:left="567"/>
        <w:jc w:val="both"/>
        <w:rPr>
          <w:color w:val="000000"/>
          <w:sz w:val="22"/>
          <w:szCs w:val="22"/>
        </w:rPr>
      </w:pPr>
      <w:r>
        <w:rPr>
          <w:sz w:val="22"/>
          <w:szCs w:val="22"/>
        </w:rPr>
        <w:t>Para conocer de l</w:t>
      </w:r>
      <w:r w:rsidR="00E139C4" w:rsidRPr="005F3E5C">
        <w:rPr>
          <w:sz w:val="22"/>
          <w:szCs w:val="22"/>
        </w:rPr>
        <w:t>a</w:t>
      </w:r>
      <w:r w:rsidR="00C45EBB" w:rsidRPr="005F3E5C">
        <w:rPr>
          <w:sz w:val="22"/>
          <w:szCs w:val="22"/>
        </w:rPr>
        <w:t xml:space="preserve">s controversias que surjan entre las partes en relación con </w:t>
      </w:r>
      <w:r w:rsidR="0036351A" w:rsidRPr="005F3E5C">
        <w:rPr>
          <w:color w:val="000000"/>
          <w:sz w:val="22"/>
          <w:szCs w:val="22"/>
        </w:rPr>
        <w:t>los efectos y extinción del contrato será competente el orden jurisdiccional civil, con excepción de las modificaciones contractuales citadas el párrafo anterior.</w:t>
      </w:r>
    </w:p>
    <w:p w14:paraId="152F5F6B" w14:textId="77777777" w:rsidR="00C45EBB" w:rsidRPr="005F3E5C" w:rsidRDefault="00C45EBB" w:rsidP="00EF69C7">
      <w:pPr>
        <w:pStyle w:val="Ttulo2"/>
        <w:numPr>
          <w:ilvl w:val="0"/>
          <w:numId w:val="23"/>
        </w:numPr>
        <w:tabs>
          <w:tab w:val="left" w:pos="567"/>
        </w:tabs>
        <w:spacing w:before="120" w:after="120"/>
        <w:ind w:left="567" w:hanging="567"/>
        <w:rPr>
          <w:sz w:val="22"/>
          <w:szCs w:val="22"/>
        </w:rPr>
      </w:pPr>
      <w:bookmarkStart w:id="7" w:name="_Toc284844520"/>
      <w:bookmarkStart w:id="8" w:name="_Toc74297301"/>
      <w:r w:rsidRPr="005F3E5C">
        <w:rPr>
          <w:sz w:val="22"/>
          <w:szCs w:val="22"/>
        </w:rPr>
        <w:t>Objeto del co</w:t>
      </w:r>
      <w:bookmarkEnd w:id="7"/>
      <w:r w:rsidR="00A40D50" w:rsidRPr="005F3E5C">
        <w:rPr>
          <w:sz w:val="22"/>
          <w:szCs w:val="22"/>
        </w:rPr>
        <w:t>ntrato</w:t>
      </w:r>
      <w:bookmarkEnd w:id="8"/>
    </w:p>
    <w:p w14:paraId="556C4EB5" w14:textId="77777777" w:rsidR="00C45EBB" w:rsidRPr="005F3E5C" w:rsidRDefault="00A40D50" w:rsidP="005F3E5C">
      <w:pPr>
        <w:numPr>
          <w:ilvl w:val="12"/>
          <w:numId w:val="0"/>
        </w:numPr>
        <w:spacing w:before="120" w:after="120"/>
        <w:ind w:left="567"/>
        <w:jc w:val="both"/>
        <w:rPr>
          <w:sz w:val="22"/>
          <w:szCs w:val="22"/>
        </w:rPr>
      </w:pPr>
      <w:r w:rsidRPr="005F3E5C">
        <w:rPr>
          <w:sz w:val="22"/>
          <w:szCs w:val="22"/>
        </w:rPr>
        <w:t>El</w:t>
      </w:r>
      <w:r w:rsidR="00920E89" w:rsidRPr="005F3E5C">
        <w:rPr>
          <w:sz w:val="22"/>
          <w:szCs w:val="22"/>
        </w:rPr>
        <w:t xml:space="preserve"> </w:t>
      </w:r>
      <w:r w:rsidR="00C45EBB" w:rsidRPr="005F3E5C">
        <w:rPr>
          <w:sz w:val="22"/>
          <w:szCs w:val="22"/>
        </w:rPr>
        <w:t>objeto</w:t>
      </w:r>
      <w:r w:rsidR="00920E89" w:rsidRPr="005F3E5C">
        <w:rPr>
          <w:sz w:val="22"/>
          <w:szCs w:val="22"/>
        </w:rPr>
        <w:t xml:space="preserve"> del contrato es el</w:t>
      </w:r>
      <w:r w:rsidR="00C45EBB" w:rsidRPr="005F3E5C">
        <w:rPr>
          <w:sz w:val="22"/>
          <w:szCs w:val="22"/>
        </w:rPr>
        <w:t xml:space="preserve"> que se especifica en el</w:t>
      </w:r>
      <w:r w:rsidR="00C65606" w:rsidRPr="005F3E5C">
        <w:rPr>
          <w:sz w:val="22"/>
          <w:szCs w:val="22"/>
        </w:rPr>
        <w:t xml:space="preserve"> </w:t>
      </w:r>
      <w:r w:rsidR="00C65606" w:rsidRPr="005F3E5C">
        <w:rPr>
          <w:b/>
          <w:sz w:val="22"/>
          <w:szCs w:val="22"/>
          <w:u w:val="single"/>
        </w:rPr>
        <w:t xml:space="preserve">punto </w:t>
      </w:r>
      <w:r w:rsidR="003B0099" w:rsidRPr="005F3E5C">
        <w:rPr>
          <w:b/>
          <w:sz w:val="22"/>
          <w:szCs w:val="22"/>
          <w:u w:val="single"/>
        </w:rPr>
        <w:t>4</w:t>
      </w:r>
      <w:r w:rsidR="00C45EBB" w:rsidRPr="005F3E5C">
        <w:rPr>
          <w:sz w:val="22"/>
          <w:szCs w:val="22"/>
        </w:rPr>
        <w:t xml:space="preserve"> de la carátula.</w:t>
      </w:r>
    </w:p>
    <w:p w14:paraId="3714507E" w14:textId="77777777" w:rsidR="00C45EBB" w:rsidRPr="005F3E5C" w:rsidRDefault="00C45EBB" w:rsidP="00EF69C7">
      <w:pPr>
        <w:pStyle w:val="Ttulo2"/>
        <w:numPr>
          <w:ilvl w:val="0"/>
          <w:numId w:val="23"/>
        </w:numPr>
        <w:tabs>
          <w:tab w:val="left" w:pos="567"/>
        </w:tabs>
        <w:spacing w:before="120" w:after="120"/>
        <w:ind w:left="567" w:hanging="567"/>
        <w:rPr>
          <w:sz w:val="22"/>
          <w:szCs w:val="22"/>
        </w:rPr>
      </w:pPr>
      <w:bookmarkStart w:id="9" w:name="_Toc168205414"/>
      <w:bookmarkStart w:id="10" w:name="_Toc284844521"/>
      <w:bookmarkStart w:id="11" w:name="_Toc74297302"/>
      <w:bookmarkStart w:id="12" w:name="OLE_LINK4"/>
      <w:r w:rsidRPr="005F3E5C">
        <w:rPr>
          <w:sz w:val="22"/>
          <w:szCs w:val="22"/>
        </w:rPr>
        <w:t xml:space="preserve">Duración </w:t>
      </w:r>
      <w:bookmarkEnd w:id="9"/>
      <w:r w:rsidRPr="005F3E5C">
        <w:rPr>
          <w:sz w:val="22"/>
          <w:szCs w:val="22"/>
        </w:rPr>
        <w:t>del contrato</w:t>
      </w:r>
      <w:bookmarkEnd w:id="10"/>
      <w:bookmarkEnd w:id="11"/>
    </w:p>
    <w:bookmarkEnd w:id="12"/>
    <w:p w14:paraId="2160CA57" w14:textId="77777777" w:rsidR="00C45EBB" w:rsidRPr="005F3E5C" w:rsidRDefault="00C45EBB" w:rsidP="005F3E5C">
      <w:pPr>
        <w:numPr>
          <w:ilvl w:val="12"/>
          <w:numId w:val="0"/>
        </w:numPr>
        <w:spacing w:before="120" w:after="120"/>
        <w:ind w:left="567"/>
        <w:jc w:val="both"/>
        <w:rPr>
          <w:sz w:val="22"/>
          <w:szCs w:val="22"/>
        </w:rPr>
      </w:pPr>
      <w:r w:rsidRPr="005F3E5C">
        <w:rPr>
          <w:sz w:val="22"/>
          <w:szCs w:val="22"/>
        </w:rPr>
        <w:t xml:space="preserve">El plazo </w:t>
      </w:r>
      <w:r w:rsidR="00920E89" w:rsidRPr="005F3E5C">
        <w:rPr>
          <w:sz w:val="22"/>
          <w:szCs w:val="22"/>
        </w:rPr>
        <w:t>de duración del contrato y</w:t>
      </w:r>
      <w:r w:rsidR="00E139C4" w:rsidRPr="005F3E5C">
        <w:rPr>
          <w:sz w:val="22"/>
          <w:szCs w:val="22"/>
        </w:rPr>
        <w:t>/o</w:t>
      </w:r>
      <w:r w:rsidR="00920E89" w:rsidRPr="005F3E5C">
        <w:rPr>
          <w:sz w:val="22"/>
          <w:szCs w:val="22"/>
        </w:rPr>
        <w:t xml:space="preserve"> de ejecución de la prestación será el fijado </w:t>
      </w:r>
      <w:r w:rsidRPr="005F3E5C">
        <w:rPr>
          <w:sz w:val="22"/>
          <w:szCs w:val="22"/>
        </w:rPr>
        <w:t xml:space="preserve">en el </w:t>
      </w:r>
      <w:r w:rsidR="00C65606" w:rsidRPr="005F3E5C">
        <w:rPr>
          <w:b/>
          <w:sz w:val="22"/>
          <w:szCs w:val="22"/>
          <w:u w:val="single"/>
        </w:rPr>
        <w:t xml:space="preserve">punto </w:t>
      </w:r>
      <w:r w:rsidR="003B0099" w:rsidRPr="005F3E5C">
        <w:rPr>
          <w:b/>
          <w:sz w:val="22"/>
          <w:szCs w:val="22"/>
          <w:u w:val="single"/>
        </w:rPr>
        <w:t>5</w:t>
      </w:r>
      <w:r w:rsidR="00C65606" w:rsidRPr="005F3E5C">
        <w:rPr>
          <w:sz w:val="22"/>
          <w:szCs w:val="22"/>
        </w:rPr>
        <w:t xml:space="preserve"> </w:t>
      </w:r>
      <w:r w:rsidRPr="005F3E5C">
        <w:rPr>
          <w:sz w:val="22"/>
          <w:szCs w:val="22"/>
        </w:rPr>
        <w:t>de la carátula.</w:t>
      </w:r>
    </w:p>
    <w:p w14:paraId="193F39E9" w14:textId="77777777" w:rsidR="00C45EBB" w:rsidRPr="005F3E5C" w:rsidRDefault="00C45EBB" w:rsidP="005F3E5C">
      <w:pPr>
        <w:numPr>
          <w:ilvl w:val="12"/>
          <w:numId w:val="0"/>
        </w:numPr>
        <w:spacing w:before="120" w:after="120"/>
        <w:ind w:left="567"/>
        <w:jc w:val="both"/>
        <w:rPr>
          <w:sz w:val="22"/>
          <w:szCs w:val="22"/>
        </w:rPr>
      </w:pPr>
      <w:r w:rsidRPr="005F3E5C">
        <w:rPr>
          <w:sz w:val="22"/>
          <w:szCs w:val="22"/>
        </w:rPr>
        <w:t>En el caso de que así se prevea en el</w:t>
      </w:r>
      <w:r w:rsidR="00C65606" w:rsidRPr="005F3E5C">
        <w:rPr>
          <w:sz w:val="22"/>
          <w:szCs w:val="22"/>
        </w:rPr>
        <w:t xml:space="preserve"> </w:t>
      </w:r>
      <w:r w:rsidR="00C65606" w:rsidRPr="005F3E5C">
        <w:rPr>
          <w:b/>
          <w:sz w:val="22"/>
          <w:szCs w:val="22"/>
          <w:u w:val="single"/>
        </w:rPr>
        <w:t xml:space="preserve">punto </w:t>
      </w:r>
      <w:r w:rsidR="003B0099" w:rsidRPr="005F3E5C">
        <w:rPr>
          <w:b/>
          <w:sz w:val="22"/>
          <w:szCs w:val="22"/>
          <w:u w:val="single"/>
        </w:rPr>
        <w:t>6</w:t>
      </w:r>
      <w:r w:rsidRPr="005F3E5C">
        <w:rPr>
          <w:sz w:val="22"/>
          <w:szCs w:val="22"/>
        </w:rPr>
        <w:t xml:space="preserve"> de la carátula, el contrato podrá ser prorrogado con la finalidad de reiterar las prestaciones durante otro período de tiempo distinto del inicial. </w:t>
      </w:r>
    </w:p>
    <w:p w14:paraId="299D4C01" w14:textId="77777777" w:rsidR="00C45EBB" w:rsidRPr="005F3E5C" w:rsidRDefault="00C45EBB" w:rsidP="00EF69C7">
      <w:pPr>
        <w:pStyle w:val="Ttulo2"/>
        <w:numPr>
          <w:ilvl w:val="0"/>
          <w:numId w:val="23"/>
        </w:numPr>
        <w:tabs>
          <w:tab w:val="left" w:pos="567"/>
        </w:tabs>
        <w:spacing w:before="120" w:after="120"/>
        <w:ind w:left="567" w:hanging="567"/>
        <w:rPr>
          <w:sz w:val="22"/>
          <w:szCs w:val="22"/>
        </w:rPr>
      </w:pPr>
      <w:bookmarkStart w:id="13" w:name="_Toc284844522"/>
      <w:bookmarkStart w:id="14" w:name="_Toc74297303"/>
      <w:r w:rsidRPr="005F3E5C">
        <w:rPr>
          <w:sz w:val="22"/>
          <w:szCs w:val="22"/>
        </w:rPr>
        <w:t>Precio del contrato</w:t>
      </w:r>
      <w:bookmarkEnd w:id="13"/>
      <w:r w:rsidR="00FA6DAC" w:rsidRPr="005F3E5C">
        <w:rPr>
          <w:sz w:val="22"/>
          <w:szCs w:val="22"/>
        </w:rPr>
        <w:t xml:space="preserve">, </w:t>
      </w:r>
      <w:r w:rsidRPr="005F3E5C">
        <w:rPr>
          <w:sz w:val="22"/>
          <w:szCs w:val="22"/>
        </w:rPr>
        <w:t>valor estimado</w:t>
      </w:r>
      <w:r w:rsidR="00FA6DAC" w:rsidRPr="005F3E5C">
        <w:rPr>
          <w:sz w:val="22"/>
          <w:szCs w:val="22"/>
        </w:rPr>
        <w:t xml:space="preserve"> y rúbrica contable</w:t>
      </w:r>
      <w:bookmarkEnd w:id="14"/>
    </w:p>
    <w:p w14:paraId="12798A39" w14:textId="77777777" w:rsidR="00C45EBB" w:rsidRPr="005F3E5C" w:rsidRDefault="00C45EBB" w:rsidP="005F3E5C">
      <w:pPr>
        <w:numPr>
          <w:ilvl w:val="12"/>
          <w:numId w:val="0"/>
        </w:numPr>
        <w:spacing w:before="120" w:after="120"/>
        <w:ind w:left="567"/>
        <w:jc w:val="both"/>
        <w:rPr>
          <w:sz w:val="22"/>
          <w:szCs w:val="22"/>
        </w:rPr>
      </w:pPr>
      <w:r w:rsidRPr="005F3E5C">
        <w:rPr>
          <w:sz w:val="22"/>
          <w:szCs w:val="22"/>
        </w:rPr>
        <w:t>El presupuesto máximo de licitación es el que figura en el</w:t>
      </w:r>
      <w:r w:rsidR="00C65606" w:rsidRPr="005F3E5C">
        <w:rPr>
          <w:sz w:val="22"/>
          <w:szCs w:val="22"/>
        </w:rPr>
        <w:t xml:space="preserve"> </w:t>
      </w:r>
      <w:r w:rsidR="00C65606" w:rsidRPr="005F3E5C">
        <w:rPr>
          <w:b/>
          <w:sz w:val="22"/>
          <w:szCs w:val="22"/>
          <w:u w:val="single"/>
        </w:rPr>
        <w:t xml:space="preserve">punto </w:t>
      </w:r>
      <w:r w:rsidR="003B0099" w:rsidRPr="005F3E5C">
        <w:rPr>
          <w:b/>
          <w:sz w:val="22"/>
          <w:szCs w:val="22"/>
          <w:u w:val="single"/>
        </w:rPr>
        <w:t>7</w:t>
      </w:r>
      <w:r w:rsidRPr="005F3E5C">
        <w:rPr>
          <w:sz w:val="22"/>
          <w:szCs w:val="22"/>
        </w:rPr>
        <w:t xml:space="preserve"> de la carátula, donde igualmente se indica el valor estimado del contrato</w:t>
      </w:r>
      <w:r w:rsidR="00FA6DAC" w:rsidRPr="005F3E5C">
        <w:rPr>
          <w:sz w:val="22"/>
          <w:szCs w:val="22"/>
        </w:rPr>
        <w:t xml:space="preserve"> y, en su caso, la rúbrica contable con cargo a la cual se abonará el precio.</w:t>
      </w:r>
    </w:p>
    <w:p w14:paraId="5BB86799" w14:textId="77777777" w:rsidR="00C45EBB" w:rsidRPr="005F3E5C" w:rsidRDefault="00C45EBB" w:rsidP="00EF69C7">
      <w:pPr>
        <w:pStyle w:val="Ttulo2"/>
        <w:numPr>
          <w:ilvl w:val="0"/>
          <w:numId w:val="23"/>
        </w:numPr>
        <w:tabs>
          <w:tab w:val="left" w:pos="567"/>
        </w:tabs>
        <w:spacing w:before="120" w:after="120"/>
        <w:ind w:left="567" w:hanging="567"/>
        <w:rPr>
          <w:sz w:val="22"/>
          <w:szCs w:val="22"/>
        </w:rPr>
      </w:pPr>
      <w:bookmarkStart w:id="15" w:name="_Toc284844523"/>
      <w:bookmarkStart w:id="16" w:name="_Toc74297304"/>
      <w:r w:rsidRPr="005F3E5C">
        <w:rPr>
          <w:sz w:val="22"/>
          <w:szCs w:val="22"/>
        </w:rPr>
        <w:lastRenderedPageBreak/>
        <w:t>División en lotes</w:t>
      </w:r>
      <w:bookmarkEnd w:id="15"/>
      <w:bookmarkEnd w:id="16"/>
    </w:p>
    <w:p w14:paraId="4C6B4FF1" w14:textId="77777777" w:rsidR="00C45EBB" w:rsidRPr="005F3E5C" w:rsidRDefault="00C45EBB" w:rsidP="005F3E5C">
      <w:pPr>
        <w:numPr>
          <w:ilvl w:val="12"/>
          <w:numId w:val="0"/>
        </w:numPr>
        <w:spacing w:before="120" w:after="120"/>
        <w:ind w:left="567"/>
        <w:jc w:val="both"/>
        <w:rPr>
          <w:sz w:val="22"/>
          <w:szCs w:val="22"/>
        </w:rPr>
      </w:pPr>
      <w:r w:rsidRPr="005F3E5C">
        <w:rPr>
          <w:sz w:val="22"/>
          <w:szCs w:val="22"/>
        </w:rPr>
        <w:t xml:space="preserve">El contrato quedará dividido en lotes </w:t>
      </w:r>
      <w:r w:rsidR="00920E89" w:rsidRPr="005F3E5C">
        <w:rPr>
          <w:sz w:val="22"/>
          <w:szCs w:val="22"/>
        </w:rPr>
        <w:t>según se indique</w:t>
      </w:r>
      <w:r w:rsidRPr="005F3E5C">
        <w:rPr>
          <w:sz w:val="22"/>
          <w:szCs w:val="22"/>
        </w:rPr>
        <w:t xml:space="preserve"> en el</w:t>
      </w:r>
      <w:r w:rsidR="00C65606" w:rsidRPr="005F3E5C">
        <w:rPr>
          <w:sz w:val="22"/>
          <w:szCs w:val="22"/>
        </w:rPr>
        <w:t xml:space="preserve"> </w:t>
      </w:r>
      <w:r w:rsidR="00C65606" w:rsidRPr="005F3E5C">
        <w:rPr>
          <w:b/>
          <w:sz w:val="22"/>
          <w:szCs w:val="22"/>
          <w:u w:val="single"/>
        </w:rPr>
        <w:t xml:space="preserve">punto </w:t>
      </w:r>
      <w:r w:rsidR="003B0099" w:rsidRPr="005F3E5C">
        <w:rPr>
          <w:b/>
          <w:sz w:val="22"/>
          <w:szCs w:val="22"/>
          <w:u w:val="single"/>
        </w:rPr>
        <w:t>8</w:t>
      </w:r>
      <w:r w:rsidRPr="005F3E5C">
        <w:rPr>
          <w:sz w:val="22"/>
          <w:szCs w:val="22"/>
        </w:rPr>
        <w:t xml:space="preserve"> </w:t>
      </w:r>
      <w:r w:rsidR="004673DB" w:rsidRPr="005F3E5C">
        <w:rPr>
          <w:sz w:val="22"/>
          <w:szCs w:val="22"/>
        </w:rPr>
        <w:t xml:space="preserve">de la carátula, </w:t>
      </w:r>
      <w:r w:rsidR="00920E89" w:rsidRPr="005F3E5C">
        <w:rPr>
          <w:sz w:val="22"/>
          <w:szCs w:val="22"/>
        </w:rPr>
        <w:t>con los límites y posibilidades establecidos en el</w:t>
      </w:r>
      <w:r w:rsidR="00C65606" w:rsidRPr="005F3E5C">
        <w:rPr>
          <w:sz w:val="22"/>
          <w:szCs w:val="22"/>
        </w:rPr>
        <w:t xml:space="preserve"> </w:t>
      </w:r>
      <w:r w:rsidR="00C65606" w:rsidRPr="005F3E5C">
        <w:rPr>
          <w:b/>
          <w:sz w:val="22"/>
          <w:szCs w:val="22"/>
          <w:u w:val="single"/>
        </w:rPr>
        <w:t xml:space="preserve">punto </w:t>
      </w:r>
      <w:r w:rsidR="003B0099" w:rsidRPr="005F3E5C">
        <w:rPr>
          <w:b/>
          <w:sz w:val="22"/>
          <w:szCs w:val="22"/>
          <w:u w:val="single"/>
        </w:rPr>
        <w:t>9</w:t>
      </w:r>
      <w:r w:rsidRPr="005F3E5C">
        <w:rPr>
          <w:sz w:val="22"/>
          <w:szCs w:val="22"/>
        </w:rPr>
        <w:t>.</w:t>
      </w:r>
    </w:p>
    <w:p w14:paraId="4BE6B7F4" w14:textId="77777777" w:rsidR="00C45EBB" w:rsidRPr="005F3E5C" w:rsidRDefault="00C45EBB" w:rsidP="00EF69C7">
      <w:pPr>
        <w:pStyle w:val="Ttulo2"/>
        <w:numPr>
          <w:ilvl w:val="0"/>
          <w:numId w:val="23"/>
        </w:numPr>
        <w:tabs>
          <w:tab w:val="left" w:pos="567"/>
        </w:tabs>
        <w:spacing w:before="120" w:after="120"/>
        <w:ind w:left="567" w:hanging="567"/>
        <w:rPr>
          <w:sz w:val="22"/>
          <w:szCs w:val="22"/>
        </w:rPr>
      </w:pPr>
      <w:bookmarkStart w:id="17" w:name="_Toc284844524"/>
      <w:bookmarkStart w:id="18" w:name="_Toc74297305"/>
      <w:r w:rsidRPr="005F3E5C">
        <w:rPr>
          <w:sz w:val="22"/>
          <w:szCs w:val="22"/>
        </w:rPr>
        <w:t>Prescripciones técnicas</w:t>
      </w:r>
      <w:bookmarkEnd w:id="17"/>
      <w:bookmarkEnd w:id="18"/>
    </w:p>
    <w:p w14:paraId="6D2BD897" w14:textId="77777777" w:rsidR="00C45EBB" w:rsidRPr="005F3E5C" w:rsidRDefault="00C45EBB" w:rsidP="005F3E5C">
      <w:pPr>
        <w:numPr>
          <w:ilvl w:val="12"/>
          <w:numId w:val="0"/>
        </w:numPr>
        <w:spacing w:before="120" w:after="120"/>
        <w:ind w:left="567"/>
        <w:jc w:val="both"/>
        <w:rPr>
          <w:sz w:val="22"/>
          <w:szCs w:val="22"/>
        </w:rPr>
      </w:pPr>
      <w:r w:rsidRPr="005F3E5C">
        <w:rPr>
          <w:sz w:val="22"/>
          <w:szCs w:val="22"/>
        </w:rPr>
        <w:t>La prestación objeto del contrato se ajustará a las condiciones que fig</w:t>
      </w:r>
      <w:r w:rsidR="00AB5F74" w:rsidRPr="005F3E5C">
        <w:rPr>
          <w:sz w:val="22"/>
          <w:szCs w:val="22"/>
        </w:rPr>
        <w:t>uran en este Pliego y en el de p</w:t>
      </w:r>
      <w:r w:rsidRPr="005F3E5C">
        <w:rPr>
          <w:sz w:val="22"/>
          <w:szCs w:val="22"/>
        </w:rPr>
        <w:t>rescrip</w:t>
      </w:r>
      <w:r w:rsidR="00AB5F74" w:rsidRPr="005F3E5C">
        <w:rPr>
          <w:sz w:val="22"/>
          <w:szCs w:val="22"/>
        </w:rPr>
        <w:t>ciones t</w:t>
      </w:r>
      <w:r w:rsidRPr="005F3E5C">
        <w:rPr>
          <w:sz w:val="22"/>
          <w:szCs w:val="22"/>
        </w:rPr>
        <w:t xml:space="preserve">écnicas que se acompaña como </w:t>
      </w:r>
      <w:r w:rsidRPr="005F3E5C">
        <w:rPr>
          <w:b/>
          <w:sz w:val="22"/>
          <w:szCs w:val="22"/>
          <w:u w:val="single"/>
        </w:rPr>
        <w:t>Anexo I</w:t>
      </w:r>
      <w:r w:rsidRPr="005F3E5C">
        <w:rPr>
          <w:sz w:val="22"/>
          <w:szCs w:val="22"/>
        </w:rPr>
        <w:t>, que forma también parte del contrato.</w:t>
      </w:r>
    </w:p>
    <w:p w14:paraId="46210799" w14:textId="77777777" w:rsidR="00C54046" w:rsidRPr="005F3E5C" w:rsidRDefault="00C54046" w:rsidP="00EF69C7">
      <w:pPr>
        <w:pStyle w:val="Ttulo1"/>
        <w:numPr>
          <w:ilvl w:val="0"/>
          <w:numId w:val="21"/>
        </w:numPr>
        <w:ind w:left="567" w:hanging="567"/>
      </w:pPr>
      <w:bookmarkStart w:id="19" w:name="_Toc74297306"/>
      <w:r w:rsidRPr="005F3E5C">
        <w:t>DISPOSICIONES ESPECÍFICAS</w:t>
      </w:r>
      <w:bookmarkEnd w:id="19"/>
      <w:r w:rsidRPr="005F3E5C">
        <w:t xml:space="preserve"> </w:t>
      </w:r>
    </w:p>
    <w:p w14:paraId="7C2D6467" w14:textId="77777777" w:rsidR="00C54046" w:rsidRPr="005F3E5C" w:rsidRDefault="00C54046" w:rsidP="00EF69C7">
      <w:pPr>
        <w:pStyle w:val="Ttulo2"/>
        <w:numPr>
          <w:ilvl w:val="0"/>
          <w:numId w:val="23"/>
        </w:numPr>
        <w:tabs>
          <w:tab w:val="left" w:pos="567"/>
        </w:tabs>
        <w:spacing w:before="120" w:after="120"/>
        <w:ind w:left="567" w:hanging="567"/>
        <w:rPr>
          <w:sz w:val="22"/>
          <w:szCs w:val="22"/>
        </w:rPr>
      </w:pPr>
      <w:bookmarkStart w:id="20" w:name="_Toc284844527"/>
      <w:bookmarkStart w:id="21" w:name="_Toc74297307"/>
      <w:r w:rsidRPr="005F3E5C">
        <w:rPr>
          <w:sz w:val="22"/>
          <w:szCs w:val="22"/>
        </w:rPr>
        <w:t>Forma de adjudicación y tramitación</w:t>
      </w:r>
      <w:bookmarkEnd w:id="20"/>
      <w:bookmarkEnd w:id="21"/>
    </w:p>
    <w:p w14:paraId="7471ABDD"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La adjudicación del presente contrato se realizará por el procedimiento y forma de tramitación indicados en el</w:t>
      </w:r>
      <w:r w:rsidR="00C65606" w:rsidRPr="005F3E5C">
        <w:rPr>
          <w:sz w:val="22"/>
          <w:szCs w:val="22"/>
        </w:rPr>
        <w:t xml:space="preserve"> </w:t>
      </w:r>
      <w:r w:rsidR="00C65606" w:rsidRPr="005F3E5C">
        <w:rPr>
          <w:b/>
          <w:sz w:val="22"/>
          <w:szCs w:val="22"/>
          <w:u w:val="single"/>
        </w:rPr>
        <w:t xml:space="preserve">punto </w:t>
      </w:r>
      <w:r w:rsidR="003B0099" w:rsidRPr="005F3E5C">
        <w:rPr>
          <w:b/>
          <w:sz w:val="22"/>
          <w:szCs w:val="22"/>
          <w:u w:val="single"/>
        </w:rPr>
        <w:t>10</w:t>
      </w:r>
      <w:r w:rsidRPr="005F3E5C">
        <w:rPr>
          <w:sz w:val="22"/>
          <w:szCs w:val="22"/>
        </w:rPr>
        <w:t xml:space="preserve"> de la carátula y con sujeción a las normas que se señalan en el mismo punto de la carátula.</w:t>
      </w:r>
    </w:p>
    <w:p w14:paraId="47DB4594" w14:textId="77777777" w:rsidR="00C54046" w:rsidRPr="005F3E5C" w:rsidRDefault="00C54046" w:rsidP="00EF69C7">
      <w:pPr>
        <w:pStyle w:val="Ttulo2"/>
        <w:numPr>
          <w:ilvl w:val="0"/>
          <w:numId w:val="23"/>
        </w:numPr>
        <w:tabs>
          <w:tab w:val="left" w:pos="567"/>
        </w:tabs>
        <w:spacing w:before="120" w:after="120"/>
        <w:ind w:left="567" w:hanging="567"/>
        <w:rPr>
          <w:sz w:val="22"/>
          <w:szCs w:val="22"/>
        </w:rPr>
      </w:pPr>
      <w:bookmarkStart w:id="22" w:name="_Toc74297308"/>
      <w:bookmarkStart w:id="23" w:name="_Toc284844528"/>
      <w:r w:rsidRPr="005F3E5C">
        <w:rPr>
          <w:sz w:val="22"/>
          <w:szCs w:val="22"/>
        </w:rPr>
        <w:t>Documentación del concurso e información</w:t>
      </w:r>
      <w:bookmarkEnd w:id="22"/>
      <w:r w:rsidRPr="005F3E5C">
        <w:rPr>
          <w:sz w:val="22"/>
          <w:szCs w:val="22"/>
        </w:rPr>
        <w:t xml:space="preserve"> </w:t>
      </w:r>
      <w:bookmarkEnd w:id="23"/>
    </w:p>
    <w:p w14:paraId="42092831"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 xml:space="preserve">Las personas interesadas podrán examinar los pliegos, el contrato y demás documentación relevante en </w:t>
      </w:r>
      <w:bookmarkStart w:id="24" w:name="OLE_LINK3"/>
      <w:r w:rsidRPr="005F3E5C">
        <w:rPr>
          <w:sz w:val="22"/>
          <w:szCs w:val="22"/>
        </w:rPr>
        <w:t>el lugar indicado en el</w:t>
      </w:r>
      <w:r w:rsidR="00C65606" w:rsidRPr="005F3E5C">
        <w:rPr>
          <w:sz w:val="22"/>
          <w:szCs w:val="22"/>
        </w:rPr>
        <w:t xml:space="preserve"> </w:t>
      </w:r>
      <w:r w:rsidR="00C65606" w:rsidRPr="005F3E5C">
        <w:rPr>
          <w:b/>
          <w:sz w:val="22"/>
          <w:szCs w:val="22"/>
          <w:u w:val="single"/>
        </w:rPr>
        <w:t xml:space="preserve">punto </w:t>
      </w:r>
      <w:r w:rsidR="003B0099" w:rsidRPr="005F3E5C">
        <w:rPr>
          <w:b/>
          <w:sz w:val="22"/>
          <w:szCs w:val="22"/>
          <w:u w:val="single"/>
        </w:rPr>
        <w:t>11</w:t>
      </w:r>
      <w:r w:rsidRPr="005F3E5C">
        <w:rPr>
          <w:sz w:val="22"/>
          <w:szCs w:val="22"/>
        </w:rPr>
        <w:t xml:space="preserve"> </w:t>
      </w:r>
      <w:bookmarkEnd w:id="24"/>
      <w:r w:rsidRPr="005F3E5C">
        <w:rPr>
          <w:sz w:val="22"/>
          <w:szCs w:val="22"/>
        </w:rPr>
        <w:t xml:space="preserve">de la carátula, donde podrán obtener copias de la documentación. </w:t>
      </w:r>
    </w:p>
    <w:p w14:paraId="7457A914"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Las dudas respecto a la documentación y demás requisitos del concurso serán resueltas por la Entidad Contratante.</w:t>
      </w:r>
    </w:p>
    <w:p w14:paraId="61FE56D4"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Se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 E</w:t>
      </w:r>
      <w:r w:rsidR="00927A28">
        <w:rPr>
          <w:sz w:val="22"/>
          <w:szCs w:val="22"/>
        </w:rPr>
        <w:t>n</w:t>
      </w:r>
      <w:r w:rsidRPr="005F3E5C">
        <w:rPr>
          <w:sz w:val="22"/>
          <w:szCs w:val="22"/>
        </w:rPr>
        <w:t xml:space="preserve"> dicho punto de la carátula se consignará, en su caso, la posibilidad de visitar el lugar de ejecución del contrato.</w:t>
      </w:r>
    </w:p>
    <w:p w14:paraId="7555F8E0" w14:textId="77777777" w:rsidR="00C54046" w:rsidRPr="005F3E5C" w:rsidRDefault="00C54046" w:rsidP="00EF69C7">
      <w:pPr>
        <w:pStyle w:val="Ttulo2"/>
        <w:numPr>
          <w:ilvl w:val="0"/>
          <w:numId w:val="23"/>
        </w:numPr>
        <w:tabs>
          <w:tab w:val="left" w:pos="567"/>
        </w:tabs>
        <w:spacing w:before="120" w:after="120"/>
        <w:ind w:left="567" w:hanging="567"/>
        <w:rPr>
          <w:sz w:val="22"/>
          <w:szCs w:val="22"/>
        </w:rPr>
      </w:pPr>
      <w:bookmarkStart w:id="25" w:name="_Toc284844529"/>
      <w:bookmarkStart w:id="26" w:name="_Toc74297309"/>
      <w:bookmarkStart w:id="27" w:name="OLE_LINK6"/>
      <w:r w:rsidRPr="005F3E5C">
        <w:rPr>
          <w:sz w:val="22"/>
          <w:szCs w:val="22"/>
        </w:rPr>
        <w:t>Garantías</w:t>
      </w:r>
      <w:bookmarkEnd w:id="25"/>
      <w:bookmarkEnd w:id="26"/>
    </w:p>
    <w:p w14:paraId="7E399EDC" w14:textId="77777777" w:rsidR="00C54046" w:rsidRPr="005F3E5C" w:rsidRDefault="00C54046" w:rsidP="00EF69C7">
      <w:pPr>
        <w:pStyle w:val="Ttulo3"/>
        <w:numPr>
          <w:ilvl w:val="1"/>
          <w:numId w:val="23"/>
        </w:numPr>
        <w:tabs>
          <w:tab w:val="clear" w:pos="1701"/>
        </w:tabs>
        <w:spacing w:before="120" w:after="120"/>
        <w:ind w:left="1134" w:hanging="567"/>
        <w:rPr>
          <w:b w:val="0"/>
          <w:i/>
          <w:sz w:val="22"/>
          <w:szCs w:val="22"/>
        </w:rPr>
      </w:pPr>
      <w:bookmarkStart w:id="28" w:name="_Toc284844530"/>
      <w:bookmarkStart w:id="29" w:name="_Toc74297310"/>
      <w:r w:rsidRPr="005F3E5C">
        <w:rPr>
          <w:b w:val="0"/>
          <w:i/>
          <w:sz w:val="22"/>
          <w:szCs w:val="22"/>
        </w:rPr>
        <w:t>Provisional</w:t>
      </w:r>
      <w:bookmarkEnd w:id="28"/>
      <w:bookmarkEnd w:id="29"/>
    </w:p>
    <w:p w14:paraId="039056EF" w14:textId="77777777" w:rsidR="00C54046" w:rsidRPr="005F3E5C" w:rsidRDefault="00C54046" w:rsidP="005F3E5C">
      <w:pPr>
        <w:numPr>
          <w:ilvl w:val="12"/>
          <w:numId w:val="0"/>
        </w:numPr>
        <w:spacing w:before="120" w:after="120"/>
        <w:ind w:left="1134"/>
        <w:jc w:val="both"/>
        <w:rPr>
          <w:sz w:val="22"/>
          <w:szCs w:val="22"/>
        </w:rPr>
      </w:pPr>
      <w:r w:rsidRPr="005F3E5C">
        <w:rPr>
          <w:sz w:val="22"/>
          <w:szCs w:val="22"/>
        </w:rPr>
        <w:t>No procederá la exigencia de garantía provisional, salvo cuando de forma excepcional por motivos de interés público, se</w:t>
      </w:r>
      <w:r w:rsidR="00B065A4">
        <w:rPr>
          <w:sz w:val="22"/>
          <w:szCs w:val="22"/>
        </w:rPr>
        <w:t xml:space="preserve"> </w:t>
      </w:r>
      <w:r w:rsidRPr="005F3E5C">
        <w:rPr>
          <w:sz w:val="22"/>
          <w:szCs w:val="22"/>
        </w:rPr>
        <w:t>considere necesario, y se justifique motivadamente en el</w:t>
      </w:r>
      <w:r w:rsidR="00C65606" w:rsidRPr="005F3E5C">
        <w:rPr>
          <w:sz w:val="22"/>
          <w:szCs w:val="22"/>
        </w:rPr>
        <w:t xml:space="preserve"> </w:t>
      </w:r>
      <w:r w:rsidR="00C65606" w:rsidRPr="005F3E5C">
        <w:rPr>
          <w:b/>
          <w:sz w:val="22"/>
          <w:szCs w:val="22"/>
          <w:u w:val="single"/>
        </w:rPr>
        <w:t>punto 12</w:t>
      </w:r>
      <w:r w:rsidRPr="005F3E5C">
        <w:rPr>
          <w:sz w:val="22"/>
          <w:szCs w:val="22"/>
        </w:rPr>
        <w:t xml:space="preserve"> de la carátula, donde se indicará, en tal caso, la obligatoriedad de la constitución previa de una garantía que responda del mantenimiento de sus ofertas hasta la perfección del contrato. </w:t>
      </w:r>
    </w:p>
    <w:p w14:paraId="5363CFC9" w14:textId="77777777" w:rsidR="00C54046" w:rsidRPr="005F3E5C" w:rsidRDefault="00C54046" w:rsidP="005F3E5C">
      <w:pPr>
        <w:numPr>
          <w:ilvl w:val="12"/>
          <w:numId w:val="0"/>
        </w:numPr>
        <w:spacing w:before="120" w:after="120"/>
        <w:ind w:left="1134"/>
        <w:jc w:val="both"/>
        <w:rPr>
          <w:sz w:val="22"/>
          <w:szCs w:val="22"/>
        </w:rPr>
      </w:pPr>
      <w:r w:rsidRPr="005F3E5C">
        <w:rPr>
          <w:sz w:val="22"/>
          <w:szCs w:val="22"/>
        </w:rPr>
        <w:t xml:space="preserve">Se podrá constituir esta garantía </w:t>
      </w:r>
      <w:r w:rsidR="007A4B13" w:rsidRPr="005F3E5C">
        <w:rPr>
          <w:sz w:val="22"/>
          <w:szCs w:val="22"/>
        </w:rPr>
        <w:t>en las formas previstas por el apartado 1 del artículo 108</w:t>
      </w:r>
      <w:r w:rsidRPr="005F3E5C">
        <w:rPr>
          <w:sz w:val="22"/>
          <w:szCs w:val="22"/>
        </w:rPr>
        <w:t xml:space="preserve">. El aval y el seguro de caución se ajustarán al modelo acompañado como </w:t>
      </w:r>
      <w:r w:rsidR="002A4E5C" w:rsidRPr="005F3E5C">
        <w:rPr>
          <w:b/>
          <w:sz w:val="22"/>
          <w:szCs w:val="22"/>
          <w:u w:val="single"/>
        </w:rPr>
        <w:t>Anexo I</w:t>
      </w:r>
      <w:r w:rsidRPr="005F3E5C">
        <w:rPr>
          <w:b/>
          <w:sz w:val="22"/>
          <w:szCs w:val="22"/>
          <w:u w:val="single"/>
        </w:rPr>
        <w:t>I</w:t>
      </w:r>
      <w:r w:rsidRPr="005F3E5C">
        <w:rPr>
          <w:sz w:val="22"/>
          <w:szCs w:val="22"/>
        </w:rPr>
        <w:t>.</w:t>
      </w:r>
    </w:p>
    <w:p w14:paraId="37273E5E" w14:textId="77777777" w:rsidR="00C54046" w:rsidRPr="005F3E5C" w:rsidRDefault="00C54046" w:rsidP="005F3E5C">
      <w:pPr>
        <w:numPr>
          <w:ilvl w:val="12"/>
          <w:numId w:val="0"/>
        </w:numPr>
        <w:spacing w:before="120" w:after="120"/>
        <w:ind w:left="1134"/>
        <w:jc w:val="both"/>
        <w:rPr>
          <w:sz w:val="22"/>
          <w:szCs w:val="22"/>
        </w:rPr>
      </w:pPr>
      <w:r w:rsidRPr="005F3E5C">
        <w:rPr>
          <w:sz w:val="22"/>
          <w:szCs w:val="22"/>
        </w:rPr>
        <w:t>En caso de uniones temporales de empresas, las garantías provisionales podrán constituirse por una o varias de las empresas participantes, siempre que en conjunto se alcance la cuantía requerida en el presente Pliego y se garantice solidariamente a todos los miembros de la unión temporal.</w:t>
      </w:r>
    </w:p>
    <w:p w14:paraId="779068A6" w14:textId="77777777" w:rsidR="00C54046" w:rsidRPr="005F3E5C" w:rsidRDefault="00C54046" w:rsidP="005F3E5C">
      <w:pPr>
        <w:numPr>
          <w:ilvl w:val="12"/>
          <w:numId w:val="0"/>
        </w:numPr>
        <w:spacing w:before="120" w:after="120"/>
        <w:ind w:left="1134"/>
        <w:jc w:val="both"/>
        <w:rPr>
          <w:sz w:val="22"/>
          <w:szCs w:val="22"/>
        </w:rPr>
      </w:pPr>
      <w:r w:rsidRPr="005F3E5C">
        <w:rPr>
          <w:sz w:val="22"/>
          <w:szCs w:val="22"/>
        </w:rPr>
        <w:lastRenderedPageBreak/>
        <w:t>Esta garantía provisional se extinguirá automáticamente y será devuelta a los licitadores inmediatamente después de la perfección del contrato. En todo caso, se devolverá al licitador seleccionado como adjudicatario cuando haya constituido la garantía definitiva, pudiendo aplicar el importe de la garantía provisional a la definitiva o proceder a una nueva constitución de esta última</w:t>
      </w:r>
      <w:r w:rsidR="00D81F88">
        <w:rPr>
          <w:sz w:val="22"/>
          <w:szCs w:val="22"/>
        </w:rPr>
        <w:t>.</w:t>
      </w:r>
    </w:p>
    <w:p w14:paraId="7A0B9399" w14:textId="77777777" w:rsidR="00C54046" w:rsidRPr="005F3E5C" w:rsidRDefault="00C54046" w:rsidP="00EF69C7">
      <w:pPr>
        <w:pStyle w:val="Ttulo3"/>
        <w:numPr>
          <w:ilvl w:val="1"/>
          <w:numId w:val="23"/>
        </w:numPr>
        <w:tabs>
          <w:tab w:val="clear" w:pos="1701"/>
        </w:tabs>
        <w:spacing w:before="120" w:after="120"/>
        <w:ind w:left="1134" w:hanging="567"/>
        <w:rPr>
          <w:b w:val="0"/>
          <w:i/>
          <w:sz w:val="22"/>
          <w:szCs w:val="22"/>
        </w:rPr>
      </w:pPr>
      <w:bookmarkStart w:id="30" w:name="_Toc284844531"/>
      <w:bookmarkStart w:id="31" w:name="_Toc74297311"/>
      <w:r w:rsidRPr="005F3E5C">
        <w:rPr>
          <w:b w:val="0"/>
          <w:i/>
          <w:sz w:val="22"/>
          <w:szCs w:val="22"/>
        </w:rPr>
        <w:t>Definitiva</w:t>
      </w:r>
      <w:bookmarkEnd w:id="30"/>
      <w:bookmarkEnd w:id="31"/>
    </w:p>
    <w:p w14:paraId="292A58FB" w14:textId="77777777" w:rsidR="00C54046" w:rsidRPr="005F3E5C" w:rsidRDefault="00C54046" w:rsidP="005F3E5C">
      <w:pPr>
        <w:numPr>
          <w:ilvl w:val="12"/>
          <w:numId w:val="0"/>
        </w:numPr>
        <w:tabs>
          <w:tab w:val="num" w:pos="567"/>
        </w:tabs>
        <w:spacing w:before="120" w:after="120"/>
        <w:ind w:left="1134"/>
        <w:jc w:val="both"/>
        <w:rPr>
          <w:sz w:val="22"/>
          <w:szCs w:val="22"/>
        </w:rPr>
      </w:pPr>
      <w:r w:rsidRPr="005F3E5C">
        <w:rPr>
          <w:sz w:val="22"/>
          <w:szCs w:val="22"/>
        </w:rPr>
        <w:t>En el caso de que así lo prevea el</w:t>
      </w:r>
      <w:r w:rsidR="00C65606" w:rsidRPr="005F3E5C">
        <w:rPr>
          <w:sz w:val="22"/>
          <w:szCs w:val="22"/>
        </w:rPr>
        <w:t xml:space="preserve"> </w:t>
      </w:r>
      <w:r w:rsidR="00C65606" w:rsidRPr="005F3E5C">
        <w:rPr>
          <w:b/>
          <w:sz w:val="22"/>
          <w:szCs w:val="22"/>
          <w:u w:val="single"/>
        </w:rPr>
        <w:t xml:space="preserve">punto </w:t>
      </w:r>
      <w:r w:rsidR="003B0099" w:rsidRPr="005F3E5C">
        <w:rPr>
          <w:b/>
          <w:sz w:val="22"/>
          <w:szCs w:val="22"/>
          <w:u w:val="single"/>
        </w:rPr>
        <w:t>13</w:t>
      </w:r>
      <w:r w:rsidRPr="005F3E5C">
        <w:rPr>
          <w:sz w:val="22"/>
          <w:szCs w:val="22"/>
        </w:rPr>
        <w:t xml:space="preserve"> de la carátula, los licitadores que presenten las mejores ofertas deberán constituir a disposición del órgano de contratación una garantía por el importe señalado en dicho punto. </w:t>
      </w:r>
    </w:p>
    <w:p w14:paraId="58A46D86" w14:textId="77777777" w:rsidR="007A4B13" w:rsidRPr="005F3E5C" w:rsidRDefault="00C54046" w:rsidP="005F3E5C">
      <w:pPr>
        <w:numPr>
          <w:ilvl w:val="12"/>
          <w:numId w:val="0"/>
        </w:numPr>
        <w:spacing w:before="120" w:after="120"/>
        <w:ind w:left="1134"/>
        <w:jc w:val="both"/>
        <w:rPr>
          <w:b/>
          <w:sz w:val="22"/>
          <w:szCs w:val="22"/>
        </w:rPr>
      </w:pPr>
      <w:r w:rsidRPr="005F3E5C">
        <w:rPr>
          <w:sz w:val="22"/>
          <w:szCs w:val="22"/>
        </w:rPr>
        <w:t>La garantía podrá presentarse en alguna de las formas prevista</w:t>
      </w:r>
      <w:r w:rsidR="007A4B13" w:rsidRPr="005F3E5C">
        <w:rPr>
          <w:sz w:val="22"/>
          <w:szCs w:val="22"/>
        </w:rPr>
        <w:t>s en el artículo 108 de la LCSP</w:t>
      </w:r>
      <w:r w:rsidRPr="005F3E5C">
        <w:rPr>
          <w:sz w:val="22"/>
          <w:szCs w:val="22"/>
        </w:rPr>
        <w:t xml:space="preserve">. </w:t>
      </w:r>
      <w:r w:rsidR="007A4B13" w:rsidRPr="005F3E5C">
        <w:rPr>
          <w:sz w:val="22"/>
          <w:szCs w:val="22"/>
        </w:rPr>
        <w:t xml:space="preserve">El aval y el seguro de caución se ajustarán al modelo acompañado como </w:t>
      </w:r>
      <w:r w:rsidR="007A4B13" w:rsidRPr="005F3E5C">
        <w:rPr>
          <w:b/>
          <w:sz w:val="22"/>
          <w:szCs w:val="22"/>
          <w:u w:val="single"/>
        </w:rPr>
        <w:t>Anexo III</w:t>
      </w:r>
      <w:r w:rsidR="007A4B13" w:rsidRPr="005F3E5C">
        <w:rPr>
          <w:sz w:val="22"/>
          <w:szCs w:val="22"/>
        </w:rPr>
        <w:t>.</w:t>
      </w:r>
    </w:p>
    <w:p w14:paraId="370A8D70" w14:textId="77777777" w:rsidR="00C54046" w:rsidRPr="005F3E5C" w:rsidRDefault="00C54046" w:rsidP="005F3E5C">
      <w:pPr>
        <w:numPr>
          <w:ilvl w:val="12"/>
          <w:numId w:val="0"/>
        </w:numPr>
        <w:tabs>
          <w:tab w:val="num" w:pos="567"/>
        </w:tabs>
        <w:spacing w:before="120" w:after="120"/>
        <w:ind w:left="1134"/>
        <w:jc w:val="both"/>
        <w:rPr>
          <w:sz w:val="22"/>
          <w:szCs w:val="22"/>
        </w:rPr>
      </w:pPr>
      <w:r w:rsidRPr="005F3E5C">
        <w:rPr>
          <w:sz w:val="22"/>
          <w:szCs w:val="22"/>
        </w:rPr>
        <w:t>El régimen de su devolución o cancelación será el establecido por los artículos 109 y 111 de la LCSP</w:t>
      </w:r>
      <w:r w:rsidR="00FA1166">
        <w:rPr>
          <w:sz w:val="22"/>
          <w:szCs w:val="22"/>
        </w:rPr>
        <w:t>.</w:t>
      </w:r>
    </w:p>
    <w:p w14:paraId="2AE0E0C6" w14:textId="77777777" w:rsidR="00C54046" w:rsidRPr="005F3E5C" w:rsidRDefault="00C54046" w:rsidP="005F3E5C">
      <w:pPr>
        <w:numPr>
          <w:ilvl w:val="12"/>
          <w:numId w:val="0"/>
        </w:numPr>
        <w:spacing w:before="120" w:after="120"/>
        <w:ind w:left="1134"/>
        <w:jc w:val="both"/>
        <w:rPr>
          <w:sz w:val="22"/>
          <w:szCs w:val="22"/>
        </w:rPr>
      </w:pPr>
      <w:r w:rsidRPr="005F3E5C">
        <w:rPr>
          <w:sz w:val="22"/>
          <w:szCs w:val="22"/>
        </w:rPr>
        <w:t>La garantía definitiva quedará afecta a las responsabilidades del artículo 110 de la LCSP.</w:t>
      </w:r>
    </w:p>
    <w:p w14:paraId="101BD2AA" w14:textId="77777777" w:rsidR="00C54046" w:rsidRPr="005F3E5C" w:rsidRDefault="00C54046" w:rsidP="00EF69C7">
      <w:pPr>
        <w:pStyle w:val="Ttulo2"/>
        <w:numPr>
          <w:ilvl w:val="0"/>
          <w:numId w:val="23"/>
        </w:numPr>
        <w:tabs>
          <w:tab w:val="left" w:pos="567"/>
        </w:tabs>
        <w:spacing w:before="120" w:after="120"/>
        <w:ind w:left="567" w:hanging="567"/>
        <w:rPr>
          <w:sz w:val="22"/>
          <w:szCs w:val="22"/>
        </w:rPr>
      </w:pPr>
      <w:bookmarkStart w:id="32" w:name="_Toc284844532"/>
      <w:bookmarkStart w:id="33" w:name="_Toc74297312"/>
      <w:bookmarkEnd w:id="27"/>
      <w:r w:rsidRPr="005F3E5C">
        <w:rPr>
          <w:sz w:val="22"/>
          <w:szCs w:val="22"/>
        </w:rPr>
        <w:t>Presentación de las proposiciones</w:t>
      </w:r>
      <w:bookmarkEnd w:id="32"/>
      <w:bookmarkEnd w:id="33"/>
    </w:p>
    <w:p w14:paraId="166D8938" w14:textId="77777777" w:rsidR="00C54046" w:rsidRPr="005F3E5C" w:rsidRDefault="00C54046" w:rsidP="00EF69C7">
      <w:pPr>
        <w:pStyle w:val="Ttulo3"/>
        <w:numPr>
          <w:ilvl w:val="1"/>
          <w:numId w:val="23"/>
        </w:numPr>
        <w:tabs>
          <w:tab w:val="clear" w:pos="1701"/>
        </w:tabs>
        <w:spacing w:before="120" w:after="120"/>
        <w:ind w:left="1134" w:hanging="567"/>
        <w:rPr>
          <w:b w:val="0"/>
          <w:i/>
          <w:sz w:val="22"/>
          <w:szCs w:val="22"/>
        </w:rPr>
      </w:pPr>
      <w:bookmarkStart w:id="34" w:name="_Toc507418474"/>
      <w:bookmarkStart w:id="35" w:name="_Toc284844533"/>
      <w:bookmarkStart w:id="36" w:name="_Toc74297313"/>
      <w:bookmarkEnd w:id="34"/>
      <w:r w:rsidRPr="005F3E5C">
        <w:rPr>
          <w:b w:val="0"/>
          <w:i/>
          <w:sz w:val="22"/>
          <w:szCs w:val="22"/>
        </w:rPr>
        <w:t>Lugar y plazo</w:t>
      </w:r>
      <w:bookmarkEnd w:id="35"/>
      <w:bookmarkEnd w:id="36"/>
    </w:p>
    <w:p w14:paraId="0335EB6F" w14:textId="77777777" w:rsidR="00C54046" w:rsidRDefault="00C54046" w:rsidP="008A0C25">
      <w:pPr>
        <w:pStyle w:val="Textoindependiente"/>
        <w:spacing w:before="120"/>
        <w:ind w:left="1134"/>
        <w:jc w:val="both"/>
      </w:pPr>
      <w:r w:rsidRPr="005F3E5C">
        <w:rPr>
          <w:sz w:val="22"/>
          <w:szCs w:val="22"/>
        </w:rPr>
        <w:t>Los</w:t>
      </w:r>
      <w:r w:rsidR="00B065A4">
        <w:rPr>
          <w:sz w:val="22"/>
          <w:szCs w:val="22"/>
        </w:rPr>
        <w:t xml:space="preserve"> </w:t>
      </w:r>
      <w:r w:rsidRPr="005F3E5C">
        <w:rPr>
          <w:sz w:val="22"/>
          <w:szCs w:val="22"/>
        </w:rPr>
        <w:t xml:space="preserve">licitadores presentarán sus proposiciones </w:t>
      </w:r>
      <w:r w:rsidR="006414A9">
        <w:rPr>
          <w:sz w:val="22"/>
          <w:szCs w:val="22"/>
        </w:rPr>
        <w:t>electrónicamente a través de la Plataforma de Contratación del Sector Público</w:t>
      </w:r>
      <w:r w:rsidR="00571687">
        <w:rPr>
          <w:sz w:val="22"/>
          <w:szCs w:val="22"/>
        </w:rPr>
        <w:t xml:space="preserve"> de Euskadi</w:t>
      </w:r>
      <w:r w:rsidRPr="005F3E5C">
        <w:rPr>
          <w:sz w:val="22"/>
          <w:szCs w:val="22"/>
        </w:rPr>
        <w:t xml:space="preserve"> y tendrán de plazo hasta la fecha y hora que se indican en el </w:t>
      </w:r>
      <w:r w:rsidR="003B0099" w:rsidRPr="005F3E5C">
        <w:rPr>
          <w:b/>
          <w:sz w:val="22"/>
          <w:szCs w:val="22"/>
          <w:u w:val="single"/>
        </w:rPr>
        <w:t>punto 14</w:t>
      </w:r>
      <w:r w:rsidR="003B0099" w:rsidRPr="005F3E5C">
        <w:rPr>
          <w:sz w:val="22"/>
          <w:szCs w:val="22"/>
        </w:rPr>
        <w:t xml:space="preserve"> </w:t>
      </w:r>
      <w:r w:rsidRPr="005F3E5C">
        <w:rPr>
          <w:sz w:val="22"/>
          <w:szCs w:val="22"/>
        </w:rPr>
        <w:t>de la carátula.</w:t>
      </w:r>
    </w:p>
    <w:p w14:paraId="4695BCBE" w14:textId="77777777" w:rsidR="00077705" w:rsidRPr="004A1F31" w:rsidRDefault="00351697" w:rsidP="00EF69C7">
      <w:pPr>
        <w:pStyle w:val="Ttulo3"/>
        <w:numPr>
          <w:ilvl w:val="1"/>
          <w:numId w:val="23"/>
        </w:numPr>
        <w:tabs>
          <w:tab w:val="clear" w:pos="1701"/>
        </w:tabs>
        <w:spacing w:before="120" w:after="120"/>
        <w:ind w:left="1134" w:hanging="567"/>
        <w:rPr>
          <w:b w:val="0"/>
          <w:i/>
          <w:sz w:val="22"/>
          <w:szCs w:val="22"/>
        </w:rPr>
      </w:pPr>
      <w:bookmarkStart w:id="37" w:name="_Toc74297314"/>
      <w:bookmarkStart w:id="38" w:name="_Toc532837465"/>
      <w:r w:rsidRPr="004A1F31">
        <w:rPr>
          <w:b w:val="0"/>
          <w:i/>
          <w:sz w:val="22"/>
          <w:szCs w:val="22"/>
        </w:rPr>
        <w:t>Medios de tramitación</w:t>
      </w:r>
      <w:r w:rsidR="00077705" w:rsidRPr="004A1F31">
        <w:rPr>
          <w:b w:val="0"/>
          <w:i/>
          <w:sz w:val="22"/>
          <w:szCs w:val="22"/>
        </w:rPr>
        <w:t xml:space="preserve"> electrónicos</w:t>
      </w:r>
      <w:bookmarkEnd w:id="37"/>
    </w:p>
    <w:bookmarkEnd w:id="38"/>
    <w:p w14:paraId="7976A06F" w14:textId="77777777" w:rsidR="006414A9" w:rsidRPr="002E24D2" w:rsidRDefault="006414A9" w:rsidP="006414A9">
      <w:pPr>
        <w:pStyle w:val="Textoindependiente"/>
        <w:spacing w:before="120" w:line="276" w:lineRule="auto"/>
        <w:ind w:left="1134"/>
        <w:jc w:val="both"/>
        <w:rPr>
          <w:sz w:val="22"/>
          <w:szCs w:val="22"/>
        </w:rPr>
      </w:pPr>
      <w:r w:rsidRPr="003C5FFE">
        <w:rPr>
          <w:sz w:val="22"/>
          <w:szCs w:val="22"/>
        </w:rPr>
        <w:t xml:space="preserve">Salvo que en </w:t>
      </w:r>
      <w:r w:rsidRPr="003C5FFE">
        <w:rPr>
          <w:b/>
          <w:sz w:val="22"/>
          <w:szCs w:val="22"/>
          <w:u w:val="single"/>
        </w:rPr>
        <w:t>punto 27</w:t>
      </w:r>
      <w:r w:rsidRPr="004B52F2">
        <w:rPr>
          <w:sz w:val="22"/>
          <w:szCs w:val="22"/>
        </w:rPr>
        <w:t xml:space="preserve"> de la carátula se indique que </w:t>
      </w:r>
      <w:r w:rsidR="00077705" w:rsidRPr="004B52F2">
        <w:rPr>
          <w:sz w:val="22"/>
          <w:szCs w:val="22"/>
        </w:rPr>
        <w:t xml:space="preserve">es posible </w:t>
      </w:r>
      <w:r w:rsidRPr="004B52F2">
        <w:rPr>
          <w:sz w:val="22"/>
          <w:szCs w:val="22"/>
        </w:rPr>
        <w:t xml:space="preserve">tramitar el procedimiento de adjudicación del contrato </w:t>
      </w:r>
      <w:r w:rsidR="00077705" w:rsidRPr="004B52F2">
        <w:rPr>
          <w:sz w:val="22"/>
          <w:szCs w:val="22"/>
        </w:rPr>
        <w:t xml:space="preserve">por medios </w:t>
      </w:r>
      <w:r w:rsidRPr="003C5FFE">
        <w:rPr>
          <w:sz w:val="22"/>
          <w:szCs w:val="22"/>
        </w:rPr>
        <w:t>no electrónicos, la presentación de ofertas se realizará por medios electrónicos a través de la aplicación denominada SISTEMA DE LICITACIÓN ELECTRÓNICA ubicada en KONTRATAZIO PUBLIKOA EUSKADIN PLATAFORMA CONTRATACIÓN PÚBLICA EN EUSKADI SISTEMA DE LICITACIÓN ELECTRÓNICA.</w:t>
      </w:r>
    </w:p>
    <w:p w14:paraId="56F5CA3E" w14:textId="77777777" w:rsidR="006414A9" w:rsidRPr="009B2DA3" w:rsidRDefault="006414A9" w:rsidP="00EF69C7">
      <w:pPr>
        <w:pStyle w:val="Ttulo3"/>
        <w:numPr>
          <w:ilvl w:val="1"/>
          <w:numId w:val="23"/>
        </w:numPr>
        <w:tabs>
          <w:tab w:val="clear" w:pos="1701"/>
        </w:tabs>
        <w:spacing w:before="120" w:after="120"/>
        <w:ind w:left="1134" w:hanging="567"/>
        <w:rPr>
          <w:b w:val="0"/>
          <w:i/>
          <w:sz w:val="22"/>
          <w:szCs w:val="22"/>
        </w:rPr>
      </w:pPr>
      <w:bookmarkStart w:id="39" w:name="_Toc519674387"/>
      <w:bookmarkStart w:id="40" w:name="_Toc525301446"/>
      <w:bookmarkStart w:id="41" w:name="_Toc532837466"/>
      <w:bookmarkStart w:id="42" w:name="_Toc74297315"/>
      <w:r w:rsidRPr="009B2DA3">
        <w:rPr>
          <w:b w:val="0"/>
          <w:i/>
          <w:sz w:val="22"/>
          <w:szCs w:val="22"/>
        </w:rPr>
        <w:t xml:space="preserve">Los requisitos para </w:t>
      </w:r>
      <w:r>
        <w:rPr>
          <w:b w:val="0"/>
          <w:i/>
          <w:sz w:val="22"/>
          <w:szCs w:val="22"/>
        </w:rPr>
        <w:t xml:space="preserve">la </w:t>
      </w:r>
      <w:r w:rsidRPr="009B2DA3">
        <w:rPr>
          <w:b w:val="0"/>
          <w:i/>
          <w:sz w:val="22"/>
          <w:szCs w:val="22"/>
        </w:rPr>
        <w:t>utilización</w:t>
      </w:r>
      <w:bookmarkEnd w:id="39"/>
      <w:bookmarkEnd w:id="40"/>
      <w:bookmarkEnd w:id="41"/>
      <w:r>
        <w:rPr>
          <w:b w:val="0"/>
          <w:i/>
          <w:sz w:val="22"/>
          <w:szCs w:val="22"/>
        </w:rPr>
        <w:t xml:space="preserve"> de la tramitación electrónica</w:t>
      </w:r>
      <w:bookmarkEnd w:id="42"/>
    </w:p>
    <w:p w14:paraId="2E5C998C" w14:textId="77777777" w:rsidR="006414A9" w:rsidRDefault="006414A9" w:rsidP="00EF69C7">
      <w:pPr>
        <w:pStyle w:val="parrafo3"/>
        <w:numPr>
          <w:ilvl w:val="0"/>
          <w:numId w:val="25"/>
        </w:numPr>
        <w:ind w:left="1701" w:hanging="567"/>
        <w:jc w:val="both"/>
        <w:rPr>
          <w:sz w:val="22"/>
          <w:szCs w:val="22"/>
        </w:rPr>
      </w:pPr>
      <w:r w:rsidRPr="009B2DA3">
        <w:rPr>
          <w:b/>
          <w:sz w:val="22"/>
          <w:szCs w:val="22"/>
        </w:rPr>
        <w:t>Requisitos administrativos</w:t>
      </w:r>
      <w:r>
        <w:rPr>
          <w:sz w:val="22"/>
          <w:szCs w:val="22"/>
        </w:rPr>
        <w:t>:</w:t>
      </w:r>
    </w:p>
    <w:p w14:paraId="317B4E5A" w14:textId="77777777" w:rsidR="006414A9" w:rsidRPr="002E24D2" w:rsidRDefault="006414A9" w:rsidP="00EF69C7">
      <w:pPr>
        <w:pStyle w:val="parrafo3"/>
        <w:numPr>
          <w:ilvl w:val="0"/>
          <w:numId w:val="26"/>
        </w:numPr>
        <w:spacing w:line="276" w:lineRule="auto"/>
        <w:ind w:left="2268" w:hanging="567"/>
        <w:jc w:val="both"/>
        <w:rPr>
          <w:sz w:val="22"/>
          <w:szCs w:val="22"/>
        </w:rPr>
      </w:pPr>
      <w:r w:rsidRPr="002E24D2">
        <w:rPr>
          <w:sz w:val="22"/>
          <w:szCs w:val="22"/>
        </w:rPr>
        <w:t>Disponer de un certificado digital cuyo uso esté autorizado por la Administración de la CAE a efectos de tramitación electrónica. Actualmente estos certificados electrónicos son los siguientes:</w:t>
      </w:r>
    </w:p>
    <w:p w14:paraId="627998E7" w14:textId="77777777" w:rsidR="006414A9" w:rsidRPr="002E24D2" w:rsidRDefault="006414A9" w:rsidP="006414A9">
      <w:pPr>
        <w:pStyle w:val="parrafo3"/>
        <w:spacing w:line="276" w:lineRule="auto"/>
        <w:ind w:left="2835" w:hanging="567"/>
        <w:jc w:val="both"/>
        <w:rPr>
          <w:sz w:val="22"/>
          <w:szCs w:val="22"/>
        </w:rPr>
      </w:pPr>
      <w:r w:rsidRPr="002E24D2">
        <w:rPr>
          <w:sz w:val="22"/>
          <w:szCs w:val="22"/>
        </w:rPr>
        <w:t>•</w:t>
      </w:r>
      <w:r w:rsidRPr="002E24D2">
        <w:rPr>
          <w:sz w:val="22"/>
          <w:szCs w:val="22"/>
        </w:rPr>
        <w:tab/>
        <w:t>Izenpe ( Entidad, Ciudadano, Representante de Entidad)</w:t>
      </w:r>
    </w:p>
    <w:p w14:paraId="6DEBB753" w14:textId="77777777" w:rsidR="006414A9" w:rsidRPr="002E24D2" w:rsidRDefault="006414A9" w:rsidP="006414A9">
      <w:pPr>
        <w:pStyle w:val="parrafo3"/>
        <w:spacing w:line="276" w:lineRule="auto"/>
        <w:ind w:left="2835" w:hanging="567"/>
        <w:jc w:val="both"/>
        <w:rPr>
          <w:sz w:val="22"/>
          <w:szCs w:val="22"/>
        </w:rPr>
      </w:pPr>
      <w:r w:rsidRPr="002E24D2">
        <w:rPr>
          <w:sz w:val="22"/>
          <w:szCs w:val="22"/>
        </w:rPr>
        <w:t>•</w:t>
      </w:r>
      <w:r w:rsidRPr="002E24D2">
        <w:rPr>
          <w:sz w:val="22"/>
          <w:szCs w:val="22"/>
        </w:rPr>
        <w:tab/>
        <w:t>FNMT (Entidad, Ciudadano, Representante de Entidad)</w:t>
      </w:r>
    </w:p>
    <w:p w14:paraId="06E4CA17" w14:textId="77777777" w:rsidR="006414A9" w:rsidRPr="002E24D2" w:rsidRDefault="006414A9" w:rsidP="006414A9">
      <w:pPr>
        <w:pStyle w:val="parrafo3"/>
        <w:spacing w:line="276" w:lineRule="auto"/>
        <w:ind w:left="2835" w:hanging="567"/>
        <w:jc w:val="both"/>
        <w:rPr>
          <w:sz w:val="22"/>
          <w:szCs w:val="22"/>
        </w:rPr>
      </w:pPr>
      <w:r w:rsidRPr="002E24D2">
        <w:rPr>
          <w:sz w:val="22"/>
          <w:szCs w:val="22"/>
        </w:rPr>
        <w:t>•</w:t>
      </w:r>
      <w:r w:rsidRPr="002E24D2">
        <w:rPr>
          <w:sz w:val="22"/>
          <w:szCs w:val="22"/>
        </w:rPr>
        <w:tab/>
        <w:t>Dni-e</w:t>
      </w:r>
    </w:p>
    <w:p w14:paraId="12298D3B" w14:textId="77777777" w:rsidR="006414A9" w:rsidRDefault="006414A9" w:rsidP="006414A9">
      <w:pPr>
        <w:pStyle w:val="parrafo3"/>
        <w:spacing w:line="276" w:lineRule="auto"/>
        <w:ind w:left="2835" w:hanging="567"/>
        <w:jc w:val="both"/>
        <w:rPr>
          <w:sz w:val="22"/>
          <w:szCs w:val="22"/>
        </w:rPr>
      </w:pPr>
      <w:r w:rsidRPr="002E24D2">
        <w:rPr>
          <w:sz w:val="22"/>
          <w:szCs w:val="22"/>
        </w:rPr>
        <w:t>•</w:t>
      </w:r>
      <w:r w:rsidRPr="002E24D2">
        <w:rPr>
          <w:sz w:val="22"/>
          <w:szCs w:val="22"/>
        </w:rPr>
        <w:tab/>
        <w:t>Camerfirma  (Entidad, Ciudadano).</w:t>
      </w:r>
    </w:p>
    <w:p w14:paraId="5F1BBEBD" w14:textId="77777777" w:rsidR="006414A9" w:rsidRPr="002E24D2" w:rsidRDefault="006414A9" w:rsidP="006414A9">
      <w:pPr>
        <w:pStyle w:val="parrafo3"/>
        <w:spacing w:line="276" w:lineRule="auto"/>
        <w:ind w:left="2835" w:hanging="567"/>
        <w:jc w:val="both"/>
        <w:rPr>
          <w:sz w:val="22"/>
          <w:szCs w:val="22"/>
        </w:rPr>
      </w:pPr>
    </w:p>
    <w:p w14:paraId="46713C3D" w14:textId="77777777" w:rsidR="006414A9" w:rsidRPr="002E24D2" w:rsidRDefault="006414A9" w:rsidP="006414A9">
      <w:pPr>
        <w:pStyle w:val="parrafo3"/>
        <w:spacing w:line="276" w:lineRule="auto"/>
        <w:ind w:left="1701"/>
        <w:jc w:val="both"/>
        <w:rPr>
          <w:sz w:val="22"/>
          <w:szCs w:val="22"/>
        </w:rPr>
      </w:pPr>
      <w:r w:rsidRPr="002E24D2">
        <w:rPr>
          <w:sz w:val="22"/>
          <w:szCs w:val="22"/>
        </w:rPr>
        <w:t>La información relativa a las certificaciones electrónicas reconocidas se encuentra disponible en el siguiente enlace:</w:t>
      </w:r>
    </w:p>
    <w:p w14:paraId="0120D95D" w14:textId="59BB48BE" w:rsidR="006414A9" w:rsidRPr="00DE6709" w:rsidRDefault="006414A9" w:rsidP="006414A9">
      <w:pPr>
        <w:pStyle w:val="parrafo3"/>
        <w:spacing w:line="276" w:lineRule="auto"/>
        <w:ind w:left="2268"/>
        <w:jc w:val="both"/>
        <w:rPr>
          <w:sz w:val="22"/>
          <w:szCs w:val="22"/>
        </w:rPr>
      </w:pPr>
      <w:r w:rsidRPr="002E24D2">
        <w:rPr>
          <w:sz w:val="22"/>
          <w:szCs w:val="22"/>
        </w:rPr>
        <w:lastRenderedPageBreak/>
        <w:t xml:space="preserve"> </w:t>
      </w:r>
      <w:r w:rsidR="001E440C" w:rsidRPr="001E440C">
        <w:t>https://www.contratacion.euskadi.eus/informacion-general-licitacion-electronica/w32-kpelicel/es/</w:t>
      </w:r>
    </w:p>
    <w:p w14:paraId="643F7928" w14:textId="77777777" w:rsidR="006414A9" w:rsidRPr="00DE6709" w:rsidRDefault="006414A9" w:rsidP="006414A9">
      <w:pPr>
        <w:pStyle w:val="parrafo3"/>
        <w:spacing w:line="276" w:lineRule="auto"/>
        <w:ind w:left="1701"/>
        <w:jc w:val="both"/>
        <w:rPr>
          <w:sz w:val="22"/>
          <w:szCs w:val="22"/>
        </w:rPr>
      </w:pPr>
      <w:r w:rsidRPr="00DE6709">
        <w:rPr>
          <w:sz w:val="22"/>
          <w:szCs w:val="22"/>
        </w:rPr>
        <w:t xml:space="preserve"> </w:t>
      </w:r>
    </w:p>
    <w:p w14:paraId="7217F275" w14:textId="77777777" w:rsidR="006414A9" w:rsidRPr="002E24D2" w:rsidRDefault="006414A9" w:rsidP="00EF69C7">
      <w:pPr>
        <w:pStyle w:val="parrafo3"/>
        <w:numPr>
          <w:ilvl w:val="0"/>
          <w:numId w:val="26"/>
        </w:numPr>
        <w:spacing w:line="276" w:lineRule="auto"/>
        <w:ind w:left="2268" w:hanging="567"/>
        <w:jc w:val="both"/>
        <w:rPr>
          <w:sz w:val="22"/>
          <w:szCs w:val="22"/>
        </w:rPr>
      </w:pPr>
      <w:r w:rsidRPr="002E24D2">
        <w:rPr>
          <w:sz w:val="22"/>
          <w:szCs w:val="22"/>
        </w:rPr>
        <w:t>Estar en alguna de estas situaciones:</w:t>
      </w:r>
    </w:p>
    <w:p w14:paraId="1BBD72A2" w14:textId="77777777" w:rsidR="006414A9" w:rsidRPr="00DE6709" w:rsidRDefault="006414A9" w:rsidP="006414A9">
      <w:pPr>
        <w:pStyle w:val="parrafo3"/>
        <w:spacing w:line="276" w:lineRule="auto"/>
        <w:ind w:left="2835" w:hanging="567"/>
        <w:jc w:val="both"/>
        <w:rPr>
          <w:sz w:val="22"/>
          <w:szCs w:val="22"/>
        </w:rPr>
      </w:pPr>
      <w:r w:rsidRPr="002E24D2">
        <w:rPr>
          <w:sz w:val="22"/>
          <w:szCs w:val="22"/>
        </w:rPr>
        <w:t>•</w:t>
      </w:r>
      <w:r w:rsidRPr="002E24D2">
        <w:rPr>
          <w:sz w:val="22"/>
          <w:szCs w:val="22"/>
        </w:rPr>
        <w:tab/>
        <w:t>Estar dado de alta y disponer certificación vigente en el Registro de Licitadores y Empresas Clasificadas de Euskadi</w:t>
      </w:r>
      <w:r>
        <w:rPr>
          <w:sz w:val="22"/>
          <w:szCs w:val="22"/>
        </w:rPr>
        <w:t>.</w:t>
      </w:r>
    </w:p>
    <w:p w14:paraId="4DE37BB4" w14:textId="77777777" w:rsidR="006414A9" w:rsidRPr="00DE6709" w:rsidRDefault="006414A9" w:rsidP="006414A9">
      <w:pPr>
        <w:pStyle w:val="parrafo3"/>
        <w:spacing w:line="276" w:lineRule="auto"/>
        <w:ind w:left="2835" w:hanging="567"/>
        <w:jc w:val="both"/>
        <w:rPr>
          <w:sz w:val="22"/>
          <w:szCs w:val="22"/>
        </w:rPr>
      </w:pPr>
      <w:r w:rsidRPr="00DE6709">
        <w:rPr>
          <w:sz w:val="22"/>
          <w:szCs w:val="22"/>
        </w:rPr>
        <w:t>•</w:t>
      </w:r>
      <w:r w:rsidRPr="00DE6709">
        <w:rPr>
          <w:sz w:val="22"/>
          <w:szCs w:val="22"/>
        </w:rPr>
        <w:tab/>
        <w:t xml:space="preserve">Estar dado de alta en el sistema de </w:t>
      </w:r>
      <w:r>
        <w:rPr>
          <w:sz w:val="22"/>
          <w:szCs w:val="22"/>
        </w:rPr>
        <w:t>“Habilitación T</w:t>
      </w:r>
      <w:r w:rsidRPr="00DE6709">
        <w:rPr>
          <w:sz w:val="22"/>
          <w:szCs w:val="22"/>
        </w:rPr>
        <w:t>emporal</w:t>
      </w:r>
      <w:r>
        <w:rPr>
          <w:sz w:val="22"/>
          <w:szCs w:val="22"/>
        </w:rPr>
        <w:t xml:space="preserve"> para la Licitación electrónica”</w:t>
      </w:r>
      <w:r w:rsidRPr="00DE6709">
        <w:rPr>
          <w:sz w:val="22"/>
          <w:szCs w:val="22"/>
        </w:rPr>
        <w:t xml:space="preserve"> que permite acceder al Sistema de Licitación Electrónica a aquellas empresa</w:t>
      </w:r>
      <w:r w:rsidR="00571687">
        <w:rPr>
          <w:sz w:val="22"/>
          <w:szCs w:val="22"/>
        </w:rPr>
        <w:t>s</w:t>
      </w:r>
      <w:r w:rsidRPr="00DE6709">
        <w:rPr>
          <w:sz w:val="22"/>
          <w:szCs w:val="22"/>
        </w:rPr>
        <w:t xml:space="preserve"> que no están inscritas en el Registro Oficial de Contratistas y a aquellos grupos de empresas que deseen concurrir en UTE.</w:t>
      </w:r>
    </w:p>
    <w:p w14:paraId="2B0D93D7" w14:textId="77777777" w:rsidR="006414A9" w:rsidRDefault="006414A9" w:rsidP="006414A9">
      <w:pPr>
        <w:pStyle w:val="parrafo3"/>
        <w:spacing w:line="276" w:lineRule="auto"/>
        <w:ind w:left="2835" w:hanging="567"/>
        <w:jc w:val="both"/>
        <w:rPr>
          <w:sz w:val="22"/>
          <w:szCs w:val="22"/>
        </w:rPr>
      </w:pPr>
      <w:r w:rsidRPr="002E24D2">
        <w:rPr>
          <w:sz w:val="22"/>
          <w:szCs w:val="22"/>
        </w:rPr>
        <w:t>•</w:t>
      </w:r>
      <w:r w:rsidRPr="002E24D2">
        <w:rPr>
          <w:sz w:val="22"/>
          <w:szCs w:val="22"/>
        </w:rPr>
        <w:tab/>
        <w:t>En el caso de que dos o más operadores económicos concurran agrupados con el compromiso de constituirse formalmente en UTE en caso de resultar adjudicatarios: el compromiso de UTE debe estar registrado en el sistema de habilitación temporal.</w:t>
      </w:r>
    </w:p>
    <w:p w14:paraId="42ED64B7" w14:textId="77777777" w:rsidR="006414A9" w:rsidRPr="002E24D2" w:rsidRDefault="006414A9" w:rsidP="006414A9">
      <w:pPr>
        <w:pStyle w:val="parrafo3"/>
        <w:spacing w:line="276" w:lineRule="auto"/>
        <w:ind w:left="2835" w:hanging="567"/>
        <w:jc w:val="both"/>
        <w:rPr>
          <w:sz w:val="22"/>
          <w:szCs w:val="22"/>
        </w:rPr>
      </w:pPr>
    </w:p>
    <w:p w14:paraId="283D9081" w14:textId="77777777" w:rsidR="006414A9" w:rsidRPr="002E24D2" w:rsidRDefault="006414A9" w:rsidP="006414A9">
      <w:pPr>
        <w:pStyle w:val="parrafo3"/>
        <w:spacing w:line="276" w:lineRule="auto"/>
        <w:ind w:left="1701"/>
        <w:jc w:val="both"/>
        <w:rPr>
          <w:sz w:val="22"/>
          <w:szCs w:val="22"/>
        </w:rPr>
      </w:pPr>
      <w:r w:rsidRPr="002E24D2">
        <w:rPr>
          <w:sz w:val="22"/>
          <w:szCs w:val="22"/>
        </w:rPr>
        <w:t>La información al respecto se encuentra disponible en el siguiente enlace:</w:t>
      </w:r>
    </w:p>
    <w:p w14:paraId="38471195" w14:textId="5A4064CC" w:rsidR="006414A9" w:rsidRDefault="00000000" w:rsidP="001E440C">
      <w:pPr>
        <w:ind w:left="1701"/>
      </w:pPr>
      <w:hyperlink r:id="rId11" w:history="1">
        <w:r w:rsidR="001E440C" w:rsidRPr="003B5CF5">
          <w:rPr>
            <w:rStyle w:val="Hipervnculo"/>
          </w:rPr>
          <w:t>https://www.contratacion.euskadi.eus/informacion-general-licitacion-electronica/w32-kpelicel/es/</w:t>
        </w:r>
      </w:hyperlink>
      <w:r w:rsidR="001E440C">
        <w:t xml:space="preserve"> </w:t>
      </w:r>
    </w:p>
    <w:p w14:paraId="7367C557" w14:textId="77777777" w:rsidR="001E440C" w:rsidRDefault="001E440C" w:rsidP="001E440C">
      <w:pPr>
        <w:ind w:left="1701"/>
      </w:pPr>
    </w:p>
    <w:p w14:paraId="197A44A4" w14:textId="77777777" w:rsidR="006414A9" w:rsidRDefault="006414A9" w:rsidP="00EF69C7">
      <w:pPr>
        <w:pStyle w:val="parrafo3"/>
        <w:numPr>
          <w:ilvl w:val="0"/>
          <w:numId w:val="25"/>
        </w:numPr>
        <w:ind w:left="1701" w:hanging="567"/>
        <w:jc w:val="both"/>
      </w:pPr>
      <w:r w:rsidRPr="007A5807">
        <w:rPr>
          <w:b/>
          <w:sz w:val="22"/>
          <w:szCs w:val="22"/>
        </w:rPr>
        <w:t>Requisitos técnicos</w:t>
      </w:r>
      <w:r>
        <w:t>:</w:t>
      </w:r>
    </w:p>
    <w:p w14:paraId="02A8144F" w14:textId="77777777" w:rsidR="006414A9" w:rsidRDefault="006414A9" w:rsidP="006414A9">
      <w:pPr>
        <w:pStyle w:val="parrafo3"/>
        <w:ind w:left="1701"/>
        <w:jc w:val="both"/>
      </w:pPr>
    </w:p>
    <w:p w14:paraId="051FCE2E" w14:textId="77777777" w:rsidR="006414A9" w:rsidRPr="002E24D2" w:rsidRDefault="006414A9" w:rsidP="006414A9">
      <w:pPr>
        <w:pStyle w:val="parrafo3"/>
        <w:spacing w:line="276" w:lineRule="auto"/>
        <w:ind w:left="1701"/>
        <w:jc w:val="both"/>
        <w:rPr>
          <w:sz w:val="22"/>
          <w:szCs w:val="22"/>
        </w:rPr>
      </w:pPr>
      <w:r w:rsidRPr="002E24D2">
        <w:rPr>
          <w:sz w:val="22"/>
          <w:szCs w:val="22"/>
        </w:rPr>
        <w:t xml:space="preserve">La información sobre los requisitos técnicos se encuentra disponible en </w:t>
      </w:r>
      <w:r>
        <w:rPr>
          <w:sz w:val="22"/>
          <w:szCs w:val="22"/>
        </w:rPr>
        <w:t xml:space="preserve">el PPT y en </w:t>
      </w:r>
      <w:r w:rsidRPr="002E24D2">
        <w:rPr>
          <w:sz w:val="22"/>
          <w:szCs w:val="22"/>
        </w:rPr>
        <w:t>el siguiente enlace:</w:t>
      </w:r>
    </w:p>
    <w:p w14:paraId="0B97BE34" w14:textId="76E674CB" w:rsidR="006414A9" w:rsidRDefault="00000000" w:rsidP="006414A9">
      <w:pPr>
        <w:ind w:left="1701"/>
      </w:pPr>
      <w:hyperlink r:id="rId12" w:history="1">
        <w:r w:rsidR="001E440C" w:rsidRPr="003B5CF5">
          <w:rPr>
            <w:rStyle w:val="Hipervnculo"/>
          </w:rPr>
          <w:t>https://www.contratacion.euskadi.eus/informacion-general-licitacion-electronica/w32-kpelicel/es/</w:t>
        </w:r>
      </w:hyperlink>
      <w:r w:rsidR="001E440C">
        <w:t xml:space="preserve"> </w:t>
      </w:r>
    </w:p>
    <w:p w14:paraId="021B93C6" w14:textId="77777777" w:rsidR="001E440C" w:rsidRDefault="001E440C" w:rsidP="006414A9">
      <w:pPr>
        <w:ind w:left="1701"/>
      </w:pPr>
    </w:p>
    <w:p w14:paraId="576886CD" w14:textId="77777777" w:rsidR="006414A9" w:rsidRDefault="006414A9" w:rsidP="00EF69C7">
      <w:pPr>
        <w:pStyle w:val="parrafo3"/>
        <w:numPr>
          <w:ilvl w:val="0"/>
          <w:numId w:val="25"/>
        </w:numPr>
        <w:ind w:left="1701" w:hanging="567"/>
        <w:jc w:val="both"/>
      </w:pPr>
      <w:r w:rsidRPr="00B855F4">
        <w:rPr>
          <w:b/>
          <w:sz w:val="22"/>
          <w:szCs w:val="22"/>
        </w:rPr>
        <w:t>Servicio de soporte para resolver dudas o incidencias sobre licitación electrónica</w:t>
      </w:r>
      <w:r w:rsidRPr="00B855F4">
        <w:t>:</w:t>
      </w:r>
    </w:p>
    <w:tbl>
      <w:tblPr>
        <w:tblW w:w="8645" w:type="dxa"/>
        <w:tblInd w:w="1204" w:type="dxa"/>
        <w:tblCellMar>
          <w:left w:w="70" w:type="dxa"/>
          <w:right w:w="70" w:type="dxa"/>
        </w:tblCellMar>
        <w:tblLook w:val="0000" w:firstRow="0" w:lastRow="0" w:firstColumn="0" w:lastColumn="0" w:noHBand="0" w:noVBand="0"/>
      </w:tblPr>
      <w:tblGrid>
        <w:gridCol w:w="8645"/>
      </w:tblGrid>
      <w:tr w:rsidR="006414A9" w14:paraId="38B0522A" w14:textId="77777777" w:rsidTr="004066BF">
        <w:tc>
          <w:tcPr>
            <w:tcW w:w="8645" w:type="dxa"/>
          </w:tcPr>
          <w:p w14:paraId="6008479E" w14:textId="77777777" w:rsidR="006414A9" w:rsidRDefault="006414A9" w:rsidP="004066BF">
            <w:pPr>
              <w:pStyle w:val="parrafo3"/>
              <w:ind w:left="-76"/>
              <w:jc w:val="center"/>
            </w:pPr>
            <w:r w:rsidRPr="007F1D99">
              <w:rPr>
                <w:b/>
              </w:rPr>
              <w:t>945 016 298</w:t>
            </w:r>
          </w:p>
        </w:tc>
      </w:tr>
    </w:tbl>
    <w:p w14:paraId="5F4CDFF6" w14:textId="77777777" w:rsidR="006414A9" w:rsidRDefault="006414A9" w:rsidP="006414A9">
      <w:pPr>
        <w:pStyle w:val="parrafo3"/>
        <w:ind w:left="1701"/>
        <w:jc w:val="both"/>
      </w:pPr>
    </w:p>
    <w:p w14:paraId="2338BDE1" w14:textId="77777777" w:rsidR="006414A9" w:rsidRDefault="006414A9" w:rsidP="00EF69C7">
      <w:pPr>
        <w:pStyle w:val="Ttulo3"/>
        <w:numPr>
          <w:ilvl w:val="1"/>
          <w:numId w:val="23"/>
        </w:numPr>
        <w:tabs>
          <w:tab w:val="clear" w:pos="1701"/>
        </w:tabs>
        <w:spacing w:before="120" w:after="120"/>
        <w:ind w:left="1134" w:hanging="567"/>
        <w:rPr>
          <w:b w:val="0"/>
          <w:i/>
          <w:sz w:val="22"/>
          <w:szCs w:val="22"/>
        </w:rPr>
      </w:pPr>
      <w:bookmarkStart w:id="43" w:name="_Toc519674388"/>
      <w:bookmarkStart w:id="44" w:name="_Toc525301447"/>
      <w:bookmarkStart w:id="45" w:name="_Toc532837467"/>
      <w:bookmarkStart w:id="46" w:name="_Toc74297316"/>
      <w:r>
        <w:rPr>
          <w:b w:val="0"/>
          <w:i/>
          <w:sz w:val="22"/>
          <w:szCs w:val="22"/>
        </w:rPr>
        <w:t>Forma de presentación</w:t>
      </w:r>
      <w:bookmarkEnd w:id="43"/>
      <w:bookmarkEnd w:id="44"/>
      <w:bookmarkEnd w:id="45"/>
      <w:r w:rsidR="0072079C">
        <w:rPr>
          <w:b w:val="0"/>
          <w:i/>
          <w:sz w:val="22"/>
          <w:szCs w:val="22"/>
        </w:rPr>
        <w:t xml:space="preserve"> electrónica</w:t>
      </w:r>
      <w:bookmarkEnd w:id="46"/>
    </w:p>
    <w:p w14:paraId="52D92E97" w14:textId="77777777" w:rsidR="006414A9" w:rsidRPr="002E24D2" w:rsidRDefault="006414A9" w:rsidP="00EF69C7">
      <w:pPr>
        <w:pStyle w:val="parrafo3"/>
        <w:numPr>
          <w:ilvl w:val="1"/>
          <w:numId w:val="27"/>
        </w:numPr>
        <w:spacing w:line="276" w:lineRule="auto"/>
        <w:ind w:left="1701" w:hanging="567"/>
        <w:jc w:val="both"/>
        <w:rPr>
          <w:sz w:val="22"/>
        </w:rPr>
      </w:pPr>
      <w:r w:rsidRPr="002E24D2">
        <w:rPr>
          <w:sz w:val="22"/>
        </w:rPr>
        <w:t xml:space="preserve">Se deben anexar los documentos indicados en los Pliegos que rigen la contratación en los respectivos sobres que aparecen en la aplicación. </w:t>
      </w:r>
    </w:p>
    <w:p w14:paraId="70DD2620" w14:textId="77777777" w:rsidR="006414A9" w:rsidRPr="002E24D2" w:rsidRDefault="006414A9" w:rsidP="00EF69C7">
      <w:pPr>
        <w:pStyle w:val="parrafo3"/>
        <w:numPr>
          <w:ilvl w:val="1"/>
          <w:numId w:val="27"/>
        </w:numPr>
        <w:spacing w:line="276" w:lineRule="auto"/>
        <w:ind w:left="1701" w:hanging="567"/>
        <w:jc w:val="both"/>
        <w:rPr>
          <w:sz w:val="22"/>
        </w:rPr>
      </w:pPr>
      <w:r w:rsidRPr="002E24D2">
        <w:rPr>
          <w:sz w:val="22"/>
        </w:rPr>
        <w:t>Sólo se garantiza la lectura y tramitación de los documentos almacenados con las siguientes extensiones: .doc, .xls, .ppt, .docx, .xlsx, .pptx, .pdf, .rtf., .sxw, .sdw, .abw, .xml, .jpg, .bmp, .tiff, .zip, y .7z</w:t>
      </w:r>
    </w:p>
    <w:p w14:paraId="6F0CA091" w14:textId="77777777" w:rsidR="006414A9" w:rsidRPr="002E24D2" w:rsidRDefault="006414A9" w:rsidP="00EF69C7">
      <w:pPr>
        <w:pStyle w:val="parrafo3"/>
        <w:numPr>
          <w:ilvl w:val="1"/>
          <w:numId w:val="27"/>
        </w:numPr>
        <w:spacing w:line="276" w:lineRule="auto"/>
        <w:ind w:left="1701" w:hanging="567"/>
        <w:jc w:val="both"/>
        <w:rPr>
          <w:sz w:val="22"/>
        </w:rPr>
      </w:pPr>
      <w:r w:rsidRPr="002E24D2">
        <w:rPr>
          <w:sz w:val="22"/>
        </w:rPr>
        <w:t>Con el objetivo de minimizar la incidencia que la presencia de virus pueda tener en la operatividad del sistema, se recomienda el envío de los documentos en los formatos .pdf, .rtf, .sxw, .jpg y .tiff.</w:t>
      </w:r>
    </w:p>
    <w:p w14:paraId="5278E01F" w14:textId="77777777" w:rsidR="006414A9" w:rsidRPr="006414A9" w:rsidRDefault="006414A9" w:rsidP="00EF69C7">
      <w:pPr>
        <w:pStyle w:val="parrafo3"/>
        <w:numPr>
          <w:ilvl w:val="1"/>
          <w:numId w:val="27"/>
        </w:numPr>
        <w:spacing w:line="276" w:lineRule="auto"/>
        <w:ind w:left="1701" w:hanging="567"/>
        <w:jc w:val="both"/>
        <w:rPr>
          <w:sz w:val="22"/>
        </w:rPr>
      </w:pPr>
      <w:r w:rsidRPr="002E24D2">
        <w:rPr>
          <w:sz w:val="22"/>
        </w:rPr>
        <w:t xml:space="preserve">Se entenderá recibida la oferta en el plazo de presentación si se inicia la transmisión dentro de él y finaliza </w:t>
      </w:r>
      <w:r w:rsidRPr="004A1F31">
        <w:rPr>
          <w:sz w:val="22"/>
        </w:rPr>
        <w:t>con</w:t>
      </w:r>
      <w:r w:rsidRPr="002E24D2">
        <w:rPr>
          <w:sz w:val="22"/>
        </w:rPr>
        <w:t xml:space="preserve"> </w:t>
      </w:r>
      <w:r w:rsidRPr="004A1F31">
        <w:rPr>
          <w:sz w:val="22"/>
        </w:rPr>
        <w:t>éxito.</w:t>
      </w:r>
    </w:p>
    <w:p w14:paraId="023AF270" w14:textId="77777777" w:rsidR="00C54046" w:rsidRPr="005F3E5C" w:rsidRDefault="00C54046" w:rsidP="00EF69C7">
      <w:pPr>
        <w:pStyle w:val="Ttulo3"/>
        <w:numPr>
          <w:ilvl w:val="1"/>
          <w:numId w:val="23"/>
        </w:numPr>
        <w:tabs>
          <w:tab w:val="clear" w:pos="1701"/>
        </w:tabs>
        <w:spacing w:before="120" w:after="120"/>
        <w:ind w:left="1134" w:hanging="567"/>
        <w:rPr>
          <w:sz w:val="22"/>
          <w:szCs w:val="22"/>
          <w:u w:val="none"/>
        </w:rPr>
      </w:pPr>
      <w:bookmarkStart w:id="47" w:name="_Toc122956016"/>
      <w:bookmarkStart w:id="48" w:name="_Toc284844534"/>
      <w:bookmarkStart w:id="49" w:name="_Toc74297317"/>
      <w:r w:rsidRPr="005F3E5C">
        <w:rPr>
          <w:b w:val="0"/>
          <w:i/>
          <w:sz w:val="22"/>
          <w:szCs w:val="22"/>
        </w:rPr>
        <w:t>Notas aclaratorias sobre las proposiciones</w:t>
      </w:r>
      <w:bookmarkEnd w:id="47"/>
      <w:bookmarkEnd w:id="48"/>
      <w:bookmarkEnd w:id="49"/>
    </w:p>
    <w:p w14:paraId="2A7358C1" w14:textId="77777777" w:rsidR="00C54046" w:rsidRPr="005F3E5C" w:rsidRDefault="00C54046" w:rsidP="005F3E5C">
      <w:pPr>
        <w:spacing w:before="120" w:after="120"/>
        <w:ind w:left="1134"/>
        <w:jc w:val="both"/>
        <w:rPr>
          <w:sz w:val="22"/>
          <w:szCs w:val="22"/>
        </w:rPr>
      </w:pPr>
      <w:r w:rsidRPr="005F3E5C">
        <w:rPr>
          <w:sz w:val="22"/>
          <w:szCs w:val="22"/>
        </w:rPr>
        <w:t>Una vez entregada la proposición, no podrá ser retirada por el licitador, salvo causas de fuerza mayor justificada.</w:t>
      </w:r>
    </w:p>
    <w:p w14:paraId="2620A215" w14:textId="77777777" w:rsidR="00C54046" w:rsidRPr="005F3E5C" w:rsidRDefault="00C54046" w:rsidP="005F3E5C">
      <w:pPr>
        <w:spacing w:before="120" w:after="120"/>
        <w:ind w:left="1134"/>
        <w:jc w:val="both"/>
        <w:rPr>
          <w:sz w:val="22"/>
          <w:szCs w:val="22"/>
        </w:rPr>
      </w:pPr>
      <w:r w:rsidRPr="005F3E5C">
        <w:rPr>
          <w:sz w:val="22"/>
          <w:szCs w:val="22"/>
        </w:rPr>
        <w:lastRenderedPageBreak/>
        <w:t xml:space="preserve">Los licitadores estarán obligados a mantener su oferta durante el plazo señalado en el </w:t>
      </w:r>
      <w:r w:rsidRPr="005F3E5C">
        <w:rPr>
          <w:b/>
          <w:sz w:val="22"/>
          <w:szCs w:val="22"/>
          <w:u w:val="single"/>
        </w:rPr>
        <w:t>punto 27</w:t>
      </w:r>
      <w:r w:rsidRPr="005F3E5C">
        <w:rPr>
          <w:sz w:val="22"/>
          <w:szCs w:val="22"/>
        </w:rPr>
        <w:t xml:space="preserve"> de la carátula, </w:t>
      </w:r>
      <w:r w:rsidR="007A4B13" w:rsidRPr="005F3E5C">
        <w:rPr>
          <w:sz w:val="22"/>
          <w:szCs w:val="22"/>
        </w:rPr>
        <w:t>que se computará</w:t>
      </w:r>
      <w:r w:rsidRPr="005F3E5C">
        <w:rPr>
          <w:sz w:val="22"/>
          <w:szCs w:val="22"/>
        </w:rPr>
        <w:t xml:space="preserve"> desde la finalización del plazo establecido para la presentación de las ofertas. </w:t>
      </w:r>
    </w:p>
    <w:p w14:paraId="4CF6D26D" w14:textId="77777777" w:rsidR="00C54046" w:rsidRPr="005F3E5C" w:rsidRDefault="00C54046" w:rsidP="005F3E5C">
      <w:pPr>
        <w:spacing w:before="120" w:after="120"/>
        <w:ind w:left="1134"/>
        <w:jc w:val="both"/>
        <w:rPr>
          <w:sz w:val="22"/>
          <w:szCs w:val="22"/>
        </w:rPr>
      </w:pPr>
      <w:r w:rsidRPr="005F3E5C">
        <w:rPr>
          <w:sz w:val="22"/>
          <w:szCs w:val="22"/>
        </w:rPr>
        <w:t xml:space="preserve">Cada licitador no podrá presentar más de una proposición, sin perjuicio de lo dispuesto, en su caso, en el </w:t>
      </w:r>
      <w:r w:rsidRPr="005F3E5C">
        <w:rPr>
          <w:b/>
          <w:sz w:val="22"/>
          <w:szCs w:val="22"/>
          <w:u w:val="single"/>
        </w:rPr>
        <w:t>punto 2</w:t>
      </w:r>
      <w:r w:rsidR="00927A28">
        <w:rPr>
          <w:b/>
          <w:sz w:val="22"/>
          <w:szCs w:val="22"/>
          <w:u w:val="single"/>
        </w:rPr>
        <w:t>3</w:t>
      </w:r>
      <w:r w:rsidRPr="005F3E5C">
        <w:rPr>
          <w:sz w:val="22"/>
          <w:szCs w:val="22"/>
        </w:rPr>
        <w:t xml:space="preserve"> de la carátula sobre variantes</w:t>
      </w:r>
      <w:r w:rsidR="007A4B13" w:rsidRPr="005F3E5C">
        <w:rPr>
          <w:sz w:val="22"/>
          <w:szCs w:val="22"/>
        </w:rPr>
        <w:t xml:space="preserve"> admitidas</w:t>
      </w:r>
      <w:r w:rsidRPr="005F3E5C">
        <w:rPr>
          <w:sz w:val="22"/>
          <w:szCs w:val="22"/>
        </w:rPr>
        <w:t>. Tampoco podrá suscribir ninguna propuesta en unión temporal con otras si lo ha hecho individualmente, ni figurar en más de una unión temporal. La infracción de lo previsto en este apartado dará lugar a la no admisión de todas las propuestas por él suscritas.</w:t>
      </w:r>
    </w:p>
    <w:p w14:paraId="33F36E6C" w14:textId="77777777" w:rsidR="00C54046" w:rsidRPr="005F3E5C" w:rsidRDefault="00C54046" w:rsidP="005F3E5C">
      <w:pPr>
        <w:spacing w:before="120" w:after="120"/>
        <w:ind w:left="1134"/>
        <w:jc w:val="both"/>
        <w:rPr>
          <w:sz w:val="22"/>
          <w:szCs w:val="22"/>
        </w:rPr>
      </w:pPr>
      <w:r w:rsidRPr="005F3E5C">
        <w:rPr>
          <w:sz w:val="22"/>
          <w:szCs w:val="22"/>
        </w:rPr>
        <w:t>No se aceptarán aquellas proposiciones que tengan contradicciones, omisiones, errores o tachaduras que impidan conocer claramente aspectos que se estimen fundamentales para considerar la oferta.</w:t>
      </w:r>
    </w:p>
    <w:p w14:paraId="1CE0025F" w14:textId="77777777" w:rsidR="00C54046" w:rsidRPr="005F3E5C" w:rsidRDefault="00C54046" w:rsidP="005F3E5C">
      <w:pPr>
        <w:spacing w:before="120" w:after="120"/>
        <w:ind w:left="1134"/>
        <w:jc w:val="both"/>
        <w:rPr>
          <w:sz w:val="22"/>
          <w:szCs w:val="22"/>
        </w:rPr>
      </w:pPr>
      <w:r w:rsidRPr="005F3E5C">
        <w:rPr>
          <w:sz w:val="22"/>
          <w:szCs w:val="22"/>
        </w:rPr>
        <w:t>Las proposiciones de los interesados deberán ajustarse a los pliegos y documentación que rigen la licitación, y su presentación supone la aceptación incondicionada por el empresario del contenido de la totalidad de sus cláusulas o condiciones,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58C7C7E2" w14:textId="77777777" w:rsidR="00C54046" w:rsidRPr="005F3E5C" w:rsidRDefault="00C54046" w:rsidP="00EF69C7">
      <w:pPr>
        <w:pStyle w:val="Ttulo3"/>
        <w:numPr>
          <w:ilvl w:val="1"/>
          <w:numId w:val="23"/>
        </w:numPr>
        <w:tabs>
          <w:tab w:val="clear" w:pos="1701"/>
        </w:tabs>
        <w:spacing w:before="120" w:after="120"/>
        <w:ind w:left="1134" w:hanging="567"/>
        <w:rPr>
          <w:b w:val="0"/>
          <w:i/>
          <w:sz w:val="22"/>
          <w:szCs w:val="22"/>
        </w:rPr>
      </w:pPr>
      <w:bookmarkStart w:id="50" w:name="_Toc122956018"/>
      <w:bookmarkStart w:id="51" w:name="_Toc122956020"/>
      <w:bookmarkStart w:id="52" w:name="_Toc122956021"/>
      <w:bookmarkStart w:id="53" w:name="_Toc122956022"/>
      <w:bookmarkStart w:id="54" w:name="_Toc122956023"/>
      <w:bookmarkStart w:id="55" w:name="_Toc122956024"/>
      <w:bookmarkStart w:id="56" w:name="_Toc117311931"/>
      <w:bookmarkStart w:id="57" w:name="_Toc117312692"/>
      <w:bookmarkStart w:id="58" w:name="_Toc117313378"/>
      <w:bookmarkStart w:id="59" w:name="_Toc117313951"/>
      <w:bookmarkStart w:id="60" w:name="_Toc122956026"/>
      <w:bookmarkStart w:id="61" w:name="_Toc284844535"/>
      <w:bookmarkStart w:id="62" w:name="_Toc74297318"/>
      <w:bookmarkEnd w:id="50"/>
      <w:bookmarkEnd w:id="51"/>
      <w:bookmarkEnd w:id="52"/>
      <w:bookmarkEnd w:id="53"/>
      <w:bookmarkEnd w:id="54"/>
      <w:bookmarkEnd w:id="55"/>
      <w:bookmarkEnd w:id="56"/>
      <w:bookmarkEnd w:id="57"/>
      <w:bookmarkEnd w:id="58"/>
      <w:bookmarkEnd w:id="59"/>
      <w:r w:rsidRPr="005F3E5C">
        <w:rPr>
          <w:b w:val="0"/>
          <w:i/>
          <w:sz w:val="22"/>
          <w:szCs w:val="22"/>
        </w:rPr>
        <w:t>Causas de exclusión</w:t>
      </w:r>
      <w:bookmarkEnd w:id="60"/>
      <w:bookmarkEnd w:id="61"/>
      <w:bookmarkEnd w:id="62"/>
    </w:p>
    <w:p w14:paraId="034C0CFC" w14:textId="77777777" w:rsidR="00C54046" w:rsidRPr="005F3E5C" w:rsidRDefault="00C54046" w:rsidP="005F3E5C">
      <w:pPr>
        <w:spacing w:before="120" w:after="120"/>
        <w:ind w:left="1134"/>
        <w:jc w:val="both"/>
        <w:rPr>
          <w:sz w:val="22"/>
          <w:szCs w:val="22"/>
        </w:rPr>
      </w:pPr>
      <w:r w:rsidRPr="005F3E5C">
        <w:rPr>
          <w:sz w:val="22"/>
          <w:szCs w:val="22"/>
        </w:rPr>
        <w:t xml:space="preserve">Se excluirá del concurso cualquier propuesta que incurra en alguna de las siguientes circunstancias, lo que deberá ser apreciado razonadamente por </w:t>
      </w:r>
      <w:smartTag w:uri="urn:schemas-microsoft-com:office:smarttags" w:element="PersonName">
        <w:smartTagPr>
          <w:attr w:name="ProductID" w:val="la Entidad Contratante"/>
        </w:smartTagPr>
        <w:r w:rsidRPr="005F3E5C">
          <w:rPr>
            <w:sz w:val="22"/>
            <w:szCs w:val="22"/>
          </w:rPr>
          <w:t>la Entidad Contratante</w:t>
        </w:r>
      </w:smartTag>
      <w:r w:rsidRPr="005F3E5C">
        <w:rPr>
          <w:sz w:val="22"/>
          <w:szCs w:val="22"/>
        </w:rPr>
        <w:t>:</w:t>
      </w:r>
    </w:p>
    <w:p w14:paraId="179AD7E5" w14:textId="77777777" w:rsidR="00C54046" w:rsidRPr="005F3E5C" w:rsidRDefault="00C54046" w:rsidP="005F3E5C">
      <w:pPr>
        <w:numPr>
          <w:ilvl w:val="0"/>
          <w:numId w:val="2"/>
        </w:numPr>
        <w:tabs>
          <w:tab w:val="clear" w:pos="1985"/>
          <w:tab w:val="left" w:pos="1701"/>
        </w:tabs>
        <w:spacing w:before="120" w:after="120"/>
        <w:ind w:left="1701"/>
        <w:jc w:val="both"/>
        <w:rPr>
          <w:sz w:val="22"/>
          <w:szCs w:val="22"/>
        </w:rPr>
      </w:pPr>
      <w:r w:rsidRPr="005F3E5C">
        <w:rPr>
          <w:sz w:val="22"/>
          <w:szCs w:val="22"/>
        </w:rPr>
        <w:t>Presentación de la documentación fuera de plazo.</w:t>
      </w:r>
    </w:p>
    <w:p w14:paraId="2A593673" w14:textId="77777777" w:rsidR="00C54046" w:rsidRPr="005F3E5C" w:rsidRDefault="00C54046" w:rsidP="005F3E5C">
      <w:pPr>
        <w:numPr>
          <w:ilvl w:val="0"/>
          <w:numId w:val="2"/>
        </w:numPr>
        <w:tabs>
          <w:tab w:val="clear" w:pos="1985"/>
          <w:tab w:val="left" w:pos="1701"/>
        </w:tabs>
        <w:spacing w:before="120" w:after="120"/>
        <w:ind w:left="1701"/>
        <w:jc w:val="both"/>
        <w:rPr>
          <w:sz w:val="22"/>
          <w:szCs w:val="22"/>
        </w:rPr>
      </w:pPr>
      <w:r w:rsidRPr="005F3E5C">
        <w:rPr>
          <w:sz w:val="22"/>
          <w:szCs w:val="22"/>
        </w:rPr>
        <w:t>Falta de acreditación de la solvencia económica, financiera, técnica o profesional exigida.</w:t>
      </w:r>
    </w:p>
    <w:p w14:paraId="3B8AA47B" w14:textId="77777777" w:rsidR="00C54046" w:rsidRPr="005F3E5C" w:rsidRDefault="00C54046" w:rsidP="005F3E5C">
      <w:pPr>
        <w:numPr>
          <w:ilvl w:val="0"/>
          <w:numId w:val="2"/>
        </w:numPr>
        <w:tabs>
          <w:tab w:val="clear" w:pos="1985"/>
          <w:tab w:val="left" w:pos="1701"/>
        </w:tabs>
        <w:spacing w:before="120" w:after="120"/>
        <w:ind w:left="1701"/>
        <w:jc w:val="both"/>
        <w:rPr>
          <w:sz w:val="22"/>
          <w:szCs w:val="22"/>
        </w:rPr>
      </w:pPr>
      <w:r w:rsidRPr="005F3E5C">
        <w:rPr>
          <w:sz w:val="22"/>
          <w:szCs w:val="22"/>
        </w:rPr>
        <w:t>Presentación de varias proposiciones económicas, individualmente o en unión temporal con otros licitadores.</w:t>
      </w:r>
    </w:p>
    <w:p w14:paraId="50D4E032" w14:textId="77777777" w:rsidR="00C54046" w:rsidRPr="005F3E5C" w:rsidRDefault="00C54046" w:rsidP="005F3E5C">
      <w:pPr>
        <w:numPr>
          <w:ilvl w:val="0"/>
          <w:numId w:val="2"/>
        </w:numPr>
        <w:tabs>
          <w:tab w:val="clear" w:pos="1985"/>
          <w:tab w:val="left" w:pos="1701"/>
        </w:tabs>
        <w:spacing w:before="120" w:after="120"/>
        <w:ind w:left="1701"/>
        <w:jc w:val="both"/>
        <w:rPr>
          <w:sz w:val="22"/>
          <w:szCs w:val="22"/>
        </w:rPr>
      </w:pPr>
      <w:r w:rsidRPr="005F3E5C">
        <w:rPr>
          <w:sz w:val="22"/>
          <w:szCs w:val="22"/>
        </w:rPr>
        <w:t>Incumplimiento de las prescripciones técnicas o del tipo máximo de licitación.</w:t>
      </w:r>
    </w:p>
    <w:p w14:paraId="11A9AC05" w14:textId="77777777" w:rsidR="00C54046" w:rsidRPr="005F3E5C" w:rsidRDefault="00C54046" w:rsidP="005F3E5C">
      <w:pPr>
        <w:numPr>
          <w:ilvl w:val="0"/>
          <w:numId w:val="2"/>
        </w:numPr>
        <w:tabs>
          <w:tab w:val="clear" w:pos="1985"/>
          <w:tab w:val="left" w:pos="1701"/>
        </w:tabs>
        <w:spacing w:before="120" w:after="120"/>
        <w:ind w:left="1701"/>
        <w:jc w:val="both"/>
        <w:rPr>
          <w:sz w:val="22"/>
          <w:szCs w:val="22"/>
        </w:rPr>
      </w:pPr>
      <w:r w:rsidRPr="005F3E5C">
        <w:rPr>
          <w:sz w:val="22"/>
          <w:szCs w:val="22"/>
        </w:rPr>
        <w:t xml:space="preserve">La inclusión en un sobre </w:t>
      </w:r>
      <w:r w:rsidR="001D6052">
        <w:rPr>
          <w:sz w:val="22"/>
          <w:szCs w:val="22"/>
        </w:rPr>
        <w:t xml:space="preserve">o archivo electrónico </w:t>
      </w:r>
      <w:r w:rsidRPr="005F3E5C">
        <w:rPr>
          <w:sz w:val="22"/>
          <w:szCs w:val="22"/>
        </w:rPr>
        <w:t>de documentación que deba presentarse en otro sobre distinto.</w:t>
      </w:r>
    </w:p>
    <w:p w14:paraId="3538E4BA" w14:textId="77777777" w:rsidR="00C54046" w:rsidRPr="005F3E5C" w:rsidRDefault="00C54046" w:rsidP="005F3E5C">
      <w:pPr>
        <w:numPr>
          <w:ilvl w:val="0"/>
          <w:numId w:val="2"/>
        </w:numPr>
        <w:tabs>
          <w:tab w:val="clear" w:pos="1985"/>
          <w:tab w:val="left" w:pos="1701"/>
        </w:tabs>
        <w:spacing w:before="120" w:after="120"/>
        <w:ind w:left="1701"/>
        <w:jc w:val="both"/>
        <w:rPr>
          <w:sz w:val="22"/>
          <w:szCs w:val="22"/>
        </w:rPr>
      </w:pPr>
      <w:r w:rsidRPr="005F3E5C">
        <w:rPr>
          <w:sz w:val="22"/>
          <w:szCs w:val="22"/>
        </w:rPr>
        <w:t>El incumplimiento de las condiciones establecidas en el presente Pliego o el de prescripciones técnicas o la no inclusión en el sobre (B) o (C) de la documentación requerida.</w:t>
      </w:r>
    </w:p>
    <w:p w14:paraId="62AB9427" w14:textId="77777777" w:rsidR="00C54046" w:rsidRPr="005F3E5C" w:rsidRDefault="00C54046" w:rsidP="005F3E5C">
      <w:pPr>
        <w:spacing w:before="120" w:after="120"/>
        <w:ind w:left="1134"/>
        <w:jc w:val="both"/>
        <w:rPr>
          <w:sz w:val="22"/>
          <w:szCs w:val="22"/>
        </w:rPr>
      </w:pPr>
      <w:r w:rsidRPr="005F3E5C">
        <w:rPr>
          <w:sz w:val="22"/>
          <w:szCs w:val="22"/>
        </w:rPr>
        <w:t>Las propuestas excluidas se reflejarán en el acta que corresponda o mediante diligencia razonando las causas que motivaron su exclusión.</w:t>
      </w:r>
    </w:p>
    <w:p w14:paraId="7F1F4752" w14:textId="77777777" w:rsidR="007E3619" w:rsidRDefault="007E3619" w:rsidP="007E3619">
      <w:pPr>
        <w:pStyle w:val="Ttulo2"/>
        <w:numPr>
          <w:ilvl w:val="0"/>
          <w:numId w:val="23"/>
        </w:numPr>
        <w:tabs>
          <w:tab w:val="left" w:pos="567"/>
        </w:tabs>
        <w:spacing w:before="120" w:after="120"/>
        <w:ind w:left="567" w:hanging="567"/>
        <w:rPr>
          <w:sz w:val="22"/>
          <w:szCs w:val="22"/>
        </w:rPr>
      </w:pPr>
      <w:bookmarkStart w:id="63" w:name="_Toc507418479"/>
      <w:bookmarkStart w:id="64" w:name="_Ref507519893"/>
      <w:bookmarkStart w:id="65" w:name="_Toc525301451"/>
      <w:bookmarkStart w:id="66" w:name="_Toc74297319"/>
      <w:bookmarkEnd w:id="63"/>
      <w:r>
        <w:rPr>
          <w:sz w:val="22"/>
          <w:szCs w:val="22"/>
        </w:rPr>
        <w:t>Especialidades en la tramitación del procedimiento abierto simplificado</w:t>
      </w:r>
      <w:bookmarkEnd w:id="64"/>
      <w:bookmarkEnd w:id="65"/>
      <w:bookmarkEnd w:id="66"/>
    </w:p>
    <w:p w14:paraId="6E0005DA" w14:textId="77777777" w:rsidR="007E3619" w:rsidRPr="000D001A" w:rsidRDefault="007E3619" w:rsidP="007E3619">
      <w:pPr>
        <w:pStyle w:val="Ttulo3"/>
        <w:numPr>
          <w:ilvl w:val="1"/>
          <w:numId w:val="23"/>
        </w:numPr>
        <w:tabs>
          <w:tab w:val="clear" w:pos="1701"/>
        </w:tabs>
        <w:spacing w:before="120" w:after="120"/>
        <w:ind w:left="1134" w:hanging="567"/>
        <w:rPr>
          <w:b w:val="0"/>
          <w:i/>
          <w:sz w:val="22"/>
          <w:szCs w:val="22"/>
        </w:rPr>
      </w:pPr>
      <w:bookmarkStart w:id="67" w:name="_Ref507520988"/>
      <w:bookmarkStart w:id="68" w:name="_Toc525301452"/>
      <w:bookmarkStart w:id="69" w:name="_Toc74297320"/>
      <w:r>
        <w:rPr>
          <w:b w:val="0"/>
          <w:i/>
          <w:sz w:val="22"/>
          <w:szCs w:val="22"/>
        </w:rPr>
        <w:t xml:space="preserve">Abierto simplificado del </w:t>
      </w:r>
      <w:r w:rsidRPr="000D001A">
        <w:rPr>
          <w:b w:val="0"/>
          <w:i/>
          <w:sz w:val="22"/>
          <w:szCs w:val="22"/>
        </w:rPr>
        <w:t>artículo 159</w:t>
      </w:r>
      <w:r>
        <w:rPr>
          <w:b w:val="0"/>
          <w:i/>
          <w:sz w:val="22"/>
          <w:szCs w:val="22"/>
        </w:rPr>
        <w:t>.1 de la LCSP</w:t>
      </w:r>
      <w:bookmarkEnd w:id="67"/>
      <w:bookmarkEnd w:id="68"/>
      <w:bookmarkEnd w:id="69"/>
    </w:p>
    <w:p w14:paraId="11ED8026" w14:textId="77777777" w:rsidR="007E3619" w:rsidRDefault="007E3619" w:rsidP="007E3619">
      <w:pPr>
        <w:pStyle w:val="parrafo2"/>
        <w:jc w:val="both"/>
        <w:rPr>
          <w:sz w:val="22"/>
          <w:szCs w:val="22"/>
        </w:rPr>
      </w:pPr>
      <w:r w:rsidRPr="001656DC">
        <w:rPr>
          <w:sz w:val="22"/>
          <w:szCs w:val="22"/>
        </w:rPr>
        <w:t>Tratándose de un procedimiento abierto simplificado, en su tramitación resultarán de aplicación las siguientes especialidades:</w:t>
      </w:r>
    </w:p>
    <w:p w14:paraId="5F59E055" w14:textId="77777777" w:rsidR="007E3619" w:rsidRDefault="007E3619" w:rsidP="007E3619">
      <w:pPr>
        <w:pStyle w:val="parrafo2"/>
        <w:numPr>
          <w:ilvl w:val="0"/>
          <w:numId w:val="39"/>
        </w:numPr>
        <w:ind w:left="1134" w:hanging="567"/>
        <w:jc w:val="both"/>
        <w:rPr>
          <w:sz w:val="22"/>
          <w:szCs w:val="22"/>
        </w:rPr>
      </w:pPr>
      <w:r w:rsidRPr="001656DC">
        <w:rPr>
          <w:sz w:val="22"/>
          <w:szCs w:val="22"/>
        </w:rPr>
        <w:lastRenderedPageBreak/>
        <w:t xml:space="preserve">Todos los licitadores deberán estar inscritos en el Registro Oficial de Licitadores y Empresas Clasificadas del Sector Público, o cuando proceda de conformidad con lo establecido en el apartado 2 del artículo 96 </w:t>
      </w:r>
      <w:r>
        <w:rPr>
          <w:sz w:val="22"/>
          <w:szCs w:val="22"/>
        </w:rPr>
        <w:t xml:space="preserve">de la LCSP </w:t>
      </w:r>
      <w:r w:rsidRPr="001656DC">
        <w:rPr>
          <w:sz w:val="22"/>
          <w:szCs w:val="22"/>
        </w:rPr>
        <w:t>en el Registro Oficial de la correspondiente Comunidad Autónoma, en la fecha final de presentación de ofertas siempre que no se vea limitada la concurrencia.</w:t>
      </w:r>
    </w:p>
    <w:p w14:paraId="1600155E" w14:textId="77777777" w:rsidR="007E3619" w:rsidRDefault="007E3619" w:rsidP="007E3619">
      <w:pPr>
        <w:pStyle w:val="parrafo2"/>
        <w:numPr>
          <w:ilvl w:val="0"/>
          <w:numId w:val="39"/>
        </w:numPr>
        <w:ind w:left="1134" w:hanging="567"/>
        <w:jc w:val="both"/>
        <w:rPr>
          <w:sz w:val="22"/>
          <w:szCs w:val="22"/>
        </w:rPr>
      </w:pPr>
      <w:r w:rsidRPr="001656DC">
        <w:rPr>
          <w:sz w:val="22"/>
          <w:szCs w:val="22"/>
        </w:rPr>
        <w:t>No procederá la constitución de garantía provisional por parte de los licitadores.</w:t>
      </w:r>
    </w:p>
    <w:p w14:paraId="1C406DA0" w14:textId="77777777" w:rsidR="007E3619" w:rsidRDefault="007E3619" w:rsidP="007E3619">
      <w:pPr>
        <w:pStyle w:val="parrafo2"/>
        <w:numPr>
          <w:ilvl w:val="0"/>
          <w:numId w:val="39"/>
        </w:numPr>
        <w:ind w:left="1134" w:hanging="567"/>
        <w:jc w:val="both"/>
        <w:rPr>
          <w:sz w:val="22"/>
          <w:szCs w:val="22"/>
        </w:rPr>
      </w:pPr>
      <w:r w:rsidRPr="001656DC">
        <w:rPr>
          <w:sz w:val="22"/>
          <w:szCs w:val="22"/>
        </w:rPr>
        <w:t>Las proposiciones deberán presentarse necesaria y únicamente en el registro indicado en el anuncio de licitación.</w:t>
      </w:r>
    </w:p>
    <w:p w14:paraId="6EBA489F" w14:textId="77777777" w:rsidR="007E3619" w:rsidRDefault="007E3619" w:rsidP="007E3619">
      <w:pPr>
        <w:pStyle w:val="parrafo2"/>
        <w:ind w:left="1134"/>
        <w:jc w:val="both"/>
        <w:rPr>
          <w:sz w:val="22"/>
          <w:szCs w:val="22"/>
        </w:rPr>
      </w:pPr>
      <w:r w:rsidRPr="00504BB5">
        <w:rPr>
          <w:sz w:val="22"/>
          <w:szCs w:val="22"/>
        </w:rPr>
        <w:t xml:space="preserve">La presentación de la oferta exigirá la </w:t>
      </w:r>
      <w:r w:rsidRPr="00504BB5">
        <w:rPr>
          <w:b/>
          <w:sz w:val="22"/>
          <w:szCs w:val="22"/>
        </w:rPr>
        <w:t>declaración responsable</w:t>
      </w:r>
      <w:r w:rsidRPr="00504BB5">
        <w:rPr>
          <w:sz w:val="22"/>
          <w:szCs w:val="22"/>
        </w:rPr>
        <w:t xml:space="preserve"> del firmante respecto a ostentar la representación de la sociedad que presenta la oferta; a contar con la adecuada solvencia económica, financiera y técnica o, en su caso, la clasificación correspondiente; a contar con las autorizaciones necesarias para ejercer la actividad; a no estar incurso en prohibición de contratar alguna; y se pronunciará sobre la existencia del compromiso a q</w:t>
      </w:r>
      <w:r>
        <w:rPr>
          <w:sz w:val="22"/>
          <w:szCs w:val="22"/>
        </w:rPr>
        <w:t>ue se refiere el artículo 75.2 de la LCSP.</w:t>
      </w:r>
    </w:p>
    <w:p w14:paraId="7B80F01F" w14:textId="77777777" w:rsidR="007E3619" w:rsidRPr="00504BB5" w:rsidRDefault="007E3619" w:rsidP="007E3619">
      <w:pPr>
        <w:pStyle w:val="parrafo2"/>
        <w:ind w:left="1134"/>
        <w:jc w:val="both"/>
        <w:rPr>
          <w:sz w:val="22"/>
          <w:szCs w:val="22"/>
        </w:rPr>
      </w:pPr>
      <w:r w:rsidRPr="00504BB5">
        <w:rPr>
          <w:sz w:val="22"/>
          <w:szCs w:val="22"/>
        </w:rPr>
        <w:t xml:space="preserve">A tales efectos, </w:t>
      </w:r>
      <w:r>
        <w:rPr>
          <w:sz w:val="22"/>
          <w:szCs w:val="22"/>
        </w:rPr>
        <w:t xml:space="preserve">se recoge en el </w:t>
      </w:r>
      <w:r>
        <w:rPr>
          <w:b/>
          <w:sz w:val="22"/>
          <w:szCs w:val="22"/>
          <w:u w:val="single"/>
        </w:rPr>
        <w:t xml:space="preserve">Anexo </w:t>
      </w:r>
      <w:r w:rsidRPr="00504BB5">
        <w:rPr>
          <w:b/>
          <w:sz w:val="22"/>
          <w:szCs w:val="22"/>
          <w:u w:val="single"/>
        </w:rPr>
        <w:t>V</w:t>
      </w:r>
      <w:r>
        <w:rPr>
          <w:b/>
          <w:sz w:val="22"/>
          <w:szCs w:val="22"/>
          <w:u w:val="single"/>
        </w:rPr>
        <w:t>I</w:t>
      </w:r>
      <w:r>
        <w:rPr>
          <w:sz w:val="22"/>
          <w:szCs w:val="22"/>
        </w:rPr>
        <w:t xml:space="preserve"> la</w:t>
      </w:r>
      <w:r w:rsidRPr="00504BB5">
        <w:rPr>
          <w:sz w:val="22"/>
          <w:szCs w:val="22"/>
        </w:rPr>
        <w:t xml:space="preserve"> declaración responsable.</w:t>
      </w:r>
    </w:p>
    <w:p w14:paraId="1C88D8EA" w14:textId="77777777" w:rsidR="007E3619" w:rsidRPr="001656DC" w:rsidRDefault="007E3619" w:rsidP="007E3619">
      <w:pPr>
        <w:pStyle w:val="parrafo2"/>
        <w:ind w:left="1134"/>
        <w:jc w:val="both"/>
        <w:rPr>
          <w:sz w:val="22"/>
          <w:szCs w:val="22"/>
        </w:rPr>
      </w:pPr>
      <w:r w:rsidRPr="001656DC">
        <w:rPr>
          <w:sz w:val="22"/>
          <w:szCs w:val="22"/>
        </w:rPr>
        <w:t>Adicionalmente, en el caso de que la empresa fuera extranjera, la declaración responsable incluirá el sometimiento al fuero español.</w:t>
      </w:r>
    </w:p>
    <w:p w14:paraId="48F64207" w14:textId="77777777" w:rsidR="007E3619" w:rsidRDefault="007E3619" w:rsidP="007E3619">
      <w:pPr>
        <w:pStyle w:val="parrafo2"/>
        <w:ind w:left="1134"/>
        <w:jc w:val="both"/>
        <w:rPr>
          <w:sz w:val="22"/>
          <w:szCs w:val="22"/>
        </w:rPr>
      </w:pPr>
      <w:r w:rsidRPr="001656DC">
        <w:rPr>
          <w:sz w:val="22"/>
          <w:szCs w:val="22"/>
        </w:rPr>
        <w:t>En el supuesto de que la oferta se presentara por una unión temporal de empresarios, deberá acompañar a aquella el compromiso de constitución de la unión.</w:t>
      </w:r>
    </w:p>
    <w:p w14:paraId="2A4FE926" w14:textId="4C49C026" w:rsidR="007E3619" w:rsidRDefault="007E3619" w:rsidP="007E3619">
      <w:pPr>
        <w:pStyle w:val="parrafo2"/>
        <w:numPr>
          <w:ilvl w:val="0"/>
          <w:numId w:val="39"/>
        </w:numPr>
        <w:ind w:left="1134" w:hanging="567"/>
        <w:jc w:val="both"/>
        <w:rPr>
          <w:sz w:val="22"/>
          <w:szCs w:val="22"/>
        </w:rPr>
      </w:pPr>
      <w:r w:rsidRPr="00ED2BD7">
        <w:rPr>
          <w:sz w:val="22"/>
          <w:szCs w:val="22"/>
        </w:rPr>
        <w:t xml:space="preserve">La oferta se presentará en un único sobre </w:t>
      </w:r>
      <w:r w:rsidR="00DF2751">
        <w:t xml:space="preserve">o archivo electrónico </w:t>
      </w:r>
      <w:r w:rsidRPr="00ED2BD7">
        <w:rPr>
          <w:sz w:val="22"/>
          <w:szCs w:val="22"/>
        </w:rPr>
        <w:t xml:space="preserve">en los supuestos en que </w:t>
      </w:r>
      <w:r>
        <w:rPr>
          <w:sz w:val="22"/>
          <w:szCs w:val="22"/>
        </w:rPr>
        <w:t xml:space="preserve">en el </w:t>
      </w:r>
      <w:r w:rsidRPr="00ED2BD7">
        <w:rPr>
          <w:b/>
          <w:sz w:val="22"/>
          <w:szCs w:val="22"/>
          <w:u w:val="single"/>
        </w:rPr>
        <w:t>punto 18</w:t>
      </w:r>
      <w:r>
        <w:rPr>
          <w:sz w:val="22"/>
          <w:szCs w:val="22"/>
        </w:rPr>
        <w:t xml:space="preserve"> de la carátula</w:t>
      </w:r>
      <w:r w:rsidRPr="00ED2BD7">
        <w:rPr>
          <w:sz w:val="22"/>
          <w:szCs w:val="22"/>
        </w:rPr>
        <w:t xml:space="preserve"> no se contemplen criterios de adjudicación cuya cuantificación dependa de un juicio de valor. En caso contrario, la oferta se presentará en dos sobres</w:t>
      </w:r>
      <w:r w:rsidR="00F63063">
        <w:rPr>
          <w:sz w:val="22"/>
          <w:szCs w:val="22"/>
        </w:rPr>
        <w:t xml:space="preserve"> </w:t>
      </w:r>
      <w:r w:rsidR="00F63063">
        <w:t>o archivos electrónicos.</w:t>
      </w:r>
      <w:r w:rsidRPr="00ED2BD7">
        <w:rPr>
          <w:sz w:val="22"/>
          <w:szCs w:val="22"/>
        </w:rPr>
        <w:t>.</w:t>
      </w:r>
    </w:p>
    <w:p w14:paraId="56B03224" w14:textId="045016B1" w:rsidR="007E3619" w:rsidRDefault="007E3619" w:rsidP="007E3619">
      <w:pPr>
        <w:pStyle w:val="parrafo2"/>
        <w:ind w:left="1134"/>
        <w:jc w:val="both"/>
        <w:rPr>
          <w:sz w:val="22"/>
          <w:szCs w:val="22"/>
        </w:rPr>
      </w:pPr>
      <w:r w:rsidRPr="00ED2BD7">
        <w:rPr>
          <w:sz w:val="22"/>
          <w:szCs w:val="22"/>
        </w:rPr>
        <w:t xml:space="preserve">La apertura de los sobres </w:t>
      </w:r>
      <w:r w:rsidR="00603C75">
        <w:t xml:space="preserve">o archivos electrónicos </w:t>
      </w:r>
      <w:r w:rsidRPr="00ED2BD7">
        <w:rPr>
          <w:sz w:val="22"/>
          <w:szCs w:val="22"/>
        </w:rPr>
        <w:t>conteniendo la proposición se hará por el orden que proceda de conformidad con lo establecido en el artículo 145</w:t>
      </w:r>
      <w:r>
        <w:rPr>
          <w:sz w:val="22"/>
          <w:szCs w:val="22"/>
        </w:rPr>
        <w:t xml:space="preserve"> de la LCSP</w:t>
      </w:r>
      <w:r w:rsidRPr="00ED2BD7">
        <w:rPr>
          <w:sz w:val="22"/>
          <w:szCs w:val="22"/>
        </w:rPr>
        <w:t xml:space="preserve"> en función del método aplicable para valorar los criterios de adjudicación establecidos </w:t>
      </w:r>
      <w:r>
        <w:rPr>
          <w:sz w:val="22"/>
          <w:szCs w:val="22"/>
        </w:rPr>
        <w:t xml:space="preserve">en el </w:t>
      </w:r>
      <w:r w:rsidRPr="00ED2BD7">
        <w:rPr>
          <w:b/>
          <w:sz w:val="22"/>
          <w:szCs w:val="22"/>
          <w:u w:val="single"/>
        </w:rPr>
        <w:t>punto 18</w:t>
      </w:r>
      <w:r>
        <w:rPr>
          <w:sz w:val="22"/>
          <w:szCs w:val="22"/>
        </w:rPr>
        <w:t xml:space="preserve"> de la carátula.</w:t>
      </w:r>
      <w:r w:rsidRPr="00ED2BD7">
        <w:rPr>
          <w:sz w:val="22"/>
          <w:szCs w:val="22"/>
        </w:rPr>
        <w:t xml:space="preserve"> La apertura se hará por </w:t>
      </w:r>
      <w:r>
        <w:rPr>
          <w:sz w:val="22"/>
          <w:szCs w:val="22"/>
        </w:rPr>
        <w:t>el órgano colegiado de valoración en caso de que en este pliego se haya constituido</w:t>
      </w:r>
      <w:r w:rsidRPr="00ED2BD7">
        <w:rPr>
          <w:sz w:val="22"/>
          <w:szCs w:val="22"/>
        </w:rPr>
        <w:t>.</w:t>
      </w:r>
    </w:p>
    <w:p w14:paraId="40807907" w14:textId="77777777" w:rsidR="007E3619" w:rsidRDefault="007E3619" w:rsidP="007E3619">
      <w:pPr>
        <w:pStyle w:val="parrafo2"/>
        <w:numPr>
          <w:ilvl w:val="0"/>
          <w:numId w:val="39"/>
        </w:numPr>
        <w:ind w:left="1134" w:hanging="567"/>
        <w:jc w:val="both"/>
        <w:rPr>
          <w:sz w:val="22"/>
          <w:szCs w:val="22"/>
        </w:rPr>
      </w:pPr>
      <w:r w:rsidRPr="001656DC">
        <w:rPr>
          <w:sz w:val="22"/>
          <w:szCs w:val="22"/>
        </w:rPr>
        <w:t xml:space="preserve">En los supuestos en que </w:t>
      </w:r>
      <w:r>
        <w:rPr>
          <w:sz w:val="22"/>
          <w:szCs w:val="22"/>
        </w:rPr>
        <w:t xml:space="preserve">en el </w:t>
      </w:r>
      <w:r w:rsidRPr="00ED2BD7">
        <w:rPr>
          <w:b/>
          <w:sz w:val="22"/>
          <w:szCs w:val="22"/>
          <w:u w:val="single"/>
        </w:rPr>
        <w:t>punto 18</w:t>
      </w:r>
      <w:r>
        <w:rPr>
          <w:sz w:val="22"/>
          <w:szCs w:val="22"/>
        </w:rPr>
        <w:t xml:space="preserve"> de la carátula</w:t>
      </w:r>
      <w:r w:rsidRPr="001656DC">
        <w:rPr>
          <w:sz w:val="22"/>
          <w:szCs w:val="22"/>
        </w:rPr>
        <w:t xml:space="preserve"> se contemplen criterios de adjudicación cuya cuantificación dependa de un juicio de valor, la valoración de las proposiciones se hará por los servicios técnicos del órgano de contratación en un plazo no superior a siete días, debiendo ser suscritas por el técnico o técnicos que realicen la valoración.</w:t>
      </w:r>
    </w:p>
    <w:p w14:paraId="1BAFD53E" w14:textId="0F8347F7" w:rsidR="007E3619" w:rsidRDefault="007E3619" w:rsidP="007E3619">
      <w:pPr>
        <w:pStyle w:val="parrafo2"/>
        <w:numPr>
          <w:ilvl w:val="0"/>
          <w:numId w:val="39"/>
        </w:numPr>
        <w:ind w:left="1134" w:hanging="567"/>
        <w:jc w:val="both"/>
        <w:rPr>
          <w:sz w:val="22"/>
          <w:szCs w:val="22"/>
        </w:rPr>
      </w:pPr>
      <w:r w:rsidRPr="007C1956">
        <w:rPr>
          <w:sz w:val="22"/>
          <w:szCs w:val="22"/>
        </w:rPr>
        <w:t xml:space="preserve">En todo caso, la valoración a la que se refiere </w:t>
      </w:r>
      <w:r>
        <w:rPr>
          <w:sz w:val="22"/>
          <w:szCs w:val="22"/>
        </w:rPr>
        <w:t>el apartado</w:t>
      </w:r>
      <w:r w:rsidRPr="007C1956">
        <w:rPr>
          <w:sz w:val="22"/>
          <w:szCs w:val="22"/>
        </w:rPr>
        <w:t xml:space="preserve"> anterior deberá estar efectuada con anterioridad a</w:t>
      </w:r>
      <w:r w:rsidR="00676209">
        <w:rPr>
          <w:sz w:val="22"/>
          <w:szCs w:val="22"/>
        </w:rPr>
        <w:t xml:space="preserve"> la </w:t>
      </w:r>
      <w:r w:rsidRPr="007C1956">
        <w:rPr>
          <w:sz w:val="22"/>
          <w:szCs w:val="22"/>
        </w:rPr>
        <w:t>apertura del sobre que contenga la oferta evaluable a través de criterios cuantificables mediante la mera aplicación de fórmulas. En dicho acto público se procederá a la lectura del resultado de aquella</w:t>
      </w:r>
      <w:r>
        <w:rPr>
          <w:sz w:val="22"/>
          <w:szCs w:val="22"/>
        </w:rPr>
        <w:t>.</w:t>
      </w:r>
    </w:p>
    <w:p w14:paraId="1F5563E4" w14:textId="6FEB9B80" w:rsidR="007E3619" w:rsidRDefault="007E3619" w:rsidP="00481888">
      <w:pPr>
        <w:spacing w:before="120" w:after="120"/>
        <w:ind w:left="1134"/>
        <w:jc w:val="both"/>
      </w:pPr>
      <w:r>
        <w:rPr>
          <w:sz w:val="22"/>
          <w:szCs w:val="22"/>
        </w:rPr>
        <w:t>La entidad contratante</w:t>
      </w:r>
      <w:r w:rsidRPr="0091771A">
        <w:rPr>
          <w:sz w:val="22"/>
          <w:szCs w:val="22"/>
        </w:rPr>
        <w:t xml:space="preserve"> invitará a las licitadoras a que asistan virtualmente al acto, mediante la retransmisión web vía </w:t>
      </w:r>
      <w:r w:rsidRPr="0091771A">
        <w:rPr>
          <w:i/>
          <w:sz w:val="22"/>
          <w:szCs w:val="22"/>
        </w:rPr>
        <w:t>streaming</w:t>
      </w:r>
      <w:r w:rsidRPr="0091771A">
        <w:rPr>
          <w:sz w:val="22"/>
          <w:szCs w:val="22"/>
        </w:rPr>
        <w:t xml:space="preserve"> del mismo, para que comprueben la no alteración de los sobres correspondientes.</w:t>
      </w:r>
    </w:p>
    <w:p w14:paraId="29E5DB73" w14:textId="3CB97649" w:rsidR="007E3619" w:rsidRPr="007C1956" w:rsidRDefault="007E3619" w:rsidP="007E3619">
      <w:pPr>
        <w:pStyle w:val="parrafo2"/>
        <w:ind w:left="1134"/>
        <w:jc w:val="both"/>
        <w:rPr>
          <w:sz w:val="22"/>
          <w:szCs w:val="22"/>
        </w:rPr>
      </w:pPr>
      <w:r w:rsidRPr="007C1956">
        <w:rPr>
          <w:sz w:val="22"/>
          <w:szCs w:val="22"/>
        </w:rPr>
        <w:t xml:space="preserve">Tras </w:t>
      </w:r>
      <w:r w:rsidR="00EB419A">
        <w:rPr>
          <w:sz w:val="22"/>
          <w:szCs w:val="22"/>
        </w:rPr>
        <w:t>la apertura del sobre o archivo electrónico y</w:t>
      </w:r>
      <w:r w:rsidRPr="007C1956">
        <w:rPr>
          <w:sz w:val="22"/>
          <w:szCs w:val="22"/>
        </w:rPr>
        <w:t xml:space="preserve"> en la misma sesión, la mesa procederá a:</w:t>
      </w:r>
    </w:p>
    <w:p w14:paraId="72209866" w14:textId="77777777" w:rsidR="007E3619" w:rsidRPr="007C1956" w:rsidRDefault="007E3619" w:rsidP="007E3619">
      <w:pPr>
        <w:pStyle w:val="parrafo2"/>
        <w:ind w:left="1701" w:hanging="567"/>
        <w:jc w:val="both"/>
        <w:rPr>
          <w:sz w:val="22"/>
          <w:szCs w:val="22"/>
        </w:rPr>
      </w:pPr>
      <w:r w:rsidRPr="007C1956">
        <w:rPr>
          <w:sz w:val="22"/>
          <w:szCs w:val="22"/>
        </w:rPr>
        <w:t xml:space="preserve">1.º </w:t>
      </w:r>
      <w:r>
        <w:rPr>
          <w:sz w:val="22"/>
          <w:szCs w:val="22"/>
        </w:rPr>
        <w:tab/>
      </w:r>
      <w:r w:rsidRPr="007C1956">
        <w:rPr>
          <w:sz w:val="22"/>
          <w:szCs w:val="22"/>
        </w:rPr>
        <w:t>Previa exclusión, en su caso, de las ofertas que no cumplan los requerimientos del pliego, evaluar y clasificar las ofertas.</w:t>
      </w:r>
    </w:p>
    <w:p w14:paraId="67838826" w14:textId="77777777" w:rsidR="007E3619" w:rsidRPr="007C1956" w:rsidRDefault="007E3619" w:rsidP="007E3619">
      <w:pPr>
        <w:pStyle w:val="parrafo2"/>
        <w:ind w:left="1701" w:hanging="567"/>
        <w:jc w:val="both"/>
        <w:rPr>
          <w:sz w:val="22"/>
          <w:szCs w:val="22"/>
        </w:rPr>
      </w:pPr>
      <w:r w:rsidRPr="007C1956">
        <w:rPr>
          <w:sz w:val="22"/>
          <w:szCs w:val="22"/>
        </w:rPr>
        <w:t xml:space="preserve">2.º </w:t>
      </w:r>
      <w:r>
        <w:rPr>
          <w:sz w:val="22"/>
          <w:szCs w:val="22"/>
        </w:rPr>
        <w:tab/>
      </w:r>
      <w:r w:rsidRPr="007C1956">
        <w:rPr>
          <w:sz w:val="22"/>
          <w:szCs w:val="22"/>
        </w:rPr>
        <w:t>Realizar la propuesta de adjudicación a favor del candidato con mejor puntuación.</w:t>
      </w:r>
    </w:p>
    <w:p w14:paraId="3C0B06D3" w14:textId="77777777" w:rsidR="007E3619" w:rsidRPr="007C1956" w:rsidRDefault="007E3619" w:rsidP="007E3619">
      <w:pPr>
        <w:pStyle w:val="parrafo2"/>
        <w:ind w:left="1701" w:hanging="567"/>
        <w:jc w:val="both"/>
        <w:rPr>
          <w:sz w:val="22"/>
          <w:szCs w:val="22"/>
        </w:rPr>
      </w:pPr>
      <w:r w:rsidRPr="007C1956">
        <w:rPr>
          <w:sz w:val="22"/>
          <w:szCs w:val="22"/>
        </w:rPr>
        <w:t xml:space="preserve">3.º </w:t>
      </w:r>
      <w:r>
        <w:rPr>
          <w:sz w:val="22"/>
          <w:szCs w:val="22"/>
        </w:rPr>
        <w:tab/>
      </w:r>
      <w:r w:rsidRPr="007C1956">
        <w:rPr>
          <w:sz w:val="22"/>
          <w:szCs w:val="22"/>
        </w:rPr>
        <w:t>Comprobar en el Registro Oficial de Licitadores y Empresas Clasificadas que la empresa está debidamente constituida, el firmante de la proposición tiene poder bastante para formular la oferta, ostenta la solvencia económica, financiera y técnica o, en su caso la clasificación correspondiente y no está incursa en ninguna prohibición para contratar.</w:t>
      </w:r>
    </w:p>
    <w:p w14:paraId="0E11B182" w14:textId="77777777" w:rsidR="007E3619" w:rsidRPr="007C1956" w:rsidRDefault="007E3619" w:rsidP="007E3619">
      <w:pPr>
        <w:pStyle w:val="parrafo2"/>
        <w:ind w:left="1701" w:hanging="567"/>
        <w:jc w:val="both"/>
        <w:rPr>
          <w:sz w:val="22"/>
          <w:szCs w:val="22"/>
        </w:rPr>
      </w:pPr>
      <w:r w:rsidRPr="007C1956">
        <w:rPr>
          <w:sz w:val="22"/>
          <w:szCs w:val="22"/>
        </w:rPr>
        <w:t xml:space="preserve">4.º </w:t>
      </w:r>
      <w:r>
        <w:rPr>
          <w:sz w:val="22"/>
          <w:szCs w:val="22"/>
        </w:rPr>
        <w:tab/>
      </w:r>
      <w:r w:rsidRPr="007C1956">
        <w:rPr>
          <w:sz w:val="22"/>
          <w:szCs w:val="22"/>
        </w:rPr>
        <w:t xml:space="preserve">Requerir a la empresa que ha obtenido la mejor puntuación mediante comunicación electrónica para que constituya la garantía definitiva, así como </w:t>
      </w:r>
      <w:r w:rsidRPr="007C1956">
        <w:rPr>
          <w:sz w:val="22"/>
          <w:szCs w:val="22"/>
        </w:rPr>
        <w:lastRenderedPageBreak/>
        <w:t xml:space="preserve">para que aporte el compromiso al que se refiere el artículo 75.2 </w:t>
      </w:r>
      <w:r>
        <w:rPr>
          <w:sz w:val="22"/>
          <w:szCs w:val="22"/>
        </w:rPr>
        <w:t xml:space="preserve">de la LCSP </w:t>
      </w:r>
      <w:r w:rsidRPr="007C1956">
        <w:rPr>
          <w:sz w:val="22"/>
          <w:szCs w:val="22"/>
        </w:rPr>
        <w:t>y la documentación justificativa de que dispone efectivamente de los medios que se hubiese comprometido a dedicar o adscribir a la ejecución del contrato conforme al artículo 76.2</w:t>
      </w:r>
      <w:r>
        <w:rPr>
          <w:sz w:val="22"/>
          <w:szCs w:val="22"/>
        </w:rPr>
        <w:t xml:space="preserve"> de la LCSP</w:t>
      </w:r>
      <w:r w:rsidRPr="007C1956">
        <w:rPr>
          <w:sz w:val="22"/>
          <w:szCs w:val="22"/>
        </w:rPr>
        <w:t>; y todo ello en el plazo de 7 días hábiles a contar desde el envío de la comunicación.</w:t>
      </w:r>
    </w:p>
    <w:p w14:paraId="57D38E6F" w14:textId="77777777" w:rsidR="007E3619" w:rsidRPr="007C1956" w:rsidRDefault="007E3619" w:rsidP="007E3619">
      <w:pPr>
        <w:pStyle w:val="parrafo2"/>
        <w:ind w:left="1134"/>
        <w:jc w:val="both"/>
        <w:rPr>
          <w:sz w:val="22"/>
          <w:szCs w:val="22"/>
        </w:rPr>
      </w:pPr>
      <w:r w:rsidRPr="007C1956">
        <w:rPr>
          <w:sz w:val="22"/>
          <w:szCs w:val="22"/>
        </w:rPr>
        <w:t>En el caso de que la oferta del licitador que haya obtenido la mejor puntuación se presuma que es anormalmente baja por darse los supuestos previstos en el artículo 149</w:t>
      </w:r>
      <w:r>
        <w:rPr>
          <w:sz w:val="22"/>
          <w:szCs w:val="22"/>
        </w:rPr>
        <w:t xml:space="preserve"> de la LCSP</w:t>
      </w:r>
      <w:r w:rsidRPr="007C1956">
        <w:rPr>
          <w:sz w:val="22"/>
          <w:szCs w:val="22"/>
        </w:rPr>
        <w:t>, la mesa</w:t>
      </w:r>
      <w:r>
        <w:rPr>
          <w:sz w:val="22"/>
          <w:szCs w:val="22"/>
        </w:rPr>
        <w:t xml:space="preserve"> u órgano colegiado en su caso constituido en este pliego</w:t>
      </w:r>
      <w:r w:rsidRPr="007C1956">
        <w:rPr>
          <w:sz w:val="22"/>
          <w:szCs w:val="22"/>
        </w:rPr>
        <w:t>, realizadas las actuaciones recogidas en los puntos 1.º y 2.º anteriores, seguirá el procedimiento previsto en el citado artículo, si bien el plazo máximo para que justifique su oferta el licitador no podrá superar los 5 días hábiles desde el envío de la correspondiente comunicación.</w:t>
      </w:r>
    </w:p>
    <w:p w14:paraId="6A0C19BB" w14:textId="77777777" w:rsidR="007E3619" w:rsidRPr="007C1956" w:rsidRDefault="007E3619" w:rsidP="007E3619">
      <w:pPr>
        <w:pStyle w:val="parrafo2"/>
        <w:ind w:left="1134"/>
        <w:jc w:val="both"/>
        <w:rPr>
          <w:sz w:val="22"/>
          <w:szCs w:val="22"/>
        </w:rPr>
      </w:pPr>
      <w:r w:rsidRPr="007C1956">
        <w:rPr>
          <w:sz w:val="22"/>
          <w:szCs w:val="22"/>
        </w:rPr>
        <w:t>Presentada la garantía definitiva y, en los casos en que resulte preceptiva</w:t>
      </w:r>
      <w:r>
        <w:rPr>
          <w:sz w:val="22"/>
          <w:szCs w:val="22"/>
        </w:rPr>
        <w:t xml:space="preserve"> por establecerse en el </w:t>
      </w:r>
      <w:r w:rsidRPr="000C6AF1">
        <w:rPr>
          <w:b/>
          <w:sz w:val="22"/>
          <w:szCs w:val="22"/>
          <w:u w:val="single"/>
        </w:rPr>
        <w:t>punto 13</w:t>
      </w:r>
      <w:r>
        <w:rPr>
          <w:sz w:val="22"/>
          <w:szCs w:val="22"/>
        </w:rPr>
        <w:t xml:space="preserve"> de la carátula</w:t>
      </w:r>
      <w:r w:rsidRPr="007C1956">
        <w:rPr>
          <w:sz w:val="22"/>
          <w:szCs w:val="22"/>
        </w:rPr>
        <w:t>, previa fiscalización del compromiso del gasto por la Intervención en los términos previstos en la Ley 47/2003, de 26 de noviembre, General Presupuestaria en un plazo no superior a 5 días, se procederá a adjudicar el contrato a favor del licitador propuesto como adjudicatario, procediéndose, una vez adjudicado el mismo, a su formalización.</w:t>
      </w:r>
    </w:p>
    <w:p w14:paraId="6D43F9DE" w14:textId="77777777" w:rsidR="007E3619" w:rsidRPr="007C1956" w:rsidRDefault="007E3619" w:rsidP="007E3619">
      <w:pPr>
        <w:pStyle w:val="parrafo2"/>
        <w:ind w:left="1134"/>
        <w:jc w:val="both"/>
        <w:rPr>
          <w:sz w:val="22"/>
          <w:szCs w:val="22"/>
        </w:rPr>
      </w:pPr>
      <w:r w:rsidRPr="007C1956">
        <w:rPr>
          <w:sz w:val="22"/>
          <w:szCs w:val="22"/>
        </w:rPr>
        <w:t>En caso de que en el plazo otorgado al efecto el candidato propuesto como adjudicatario no presente la garantía definitiva, se efectuará propuesta de adjudicación a favor del siguiente candidato en puntuación, otorgándole el correspondiente plazo para constituir la citada garantía definitiva.</w:t>
      </w:r>
    </w:p>
    <w:p w14:paraId="63D598CE" w14:textId="77777777" w:rsidR="007E3619" w:rsidRPr="007C1956" w:rsidRDefault="007E3619" w:rsidP="007E3619">
      <w:pPr>
        <w:pStyle w:val="parrafo2"/>
        <w:ind w:left="1134"/>
        <w:jc w:val="both"/>
        <w:rPr>
          <w:sz w:val="22"/>
          <w:szCs w:val="22"/>
        </w:rPr>
      </w:pPr>
      <w:r w:rsidRPr="007C1956">
        <w:rPr>
          <w:sz w:val="22"/>
          <w:szCs w:val="22"/>
        </w:rPr>
        <w:t>En el supuesto de que el empresario tenga que presentar cualquier otra documentación que no esté inscrita en el Registro de Licitadores, la misma se tendrá que aportar en el plazo de 7 días hábiles establecido para presentar la garantía definitiva.</w:t>
      </w:r>
    </w:p>
    <w:p w14:paraId="14540B0D" w14:textId="77777777" w:rsidR="007E3619" w:rsidRPr="007C1956" w:rsidRDefault="007E3619" w:rsidP="007E3619">
      <w:pPr>
        <w:pStyle w:val="parrafo2"/>
        <w:numPr>
          <w:ilvl w:val="0"/>
          <w:numId w:val="39"/>
        </w:numPr>
        <w:ind w:left="1134" w:hanging="567"/>
        <w:jc w:val="both"/>
        <w:rPr>
          <w:sz w:val="22"/>
          <w:szCs w:val="22"/>
        </w:rPr>
      </w:pPr>
      <w:r w:rsidRPr="007C1956">
        <w:rPr>
          <w:sz w:val="22"/>
          <w:szCs w:val="22"/>
        </w:rPr>
        <w:t>En los casos en que a la licitación se presenten empresarios extranjeros de un Estado miembro de la Unión Europea o signatario del Espacio Económico Europeo, la acreditación de su capacidad, solvencia y ausencia de prohibiciones se podrá realizar bien mediante consulta en la correspondiente lista oficial de operadores económicos autorizados de un Estado miembro, bien mediante la aportación de la documentación acreditativa de los citados extremos, que deberá presentar, en este último caso, en el plazo concedido para la presentación de la garantía definitiva.</w:t>
      </w:r>
    </w:p>
    <w:p w14:paraId="7738C0FE" w14:textId="72C5FB79" w:rsidR="007E3619" w:rsidRDefault="007E3619" w:rsidP="007E3619">
      <w:pPr>
        <w:pStyle w:val="parrafo2"/>
        <w:jc w:val="both"/>
        <w:rPr>
          <w:sz w:val="22"/>
          <w:szCs w:val="22"/>
        </w:rPr>
      </w:pPr>
      <w:r w:rsidRPr="007C1956">
        <w:rPr>
          <w:sz w:val="22"/>
          <w:szCs w:val="22"/>
        </w:rPr>
        <w:t xml:space="preserve">En lo no previsto en </w:t>
      </w:r>
      <w:r>
        <w:rPr>
          <w:sz w:val="22"/>
          <w:szCs w:val="22"/>
        </w:rPr>
        <w:t xml:space="preserve">esta cláusula </w:t>
      </w:r>
      <w:r>
        <w:rPr>
          <w:sz w:val="22"/>
          <w:szCs w:val="22"/>
        </w:rPr>
        <w:fldChar w:fldCharType="begin"/>
      </w:r>
      <w:r>
        <w:rPr>
          <w:sz w:val="22"/>
          <w:szCs w:val="22"/>
        </w:rPr>
        <w:instrText xml:space="preserve"> REF _Ref507520988 \r \h </w:instrText>
      </w:r>
      <w:r>
        <w:rPr>
          <w:sz w:val="22"/>
          <w:szCs w:val="22"/>
        </w:rPr>
      </w:r>
      <w:r>
        <w:rPr>
          <w:sz w:val="22"/>
          <w:szCs w:val="22"/>
        </w:rPr>
        <w:fldChar w:fldCharType="separate"/>
      </w:r>
      <w:r w:rsidR="00726C57">
        <w:rPr>
          <w:sz w:val="22"/>
          <w:szCs w:val="22"/>
        </w:rPr>
        <w:t>12.1</w:t>
      </w:r>
      <w:r>
        <w:rPr>
          <w:sz w:val="22"/>
          <w:szCs w:val="22"/>
        </w:rPr>
        <w:fldChar w:fldCharType="end"/>
      </w:r>
      <w:r>
        <w:rPr>
          <w:sz w:val="22"/>
          <w:szCs w:val="22"/>
        </w:rPr>
        <w:t>,</w:t>
      </w:r>
      <w:r w:rsidRPr="007C1956">
        <w:rPr>
          <w:sz w:val="22"/>
          <w:szCs w:val="22"/>
        </w:rPr>
        <w:t xml:space="preserve"> se observarán las normas generales apli</w:t>
      </w:r>
      <w:r>
        <w:rPr>
          <w:sz w:val="22"/>
          <w:szCs w:val="22"/>
        </w:rPr>
        <w:t xml:space="preserve">cables al procedimiento abierto. En las cláusulas </w:t>
      </w:r>
      <w:r>
        <w:rPr>
          <w:sz w:val="22"/>
          <w:szCs w:val="22"/>
        </w:rPr>
        <w:fldChar w:fldCharType="begin"/>
      </w:r>
      <w:r>
        <w:rPr>
          <w:sz w:val="22"/>
          <w:szCs w:val="22"/>
        </w:rPr>
        <w:instrText xml:space="preserve"> REF _Ref507520173 \r \h </w:instrText>
      </w:r>
      <w:r>
        <w:rPr>
          <w:sz w:val="22"/>
          <w:szCs w:val="22"/>
        </w:rPr>
      </w:r>
      <w:r>
        <w:rPr>
          <w:sz w:val="22"/>
          <w:szCs w:val="22"/>
        </w:rPr>
        <w:fldChar w:fldCharType="separate"/>
      </w:r>
      <w:r w:rsidR="00726C57">
        <w:rPr>
          <w:sz w:val="22"/>
          <w:szCs w:val="22"/>
        </w:rPr>
        <w:t>13</w:t>
      </w:r>
      <w:r>
        <w:rPr>
          <w:sz w:val="22"/>
          <w:szCs w:val="22"/>
        </w:rPr>
        <w:fldChar w:fldCharType="end"/>
      </w:r>
      <w:r>
        <w:rPr>
          <w:sz w:val="22"/>
          <w:szCs w:val="22"/>
        </w:rPr>
        <w:t xml:space="preserve"> a </w:t>
      </w:r>
      <w:r w:rsidR="00910E72">
        <w:rPr>
          <w:sz w:val="22"/>
          <w:szCs w:val="22"/>
        </w:rPr>
        <w:t xml:space="preserve">18 </w:t>
      </w:r>
      <w:r>
        <w:rPr>
          <w:sz w:val="22"/>
          <w:szCs w:val="22"/>
        </w:rPr>
        <w:t>siguientes se indican algunas de las normas generales aplicables al procedimiento abierto.</w:t>
      </w:r>
    </w:p>
    <w:p w14:paraId="19FA26DB" w14:textId="75D1526A" w:rsidR="007E3619" w:rsidRPr="007C1956" w:rsidRDefault="007E3619" w:rsidP="007E3619">
      <w:pPr>
        <w:pStyle w:val="Ttulo2"/>
        <w:numPr>
          <w:ilvl w:val="0"/>
          <w:numId w:val="23"/>
        </w:numPr>
        <w:tabs>
          <w:tab w:val="left" w:pos="567"/>
        </w:tabs>
        <w:spacing w:before="120" w:after="120"/>
        <w:ind w:left="567" w:hanging="567"/>
        <w:rPr>
          <w:sz w:val="22"/>
          <w:szCs w:val="22"/>
        </w:rPr>
      </w:pPr>
      <w:bookmarkStart w:id="70" w:name="_Ref507520173"/>
      <w:bookmarkStart w:id="71" w:name="_Toc525301454"/>
      <w:bookmarkStart w:id="72" w:name="_Toc74297321"/>
      <w:r w:rsidRPr="005F3E5C">
        <w:rPr>
          <w:sz w:val="22"/>
          <w:szCs w:val="22"/>
        </w:rPr>
        <w:t>Contenido de las proposiciones</w:t>
      </w:r>
      <w:bookmarkEnd w:id="70"/>
      <w:bookmarkEnd w:id="71"/>
      <w:bookmarkEnd w:id="72"/>
    </w:p>
    <w:p w14:paraId="2CB167DE" w14:textId="77777777" w:rsidR="007E3619" w:rsidRPr="005F3E5C" w:rsidRDefault="007E3619" w:rsidP="007E3619">
      <w:pPr>
        <w:numPr>
          <w:ilvl w:val="12"/>
          <w:numId w:val="0"/>
        </w:numPr>
        <w:spacing w:before="120" w:after="120"/>
        <w:ind w:left="567"/>
        <w:jc w:val="both"/>
        <w:rPr>
          <w:sz w:val="22"/>
          <w:szCs w:val="22"/>
        </w:rPr>
      </w:pPr>
      <w:r w:rsidRPr="005F3E5C">
        <w:rPr>
          <w:sz w:val="22"/>
          <w:szCs w:val="22"/>
        </w:rPr>
        <w:t xml:space="preserve">Las proposiciones que se presenten constarán, </w:t>
      </w:r>
      <w:r>
        <w:rPr>
          <w:sz w:val="22"/>
          <w:szCs w:val="22"/>
        </w:rPr>
        <w:t xml:space="preserve">según se haga figurar en los </w:t>
      </w:r>
      <w:r w:rsidRPr="006D3C29">
        <w:rPr>
          <w:b/>
          <w:sz w:val="22"/>
          <w:szCs w:val="22"/>
          <w:u w:val="single"/>
        </w:rPr>
        <w:t>puntos 16</w:t>
      </w:r>
      <w:r>
        <w:rPr>
          <w:sz w:val="22"/>
          <w:szCs w:val="22"/>
        </w:rPr>
        <w:t xml:space="preserve"> y </w:t>
      </w:r>
      <w:r w:rsidRPr="006D3C29">
        <w:rPr>
          <w:b/>
          <w:sz w:val="22"/>
          <w:szCs w:val="22"/>
          <w:u w:val="single"/>
        </w:rPr>
        <w:t>17</w:t>
      </w:r>
      <w:r>
        <w:rPr>
          <w:sz w:val="22"/>
          <w:szCs w:val="22"/>
        </w:rPr>
        <w:t xml:space="preserve"> de la carátula</w:t>
      </w:r>
      <w:r w:rsidRPr="005F3E5C">
        <w:rPr>
          <w:sz w:val="22"/>
          <w:szCs w:val="22"/>
        </w:rPr>
        <w:t xml:space="preserve">, de </w:t>
      </w:r>
      <w:r>
        <w:rPr>
          <w:sz w:val="22"/>
          <w:szCs w:val="22"/>
        </w:rPr>
        <w:t>dos</w:t>
      </w:r>
      <w:r w:rsidRPr="005F3E5C">
        <w:rPr>
          <w:sz w:val="22"/>
          <w:szCs w:val="22"/>
        </w:rPr>
        <w:t xml:space="preserve"> sobres, que irán firmados por el licitador o persona que le represente y en cada uno de los cuales se hará constar:</w:t>
      </w:r>
    </w:p>
    <w:p w14:paraId="2CEA6DFE" w14:textId="77777777" w:rsidR="007E3619" w:rsidRPr="005F3E5C" w:rsidRDefault="007E3619" w:rsidP="007E3619">
      <w:pPr>
        <w:numPr>
          <w:ilvl w:val="0"/>
          <w:numId w:val="38"/>
        </w:numPr>
        <w:tabs>
          <w:tab w:val="clear" w:pos="1985"/>
          <w:tab w:val="num" w:pos="1134"/>
        </w:tabs>
        <w:spacing w:before="120" w:after="120"/>
        <w:ind w:left="1134"/>
        <w:jc w:val="both"/>
        <w:rPr>
          <w:sz w:val="22"/>
          <w:szCs w:val="22"/>
        </w:rPr>
      </w:pPr>
      <w:r w:rsidRPr="005F3E5C">
        <w:rPr>
          <w:sz w:val="22"/>
          <w:szCs w:val="22"/>
        </w:rPr>
        <w:t>La denominación del concurso y su respectivo contenido;</w:t>
      </w:r>
    </w:p>
    <w:p w14:paraId="388A618C" w14:textId="77777777" w:rsidR="007E3619" w:rsidRPr="005F3E5C" w:rsidRDefault="007E3619" w:rsidP="007E3619">
      <w:pPr>
        <w:numPr>
          <w:ilvl w:val="0"/>
          <w:numId w:val="38"/>
        </w:numPr>
        <w:tabs>
          <w:tab w:val="clear" w:pos="1985"/>
          <w:tab w:val="num" w:pos="1134"/>
        </w:tabs>
        <w:spacing w:before="120" w:after="120"/>
        <w:ind w:left="1134"/>
        <w:jc w:val="both"/>
        <w:rPr>
          <w:sz w:val="22"/>
          <w:szCs w:val="22"/>
        </w:rPr>
      </w:pPr>
      <w:r w:rsidRPr="005F3E5C">
        <w:rPr>
          <w:sz w:val="22"/>
          <w:szCs w:val="22"/>
        </w:rPr>
        <w:t>El nombre del licitador y persona que le represente;</w:t>
      </w:r>
    </w:p>
    <w:p w14:paraId="2FCCFB25" w14:textId="77777777" w:rsidR="007E3619" w:rsidRPr="005F3E5C" w:rsidRDefault="007E3619" w:rsidP="007E3619">
      <w:pPr>
        <w:numPr>
          <w:ilvl w:val="0"/>
          <w:numId w:val="38"/>
        </w:numPr>
        <w:tabs>
          <w:tab w:val="clear" w:pos="1985"/>
          <w:tab w:val="num" w:pos="1134"/>
        </w:tabs>
        <w:spacing w:before="120" w:after="120"/>
        <w:ind w:left="1134"/>
        <w:jc w:val="both"/>
        <w:rPr>
          <w:sz w:val="22"/>
          <w:szCs w:val="22"/>
        </w:rPr>
      </w:pPr>
      <w:r w:rsidRPr="005F3E5C">
        <w:rPr>
          <w:sz w:val="22"/>
          <w:szCs w:val="22"/>
        </w:rPr>
        <w:t>El número de teléfono de contacto.</w:t>
      </w:r>
    </w:p>
    <w:p w14:paraId="65CB98A0" w14:textId="77777777" w:rsidR="007E3619" w:rsidRPr="005F3E5C" w:rsidRDefault="007E3619" w:rsidP="007E3619">
      <w:pPr>
        <w:pStyle w:val="Ttulo3"/>
        <w:numPr>
          <w:ilvl w:val="1"/>
          <w:numId w:val="23"/>
        </w:numPr>
        <w:tabs>
          <w:tab w:val="clear" w:pos="1701"/>
        </w:tabs>
        <w:spacing w:before="120" w:after="120"/>
        <w:ind w:left="1134" w:hanging="567"/>
        <w:rPr>
          <w:sz w:val="22"/>
          <w:szCs w:val="22"/>
          <w:u w:val="none"/>
        </w:rPr>
      </w:pPr>
      <w:bookmarkStart w:id="73" w:name="_Toc525301455"/>
      <w:bookmarkStart w:id="74" w:name="_Toc74297322"/>
      <w:r>
        <w:rPr>
          <w:b w:val="0"/>
          <w:i/>
          <w:sz w:val="22"/>
          <w:szCs w:val="22"/>
        </w:rPr>
        <w:t>Sobre (B): d</w:t>
      </w:r>
      <w:r w:rsidRPr="005F3E5C">
        <w:rPr>
          <w:b w:val="0"/>
          <w:i/>
          <w:sz w:val="22"/>
          <w:szCs w:val="22"/>
        </w:rPr>
        <w:t>ocumentación relativa a criterios no cuantificables por fórmula</w:t>
      </w:r>
      <w:bookmarkEnd w:id="73"/>
      <w:bookmarkEnd w:id="74"/>
    </w:p>
    <w:p w14:paraId="4EAB1854" w14:textId="77777777" w:rsidR="007E3619" w:rsidRPr="005F3E5C" w:rsidRDefault="007E3619" w:rsidP="007E3619">
      <w:pPr>
        <w:numPr>
          <w:ilvl w:val="12"/>
          <w:numId w:val="0"/>
        </w:numPr>
        <w:spacing w:before="120" w:after="120"/>
        <w:ind w:left="1134"/>
        <w:jc w:val="both"/>
        <w:rPr>
          <w:sz w:val="22"/>
          <w:szCs w:val="22"/>
        </w:rPr>
      </w:pPr>
      <w:r w:rsidRPr="005F3E5C">
        <w:rPr>
          <w:sz w:val="22"/>
          <w:szCs w:val="22"/>
        </w:rPr>
        <w:t>El Sobre (B) deberá llevar la mención siguiente:</w:t>
      </w:r>
    </w:p>
    <w:p w14:paraId="14D11F11" w14:textId="77777777" w:rsidR="007E3619" w:rsidRPr="005F3E5C" w:rsidRDefault="007E3619" w:rsidP="007E3619">
      <w:pPr>
        <w:numPr>
          <w:ilvl w:val="12"/>
          <w:numId w:val="0"/>
        </w:numPr>
        <w:spacing w:before="120" w:after="120"/>
        <w:ind w:left="1134"/>
        <w:jc w:val="both"/>
        <w:rPr>
          <w:sz w:val="22"/>
          <w:szCs w:val="22"/>
        </w:rPr>
      </w:pPr>
      <w:r w:rsidRPr="005F3E5C">
        <w:rPr>
          <w:sz w:val="22"/>
          <w:szCs w:val="22"/>
        </w:rPr>
        <w:t>“[</w:t>
      </w:r>
      <w:r w:rsidRPr="005F3E5C">
        <w:rPr>
          <w:i/>
          <w:sz w:val="22"/>
          <w:szCs w:val="22"/>
        </w:rPr>
        <w:t>Nombre del contrato</w:t>
      </w:r>
      <w:r w:rsidRPr="005F3E5C">
        <w:rPr>
          <w:sz w:val="22"/>
          <w:szCs w:val="22"/>
        </w:rPr>
        <w:t>]</w:t>
      </w:r>
    </w:p>
    <w:p w14:paraId="35A18CC5" w14:textId="77777777" w:rsidR="007E3619" w:rsidRPr="005F3E5C" w:rsidRDefault="007E3619" w:rsidP="007E3619">
      <w:pPr>
        <w:numPr>
          <w:ilvl w:val="12"/>
          <w:numId w:val="0"/>
        </w:numPr>
        <w:spacing w:before="120" w:after="120"/>
        <w:ind w:left="1134"/>
        <w:jc w:val="both"/>
        <w:rPr>
          <w:sz w:val="22"/>
          <w:szCs w:val="22"/>
        </w:rPr>
      </w:pPr>
      <w:r w:rsidRPr="005F3E5C">
        <w:rPr>
          <w:sz w:val="22"/>
          <w:szCs w:val="22"/>
        </w:rPr>
        <w:lastRenderedPageBreak/>
        <w:t>Sobre B: documentación relativa a criterios no cuantificables por fórmula.</w:t>
      </w:r>
    </w:p>
    <w:p w14:paraId="11A220E2" w14:textId="77777777" w:rsidR="007E3619" w:rsidRPr="005F3E5C" w:rsidRDefault="007E3619" w:rsidP="007E3619">
      <w:pPr>
        <w:numPr>
          <w:ilvl w:val="12"/>
          <w:numId w:val="0"/>
        </w:numPr>
        <w:spacing w:before="120" w:after="120"/>
        <w:ind w:left="1134"/>
        <w:jc w:val="both"/>
        <w:rPr>
          <w:sz w:val="22"/>
          <w:szCs w:val="22"/>
        </w:rPr>
      </w:pPr>
      <w:r w:rsidRPr="005F3E5C">
        <w:rPr>
          <w:sz w:val="22"/>
          <w:szCs w:val="22"/>
        </w:rPr>
        <w:t>Licitador: […]”.</w:t>
      </w:r>
    </w:p>
    <w:p w14:paraId="13D4443D" w14:textId="77777777" w:rsidR="007E3619" w:rsidRPr="005F3E5C" w:rsidRDefault="007E3619" w:rsidP="007E3619">
      <w:pPr>
        <w:spacing w:before="120" w:after="120"/>
        <w:ind w:left="1134"/>
        <w:jc w:val="both"/>
        <w:rPr>
          <w:sz w:val="22"/>
          <w:szCs w:val="22"/>
        </w:rPr>
      </w:pPr>
      <w:r w:rsidRPr="005F3E5C">
        <w:rPr>
          <w:sz w:val="22"/>
          <w:szCs w:val="22"/>
        </w:rPr>
        <w:t xml:space="preserve">En el sobre (B) </w:t>
      </w:r>
      <w:r>
        <w:rPr>
          <w:sz w:val="22"/>
          <w:szCs w:val="22"/>
        </w:rPr>
        <w:t>d</w:t>
      </w:r>
      <w:r w:rsidRPr="005F3E5C">
        <w:rPr>
          <w:sz w:val="22"/>
          <w:szCs w:val="22"/>
        </w:rPr>
        <w:t>eberá acompañarse la documentación detallada</w:t>
      </w:r>
      <w:r>
        <w:rPr>
          <w:sz w:val="22"/>
          <w:szCs w:val="22"/>
        </w:rPr>
        <w:t>, en su caso,</w:t>
      </w:r>
      <w:r w:rsidRPr="005F3E5C">
        <w:rPr>
          <w:sz w:val="22"/>
          <w:szCs w:val="22"/>
        </w:rPr>
        <w:t xml:space="preserve"> en el </w:t>
      </w:r>
      <w:r w:rsidRPr="005F3E5C">
        <w:rPr>
          <w:b/>
          <w:sz w:val="22"/>
          <w:szCs w:val="22"/>
          <w:u w:val="single"/>
        </w:rPr>
        <w:t xml:space="preserve">punto </w:t>
      </w:r>
      <w:r w:rsidRPr="005F3E5C">
        <w:rPr>
          <w:rStyle w:val="Refdenotaalfinal"/>
          <w:b/>
          <w:sz w:val="22"/>
          <w:szCs w:val="22"/>
          <w:u w:val="single"/>
          <w:vertAlign w:val="baseline"/>
        </w:rPr>
        <w:t>1</w:t>
      </w:r>
      <w:r w:rsidRPr="005F3E5C">
        <w:rPr>
          <w:b/>
          <w:sz w:val="22"/>
          <w:szCs w:val="22"/>
          <w:u w:val="single"/>
        </w:rPr>
        <w:t>6</w:t>
      </w:r>
      <w:r w:rsidRPr="005F3E5C">
        <w:rPr>
          <w:sz w:val="22"/>
          <w:szCs w:val="22"/>
        </w:rPr>
        <w:t xml:space="preserve"> de la carátula.</w:t>
      </w:r>
    </w:p>
    <w:p w14:paraId="514A8C3C" w14:textId="77777777" w:rsidR="007E3619" w:rsidRPr="005F3E5C" w:rsidRDefault="007E3619" w:rsidP="007E3619">
      <w:pPr>
        <w:spacing w:before="120" w:after="120"/>
        <w:ind w:left="1134"/>
        <w:jc w:val="both"/>
        <w:rPr>
          <w:sz w:val="22"/>
          <w:szCs w:val="22"/>
        </w:rPr>
      </w:pPr>
      <w:r w:rsidRPr="005F3E5C">
        <w:rPr>
          <w:sz w:val="22"/>
          <w:szCs w:val="22"/>
        </w:rPr>
        <w:t xml:space="preserve">En ningún caso se deberá incluir en este Sobre información cuantificable por </w:t>
      </w:r>
      <w:r>
        <w:rPr>
          <w:sz w:val="22"/>
          <w:szCs w:val="22"/>
        </w:rPr>
        <w:t xml:space="preserve">fórmula. </w:t>
      </w:r>
    </w:p>
    <w:p w14:paraId="33F2BCDA" w14:textId="77777777" w:rsidR="007E3619" w:rsidRPr="005F3E5C" w:rsidRDefault="007E3619" w:rsidP="007E3619">
      <w:pPr>
        <w:pStyle w:val="Ttulo3"/>
        <w:numPr>
          <w:ilvl w:val="1"/>
          <w:numId w:val="23"/>
        </w:numPr>
        <w:tabs>
          <w:tab w:val="clear" w:pos="1701"/>
        </w:tabs>
        <w:spacing w:before="120" w:after="120"/>
        <w:ind w:left="1134" w:hanging="567"/>
        <w:rPr>
          <w:b w:val="0"/>
          <w:i/>
          <w:sz w:val="22"/>
          <w:szCs w:val="22"/>
        </w:rPr>
      </w:pPr>
      <w:bookmarkStart w:id="75" w:name="_Toc525301456"/>
      <w:bookmarkStart w:id="76" w:name="_Toc74297323"/>
      <w:r>
        <w:rPr>
          <w:b w:val="0"/>
          <w:i/>
          <w:sz w:val="22"/>
          <w:szCs w:val="22"/>
        </w:rPr>
        <w:t>Sobre (C): d</w:t>
      </w:r>
      <w:r w:rsidRPr="005F3E5C">
        <w:rPr>
          <w:b w:val="0"/>
          <w:i/>
          <w:sz w:val="22"/>
          <w:szCs w:val="22"/>
        </w:rPr>
        <w:t>ocumentación relativa a criterios cuantificables por fórmula</w:t>
      </w:r>
      <w:bookmarkEnd w:id="75"/>
      <w:bookmarkEnd w:id="76"/>
    </w:p>
    <w:p w14:paraId="0243D5FC" w14:textId="77777777" w:rsidR="007E3619" w:rsidRPr="005F3E5C" w:rsidRDefault="007E3619" w:rsidP="007E3619">
      <w:pPr>
        <w:numPr>
          <w:ilvl w:val="12"/>
          <w:numId w:val="0"/>
        </w:numPr>
        <w:spacing w:before="120" w:after="120"/>
        <w:ind w:left="1134"/>
        <w:jc w:val="both"/>
        <w:rPr>
          <w:sz w:val="22"/>
          <w:szCs w:val="22"/>
        </w:rPr>
      </w:pPr>
      <w:r w:rsidRPr="005F3E5C">
        <w:rPr>
          <w:sz w:val="22"/>
          <w:szCs w:val="22"/>
        </w:rPr>
        <w:t>El Sobre (C) deberá llevar la mención siguiente:</w:t>
      </w:r>
    </w:p>
    <w:p w14:paraId="7F74CF67" w14:textId="77777777" w:rsidR="007E3619" w:rsidRPr="005F3E5C" w:rsidRDefault="007E3619" w:rsidP="007E3619">
      <w:pPr>
        <w:numPr>
          <w:ilvl w:val="12"/>
          <w:numId w:val="0"/>
        </w:numPr>
        <w:spacing w:before="120" w:after="120"/>
        <w:ind w:left="1134"/>
        <w:jc w:val="both"/>
        <w:rPr>
          <w:i/>
          <w:sz w:val="22"/>
          <w:szCs w:val="22"/>
        </w:rPr>
      </w:pPr>
      <w:r w:rsidRPr="005F3E5C">
        <w:rPr>
          <w:sz w:val="22"/>
          <w:szCs w:val="22"/>
        </w:rPr>
        <w:t>“[</w:t>
      </w:r>
      <w:r w:rsidRPr="005F3E5C">
        <w:rPr>
          <w:i/>
          <w:sz w:val="22"/>
          <w:szCs w:val="22"/>
        </w:rPr>
        <w:t>Nombre del contrato</w:t>
      </w:r>
      <w:r w:rsidRPr="005F3E5C">
        <w:rPr>
          <w:sz w:val="22"/>
          <w:szCs w:val="22"/>
        </w:rPr>
        <w:t>]</w:t>
      </w:r>
    </w:p>
    <w:p w14:paraId="3F459EBA" w14:textId="77777777" w:rsidR="007E3619" w:rsidRPr="005F3E5C" w:rsidRDefault="007E3619" w:rsidP="007E3619">
      <w:pPr>
        <w:numPr>
          <w:ilvl w:val="12"/>
          <w:numId w:val="0"/>
        </w:numPr>
        <w:spacing w:before="120" w:after="120"/>
        <w:ind w:left="1134"/>
        <w:jc w:val="both"/>
        <w:rPr>
          <w:sz w:val="22"/>
          <w:szCs w:val="22"/>
        </w:rPr>
      </w:pPr>
      <w:r>
        <w:rPr>
          <w:sz w:val="22"/>
          <w:szCs w:val="22"/>
        </w:rPr>
        <w:t>Sobre C: d</w:t>
      </w:r>
      <w:r w:rsidRPr="005F3E5C">
        <w:rPr>
          <w:sz w:val="22"/>
          <w:szCs w:val="22"/>
        </w:rPr>
        <w:t>ocumentación relativa a criterios cuantificables por fórmula.</w:t>
      </w:r>
    </w:p>
    <w:p w14:paraId="6CE71D29" w14:textId="77777777" w:rsidR="007E3619" w:rsidRPr="005F3E5C" w:rsidRDefault="007E3619" w:rsidP="007E3619">
      <w:pPr>
        <w:numPr>
          <w:ilvl w:val="12"/>
          <w:numId w:val="0"/>
        </w:numPr>
        <w:spacing w:before="120" w:after="120"/>
        <w:ind w:left="1134"/>
        <w:jc w:val="both"/>
        <w:rPr>
          <w:sz w:val="22"/>
          <w:szCs w:val="22"/>
        </w:rPr>
      </w:pPr>
      <w:r w:rsidRPr="005F3E5C">
        <w:rPr>
          <w:sz w:val="22"/>
          <w:szCs w:val="22"/>
        </w:rPr>
        <w:t>Licitador: […]”.</w:t>
      </w:r>
    </w:p>
    <w:p w14:paraId="795694B1" w14:textId="77777777" w:rsidR="007E3619" w:rsidRPr="005F3E5C" w:rsidRDefault="007E3619" w:rsidP="007E3619">
      <w:pPr>
        <w:numPr>
          <w:ilvl w:val="12"/>
          <w:numId w:val="0"/>
        </w:numPr>
        <w:spacing w:before="120" w:after="120"/>
        <w:ind w:left="1134"/>
        <w:jc w:val="both"/>
        <w:rPr>
          <w:sz w:val="22"/>
          <w:szCs w:val="22"/>
        </w:rPr>
      </w:pPr>
      <w:r w:rsidRPr="005F3E5C">
        <w:rPr>
          <w:sz w:val="22"/>
          <w:szCs w:val="22"/>
        </w:rPr>
        <w:t>El Sobre (C) contendrá la documentación detallada</w:t>
      </w:r>
      <w:r>
        <w:rPr>
          <w:sz w:val="22"/>
          <w:szCs w:val="22"/>
        </w:rPr>
        <w:t>, en su caso,</w:t>
      </w:r>
      <w:r w:rsidRPr="005F3E5C">
        <w:rPr>
          <w:sz w:val="22"/>
          <w:szCs w:val="22"/>
        </w:rPr>
        <w:t xml:space="preserve"> en el </w:t>
      </w:r>
      <w:r w:rsidRPr="005F3E5C">
        <w:rPr>
          <w:b/>
          <w:sz w:val="22"/>
          <w:szCs w:val="22"/>
          <w:u w:val="single"/>
        </w:rPr>
        <w:t>punto 17</w:t>
      </w:r>
      <w:r w:rsidRPr="005F3E5C">
        <w:rPr>
          <w:sz w:val="22"/>
          <w:szCs w:val="22"/>
        </w:rPr>
        <w:t xml:space="preserve"> de la carátula.</w:t>
      </w:r>
    </w:p>
    <w:p w14:paraId="676A59FA" w14:textId="77777777" w:rsidR="00C54046" w:rsidRPr="005F3E5C" w:rsidRDefault="00C54046" w:rsidP="00EF69C7">
      <w:pPr>
        <w:pStyle w:val="Ttulo2"/>
        <w:numPr>
          <w:ilvl w:val="0"/>
          <w:numId w:val="23"/>
        </w:numPr>
        <w:tabs>
          <w:tab w:val="left" w:pos="567"/>
        </w:tabs>
        <w:spacing w:before="120" w:after="120"/>
        <w:ind w:left="567" w:hanging="567"/>
        <w:rPr>
          <w:sz w:val="22"/>
          <w:szCs w:val="22"/>
        </w:rPr>
      </w:pPr>
      <w:bookmarkStart w:id="77" w:name="_Toc507418482"/>
      <w:bookmarkStart w:id="78" w:name="_Toc507418492"/>
      <w:bookmarkStart w:id="79" w:name="_Toc507418505"/>
      <w:bookmarkStart w:id="80" w:name="_Toc507418506"/>
      <w:bookmarkStart w:id="81" w:name="_Toc507418508"/>
      <w:bookmarkStart w:id="82" w:name="_Toc507418509"/>
      <w:bookmarkStart w:id="83" w:name="_Toc507418510"/>
      <w:bookmarkStart w:id="84" w:name="_Toc507418512"/>
      <w:bookmarkStart w:id="85" w:name="_Toc507418524"/>
      <w:bookmarkStart w:id="86" w:name="_Toc74297324"/>
      <w:bookmarkStart w:id="87" w:name="_Toc284844541"/>
      <w:bookmarkEnd w:id="77"/>
      <w:bookmarkEnd w:id="78"/>
      <w:bookmarkEnd w:id="79"/>
      <w:bookmarkEnd w:id="80"/>
      <w:bookmarkEnd w:id="81"/>
      <w:bookmarkEnd w:id="82"/>
      <w:bookmarkEnd w:id="83"/>
      <w:bookmarkEnd w:id="84"/>
      <w:bookmarkEnd w:id="85"/>
      <w:r w:rsidRPr="005F3E5C">
        <w:rPr>
          <w:sz w:val="22"/>
          <w:szCs w:val="22"/>
        </w:rPr>
        <w:t>Criterios de adjudicación</w:t>
      </w:r>
      <w:bookmarkEnd w:id="86"/>
      <w:r w:rsidRPr="005F3E5C">
        <w:rPr>
          <w:sz w:val="22"/>
          <w:szCs w:val="22"/>
        </w:rPr>
        <w:t xml:space="preserve"> </w:t>
      </w:r>
    </w:p>
    <w:bookmarkEnd w:id="87"/>
    <w:p w14:paraId="760AC820"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 xml:space="preserve">Las ofertas se valorarán con base en los criterios establecidos en el </w:t>
      </w:r>
      <w:r w:rsidRPr="005F3E5C">
        <w:rPr>
          <w:b/>
          <w:sz w:val="22"/>
          <w:szCs w:val="22"/>
          <w:u w:val="single"/>
        </w:rPr>
        <w:t>punto 1</w:t>
      </w:r>
      <w:r w:rsidR="00D47615" w:rsidRPr="005F3E5C">
        <w:rPr>
          <w:b/>
          <w:sz w:val="22"/>
          <w:szCs w:val="22"/>
          <w:u w:val="single"/>
        </w:rPr>
        <w:t>8</w:t>
      </w:r>
      <w:r w:rsidRPr="005F3E5C">
        <w:rPr>
          <w:sz w:val="22"/>
          <w:szCs w:val="22"/>
        </w:rPr>
        <w:t xml:space="preserve"> de la carátula. </w:t>
      </w:r>
    </w:p>
    <w:p w14:paraId="16AC5A94" w14:textId="77777777" w:rsidR="00C54046" w:rsidRPr="005F3E5C" w:rsidRDefault="00C54046" w:rsidP="00EF69C7">
      <w:pPr>
        <w:pStyle w:val="Ttulo2"/>
        <w:numPr>
          <w:ilvl w:val="0"/>
          <w:numId w:val="23"/>
        </w:numPr>
        <w:tabs>
          <w:tab w:val="left" w:pos="567"/>
        </w:tabs>
        <w:spacing w:before="120" w:after="120"/>
        <w:ind w:left="567" w:hanging="567"/>
        <w:jc w:val="both"/>
        <w:rPr>
          <w:sz w:val="22"/>
          <w:szCs w:val="22"/>
        </w:rPr>
      </w:pPr>
      <w:bookmarkStart w:id="88" w:name="_Toc125280572"/>
      <w:bookmarkStart w:id="89" w:name="_Toc284844542"/>
      <w:bookmarkStart w:id="90" w:name="_Toc74297325"/>
      <w:r w:rsidRPr="00825762">
        <w:rPr>
          <w:sz w:val="22"/>
          <w:szCs w:val="22"/>
        </w:rPr>
        <w:t>Composición del Comité de evaluación</w:t>
      </w:r>
      <w:r w:rsidRPr="005F3E5C">
        <w:rPr>
          <w:sz w:val="22"/>
          <w:szCs w:val="22"/>
        </w:rPr>
        <w:t xml:space="preserve"> y valoración de las ofertas</w:t>
      </w:r>
      <w:bookmarkEnd w:id="88"/>
      <w:bookmarkEnd w:id="89"/>
      <w:bookmarkEnd w:id="90"/>
    </w:p>
    <w:p w14:paraId="6D1BA96B" w14:textId="77777777" w:rsidR="00C54046" w:rsidRPr="005F3E5C" w:rsidRDefault="00C54046" w:rsidP="00EF69C7">
      <w:pPr>
        <w:pStyle w:val="Ttulo2"/>
        <w:numPr>
          <w:ilvl w:val="1"/>
          <w:numId w:val="23"/>
        </w:numPr>
        <w:tabs>
          <w:tab w:val="left" w:pos="1276"/>
        </w:tabs>
        <w:spacing w:before="120" w:after="120"/>
        <w:rPr>
          <w:b w:val="0"/>
          <w:i/>
          <w:sz w:val="22"/>
          <w:szCs w:val="22"/>
          <w:lang w:val="es-ES"/>
        </w:rPr>
      </w:pPr>
      <w:bookmarkStart w:id="91" w:name="_Toc274929472"/>
      <w:bookmarkStart w:id="92" w:name="_Toc74297326"/>
      <w:bookmarkStart w:id="93" w:name="_Toc125280574"/>
      <w:bookmarkStart w:id="94" w:name="_Toc284844544"/>
      <w:r w:rsidRPr="005F3E5C">
        <w:rPr>
          <w:b w:val="0"/>
          <w:i/>
          <w:sz w:val="22"/>
          <w:szCs w:val="22"/>
        </w:rPr>
        <w:t>Comité</w:t>
      </w:r>
      <w:r w:rsidRPr="005F3E5C">
        <w:rPr>
          <w:b w:val="0"/>
          <w:i/>
          <w:sz w:val="22"/>
          <w:szCs w:val="22"/>
          <w:lang w:val="es-ES"/>
        </w:rPr>
        <w:t xml:space="preserve"> de evaluación</w:t>
      </w:r>
      <w:bookmarkEnd w:id="91"/>
      <w:bookmarkEnd w:id="92"/>
      <w:r w:rsidRPr="005F3E5C">
        <w:rPr>
          <w:b w:val="0"/>
          <w:i/>
          <w:sz w:val="22"/>
          <w:szCs w:val="22"/>
          <w:lang w:val="es-ES"/>
        </w:rPr>
        <w:t xml:space="preserve"> </w:t>
      </w:r>
    </w:p>
    <w:p w14:paraId="593F5CEA" w14:textId="77777777" w:rsidR="00C54046" w:rsidRPr="005F3E5C" w:rsidRDefault="00C54046" w:rsidP="00EF69C7">
      <w:pPr>
        <w:numPr>
          <w:ilvl w:val="0"/>
          <w:numId w:val="4"/>
        </w:numPr>
        <w:tabs>
          <w:tab w:val="clear" w:pos="2280"/>
        </w:tabs>
        <w:spacing w:before="120" w:after="120"/>
        <w:ind w:left="1701" w:hanging="567"/>
        <w:jc w:val="both"/>
        <w:rPr>
          <w:sz w:val="22"/>
          <w:szCs w:val="22"/>
        </w:rPr>
      </w:pPr>
      <w:r w:rsidRPr="005F3E5C">
        <w:rPr>
          <w:sz w:val="22"/>
          <w:szCs w:val="22"/>
          <w:u w:val="single"/>
        </w:rPr>
        <w:t>Composición</w:t>
      </w:r>
      <w:r w:rsidRPr="005F3E5C">
        <w:rPr>
          <w:sz w:val="22"/>
          <w:szCs w:val="22"/>
        </w:rPr>
        <w:t xml:space="preserve">: </w:t>
      </w:r>
    </w:p>
    <w:p w14:paraId="6EDC5E56" w14:textId="77777777" w:rsidR="00FA1166" w:rsidRPr="00FA1166" w:rsidRDefault="00FA1166" w:rsidP="00FA1166">
      <w:pPr>
        <w:spacing w:before="120" w:after="120"/>
        <w:ind w:left="1701"/>
        <w:jc w:val="both"/>
        <w:rPr>
          <w:sz w:val="22"/>
          <w:szCs w:val="22"/>
        </w:rPr>
      </w:pPr>
      <w:r w:rsidRPr="00FA1166">
        <w:rPr>
          <w:sz w:val="22"/>
          <w:szCs w:val="22"/>
        </w:rPr>
        <w:t>El Comité de Evaluación estará integrado por los siguientes miembros:</w:t>
      </w:r>
    </w:p>
    <w:p w14:paraId="171C0793" w14:textId="5A616F62" w:rsidR="00FA1166" w:rsidRPr="008128AC" w:rsidRDefault="00E83D2A" w:rsidP="00EF69C7">
      <w:pPr>
        <w:numPr>
          <w:ilvl w:val="0"/>
          <w:numId w:val="28"/>
        </w:numPr>
        <w:spacing w:after="120"/>
        <w:jc w:val="both"/>
        <w:rPr>
          <w:sz w:val="22"/>
          <w:szCs w:val="22"/>
        </w:rPr>
      </w:pPr>
      <w:r>
        <w:rPr>
          <w:sz w:val="22"/>
          <w:szCs w:val="22"/>
        </w:rPr>
        <w:t>Joseba Urbieta</w:t>
      </w:r>
      <w:r w:rsidR="00FA1166" w:rsidRPr="008128AC">
        <w:rPr>
          <w:sz w:val="22"/>
          <w:szCs w:val="22"/>
        </w:rPr>
        <w:t>: con funciones de Presidente.</w:t>
      </w:r>
    </w:p>
    <w:p w14:paraId="295B4F78" w14:textId="1541F01A" w:rsidR="00FA1166" w:rsidRPr="008128AC" w:rsidRDefault="00FA1166" w:rsidP="00EF69C7">
      <w:pPr>
        <w:numPr>
          <w:ilvl w:val="0"/>
          <w:numId w:val="28"/>
        </w:numPr>
        <w:spacing w:after="120"/>
        <w:jc w:val="both"/>
        <w:rPr>
          <w:sz w:val="22"/>
          <w:szCs w:val="22"/>
        </w:rPr>
      </w:pPr>
      <w:r w:rsidRPr="008128AC">
        <w:rPr>
          <w:sz w:val="22"/>
          <w:szCs w:val="22"/>
        </w:rPr>
        <w:t>Aitor Elorduy: Vocal con funciones de asesoramiento jurídico</w:t>
      </w:r>
      <w:r w:rsidR="00E83D2A">
        <w:rPr>
          <w:sz w:val="22"/>
          <w:szCs w:val="22"/>
        </w:rPr>
        <w:t xml:space="preserve"> y secretario</w:t>
      </w:r>
      <w:r w:rsidRPr="008128AC">
        <w:rPr>
          <w:sz w:val="22"/>
          <w:szCs w:val="22"/>
        </w:rPr>
        <w:t>.</w:t>
      </w:r>
    </w:p>
    <w:p w14:paraId="2F0489DC" w14:textId="456F8FCC" w:rsidR="00FA1166" w:rsidRPr="008128AC" w:rsidRDefault="00E83D2A" w:rsidP="00EF69C7">
      <w:pPr>
        <w:numPr>
          <w:ilvl w:val="0"/>
          <w:numId w:val="28"/>
        </w:numPr>
        <w:spacing w:after="120"/>
        <w:jc w:val="both"/>
        <w:rPr>
          <w:sz w:val="22"/>
          <w:szCs w:val="22"/>
        </w:rPr>
      </w:pPr>
      <w:r>
        <w:rPr>
          <w:sz w:val="22"/>
          <w:szCs w:val="22"/>
        </w:rPr>
        <w:t>Nagore Lago</w:t>
      </w:r>
      <w:r w:rsidR="00FA1166" w:rsidRPr="008128AC">
        <w:rPr>
          <w:sz w:val="22"/>
          <w:szCs w:val="22"/>
        </w:rPr>
        <w:t>: Vocal con funciones de control económico presupuestario del Órgano de Contratación.</w:t>
      </w:r>
    </w:p>
    <w:p w14:paraId="5C29798A" w14:textId="06017328" w:rsidR="00FA1166" w:rsidRPr="008128AC" w:rsidRDefault="00E83D2A" w:rsidP="00EF69C7">
      <w:pPr>
        <w:numPr>
          <w:ilvl w:val="0"/>
          <w:numId w:val="28"/>
        </w:numPr>
        <w:spacing w:after="120"/>
        <w:jc w:val="both"/>
        <w:rPr>
          <w:sz w:val="22"/>
          <w:szCs w:val="22"/>
        </w:rPr>
      </w:pPr>
      <w:r>
        <w:rPr>
          <w:sz w:val="22"/>
          <w:szCs w:val="22"/>
        </w:rPr>
        <w:t>Egoitz</w:t>
      </w:r>
      <w:r w:rsidR="00CC1321">
        <w:rPr>
          <w:sz w:val="22"/>
          <w:szCs w:val="22"/>
        </w:rPr>
        <w:t xml:space="preserve"> E</w:t>
      </w:r>
      <w:r>
        <w:rPr>
          <w:sz w:val="22"/>
          <w:szCs w:val="22"/>
        </w:rPr>
        <w:t>tx</w:t>
      </w:r>
      <w:r w:rsidR="00CC1321">
        <w:rPr>
          <w:sz w:val="22"/>
          <w:szCs w:val="22"/>
        </w:rPr>
        <w:t>aniz</w:t>
      </w:r>
      <w:r w:rsidR="00FA1166" w:rsidRPr="008128AC">
        <w:rPr>
          <w:sz w:val="22"/>
          <w:szCs w:val="22"/>
        </w:rPr>
        <w:t>: Vocal con funciones de asesoramiento técnico.</w:t>
      </w:r>
    </w:p>
    <w:p w14:paraId="3E287AF3" w14:textId="77777777" w:rsidR="00FA1166" w:rsidRPr="008128AC" w:rsidRDefault="00FA1166" w:rsidP="00FA1166">
      <w:pPr>
        <w:spacing w:before="120" w:after="120"/>
        <w:ind w:left="1701"/>
        <w:jc w:val="both"/>
        <w:rPr>
          <w:sz w:val="22"/>
          <w:szCs w:val="22"/>
        </w:rPr>
      </w:pPr>
      <w:r w:rsidRPr="008128AC">
        <w:rPr>
          <w:sz w:val="22"/>
          <w:szCs w:val="22"/>
        </w:rPr>
        <w:t>Las posibles suplencias serán:</w:t>
      </w:r>
    </w:p>
    <w:p w14:paraId="3201919F" w14:textId="05248891" w:rsidR="00FA1166" w:rsidRPr="008128AC" w:rsidRDefault="00E83D2A" w:rsidP="00EF69C7">
      <w:pPr>
        <w:numPr>
          <w:ilvl w:val="0"/>
          <w:numId w:val="29"/>
        </w:numPr>
        <w:spacing w:before="120"/>
        <w:jc w:val="both"/>
        <w:rPr>
          <w:sz w:val="22"/>
          <w:szCs w:val="22"/>
        </w:rPr>
      </w:pPr>
      <w:r>
        <w:rPr>
          <w:sz w:val="22"/>
          <w:szCs w:val="22"/>
        </w:rPr>
        <w:t>Francisco Márquez</w:t>
      </w:r>
      <w:r w:rsidR="00FA1166" w:rsidRPr="008128AC">
        <w:rPr>
          <w:sz w:val="22"/>
          <w:szCs w:val="22"/>
        </w:rPr>
        <w:t xml:space="preserve">: </w:t>
      </w:r>
      <w:r w:rsidR="00924560" w:rsidRPr="008128AC">
        <w:rPr>
          <w:sz w:val="22"/>
          <w:szCs w:val="22"/>
        </w:rPr>
        <w:t>c</w:t>
      </w:r>
      <w:r w:rsidR="00FA1166" w:rsidRPr="008128AC">
        <w:rPr>
          <w:sz w:val="22"/>
          <w:szCs w:val="22"/>
        </w:rPr>
        <w:t>on funciones de Presidente.</w:t>
      </w:r>
    </w:p>
    <w:p w14:paraId="013C5656" w14:textId="5DC1C432" w:rsidR="00FA1166" w:rsidRPr="008128AC" w:rsidRDefault="00E83D2A" w:rsidP="00EF69C7">
      <w:pPr>
        <w:numPr>
          <w:ilvl w:val="0"/>
          <w:numId w:val="29"/>
        </w:numPr>
        <w:spacing w:before="120"/>
        <w:jc w:val="both"/>
        <w:rPr>
          <w:sz w:val="22"/>
          <w:szCs w:val="22"/>
        </w:rPr>
      </w:pPr>
      <w:r>
        <w:rPr>
          <w:sz w:val="22"/>
          <w:szCs w:val="22"/>
        </w:rPr>
        <w:t>Jon Arrate</w:t>
      </w:r>
      <w:r w:rsidR="00FA1166" w:rsidRPr="008128AC">
        <w:rPr>
          <w:sz w:val="22"/>
          <w:szCs w:val="22"/>
        </w:rPr>
        <w:t xml:space="preserve">: </w:t>
      </w:r>
      <w:r w:rsidR="007C4878" w:rsidRPr="008128AC">
        <w:rPr>
          <w:sz w:val="22"/>
          <w:szCs w:val="22"/>
        </w:rPr>
        <w:t xml:space="preserve">Vocal con funciones de </w:t>
      </w:r>
      <w:r w:rsidR="00FA1166" w:rsidRPr="008128AC">
        <w:rPr>
          <w:sz w:val="22"/>
          <w:szCs w:val="22"/>
        </w:rPr>
        <w:t xml:space="preserve">control económico presupuestario del Órgano de contratación </w:t>
      </w:r>
      <w:r w:rsidR="002F35EE" w:rsidRPr="008128AC">
        <w:rPr>
          <w:sz w:val="22"/>
          <w:szCs w:val="22"/>
        </w:rPr>
        <w:t>y secretario.</w:t>
      </w:r>
    </w:p>
    <w:p w14:paraId="02C8BEFE" w14:textId="549E05DB" w:rsidR="00FA1166" w:rsidRPr="008128AC" w:rsidRDefault="00E83D2A" w:rsidP="00EF69C7">
      <w:pPr>
        <w:numPr>
          <w:ilvl w:val="0"/>
          <w:numId w:val="29"/>
        </w:numPr>
        <w:spacing w:before="120"/>
        <w:jc w:val="both"/>
        <w:rPr>
          <w:sz w:val="22"/>
          <w:szCs w:val="22"/>
        </w:rPr>
      </w:pPr>
      <w:r>
        <w:rPr>
          <w:sz w:val="22"/>
          <w:szCs w:val="22"/>
        </w:rPr>
        <w:t>Ainhoa Ayesta</w:t>
      </w:r>
      <w:r w:rsidR="00FA1166" w:rsidRPr="008128AC">
        <w:rPr>
          <w:sz w:val="22"/>
          <w:szCs w:val="22"/>
        </w:rPr>
        <w:t>: Vocal con funciones de asesoramiento técnico.</w:t>
      </w:r>
    </w:p>
    <w:p w14:paraId="6A53CE05" w14:textId="37138CE4" w:rsidR="00FA1166" w:rsidRPr="008128AC" w:rsidRDefault="007E3619" w:rsidP="00EF69C7">
      <w:pPr>
        <w:numPr>
          <w:ilvl w:val="0"/>
          <w:numId w:val="29"/>
        </w:numPr>
        <w:spacing w:before="120"/>
        <w:jc w:val="both"/>
        <w:rPr>
          <w:sz w:val="22"/>
          <w:szCs w:val="22"/>
        </w:rPr>
      </w:pPr>
      <w:r>
        <w:rPr>
          <w:sz w:val="22"/>
          <w:szCs w:val="22"/>
        </w:rPr>
        <w:t>Oskar Alberdi</w:t>
      </w:r>
      <w:r w:rsidR="00FA1166" w:rsidRPr="008128AC">
        <w:rPr>
          <w:sz w:val="22"/>
          <w:szCs w:val="22"/>
        </w:rPr>
        <w:t>: Vocal con funciones de asesoramiento jurídico.</w:t>
      </w:r>
    </w:p>
    <w:p w14:paraId="2C13808D" w14:textId="77777777" w:rsidR="00C54046" w:rsidRPr="005F3E5C" w:rsidRDefault="00C54046" w:rsidP="00EF69C7">
      <w:pPr>
        <w:numPr>
          <w:ilvl w:val="0"/>
          <w:numId w:val="4"/>
        </w:numPr>
        <w:tabs>
          <w:tab w:val="clear" w:pos="2280"/>
        </w:tabs>
        <w:spacing w:before="120" w:after="120"/>
        <w:ind w:left="1701" w:hanging="567"/>
        <w:jc w:val="both"/>
        <w:rPr>
          <w:sz w:val="22"/>
          <w:szCs w:val="22"/>
        </w:rPr>
      </w:pPr>
      <w:r w:rsidRPr="005F3E5C">
        <w:rPr>
          <w:sz w:val="22"/>
          <w:szCs w:val="22"/>
          <w:u w:val="single"/>
        </w:rPr>
        <w:t>Constitución</w:t>
      </w:r>
      <w:r w:rsidRPr="005F3E5C">
        <w:rPr>
          <w:sz w:val="22"/>
          <w:szCs w:val="22"/>
        </w:rPr>
        <w:t xml:space="preserve">: para la válida constitución del Comité deberán asistir al menos quienes tengan encomendadas las funciones de presidencia, secretaría y </w:t>
      </w:r>
      <w:r w:rsidRPr="005F3E5C">
        <w:rPr>
          <w:sz w:val="22"/>
          <w:szCs w:val="22"/>
        </w:rPr>
        <w:lastRenderedPageBreak/>
        <w:t>asesoramiento jurídico del órgano de contratación. En aquellas reuniones del Comité en las que se deban adoptar decisiones técnicas relativas al objeto del contrato, su válida constitución requerirá, además, la presencia del vocal que tenga atribuida la función del asesoramiento técnico del órgano de contratación.</w:t>
      </w:r>
    </w:p>
    <w:p w14:paraId="03376D94" w14:textId="77777777" w:rsidR="00C54046" w:rsidRPr="005F3E5C" w:rsidRDefault="00C54046" w:rsidP="005F3E5C">
      <w:pPr>
        <w:spacing w:before="120" w:after="120"/>
        <w:ind w:left="1701"/>
        <w:jc w:val="both"/>
        <w:rPr>
          <w:sz w:val="22"/>
          <w:szCs w:val="22"/>
        </w:rPr>
      </w:pPr>
      <w:r w:rsidRPr="005F3E5C">
        <w:rPr>
          <w:sz w:val="22"/>
          <w:szCs w:val="22"/>
        </w:rPr>
        <w:t xml:space="preserve">Las convocatorias del Comité las efectuará el Secretario o persona designada, por orden del Presidente con una antelación de al menos 48 horas. </w:t>
      </w:r>
    </w:p>
    <w:p w14:paraId="00737DC4" w14:textId="77777777" w:rsidR="00C54046" w:rsidRPr="005F3E5C" w:rsidRDefault="00C54046" w:rsidP="00EF69C7">
      <w:pPr>
        <w:numPr>
          <w:ilvl w:val="0"/>
          <w:numId w:val="4"/>
        </w:numPr>
        <w:tabs>
          <w:tab w:val="clear" w:pos="2280"/>
        </w:tabs>
        <w:spacing w:before="120" w:after="120"/>
        <w:ind w:left="1701" w:hanging="567"/>
        <w:jc w:val="both"/>
        <w:rPr>
          <w:sz w:val="22"/>
          <w:szCs w:val="22"/>
          <w:lang w:val="es-ES"/>
        </w:rPr>
      </w:pPr>
      <w:r w:rsidRPr="005F3E5C">
        <w:rPr>
          <w:sz w:val="22"/>
          <w:szCs w:val="22"/>
          <w:u w:val="single"/>
        </w:rPr>
        <w:t>Funciones</w:t>
      </w:r>
      <w:r w:rsidRPr="005F3E5C">
        <w:rPr>
          <w:sz w:val="22"/>
          <w:szCs w:val="22"/>
        </w:rPr>
        <w:t xml:space="preserve">. </w:t>
      </w:r>
      <w:r w:rsidRPr="005F3E5C">
        <w:rPr>
          <w:sz w:val="22"/>
          <w:szCs w:val="22"/>
          <w:lang w:val="es-ES"/>
        </w:rPr>
        <w:t>El órgano colegiado ejercerá las funciones señaladas en el artículo 9 del Decreto 116/2016, de 27 de julio, sobre el régimen de la contratación del sector público de la Comunidad Autónoma de Euskadi.</w:t>
      </w:r>
    </w:p>
    <w:p w14:paraId="69AC881E" w14:textId="77777777" w:rsidR="00C54046" w:rsidRPr="005F3E5C" w:rsidRDefault="00C54046" w:rsidP="00EF69C7">
      <w:pPr>
        <w:numPr>
          <w:ilvl w:val="0"/>
          <w:numId w:val="4"/>
        </w:numPr>
        <w:tabs>
          <w:tab w:val="clear" w:pos="2280"/>
        </w:tabs>
        <w:spacing w:before="120" w:after="120"/>
        <w:ind w:left="1701" w:hanging="567"/>
        <w:jc w:val="both"/>
        <w:rPr>
          <w:sz w:val="22"/>
          <w:szCs w:val="22"/>
        </w:rPr>
      </w:pPr>
      <w:r w:rsidRPr="005F3E5C">
        <w:rPr>
          <w:sz w:val="22"/>
          <w:szCs w:val="22"/>
          <w:u w:val="single"/>
        </w:rPr>
        <w:t>Adopción de acuerdos</w:t>
      </w:r>
      <w:r w:rsidRPr="005F3E5C">
        <w:rPr>
          <w:sz w:val="22"/>
          <w:szCs w:val="22"/>
        </w:rPr>
        <w:t>: los acuerdos del Comité requerirán mayoría simple de los asistentes. En caso de empate, se decidirá por voto de calidad del Presidente.</w:t>
      </w:r>
    </w:p>
    <w:p w14:paraId="1AEED56A" w14:textId="77777777" w:rsidR="00C54046" w:rsidRPr="005F3E5C" w:rsidRDefault="00C54046" w:rsidP="00EF69C7">
      <w:pPr>
        <w:numPr>
          <w:ilvl w:val="0"/>
          <w:numId w:val="4"/>
        </w:numPr>
        <w:tabs>
          <w:tab w:val="clear" w:pos="2280"/>
        </w:tabs>
        <w:spacing w:before="120" w:after="120"/>
        <w:ind w:left="1701" w:hanging="567"/>
        <w:jc w:val="both"/>
        <w:rPr>
          <w:sz w:val="22"/>
          <w:szCs w:val="22"/>
        </w:rPr>
      </w:pPr>
      <w:r w:rsidRPr="005F3E5C">
        <w:rPr>
          <w:sz w:val="22"/>
          <w:szCs w:val="22"/>
          <w:u w:val="single"/>
        </w:rPr>
        <w:t>Asistencia técnica al Comité</w:t>
      </w:r>
      <w:r w:rsidRPr="005F3E5C">
        <w:rPr>
          <w:sz w:val="22"/>
          <w:szCs w:val="22"/>
        </w:rPr>
        <w:t>: el Comité podrá requerir la asistencia de técnicos a las reuniones que se celebren a los solos efectos de prestar asesoramiento especializado.</w:t>
      </w:r>
    </w:p>
    <w:p w14:paraId="577E072B" w14:textId="77777777" w:rsidR="00C54046" w:rsidRPr="005F3E5C" w:rsidRDefault="00C54046" w:rsidP="00EF69C7">
      <w:pPr>
        <w:pStyle w:val="Ttulo2"/>
        <w:numPr>
          <w:ilvl w:val="1"/>
          <w:numId w:val="23"/>
        </w:numPr>
        <w:spacing w:before="120" w:after="120"/>
        <w:ind w:left="1134" w:hanging="567"/>
        <w:rPr>
          <w:b w:val="0"/>
          <w:i/>
          <w:sz w:val="22"/>
          <w:szCs w:val="22"/>
        </w:rPr>
      </w:pPr>
      <w:bookmarkStart w:id="95" w:name="_Toc74297327"/>
      <w:r w:rsidRPr="005F3E5C">
        <w:rPr>
          <w:b w:val="0"/>
          <w:i/>
          <w:sz w:val="22"/>
          <w:szCs w:val="22"/>
        </w:rPr>
        <w:t xml:space="preserve">Actuaciones correspondientes a la apertura de las proposiciones por </w:t>
      </w:r>
      <w:bookmarkEnd w:id="93"/>
      <w:bookmarkEnd w:id="94"/>
      <w:r w:rsidRPr="005F3E5C">
        <w:rPr>
          <w:b w:val="0"/>
          <w:i/>
          <w:sz w:val="22"/>
          <w:szCs w:val="22"/>
        </w:rPr>
        <w:t>el Comité</w:t>
      </w:r>
      <w:bookmarkEnd w:id="95"/>
    </w:p>
    <w:p w14:paraId="18E5D749" w14:textId="77777777" w:rsidR="00C54046" w:rsidRPr="005F3E5C" w:rsidRDefault="00C54046" w:rsidP="00EF69C7">
      <w:pPr>
        <w:numPr>
          <w:ilvl w:val="0"/>
          <w:numId w:val="10"/>
        </w:numPr>
        <w:tabs>
          <w:tab w:val="clear" w:pos="2280"/>
        </w:tabs>
        <w:spacing w:before="120" w:after="120"/>
        <w:ind w:left="1701" w:hanging="578"/>
        <w:jc w:val="both"/>
        <w:rPr>
          <w:sz w:val="22"/>
          <w:szCs w:val="22"/>
        </w:rPr>
      </w:pPr>
      <w:r w:rsidRPr="005F3E5C">
        <w:rPr>
          <w:sz w:val="22"/>
          <w:szCs w:val="22"/>
          <w:u w:val="single"/>
        </w:rPr>
        <w:t>Apertura y calificación de los Sobres (A)</w:t>
      </w:r>
      <w:r w:rsidRPr="005F3E5C">
        <w:rPr>
          <w:sz w:val="22"/>
          <w:szCs w:val="22"/>
        </w:rPr>
        <w:t xml:space="preserve"> </w:t>
      </w:r>
    </w:p>
    <w:p w14:paraId="4480DD1E" w14:textId="77777777" w:rsidR="003E7EB5" w:rsidRPr="005F3E5C" w:rsidRDefault="00C54046" w:rsidP="005F3E5C">
      <w:pPr>
        <w:spacing w:before="120" w:after="120"/>
        <w:ind w:left="1701"/>
        <w:jc w:val="both"/>
        <w:rPr>
          <w:sz w:val="22"/>
          <w:szCs w:val="22"/>
        </w:rPr>
      </w:pPr>
      <w:r w:rsidRPr="005F3E5C">
        <w:rPr>
          <w:sz w:val="22"/>
          <w:szCs w:val="22"/>
        </w:rPr>
        <w:t xml:space="preserve">Constituido el Comité en la forma prevista en el apartado anterior, en sesión privada y con carácter previo a la apertura del Sobre (B), procederá al examen y calificación de la documentación contenida en el Sobre (A). </w:t>
      </w:r>
    </w:p>
    <w:p w14:paraId="1EAF9A52" w14:textId="77777777" w:rsidR="00C54046" w:rsidRPr="005F3E5C" w:rsidRDefault="00C54046" w:rsidP="005F3E5C">
      <w:pPr>
        <w:spacing w:before="120" w:after="120"/>
        <w:ind w:left="1701"/>
        <w:jc w:val="both"/>
        <w:rPr>
          <w:sz w:val="22"/>
          <w:szCs w:val="22"/>
        </w:rPr>
      </w:pPr>
      <w:r w:rsidRPr="005F3E5C">
        <w:rPr>
          <w:sz w:val="22"/>
          <w:szCs w:val="22"/>
        </w:rPr>
        <w:t>Si, realizada la apertura de los Sobres (A), el Comité observase defectos u omisiones subsanables en la documentación contenida en los mismos, o considerase necesaria alguna aclaración sobre dicha documentación, concederá un plazo de 3 días hábiles para que los licitadores que hayan incurrido en dichos defectos u omisiones procedan a realizar las correcciones, subsanaciones o aclaraciones procedentes. No obstante, la licitación en que se observaran defectos sustanciales o deficiencias materiales no subsanables será inadmitida.</w:t>
      </w:r>
    </w:p>
    <w:p w14:paraId="51C00E22" w14:textId="77777777" w:rsidR="00C54046" w:rsidRPr="00E96590" w:rsidRDefault="00C54046" w:rsidP="005F3E5C">
      <w:pPr>
        <w:spacing w:before="120" w:after="120"/>
        <w:ind w:left="1701"/>
        <w:jc w:val="both"/>
        <w:rPr>
          <w:sz w:val="22"/>
          <w:szCs w:val="22"/>
        </w:rPr>
      </w:pPr>
      <w:r w:rsidRPr="005F3E5C">
        <w:rPr>
          <w:sz w:val="22"/>
          <w:szCs w:val="22"/>
        </w:rPr>
        <w:t xml:space="preserve">Se levantará acta y dejará </w:t>
      </w:r>
      <w:r w:rsidRPr="00E96590">
        <w:rPr>
          <w:sz w:val="22"/>
          <w:szCs w:val="22"/>
        </w:rPr>
        <w:t>constancia de todo lo actuado.</w:t>
      </w:r>
    </w:p>
    <w:p w14:paraId="4FEB2018" w14:textId="77777777" w:rsidR="00C54046" w:rsidRPr="003D7354" w:rsidRDefault="00C54046" w:rsidP="00EF69C7">
      <w:pPr>
        <w:numPr>
          <w:ilvl w:val="0"/>
          <w:numId w:val="10"/>
        </w:numPr>
        <w:tabs>
          <w:tab w:val="clear" w:pos="2280"/>
        </w:tabs>
        <w:spacing w:before="120" w:after="120"/>
        <w:ind w:left="1701" w:hanging="578"/>
        <w:jc w:val="both"/>
        <w:rPr>
          <w:sz w:val="22"/>
          <w:szCs w:val="22"/>
        </w:rPr>
      </w:pPr>
      <w:r w:rsidRPr="003D7354">
        <w:rPr>
          <w:sz w:val="22"/>
          <w:szCs w:val="22"/>
          <w:u w:val="single"/>
        </w:rPr>
        <w:t>Apertura del Sobre (B)</w:t>
      </w:r>
    </w:p>
    <w:p w14:paraId="0A3B0839" w14:textId="77777777" w:rsidR="00BF4B21" w:rsidRDefault="00C54046" w:rsidP="008A0C25">
      <w:pPr>
        <w:spacing w:before="120" w:after="120"/>
        <w:ind w:left="1701"/>
        <w:jc w:val="both"/>
        <w:rPr>
          <w:sz w:val="22"/>
          <w:szCs w:val="22"/>
        </w:rPr>
      </w:pPr>
      <w:r w:rsidRPr="003D7354">
        <w:rPr>
          <w:sz w:val="22"/>
          <w:szCs w:val="22"/>
        </w:rPr>
        <w:t xml:space="preserve">Una vez realizada la apertura del Sobre (A) y, en su caso, subsanados los defectos, </w:t>
      </w:r>
      <w:r w:rsidR="00BF4B21">
        <w:rPr>
          <w:sz w:val="22"/>
          <w:szCs w:val="22"/>
        </w:rPr>
        <w:t>y publicado en el perfil y, cuanto proceda, notificado a los licitadores</w:t>
      </w:r>
      <w:r w:rsidR="003D7354">
        <w:rPr>
          <w:sz w:val="22"/>
          <w:szCs w:val="22"/>
        </w:rPr>
        <w:t>,</w:t>
      </w:r>
      <w:r w:rsidR="00BF4B21">
        <w:rPr>
          <w:sz w:val="22"/>
          <w:szCs w:val="22"/>
        </w:rPr>
        <w:t xml:space="preserve"> </w:t>
      </w:r>
      <w:r w:rsidR="00BF4B21" w:rsidRPr="00BF4B21">
        <w:rPr>
          <w:sz w:val="22"/>
          <w:szCs w:val="22"/>
        </w:rPr>
        <w:t>qué proposiciones han sido admitidas y, en su caso, cuáles inadmitidas y los motivos de su inadmisión</w:t>
      </w:r>
      <w:r w:rsidR="00BF4B21" w:rsidRPr="00E96590">
        <w:rPr>
          <w:sz w:val="22"/>
          <w:szCs w:val="22"/>
        </w:rPr>
        <w:t xml:space="preserve">, </w:t>
      </w:r>
      <w:r w:rsidRPr="00E96590">
        <w:rPr>
          <w:sz w:val="22"/>
          <w:szCs w:val="22"/>
        </w:rPr>
        <w:t xml:space="preserve">el Comité comparecerá </w:t>
      </w:r>
      <w:r w:rsidRPr="003D7354">
        <w:rPr>
          <w:sz w:val="22"/>
          <w:szCs w:val="22"/>
        </w:rPr>
        <w:t>en el</w:t>
      </w:r>
      <w:r w:rsidR="003D7354">
        <w:rPr>
          <w:sz w:val="22"/>
          <w:szCs w:val="22"/>
        </w:rPr>
        <w:t xml:space="preserve"> </w:t>
      </w:r>
      <w:r w:rsidRPr="003D7354">
        <w:rPr>
          <w:sz w:val="22"/>
          <w:szCs w:val="22"/>
        </w:rPr>
        <w:t xml:space="preserve">lugar, día y hora indicados en el </w:t>
      </w:r>
      <w:r w:rsidRPr="003D7354">
        <w:rPr>
          <w:b/>
          <w:sz w:val="22"/>
          <w:szCs w:val="22"/>
          <w:u w:val="single"/>
        </w:rPr>
        <w:t xml:space="preserve">punto </w:t>
      </w:r>
      <w:r w:rsidR="003E7EB5" w:rsidRPr="003D7354">
        <w:rPr>
          <w:b/>
          <w:sz w:val="22"/>
          <w:szCs w:val="22"/>
          <w:u w:val="single"/>
        </w:rPr>
        <w:t>19</w:t>
      </w:r>
      <w:r w:rsidRPr="003D7354">
        <w:rPr>
          <w:sz w:val="22"/>
          <w:szCs w:val="22"/>
        </w:rPr>
        <w:t xml:space="preserve"> de la carátula, con objeto de</w:t>
      </w:r>
      <w:r w:rsidR="003D7354">
        <w:rPr>
          <w:sz w:val="22"/>
          <w:szCs w:val="22"/>
        </w:rPr>
        <w:t xml:space="preserve"> </w:t>
      </w:r>
      <w:r w:rsidR="00BF4B21">
        <w:rPr>
          <w:sz w:val="22"/>
          <w:szCs w:val="22"/>
        </w:rPr>
        <w:t>p</w:t>
      </w:r>
      <w:r w:rsidRPr="00BF4B21">
        <w:rPr>
          <w:sz w:val="22"/>
          <w:szCs w:val="22"/>
        </w:rPr>
        <w:t>roceder a la apertura y lectura del Sobre (B)</w:t>
      </w:r>
      <w:r w:rsidR="003C4A83">
        <w:rPr>
          <w:sz w:val="22"/>
          <w:szCs w:val="22"/>
        </w:rPr>
        <w:t>.</w:t>
      </w:r>
    </w:p>
    <w:p w14:paraId="15B71B79" w14:textId="77777777" w:rsidR="00C54046" w:rsidRPr="005F3E5C" w:rsidRDefault="00C54046" w:rsidP="008A0C25">
      <w:pPr>
        <w:spacing w:before="120" w:after="120"/>
        <w:ind w:left="1701"/>
        <w:jc w:val="both"/>
        <w:rPr>
          <w:sz w:val="22"/>
          <w:szCs w:val="22"/>
        </w:rPr>
      </w:pPr>
      <w:r w:rsidRPr="00BF4B21">
        <w:rPr>
          <w:sz w:val="22"/>
          <w:szCs w:val="22"/>
        </w:rPr>
        <w:t>Si lo estima oportuno, el Comité podrá acordar la remisión de los Sobres (B)</w:t>
      </w:r>
      <w:r w:rsidRPr="005F3E5C">
        <w:rPr>
          <w:sz w:val="22"/>
          <w:szCs w:val="22"/>
        </w:rPr>
        <w:t xml:space="preserve"> al departamento promotor de la contratación, para el estudio y valoración de la documentación del Sobre (B) o solicitar cuantos informes y asesoramiento considere precisos a tal efecto. Asimismo, podrá requerir a los licitadores las oportunas explicaciones sobre cualquiera de los documentos presentados.</w:t>
      </w:r>
    </w:p>
    <w:p w14:paraId="2CA59D3E" w14:textId="77777777" w:rsidR="00C54046" w:rsidRPr="005F3E5C" w:rsidRDefault="00C54046" w:rsidP="008A0C25">
      <w:pPr>
        <w:spacing w:before="120" w:after="120"/>
        <w:ind w:left="1701"/>
        <w:jc w:val="both"/>
        <w:rPr>
          <w:sz w:val="22"/>
          <w:szCs w:val="22"/>
        </w:rPr>
      </w:pPr>
      <w:r w:rsidRPr="005F3E5C">
        <w:rPr>
          <w:sz w:val="22"/>
          <w:szCs w:val="22"/>
        </w:rPr>
        <w:lastRenderedPageBreak/>
        <w:t>Se levantará acta y dejará constancia de todo lo actuado y de la valoración que se haga de la documentación del Sobre (B).</w:t>
      </w:r>
    </w:p>
    <w:p w14:paraId="688E1469" w14:textId="77777777" w:rsidR="00C54046" w:rsidRPr="005F3E5C" w:rsidRDefault="00C54046" w:rsidP="00EF69C7">
      <w:pPr>
        <w:numPr>
          <w:ilvl w:val="0"/>
          <w:numId w:val="10"/>
        </w:numPr>
        <w:tabs>
          <w:tab w:val="clear" w:pos="2280"/>
        </w:tabs>
        <w:spacing w:before="120" w:after="120"/>
        <w:ind w:left="1701" w:hanging="567"/>
        <w:jc w:val="both"/>
        <w:rPr>
          <w:sz w:val="22"/>
          <w:szCs w:val="22"/>
        </w:rPr>
      </w:pPr>
      <w:r w:rsidRPr="005F3E5C">
        <w:rPr>
          <w:sz w:val="22"/>
          <w:szCs w:val="22"/>
          <w:u w:val="single"/>
        </w:rPr>
        <w:t>Apertura del Sobre (C)</w:t>
      </w:r>
    </w:p>
    <w:p w14:paraId="2DB1E586" w14:textId="77777777" w:rsidR="00C54046" w:rsidRPr="005F3E5C" w:rsidRDefault="00C54046" w:rsidP="005F3E5C">
      <w:pPr>
        <w:spacing w:before="120" w:after="120"/>
        <w:ind w:left="1701"/>
        <w:jc w:val="both"/>
        <w:rPr>
          <w:sz w:val="22"/>
          <w:szCs w:val="22"/>
        </w:rPr>
      </w:pPr>
      <w:r w:rsidRPr="005F3E5C">
        <w:rPr>
          <w:sz w:val="22"/>
          <w:szCs w:val="22"/>
        </w:rPr>
        <w:t xml:space="preserve">Una vez examinados y evaluados los Sobres (B), se constituirá el Comité en sesión pública en el lugar, día y hora indicados en el </w:t>
      </w:r>
      <w:r w:rsidRPr="005F3E5C">
        <w:rPr>
          <w:b/>
          <w:sz w:val="22"/>
          <w:szCs w:val="22"/>
          <w:u w:val="single"/>
        </w:rPr>
        <w:t>punto 2</w:t>
      </w:r>
      <w:r w:rsidR="004B0A0A" w:rsidRPr="005F3E5C">
        <w:rPr>
          <w:b/>
          <w:sz w:val="22"/>
          <w:szCs w:val="22"/>
          <w:u w:val="single"/>
        </w:rPr>
        <w:t>0</w:t>
      </w:r>
      <w:r w:rsidRPr="005F3E5C">
        <w:rPr>
          <w:sz w:val="22"/>
          <w:szCs w:val="22"/>
        </w:rPr>
        <w:t xml:space="preserve"> de la carátula, con objeto de:</w:t>
      </w:r>
    </w:p>
    <w:p w14:paraId="1CBF164E" w14:textId="77777777" w:rsidR="00C54046" w:rsidRPr="005F3E5C" w:rsidRDefault="00C54046" w:rsidP="00EF69C7">
      <w:pPr>
        <w:numPr>
          <w:ilvl w:val="1"/>
          <w:numId w:val="10"/>
        </w:numPr>
        <w:tabs>
          <w:tab w:val="clear" w:pos="2270"/>
          <w:tab w:val="left" w:pos="2268"/>
        </w:tabs>
        <w:spacing w:before="120" w:after="120"/>
        <w:ind w:left="2268" w:hanging="283"/>
        <w:jc w:val="both"/>
        <w:rPr>
          <w:sz w:val="22"/>
          <w:szCs w:val="22"/>
        </w:rPr>
      </w:pPr>
      <w:r w:rsidRPr="005F3E5C">
        <w:rPr>
          <w:sz w:val="22"/>
          <w:szCs w:val="22"/>
        </w:rPr>
        <w:t>Comunicar a los licitadores el resultado de la valoración de los Sobres (B); y</w:t>
      </w:r>
    </w:p>
    <w:p w14:paraId="69C772E5" w14:textId="77777777" w:rsidR="00C54046" w:rsidRPr="005F3E5C" w:rsidRDefault="00C54046" w:rsidP="00EF69C7">
      <w:pPr>
        <w:numPr>
          <w:ilvl w:val="1"/>
          <w:numId w:val="10"/>
        </w:numPr>
        <w:tabs>
          <w:tab w:val="clear" w:pos="2270"/>
          <w:tab w:val="left" w:pos="2268"/>
        </w:tabs>
        <w:spacing w:before="120" w:after="120"/>
        <w:ind w:left="2268" w:hanging="283"/>
        <w:jc w:val="both"/>
        <w:rPr>
          <w:sz w:val="22"/>
          <w:szCs w:val="22"/>
        </w:rPr>
      </w:pPr>
      <w:r w:rsidRPr="005F3E5C">
        <w:rPr>
          <w:sz w:val="22"/>
          <w:szCs w:val="22"/>
        </w:rPr>
        <w:t xml:space="preserve">Proceder a la apertura y lectura del Sobre (C), a cuyo efecto la presidencia del Comité invitará a los licitadores </w:t>
      </w:r>
      <w:r w:rsidR="00D567D5">
        <w:rPr>
          <w:sz w:val="22"/>
          <w:szCs w:val="22"/>
        </w:rPr>
        <w:t xml:space="preserve">o a quien legalmente les represente </w:t>
      </w:r>
      <w:r w:rsidRPr="005F3E5C">
        <w:rPr>
          <w:sz w:val="22"/>
          <w:szCs w:val="22"/>
        </w:rPr>
        <w:t xml:space="preserve">a que asistan al acto, </w:t>
      </w:r>
      <w:r w:rsidR="00D567D5" w:rsidRPr="00825762">
        <w:rPr>
          <w:sz w:val="22"/>
          <w:szCs w:val="22"/>
        </w:rPr>
        <w:t xml:space="preserve">virtualmente, mediante la retransmisión web vía </w:t>
      </w:r>
      <w:r w:rsidR="00D567D5" w:rsidRPr="00825762">
        <w:rPr>
          <w:i/>
          <w:sz w:val="22"/>
          <w:szCs w:val="22"/>
        </w:rPr>
        <w:t>streaming</w:t>
      </w:r>
      <w:r w:rsidR="00D567D5" w:rsidRPr="00825762">
        <w:rPr>
          <w:sz w:val="22"/>
          <w:szCs w:val="22"/>
        </w:rPr>
        <w:t xml:space="preserve"> del mismo</w:t>
      </w:r>
      <w:r w:rsidRPr="005F3E5C">
        <w:rPr>
          <w:sz w:val="22"/>
          <w:szCs w:val="22"/>
        </w:rPr>
        <w:t>, para que comprueben la no alteración de los sobres correspondientes.</w:t>
      </w:r>
    </w:p>
    <w:p w14:paraId="238F9CC0" w14:textId="77777777" w:rsidR="00C54046" w:rsidRPr="005F3E5C" w:rsidRDefault="00C54046" w:rsidP="005F3E5C">
      <w:pPr>
        <w:spacing w:before="120" w:after="120"/>
        <w:ind w:left="1701"/>
        <w:jc w:val="both"/>
        <w:rPr>
          <w:sz w:val="22"/>
          <w:szCs w:val="22"/>
        </w:rPr>
      </w:pPr>
      <w:r w:rsidRPr="005F3E5C">
        <w:rPr>
          <w:sz w:val="22"/>
          <w:szCs w:val="22"/>
        </w:rPr>
        <w:t>Se levantará acta y dejará constancia de todo lo actuado y de los asistentes al acto.</w:t>
      </w:r>
    </w:p>
    <w:p w14:paraId="577D3842" w14:textId="77777777" w:rsidR="00C54046" w:rsidRPr="005F3E5C" w:rsidRDefault="00C54046" w:rsidP="00EF69C7">
      <w:pPr>
        <w:numPr>
          <w:ilvl w:val="0"/>
          <w:numId w:val="10"/>
        </w:numPr>
        <w:tabs>
          <w:tab w:val="clear" w:pos="2280"/>
        </w:tabs>
        <w:spacing w:before="120" w:after="120"/>
        <w:ind w:left="1701" w:hanging="567"/>
        <w:jc w:val="both"/>
        <w:rPr>
          <w:sz w:val="22"/>
          <w:szCs w:val="22"/>
          <w:u w:val="single"/>
        </w:rPr>
      </w:pPr>
      <w:r w:rsidRPr="005F3E5C">
        <w:rPr>
          <w:sz w:val="22"/>
          <w:szCs w:val="22"/>
          <w:u w:val="single"/>
        </w:rPr>
        <w:t>Propuesta de clasificación</w:t>
      </w:r>
    </w:p>
    <w:p w14:paraId="79E412E4" w14:textId="77777777" w:rsidR="00C54046" w:rsidRPr="005F3E5C" w:rsidRDefault="00C54046" w:rsidP="005F3E5C">
      <w:pPr>
        <w:spacing w:before="120" w:after="120"/>
        <w:ind w:left="1701"/>
        <w:jc w:val="both"/>
        <w:rPr>
          <w:sz w:val="22"/>
          <w:szCs w:val="22"/>
        </w:rPr>
      </w:pPr>
      <w:r w:rsidRPr="005F3E5C">
        <w:rPr>
          <w:sz w:val="22"/>
          <w:szCs w:val="22"/>
        </w:rPr>
        <w:t xml:space="preserve">El Comité, vistas las ofertas presentadas, y previa petición de los informes que requiera para la valoración definitiva, preparará un informe técnico clasificando las proposiciones presentadas por orden decreciente atendiendo a los criterios de adjudicación establecidos </w:t>
      </w:r>
      <w:r w:rsidR="004B0A0A" w:rsidRPr="005F3E5C">
        <w:rPr>
          <w:sz w:val="22"/>
          <w:szCs w:val="22"/>
        </w:rPr>
        <w:t xml:space="preserve">el </w:t>
      </w:r>
      <w:r w:rsidR="004B0A0A" w:rsidRPr="005F3E5C">
        <w:rPr>
          <w:b/>
          <w:sz w:val="22"/>
          <w:szCs w:val="22"/>
          <w:u w:val="single"/>
        </w:rPr>
        <w:t>punto 18</w:t>
      </w:r>
      <w:r w:rsidR="004B0A0A" w:rsidRPr="005F3E5C">
        <w:rPr>
          <w:sz w:val="22"/>
          <w:szCs w:val="22"/>
        </w:rPr>
        <w:t xml:space="preserve"> de la carátula</w:t>
      </w:r>
      <w:r w:rsidRPr="005F3E5C">
        <w:rPr>
          <w:sz w:val="22"/>
          <w:szCs w:val="22"/>
        </w:rPr>
        <w:t>.</w:t>
      </w:r>
    </w:p>
    <w:p w14:paraId="3DB5A9A4" w14:textId="77777777" w:rsidR="00C54046" w:rsidRPr="005F3E5C" w:rsidRDefault="00C54046" w:rsidP="00EF69C7">
      <w:pPr>
        <w:pStyle w:val="Ttulo2"/>
        <w:numPr>
          <w:ilvl w:val="0"/>
          <w:numId w:val="23"/>
        </w:numPr>
        <w:tabs>
          <w:tab w:val="left" w:pos="567"/>
        </w:tabs>
        <w:spacing w:before="120" w:after="120"/>
        <w:ind w:left="567" w:hanging="567"/>
        <w:jc w:val="both"/>
        <w:rPr>
          <w:sz w:val="22"/>
          <w:szCs w:val="22"/>
        </w:rPr>
      </w:pPr>
      <w:bookmarkStart w:id="96" w:name="_Toc196902685"/>
      <w:bookmarkStart w:id="97" w:name="_Toc196911425"/>
      <w:bookmarkStart w:id="98" w:name="_Toc284844545"/>
      <w:bookmarkStart w:id="99" w:name="_Toc74297328"/>
      <w:bookmarkEnd w:id="96"/>
      <w:bookmarkEnd w:id="97"/>
      <w:r w:rsidRPr="005F3E5C">
        <w:rPr>
          <w:sz w:val="22"/>
          <w:szCs w:val="22"/>
        </w:rPr>
        <w:t>Clasificación de las ofertas. Decisión de no adjudicar o celebrar el contrato y desistimiento del procedimiento</w:t>
      </w:r>
      <w:bookmarkEnd w:id="98"/>
      <w:bookmarkEnd w:id="99"/>
    </w:p>
    <w:p w14:paraId="7D39D94F"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La mesa de contratación u órgano colegiado constituido al efecto o, en su defecto, el órgano de contratación clasificará, por orden decreciente, las proposiciones presentadas para posteriormente elevar la correspondiente propuesta al órgano de contratación, en el caso de que la clasificación se realice por la mesa de contratación u órgano colegiado constituido al efecto.</w:t>
      </w:r>
    </w:p>
    <w:p w14:paraId="2F5298A5" w14:textId="77777777" w:rsidR="00C54046" w:rsidRPr="005F3E5C" w:rsidRDefault="00C54046" w:rsidP="000E0A1F">
      <w:pPr>
        <w:numPr>
          <w:ilvl w:val="12"/>
          <w:numId w:val="0"/>
        </w:numPr>
        <w:spacing w:before="120" w:after="120"/>
        <w:ind w:left="567"/>
        <w:jc w:val="both"/>
        <w:rPr>
          <w:sz w:val="22"/>
          <w:szCs w:val="22"/>
        </w:rPr>
      </w:pPr>
      <w:r w:rsidRPr="005F3E5C">
        <w:rPr>
          <w:sz w:val="22"/>
          <w:szCs w:val="22"/>
        </w:rPr>
        <w:t xml:space="preserve">Para realizar la citada clasificación, se atenderá a los criterios de adjudicación señalados </w:t>
      </w:r>
      <w:r w:rsidR="004B0A0A" w:rsidRPr="005F3E5C">
        <w:rPr>
          <w:sz w:val="22"/>
          <w:szCs w:val="22"/>
        </w:rPr>
        <w:t xml:space="preserve">en el </w:t>
      </w:r>
      <w:r w:rsidR="004B0A0A" w:rsidRPr="005F3E5C">
        <w:rPr>
          <w:b/>
          <w:sz w:val="22"/>
          <w:szCs w:val="22"/>
          <w:u w:val="single"/>
        </w:rPr>
        <w:t>punto</w:t>
      </w:r>
      <w:r w:rsidRPr="005F3E5C">
        <w:rPr>
          <w:b/>
          <w:sz w:val="22"/>
          <w:szCs w:val="22"/>
          <w:u w:val="single"/>
        </w:rPr>
        <w:t xml:space="preserve"> </w:t>
      </w:r>
      <w:r w:rsidR="004B0A0A" w:rsidRPr="005F3E5C">
        <w:rPr>
          <w:b/>
          <w:sz w:val="22"/>
          <w:szCs w:val="22"/>
          <w:u w:val="single"/>
        </w:rPr>
        <w:t>18</w:t>
      </w:r>
      <w:r w:rsidRPr="005F3E5C">
        <w:rPr>
          <w:sz w:val="22"/>
          <w:szCs w:val="22"/>
        </w:rPr>
        <w:t xml:space="preserve"> de la carátula</w:t>
      </w:r>
      <w:r w:rsidR="004B0A0A" w:rsidRPr="005F3E5C">
        <w:rPr>
          <w:sz w:val="22"/>
          <w:szCs w:val="22"/>
        </w:rPr>
        <w:t>.</w:t>
      </w:r>
      <w:r w:rsidRPr="005F3E5C">
        <w:rPr>
          <w:sz w:val="22"/>
          <w:szCs w:val="22"/>
        </w:rPr>
        <w:t xml:space="preserve"> </w:t>
      </w:r>
    </w:p>
    <w:p w14:paraId="0EB6CFFB"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 xml:space="preserve">Una vez aceptada la propuesta de la mesa </w:t>
      </w:r>
      <w:r w:rsidR="004B0A0A" w:rsidRPr="005F3E5C">
        <w:rPr>
          <w:sz w:val="22"/>
          <w:szCs w:val="22"/>
        </w:rPr>
        <w:t xml:space="preserve">u órgano colegiado constituido al efecto </w:t>
      </w:r>
      <w:r w:rsidRPr="005F3E5C">
        <w:rPr>
          <w:sz w:val="22"/>
          <w:szCs w:val="22"/>
        </w:rPr>
        <w:t xml:space="preserve">por el órgano de contratación, los servicios correspondientes requerirán al licitador que haya presentado la mejor oferta, de conformidad con lo dispuesto en el artículo 145 de la LCSP para que, dentro del plazo de diez días hábiles, a contar desde el siguiente a aquel en que hubiera recibido el requerimiento presente la documentación justificativa de las circunstancias a las que se refieren las letras a) a c) del apartado 1 del artículo 140 de la LCSP si no se hubiera aportado con anterioridad, tanto del licitador como de aquellas otras empresas a cuyas capacidades se recurra, sin perjuicio de lo establecido en el segundo párrafo del apartado 3 del citado artículo; de disponer efectivamente de los medios que se hubiese comprometido a dedicar o adscribir a la ejecución del contrato conforme al artículo 76.2; y de haber constituido la garantía definitiva en su caso establecida en el </w:t>
      </w:r>
      <w:r w:rsidRPr="005F3E5C">
        <w:rPr>
          <w:b/>
          <w:sz w:val="22"/>
          <w:szCs w:val="22"/>
          <w:u w:val="single"/>
        </w:rPr>
        <w:t>punto 13</w:t>
      </w:r>
      <w:r w:rsidRPr="005F3E5C">
        <w:rPr>
          <w:sz w:val="22"/>
          <w:szCs w:val="22"/>
        </w:rPr>
        <w:t xml:space="preserve"> de la carátula. Los correspondientes certificados podrán ser expedidos por medios electrónicos, informáticos o telemáticos</w:t>
      </w:r>
      <w:r w:rsidR="001004B3">
        <w:rPr>
          <w:sz w:val="22"/>
          <w:szCs w:val="22"/>
        </w:rPr>
        <w:t>.</w:t>
      </w:r>
    </w:p>
    <w:p w14:paraId="16558217"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lastRenderedPageBreak/>
        <w:t>De no cumplimentarse adecuadamente el requerimiento en el plazo señalado, se entenderá que el licitador ha retirado su oferta, procediéndose a exigirle el importe del 3 por ciento del presupuesto base de licitación, IVA excluido, en concepto de penalidad, que se hará efectivo en primer lugar contra la garantía provisional, si se hubiera constituido, sin perjuicio de lo establecido en la letra a) del apartado 2 del artículo 71 de la LCSP.</w:t>
      </w:r>
    </w:p>
    <w:p w14:paraId="696C5EC8"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En el supuesto señalado en el párrafo anterior, se procederá a recabar la misma documentación al licitador siguiente, por el orden en que hayan quedado clasificadas las ofertas.</w:t>
      </w:r>
    </w:p>
    <w:p w14:paraId="7D7D01DC"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En el caso en que el órgano de contratación desista del procedimiento de adjudicación o decida no adjudicar o celebrar un contrato para el que se haya efectuado la correspondiente convocatoria, lo notificará a los candidatos o licitadores, informando también a la Comisión Europea de esta decisión cuando el contrato haya sido anunciado en el «Diario Oficial de la Unión Europea».</w:t>
      </w:r>
    </w:p>
    <w:p w14:paraId="3FBD41A5"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 xml:space="preserve">La decisión de no adjudicar o celebrar el contrato o el desistimiento del procedimiento podrán acordarse por el órgano de contratación antes de la formalización. En estos casos se compensará a los candidatos aptos para participar en la licitación o licitadores por los gastos en que hubiesen incurrido en la forma prevista en el </w:t>
      </w:r>
      <w:r w:rsidRPr="005F3E5C">
        <w:rPr>
          <w:b/>
          <w:sz w:val="22"/>
          <w:szCs w:val="22"/>
          <w:u w:val="single"/>
        </w:rPr>
        <w:t>punto 2</w:t>
      </w:r>
      <w:r w:rsidR="00993471" w:rsidRPr="005F3E5C">
        <w:rPr>
          <w:b/>
          <w:sz w:val="22"/>
          <w:szCs w:val="22"/>
          <w:u w:val="single"/>
        </w:rPr>
        <w:t>1</w:t>
      </w:r>
      <w:r w:rsidRPr="005F3E5C">
        <w:rPr>
          <w:sz w:val="22"/>
          <w:szCs w:val="22"/>
        </w:rPr>
        <w:t xml:space="preserve"> de la carátula</w:t>
      </w:r>
      <w:r w:rsidR="00E8206F" w:rsidRPr="005F3E5C">
        <w:rPr>
          <w:sz w:val="22"/>
          <w:szCs w:val="22"/>
        </w:rPr>
        <w:t>.</w:t>
      </w:r>
    </w:p>
    <w:p w14:paraId="5A8C1FFF" w14:textId="77777777" w:rsidR="00C54046" w:rsidRPr="005F3E5C" w:rsidRDefault="00C54046" w:rsidP="00EF69C7">
      <w:pPr>
        <w:pStyle w:val="Ttulo2"/>
        <w:numPr>
          <w:ilvl w:val="0"/>
          <w:numId w:val="23"/>
        </w:numPr>
        <w:tabs>
          <w:tab w:val="left" w:pos="567"/>
        </w:tabs>
        <w:spacing w:before="120" w:after="120"/>
        <w:ind w:left="567" w:hanging="567"/>
        <w:jc w:val="both"/>
        <w:rPr>
          <w:sz w:val="22"/>
          <w:szCs w:val="22"/>
        </w:rPr>
      </w:pPr>
      <w:bookmarkStart w:id="100" w:name="_Toc507418531"/>
      <w:bookmarkStart w:id="101" w:name="_Toc284844546"/>
      <w:bookmarkStart w:id="102" w:name="_Toc74297329"/>
      <w:bookmarkEnd w:id="100"/>
      <w:r w:rsidRPr="005F3E5C">
        <w:rPr>
          <w:sz w:val="22"/>
          <w:szCs w:val="22"/>
        </w:rPr>
        <w:t>Adjudicación del contrato</w:t>
      </w:r>
      <w:bookmarkEnd w:id="101"/>
      <w:r w:rsidRPr="005F3E5C">
        <w:rPr>
          <w:sz w:val="22"/>
          <w:szCs w:val="22"/>
        </w:rPr>
        <w:t>, resolución y notificación</w:t>
      </w:r>
      <w:bookmarkEnd w:id="102"/>
    </w:p>
    <w:p w14:paraId="4CB4574C"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 xml:space="preserve">El órgano de contratación adjudicará el contrato dentro de los cinco días hábiles siguientes a la recepción de la documentación. </w:t>
      </w:r>
    </w:p>
    <w:p w14:paraId="3D85DA66"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 xml:space="preserve">No podrá declararse desierta una licitación cuando exista alguna oferta o proposición que sea admisible de acuerdo con los criterios que figuren en </w:t>
      </w:r>
      <w:r w:rsidR="00D47615" w:rsidRPr="005F3E5C">
        <w:rPr>
          <w:sz w:val="22"/>
          <w:szCs w:val="22"/>
        </w:rPr>
        <w:t>este Pliego</w:t>
      </w:r>
      <w:r w:rsidRPr="005F3E5C">
        <w:rPr>
          <w:sz w:val="22"/>
          <w:szCs w:val="22"/>
        </w:rPr>
        <w:t>.</w:t>
      </w:r>
    </w:p>
    <w:p w14:paraId="53184216"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La resolución de adjudicación deberá ser motivada y se notificará a los candidatos y licitadores, debiendo ser publicada en el perfil de contratante en el plazo de 15 días.</w:t>
      </w:r>
    </w:p>
    <w:p w14:paraId="64AC2752"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Sin perjuicio de lo establecido en el apartado 1 del artículo 155 de la LCSP, la notificación y</w:t>
      </w:r>
      <w:r w:rsidR="00E8206F" w:rsidRPr="005F3E5C">
        <w:rPr>
          <w:sz w:val="22"/>
          <w:szCs w:val="22"/>
        </w:rPr>
        <w:t xml:space="preserve"> la publicidad a que se refieren los párrafos</w:t>
      </w:r>
      <w:r w:rsidRPr="005F3E5C">
        <w:rPr>
          <w:sz w:val="22"/>
          <w:szCs w:val="22"/>
        </w:rPr>
        <w:t xml:space="preserve"> anterior</w:t>
      </w:r>
      <w:r w:rsidR="00E8206F" w:rsidRPr="005F3E5C">
        <w:rPr>
          <w:sz w:val="22"/>
          <w:szCs w:val="22"/>
        </w:rPr>
        <w:t>es</w:t>
      </w:r>
      <w:r w:rsidRPr="005F3E5C">
        <w:rPr>
          <w:sz w:val="22"/>
          <w:szCs w:val="22"/>
        </w:rPr>
        <w:t xml:space="preserve"> deberán contener la información necesaria que permita a los interesados en el procedimiento de adjudicación interponer recurso suficientemente fundado contra la decisión de adjudicación </w:t>
      </w:r>
    </w:p>
    <w:p w14:paraId="3B6D731E"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En la notificación se indicará el plazo en que debe procederse a la formalización del contrato conforme al apartado 3 del artículo 153 de la LCSP</w:t>
      </w:r>
      <w:r w:rsidR="005F3E5C" w:rsidRPr="005F3E5C">
        <w:rPr>
          <w:sz w:val="22"/>
          <w:szCs w:val="22"/>
        </w:rPr>
        <w:t>.</w:t>
      </w:r>
    </w:p>
    <w:p w14:paraId="70E6292D" w14:textId="77777777" w:rsidR="00C54046" w:rsidRPr="005F3E5C" w:rsidRDefault="00C54046" w:rsidP="005F3E5C">
      <w:pPr>
        <w:numPr>
          <w:ilvl w:val="12"/>
          <w:numId w:val="0"/>
        </w:numPr>
        <w:spacing w:before="120" w:after="120"/>
        <w:ind w:left="567"/>
        <w:jc w:val="both"/>
        <w:rPr>
          <w:sz w:val="22"/>
          <w:szCs w:val="22"/>
        </w:rPr>
      </w:pPr>
      <w:r w:rsidRPr="005F3E5C">
        <w:rPr>
          <w:sz w:val="22"/>
          <w:szCs w:val="22"/>
        </w:rPr>
        <w:t xml:space="preserve">La notificación se realizará por medios electrónicos de conformidad con lo establecido en la Disposición Adicional Decimoquinta de la LCSP. </w:t>
      </w:r>
    </w:p>
    <w:p w14:paraId="48C69709" w14:textId="77777777" w:rsidR="00C54046" w:rsidRPr="005F3E5C" w:rsidRDefault="00C54046" w:rsidP="00EF69C7">
      <w:pPr>
        <w:pStyle w:val="Ttulo2"/>
        <w:numPr>
          <w:ilvl w:val="0"/>
          <w:numId w:val="23"/>
        </w:numPr>
        <w:tabs>
          <w:tab w:val="left" w:pos="567"/>
        </w:tabs>
        <w:spacing w:before="120" w:after="120"/>
        <w:ind w:left="567" w:hanging="567"/>
        <w:jc w:val="both"/>
        <w:rPr>
          <w:sz w:val="22"/>
          <w:szCs w:val="22"/>
        </w:rPr>
      </w:pPr>
      <w:bookmarkStart w:id="103" w:name="_Toc507418542"/>
      <w:bookmarkStart w:id="104" w:name="_Toc284844547"/>
      <w:bookmarkStart w:id="105" w:name="_Toc74297330"/>
      <w:bookmarkEnd w:id="103"/>
      <w:r w:rsidRPr="005F3E5C">
        <w:rPr>
          <w:sz w:val="22"/>
          <w:szCs w:val="22"/>
        </w:rPr>
        <w:t>Formalización del contrato</w:t>
      </w:r>
      <w:bookmarkEnd w:id="104"/>
      <w:bookmarkEnd w:id="105"/>
    </w:p>
    <w:p w14:paraId="059D1F7F" w14:textId="77777777" w:rsidR="00C54046" w:rsidRPr="005F3E5C" w:rsidRDefault="00C54046" w:rsidP="005F3E5C">
      <w:pPr>
        <w:spacing w:before="120" w:after="120"/>
        <w:ind w:left="567"/>
        <w:jc w:val="both"/>
        <w:rPr>
          <w:sz w:val="22"/>
          <w:szCs w:val="22"/>
        </w:rPr>
      </w:pPr>
      <w:bookmarkStart w:id="106" w:name="_Toc63048492"/>
      <w:bookmarkStart w:id="107" w:name="_Toc63048830"/>
      <w:bookmarkStart w:id="108" w:name="_Toc63049174"/>
      <w:bookmarkEnd w:id="106"/>
      <w:bookmarkEnd w:id="107"/>
      <w:bookmarkEnd w:id="108"/>
      <w:r w:rsidRPr="005F3E5C">
        <w:rPr>
          <w:sz w:val="22"/>
          <w:szCs w:val="22"/>
        </w:rPr>
        <w:t xml:space="preserve">El contrato se formalizará conforme al modelo acompañado como </w:t>
      </w:r>
      <w:r w:rsidRPr="005F3E5C">
        <w:rPr>
          <w:b/>
          <w:sz w:val="22"/>
          <w:szCs w:val="22"/>
          <w:u w:val="single"/>
        </w:rPr>
        <w:t xml:space="preserve">Anexo </w:t>
      </w:r>
      <w:r w:rsidR="002A4E5C" w:rsidRPr="005F3E5C">
        <w:rPr>
          <w:b/>
          <w:sz w:val="22"/>
          <w:szCs w:val="22"/>
          <w:u w:val="single"/>
        </w:rPr>
        <w:t>IV</w:t>
      </w:r>
      <w:r w:rsidRPr="005F3E5C">
        <w:rPr>
          <w:sz w:val="22"/>
          <w:szCs w:val="22"/>
        </w:rPr>
        <w:t xml:space="preserve">. </w:t>
      </w:r>
      <w:r w:rsidRPr="005F3E5C">
        <w:rPr>
          <w:color w:val="000000"/>
          <w:sz w:val="22"/>
          <w:szCs w:val="22"/>
        </w:rPr>
        <w:t>En los contratos adjudicados por lotes, cada lote constituirá un contrato, salvo en casos en que, en su caso, se presenten ofertas integradoras, en los que todas las ofertas constituirán un contrato.</w:t>
      </w:r>
    </w:p>
    <w:p w14:paraId="77CDFBD6" w14:textId="77777777" w:rsidR="00C54046" w:rsidRPr="005F3E5C" w:rsidRDefault="00C54046" w:rsidP="005F3E5C">
      <w:pPr>
        <w:spacing w:before="120" w:after="120"/>
        <w:ind w:left="567"/>
        <w:jc w:val="both"/>
        <w:rPr>
          <w:b/>
          <w:sz w:val="22"/>
          <w:szCs w:val="22"/>
        </w:rPr>
      </w:pPr>
      <w:r w:rsidRPr="005F3E5C">
        <w:rPr>
          <w:sz w:val="22"/>
          <w:szCs w:val="22"/>
        </w:rPr>
        <w:t>La formalización del contrato se ajustará a las siguientes reglas:</w:t>
      </w:r>
    </w:p>
    <w:p w14:paraId="3443437E" w14:textId="77777777" w:rsidR="00C54046" w:rsidRPr="005F3E5C" w:rsidRDefault="00C54046" w:rsidP="00EF69C7">
      <w:pPr>
        <w:numPr>
          <w:ilvl w:val="0"/>
          <w:numId w:val="19"/>
        </w:numPr>
        <w:spacing w:before="120" w:after="120"/>
        <w:ind w:left="1134" w:hanging="567"/>
        <w:jc w:val="both"/>
        <w:rPr>
          <w:sz w:val="22"/>
          <w:szCs w:val="22"/>
        </w:rPr>
      </w:pPr>
      <w:r w:rsidRPr="005F3E5C">
        <w:rPr>
          <w:sz w:val="22"/>
          <w:szCs w:val="22"/>
        </w:rPr>
        <w:t xml:space="preserve">Si el contrato es susceptible de recurso especial en materia de contratación conforme al artículo 44 de la LCSP, la formalización no podrá efectuarse antes de que </w:t>
      </w:r>
      <w:r w:rsidRPr="005F3E5C">
        <w:rPr>
          <w:sz w:val="22"/>
          <w:szCs w:val="22"/>
        </w:rPr>
        <w:lastRenderedPageBreak/>
        <w:t xml:space="preserve">transcurran quince días hábiles desde que se remita la notificación de la adjudicación a los licitadores y candidatos. </w:t>
      </w:r>
    </w:p>
    <w:p w14:paraId="13811144" w14:textId="77777777" w:rsidR="00C54046" w:rsidRPr="005F3E5C" w:rsidRDefault="00C54046" w:rsidP="00EF69C7">
      <w:pPr>
        <w:numPr>
          <w:ilvl w:val="12"/>
          <w:numId w:val="19"/>
        </w:numPr>
        <w:spacing w:before="120" w:after="120"/>
        <w:ind w:left="1134"/>
        <w:jc w:val="both"/>
        <w:rPr>
          <w:sz w:val="22"/>
          <w:szCs w:val="22"/>
        </w:rPr>
      </w:pPr>
      <w:r w:rsidRPr="005F3E5C">
        <w:rPr>
          <w:sz w:val="22"/>
          <w:szCs w:val="22"/>
        </w:rPr>
        <w:t>Los servicios dependientes del órgano de contratación requerirán al adjudicatario para que formalice el contrato en plazo no superior a cinco días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59802509" w14:textId="77777777" w:rsidR="00C54046" w:rsidRPr="005F3E5C" w:rsidRDefault="00C54046" w:rsidP="00EF69C7">
      <w:pPr>
        <w:numPr>
          <w:ilvl w:val="0"/>
          <w:numId w:val="19"/>
        </w:numPr>
        <w:spacing w:before="120" w:after="120"/>
        <w:ind w:left="1134" w:hanging="567"/>
        <w:jc w:val="both"/>
        <w:rPr>
          <w:sz w:val="22"/>
          <w:szCs w:val="22"/>
        </w:rPr>
      </w:pPr>
      <w:r w:rsidRPr="005F3E5C">
        <w:rPr>
          <w:sz w:val="22"/>
          <w:szCs w:val="22"/>
        </w:rPr>
        <w:t>En los restantes casos, la formalización del contrato deberá efectuarse no más tarde de los quince días hábiles siguientes a aquel en que se realice la notificación de la adjudicación a los licitadores y candidatos en la forma prevista en el artículo 151 de la LCSP.</w:t>
      </w:r>
    </w:p>
    <w:p w14:paraId="2419A11D" w14:textId="77777777" w:rsidR="00C54046" w:rsidRPr="005F3E5C" w:rsidRDefault="00C54046" w:rsidP="005F3E5C">
      <w:pPr>
        <w:tabs>
          <w:tab w:val="left" w:pos="709"/>
        </w:tabs>
        <w:spacing w:before="120" w:after="120"/>
        <w:ind w:left="567"/>
        <w:jc w:val="both"/>
        <w:rPr>
          <w:sz w:val="22"/>
          <w:szCs w:val="22"/>
        </w:rPr>
      </w:pPr>
      <w:r w:rsidRPr="005F3E5C">
        <w:rPr>
          <w:sz w:val="22"/>
          <w:szCs w:val="22"/>
        </w:rPr>
        <w:t>Cuando por causas imputables al adjudicatario no se hubiese formalizado el contrato dentro del plazo indicado se le exigirá el importe del 3 por ciento del presupuesto base de licitación, IVA excluido, en concepto de penalidad, que se hará efectivo en primer lugar contra la garantía definitiva, si se hubiera constituido, sin perjuicio de lo establecido en la letra b) del apartado 2 del artículo 71 de la LCSP.</w:t>
      </w:r>
    </w:p>
    <w:p w14:paraId="06469D05" w14:textId="77777777" w:rsidR="00C54046" w:rsidRPr="005F3E5C" w:rsidRDefault="00C54046" w:rsidP="005F3E5C">
      <w:pPr>
        <w:tabs>
          <w:tab w:val="left" w:pos="709"/>
        </w:tabs>
        <w:spacing w:before="120" w:after="120"/>
        <w:ind w:left="567"/>
        <w:jc w:val="both"/>
        <w:rPr>
          <w:sz w:val="22"/>
          <w:szCs w:val="22"/>
        </w:rPr>
      </w:pPr>
      <w:r w:rsidRPr="005F3E5C">
        <w:rPr>
          <w:sz w:val="22"/>
          <w:szCs w:val="22"/>
        </w:rPr>
        <w:t>En este caso, el contrato se adjudicará al siguiente licitador por el orden en que hubieran quedado clasificadas las ofertas, previa presentación de la documentación establecida en el apartado 2 del artículo 150 de la LCSP, resultando de aplicación los plazos establecidos en el apartado anterior.</w:t>
      </w:r>
    </w:p>
    <w:p w14:paraId="5E02873B" w14:textId="77777777" w:rsidR="00C54046" w:rsidRPr="005F3E5C" w:rsidRDefault="00C54046" w:rsidP="005F3E5C">
      <w:pPr>
        <w:tabs>
          <w:tab w:val="left" w:pos="709"/>
        </w:tabs>
        <w:spacing w:before="120" w:after="120"/>
        <w:ind w:left="567"/>
        <w:jc w:val="both"/>
        <w:rPr>
          <w:sz w:val="22"/>
          <w:szCs w:val="22"/>
        </w:rPr>
      </w:pPr>
      <w:r w:rsidRPr="005F3E5C">
        <w:rPr>
          <w:sz w:val="22"/>
          <w:szCs w:val="22"/>
        </w:rPr>
        <w:t>La formalización de los contratos deberá publicarse, junto con el correspondiente contrato, en un plazo no superior a quince días tras el perfeccionamiento del contrato en el perfil de contratante del órgano de contratación. Cuando el contrato esté sujeto a regulación armonizada, el anuncio de formalización deberá publicarse, además, en el «Diario Oficial de la Unión Europea».</w:t>
      </w:r>
    </w:p>
    <w:p w14:paraId="220AC80A" w14:textId="77777777" w:rsidR="00C45EBB" w:rsidRPr="005F3E5C" w:rsidRDefault="00C45EBB" w:rsidP="00EF69C7">
      <w:pPr>
        <w:pStyle w:val="Ttulo1"/>
        <w:numPr>
          <w:ilvl w:val="0"/>
          <w:numId w:val="21"/>
        </w:numPr>
        <w:ind w:left="567" w:hanging="567"/>
      </w:pPr>
      <w:bookmarkStart w:id="109" w:name="_Toc196902665"/>
      <w:bookmarkStart w:id="110" w:name="_Toc196911405"/>
      <w:bookmarkStart w:id="111" w:name="_Toc147811814"/>
      <w:bookmarkStart w:id="112" w:name="_Toc147811852"/>
      <w:bookmarkStart w:id="113" w:name="_Toc147811902"/>
      <w:bookmarkStart w:id="114" w:name="_Toc63048400"/>
      <w:bookmarkStart w:id="115" w:name="_Toc63048738"/>
      <w:bookmarkStart w:id="116" w:name="_Toc63049082"/>
      <w:bookmarkStart w:id="117" w:name="_Toc63663232"/>
      <w:bookmarkStart w:id="118" w:name="_Toc145306033"/>
      <w:bookmarkStart w:id="119" w:name="_Toc145306308"/>
      <w:bookmarkStart w:id="120" w:name="_Toc145306583"/>
      <w:bookmarkStart w:id="121" w:name="_Toc145307745"/>
      <w:bookmarkStart w:id="122" w:name="_Toc145313391"/>
      <w:bookmarkStart w:id="123" w:name="_Toc145313672"/>
      <w:bookmarkStart w:id="124" w:name="_Toc145384281"/>
      <w:bookmarkStart w:id="125" w:name="_Toc145384562"/>
      <w:bookmarkStart w:id="126" w:name="_Toc145394611"/>
      <w:bookmarkStart w:id="127" w:name="_Toc145732678"/>
      <w:bookmarkStart w:id="128" w:name="_Toc63048451"/>
      <w:bookmarkStart w:id="129" w:name="_Toc63048789"/>
      <w:bookmarkStart w:id="130" w:name="_Toc63049133"/>
      <w:bookmarkStart w:id="131" w:name="_Toc63663283"/>
      <w:bookmarkStart w:id="132" w:name="_Toc145306084"/>
      <w:bookmarkStart w:id="133" w:name="_Toc145306359"/>
      <w:bookmarkStart w:id="134" w:name="_Toc145306634"/>
      <w:bookmarkStart w:id="135" w:name="_Toc145307796"/>
      <w:bookmarkStart w:id="136" w:name="_Toc145313442"/>
      <w:bookmarkStart w:id="137" w:name="_Toc145313723"/>
      <w:bookmarkStart w:id="138" w:name="_Toc145384332"/>
      <w:bookmarkStart w:id="139" w:name="_Toc145384613"/>
      <w:bookmarkStart w:id="140" w:name="_Toc145394662"/>
      <w:bookmarkStart w:id="141" w:name="_Toc145732729"/>
      <w:bookmarkStart w:id="142" w:name="_Toc63048452"/>
      <w:bookmarkStart w:id="143" w:name="_Toc63048790"/>
      <w:bookmarkStart w:id="144" w:name="_Toc63049134"/>
      <w:bookmarkStart w:id="145" w:name="_Toc63663284"/>
      <w:bookmarkStart w:id="146" w:name="_Toc145306085"/>
      <w:bookmarkStart w:id="147" w:name="_Toc145306360"/>
      <w:bookmarkStart w:id="148" w:name="_Toc145306635"/>
      <w:bookmarkStart w:id="149" w:name="_Toc145307797"/>
      <w:bookmarkStart w:id="150" w:name="_Toc145313443"/>
      <w:bookmarkStart w:id="151" w:name="_Toc145313724"/>
      <w:bookmarkStart w:id="152" w:name="_Toc145384333"/>
      <w:bookmarkStart w:id="153" w:name="_Toc145384614"/>
      <w:bookmarkStart w:id="154" w:name="_Toc145394663"/>
      <w:bookmarkStart w:id="155" w:name="_Toc145732730"/>
      <w:bookmarkStart w:id="156" w:name="_Toc63048453"/>
      <w:bookmarkStart w:id="157" w:name="_Toc63048791"/>
      <w:bookmarkStart w:id="158" w:name="_Toc63049135"/>
      <w:bookmarkStart w:id="159" w:name="_Toc63663285"/>
      <w:bookmarkStart w:id="160" w:name="_Toc145306086"/>
      <w:bookmarkStart w:id="161" w:name="_Toc145306361"/>
      <w:bookmarkStart w:id="162" w:name="_Toc145306636"/>
      <w:bookmarkStart w:id="163" w:name="_Toc145307798"/>
      <w:bookmarkStart w:id="164" w:name="_Toc145313444"/>
      <w:bookmarkStart w:id="165" w:name="_Toc145313725"/>
      <w:bookmarkStart w:id="166" w:name="_Toc145384334"/>
      <w:bookmarkStart w:id="167" w:name="_Toc145384615"/>
      <w:bookmarkStart w:id="168" w:name="_Toc145394664"/>
      <w:bookmarkStart w:id="169" w:name="_Toc145732731"/>
      <w:bookmarkStart w:id="170" w:name="_Toc63048459"/>
      <w:bookmarkStart w:id="171" w:name="_Toc63048797"/>
      <w:bookmarkStart w:id="172" w:name="_Toc63049141"/>
      <w:bookmarkStart w:id="173" w:name="_Toc63663291"/>
      <w:bookmarkStart w:id="174" w:name="_Toc145306092"/>
      <w:bookmarkStart w:id="175" w:name="_Toc145306367"/>
      <w:bookmarkStart w:id="176" w:name="_Toc145306642"/>
      <w:bookmarkStart w:id="177" w:name="_Toc145307804"/>
      <w:bookmarkStart w:id="178" w:name="_Toc145313450"/>
      <w:bookmarkStart w:id="179" w:name="_Toc145313731"/>
      <w:bookmarkStart w:id="180" w:name="_Toc145384340"/>
      <w:bookmarkStart w:id="181" w:name="_Toc145384621"/>
      <w:bookmarkStart w:id="182" w:name="_Toc145394670"/>
      <w:bookmarkStart w:id="183" w:name="_Toc145732737"/>
      <w:bookmarkStart w:id="184" w:name="_Toc63048460"/>
      <w:bookmarkStart w:id="185" w:name="_Toc63048798"/>
      <w:bookmarkStart w:id="186" w:name="_Toc63049142"/>
      <w:bookmarkStart w:id="187" w:name="_Toc63663292"/>
      <w:bookmarkStart w:id="188" w:name="_Toc145306093"/>
      <w:bookmarkStart w:id="189" w:name="_Toc145306368"/>
      <w:bookmarkStart w:id="190" w:name="_Toc145306643"/>
      <w:bookmarkStart w:id="191" w:name="_Toc145307805"/>
      <w:bookmarkStart w:id="192" w:name="_Toc145313451"/>
      <w:bookmarkStart w:id="193" w:name="_Toc145313732"/>
      <w:bookmarkStart w:id="194" w:name="_Toc145384341"/>
      <w:bookmarkStart w:id="195" w:name="_Toc145384622"/>
      <w:bookmarkStart w:id="196" w:name="_Toc145394671"/>
      <w:bookmarkStart w:id="197" w:name="_Toc145732738"/>
      <w:bookmarkStart w:id="198" w:name="_Toc63048462"/>
      <w:bookmarkStart w:id="199" w:name="_Toc63048800"/>
      <w:bookmarkStart w:id="200" w:name="_Toc63049144"/>
      <w:bookmarkStart w:id="201" w:name="_Toc63663294"/>
      <w:bookmarkStart w:id="202" w:name="_Toc145306095"/>
      <w:bookmarkStart w:id="203" w:name="_Toc145306370"/>
      <w:bookmarkStart w:id="204" w:name="_Toc145306645"/>
      <w:bookmarkStart w:id="205" w:name="_Toc145307807"/>
      <w:bookmarkStart w:id="206" w:name="_Toc145313453"/>
      <w:bookmarkStart w:id="207" w:name="_Toc145313734"/>
      <w:bookmarkStart w:id="208" w:name="_Toc145384343"/>
      <w:bookmarkStart w:id="209" w:name="_Toc145384624"/>
      <w:bookmarkStart w:id="210" w:name="_Toc145394673"/>
      <w:bookmarkStart w:id="211" w:name="_Toc145732740"/>
      <w:bookmarkStart w:id="212" w:name="_Toc63048463"/>
      <w:bookmarkStart w:id="213" w:name="_Toc63048801"/>
      <w:bookmarkStart w:id="214" w:name="_Toc63049145"/>
      <w:bookmarkStart w:id="215" w:name="_Toc63663295"/>
      <w:bookmarkStart w:id="216" w:name="_Toc145306096"/>
      <w:bookmarkStart w:id="217" w:name="_Toc145306371"/>
      <w:bookmarkStart w:id="218" w:name="_Toc145306646"/>
      <w:bookmarkStart w:id="219" w:name="_Toc145307808"/>
      <w:bookmarkStart w:id="220" w:name="_Toc145313454"/>
      <w:bookmarkStart w:id="221" w:name="_Toc145313735"/>
      <w:bookmarkStart w:id="222" w:name="_Toc145384344"/>
      <w:bookmarkStart w:id="223" w:name="_Toc145384625"/>
      <w:bookmarkStart w:id="224" w:name="_Toc145394674"/>
      <w:bookmarkStart w:id="225" w:name="_Toc145732741"/>
      <w:bookmarkStart w:id="226" w:name="_Toc284844525"/>
      <w:bookmarkStart w:id="227" w:name="_Toc7429733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Pr="005F3E5C">
        <w:t>OBLIGACIONES DEL ADJUDICATARIO</w:t>
      </w:r>
      <w:bookmarkEnd w:id="226"/>
      <w:bookmarkEnd w:id="227"/>
    </w:p>
    <w:p w14:paraId="12A8E6CD" w14:textId="77777777" w:rsidR="00DA601C" w:rsidRPr="005F3E5C" w:rsidRDefault="00DA601C" w:rsidP="00EF69C7">
      <w:pPr>
        <w:pStyle w:val="Ttulo2"/>
        <w:numPr>
          <w:ilvl w:val="0"/>
          <w:numId w:val="23"/>
        </w:numPr>
        <w:tabs>
          <w:tab w:val="left" w:pos="567"/>
        </w:tabs>
        <w:spacing w:before="120" w:after="120"/>
        <w:ind w:left="567" w:hanging="567"/>
        <w:rPr>
          <w:sz w:val="22"/>
          <w:szCs w:val="22"/>
        </w:rPr>
      </w:pPr>
      <w:bookmarkStart w:id="228" w:name="_Toc74297332"/>
      <w:r w:rsidRPr="005F3E5C">
        <w:rPr>
          <w:sz w:val="22"/>
          <w:szCs w:val="22"/>
        </w:rPr>
        <w:t>Condiciones de ejecución del contrato</w:t>
      </w:r>
      <w:bookmarkEnd w:id="228"/>
    </w:p>
    <w:p w14:paraId="74AAFEAA" w14:textId="77777777" w:rsidR="00C45EBB" w:rsidRPr="005F3E5C" w:rsidRDefault="00C45EBB" w:rsidP="005F3E5C">
      <w:pPr>
        <w:numPr>
          <w:ilvl w:val="12"/>
          <w:numId w:val="0"/>
        </w:numPr>
        <w:spacing w:before="120" w:after="120"/>
        <w:ind w:left="567"/>
        <w:jc w:val="both"/>
        <w:rPr>
          <w:sz w:val="22"/>
          <w:szCs w:val="22"/>
        </w:rPr>
      </w:pPr>
      <w:r w:rsidRPr="005F3E5C">
        <w:rPr>
          <w:sz w:val="22"/>
          <w:szCs w:val="22"/>
        </w:rPr>
        <w:t xml:space="preserve">Las obligaciones del adjudicatario serán las resultantes del contrato que se celebrará con sujeción al modelo que se acompaña como </w:t>
      </w:r>
      <w:r w:rsidRPr="005F3E5C">
        <w:rPr>
          <w:b/>
          <w:sz w:val="22"/>
          <w:szCs w:val="22"/>
          <w:u w:val="single"/>
        </w:rPr>
        <w:t xml:space="preserve">Anexo </w:t>
      </w:r>
      <w:r w:rsidR="002A4E5C" w:rsidRPr="005F3E5C">
        <w:rPr>
          <w:b/>
          <w:sz w:val="22"/>
          <w:szCs w:val="22"/>
          <w:u w:val="single"/>
        </w:rPr>
        <w:t>IV</w:t>
      </w:r>
      <w:r w:rsidRPr="005F3E5C">
        <w:rPr>
          <w:sz w:val="22"/>
          <w:szCs w:val="22"/>
        </w:rPr>
        <w:t xml:space="preserve">. </w:t>
      </w:r>
    </w:p>
    <w:p w14:paraId="5EF8C8CD" w14:textId="77777777" w:rsidR="00DA601C" w:rsidRPr="005F3E5C" w:rsidRDefault="000978BE" w:rsidP="00EF69C7">
      <w:pPr>
        <w:pStyle w:val="Ttulo2"/>
        <w:numPr>
          <w:ilvl w:val="0"/>
          <w:numId w:val="23"/>
        </w:numPr>
        <w:tabs>
          <w:tab w:val="left" w:pos="567"/>
        </w:tabs>
        <w:spacing w:before="120" w:after="120"/>
        <w:ind w:left="567" w:hanging="567"/>
        <w:rPr>
          <w:sz w:val="22"/>
          <w:szCs w:val="22"/>
        </w:rPr>
      </w:pPr>
      <w:bookmarkStart w:id="229" w:name="_Toc74297333"/>
      <w:r w:rsidRPr="005F3E5C">
        <w:rPr>
          <w:sz w:val="22"/>
          <w:szCs w:val="22"/>
        </w:rPr>
        <w:t>Mo</w:t>
      </w:r>
      <w:r w:rsidR="00DA601C" w:rsidRPr="005F3E5C">
        <w:rPr>
          <w:sz w:val="22"/>
          <w:szCs w:val="22"/>
        </w:rPr>
        <w:t>dificación del contr</w:t>
      </w:r>
      <w:r w:rsidRPr="005F3E5C">
        <w:rPr>
          <w:sz w:val="22"/>
          <w:szCs w:val="22"/>
        </w:rPr>
        <w:t>ato</w:t>
      </w:r>
      <w:bookmarkEnd w:id="229"/>
    </w:p>
    <w:p w14:paraId="093C42DB" w14:textId="77777777" w:rsidR="000978BE" w:rsidRPr="005F3E5C" w:rsidRDefault="000978BE" w:rsidP="005F3E5C">
      <w:pPr>
        <w:numPr>
          <w:ilvl w:val="12"/>
          <w:numId w:val="0"/>
        </w:numPr>
        <w:spacing w:before="120" w:after="120"/>
        <w:ind w:left="567"/>
        <w:jc w:val="both"/>
        <w:rPr>
          <w:color w:val="000000"/>
          <w:sz w:val="22"/>
          <w:szCs w:val="22"/>
        </w:rPr>
      </w:pPr>
      <w:smartTag w:uri="urn:schemas-microsoft-com:office:smarttags" w:element="PersonName">
        <w:smartTagPr>
          <w:attr w:name="ProductID" w:val="la Entidad Contratante"/>
        </w:smartTagPr>
        <w:r w:rsidRPr="005F3E5C">
          <w:rPr>
            <w:color w:val="000000"/>
            <w:sz w:val="22"/>
            <w:szCs w:val="22"/>
          </w:rPr>
          <w:t>La Entidad Contratante</w:t>
        </w:r>
      </w:smartTag>
      <w:r w:rsidRPr="005F3E5C">
        <w:rPr>
          <w:color w:val="000000"/>
          <w:sz w:val="22"/>
          <w:szCs w:val="22"/>
        </w:rPr>
        <w:t xml:space="preserve"> podrá modificar el contrato</w:t>
      </w:r>
      <w:r w:rsidR="002D4F85" w:rsidRPr="005F3E5C">
        <w:rPr>
          <w:color w:val="000000"/>
          <w:sz w:val="22"/>
          <w:szCs w:val="22"/>
        </w:rPr>
        <w:t xml:space="preserve"> en los términos indicados en el</w:t>
      </w:r>
      <w:r w:rsidR="005F3E5C" w:rsidRPr="005F3E5C">
        <w:rPr>
          <w:color w:val="000000"/>
          <w:sz w:val="22"/>
          <w:szCs w:val="22"/>
        </w:rPr>
        <w:t xml:space="preserve"> contrato adjunto como</w:t>
      </w:r>
      <w:r w:rsidR="002D4F85" w:rsidRPr="005F3E5C">
        <w:rPr>
          <w:color w:val="000000"/>
          <w:sz w:val="22"/>
          <w:szCs w:val="22"/>
        </w:rPr>
        <w:t xml:space="preserve"> </w:t>
      </w:r>
      <w:r w:rsidR="002D4F85" w:rsidRPr="005F3E5C">
        <w:rPr>
          <w:b/>
          <w:color w:val="000000"/>
          <w:sz w:val="22"/>
          <w:szCs w:val="22"/>
          <w:u w:val="single"/>
        </w:rPr>
        <w:t xml:space="preserve">Anexo </w:t>
      </w:r>
      <w:r w:rsidR="002A4E5C" w:rsidRPr="005F3E5C">
        <w:rPr>
          <w:b/>
          <w:color w:val="000000"/>
          <w:sz w:val="22"/>
          <w:szCs w:val="22"/>
          <w:u w:val="single"/>
        </w:rPr>
        <w:t>IV</w:t>
      </w:r>
      <w:r w:rsidR="002D4F85" w:rsidRPr="005F3E5C">
        <w:rPr>
          <w:color w:val="000000"/>
          <w:sz w:val="22"/>
          <w:szCs w:val="22"/>
        </w:rPr>
        <w:t>.</w:t>
      </w:r>
    </w:p>
    <w:p w14:paraId="67DD91FD" w14:textId="77777777" w:rsidR="00D63B94" w:rsidRPr="005F3E5C" w:rsidRDefault="00C54046" w:rsidP="00EF69C7">
      <w:pPr>
        <w:pStyle w:val="Ttulo2"/>
        <w:numPr>
          <w:ilvl w:val="0"/>
          <w:numId w:val="23"/>
        </w:numPr>
        <w:tabs>
          <w:tab w:val="left" w:pos="567"/>
        </w:tabs>
        <w:spacing w:before="120" w:after="120"/>
        <w:ind w:left="567" w:hanging="567"/>
        <w:rPr>
          <w:sz w:val="22"/>
          <w:szCs w:val="22"/>
        </w:rPr>
      </w:pPr>
      <w:bookmarkStart w:id="230" w:name="_Toc74297334"/>
      <w:bookmarkStart w:id="231" w:name="_Toc377721911"/>
      <w:r w:rsidRPr="005F3E5C">
        <w:rPr>
          <w:sz w:val="22"/>
          <w:szCs w:val="22"/>
        </w:rPr>
        <w:t>Condiciones especiales de ejecución</w:t>
      </w:r>
      <w:bookmarkEnd w:id="230"/>
      <w:r w:rsidRPr="005F3E5C">
        <w:rPr>
          <w:sz w:val="22"/>
          <w:szCs w:val="22"/>
        </w:rPr>
        <w:t xml:space="preserve"> </w:t>
      </w:r>
      <w:bookmarkEnd w:id="231"/>
    </w:p>
    <w:p w14:paraId="3A368D39" w14:textId="77777777" w:rsidR="00D63B94" w:rsidRPr="005F3E5C" w:rsidRDefault="00D63B94" w:rsidP="005F3E5C">
      <w:pPr>
        <w:spacing w:before="120" w:after="120"/>
        <w:ind w:left="567"/>
        <w:jc w:val="both"/>
        <w:rPr>
          <w:sz w:val="22"/>
          <w:szCs w:val="22"/>
        </w:rPr>
      </w:pPr>
      <w:r w:rsidRPr="005F3E5C">
        <w:rPr>
          <w:sz w:val="22"/>
          <w:szCs w:val="22"/>
        </w:rPr>
        <w:t xml:space="preserve">El incumplimiento de las obligaciones previstas en este </w:t>
      </w:r>
      <w:r w:rsidRPr="00825762">
        <w:rPr>
          <w:sz w:val="22"/>
          <w:szCs w:val="22"/>
        </w:rPr>
        <w:t>apartado 20</w:t>
      </w:r>
      <w:r w:rsidRPr="005F3E5C">
        <w:rPr>
          <w:sz w:val="22"/>
          <w:szCs w:val="22"/>
        </w:rPr>
        <w:t xml:space="preserve"> podrá dar lugar a la resolución del contrato y a la imposición de </w:t>
      </w:r>
      <w:r w:rsidRPr="00825762">
        <w:rPr>
          <w:sz w:val="22"/>
          <w:szCs w:val="22"/>
        </w:rPr>
        <w:t>penalidades previstas</w:t>
      </w:r>
      <w:r w:rsidRPr="005F3E5C">
        <w:rPr>
          <w:sz w:val="22"/>
          <w:szCs w:val="22"/>
        </w:rPr>
        <w:t xml:space="preserve"> en el</w:t>
      </w:r>
      <w:r w:rsidR="005F3E5C" w:rsidRPr="005F3E5C">
        <w:rPr>
          <w:sz w:val="22"/>
          <w:szCs w:val="22"/>
        </w:rPr>
        <w:t xml:space="preserve"> </w:t>
      </w:r>
      <w:r w:rsidR="00825762">
        <w:rPr>
          <w:sz w:val="22"/>
          <w:szCs w:val="22"/>
        </w:rPr>
        <w:t>mismo (</w:t>
      </w:r>
      <w:r w:rsidR="005F3E5C" w:rsidRPr="005F3E5C">
        <w:rPr>
          <w:b/>
          <w:sz w:val="22"/>
          <w:szCs w:val="22"/>
          <w:u w:val="single"/>
        </w:rPr>
        <w:t>Anexo IV</w:t>
      </w:r>
      <w:r w:rsidR="00825762">
        <w:rPr>
          <w:b/>
          <w:sz w:val="22"/>
          <w:szCs w:val="22"/>
          <w:u w:val="single"/>
        </w:rPr>
        <w:t>)</w:t>
      </w:r>
      <w:r w:rsidRPr="005F3E5C">
        <w:rPr>
          <w:sz w:val="22"/>
          <w:szCs w:val="22"/>
        </w:rPr>
        <w:t xml:space="preserve">. </w:t>
      </w:r>
    </w:p>
    <w:p w14:paraId="59D49647" w14:textId="77777777" w:rsidR="00D63B94" w:rsidRPr="005F3E5C" w:rsidRDefault="00D63B94" w:rsidP="00EF69C7">
      <w:pPr>
        <w:pStyle w:val="Ttulo3"/>
        <w:numPr>
          <w:ilvl w:val="1"/>
          <w:numId w:val="23"/>
        </w:numPr>
        <w:tabs>
          <w:tab w:val="clear" w:pos="1701"/>
          <w:tab w:val="left" w:pos="1134"/>
        </w:tabs>
        <w:spacing w:before="120" w:after="120"/>
        <w:ind w:left="1134" w:hanging="567"/>
        <w:rPr>
          <w:b w:val="0"/>
          <w:i/>
          <w:sz w:val="22"/>
          <w:szCs w:val="22"/>
        </w:rPr>
      </w:pPr>
      <w:bookmarkStart w:id="232" w:name="_Toc377721912"/>
      <w:bookmarkStart w:id="233" w:name="_Toc74297335"/>
      <w:r w:rsidRPr="005F3E5C">
        <w:rPr>
          <w:b w:val="0"/>
          <w:i/>
          <w:sz w:val="22"/>
          <w:szCs w:val="22"/>
          <w:lang w:eastAsia="x-none"/>
        </w:rPr>
        <w:t>Condiciones</w:t>
      </w:r>
      <w:r w:rsidRPr="005F3E5C">
        <w:rPr>
          <w:b w:val="0"/>
          <w:i/>
          <w:sz w:val="22"/>
          <w:szCs w:val="22"/>
        </w:rPr>
        <w:t xml:space="preserve"> especiales para la inserción socio laboral</w:t>
      </w:r>
      <w:bookmarkEnd w:id="232"/>
      <w:bookmarkEnd w:id="233"/>
    </w:p>
    <w:p w14:paraId="4B960213" w14:textId="77777777" w:rsidR="00D63B94" w:rsidRPr="005F3E5C" w:rsidRDefault="00D63B94" w:rsidP="00EF69C7">
      <w:pPr>
        <w:numPr>
          <w:ilvl w:val="0"/>
          <w:numId w:val="11"/>
        </w:numPr>
        <w:tabs>
          <w:tab w:val="clear" w:pos="1701"/>
        </w:tabs>
        <w:spacing w:before="120" w:after="120"/>
        <w:jc w:val="both"/>
        <w:rPr>
          <w:sz w:val="22"/>
          <w:szCs w:val="22"/>
        </w:rPr>
      </w:pPr>
      <w:r w:rsidRPr="005F3E5C">
        <w:rPr>
          <w:sz w:val="22"/>
          <w:szCs w:val="22"/>
        </w:rPr>
        <w:t xml:space="preserve">El contratista adquiere el compromiso de incorporar en la ejecución de la prestación contratada al menos un 20% de personas desempleadas que se </w:t>
      </w:r>
      <w:r w:rsidRPr="005F3E5C">
        <w:rPr>
          <w:sz w:val="22"/>
          <w:szCs w:val="22"/>
        </w:rPr>
        <w:lastRenderedPageBreak/>
        <w:t xml:space="preserve">encuentren en especial dificultad para acceder al empleo. El porcentaje de inserción se computará en relación con el número total de personas trabajadoras necesarias para la ejecución, tanto de la empresa contratista como, en su caso, de las subcontratistas. </w:t>
      </w:r>
    </w:p>
    <w:p w14:paraId="54DA7C67" w14:textId="77777777" w:rsidR="00D63B94" w:rsidRPr="005F3E5C" w:rsidRDefault="00D63B94" w:rsidP="00EF69C7">
      <w:pPr>
        <w:numPr>
          <w:ilvl w:val="0"/>
          <w:numId w:val="11"/>
        </w:numPr>
        <w:tabs>
          <w:tab w:val="clear" w:pos="1701"/>
        </w:tabs>
        <w:spacing w:before="120" w:after="120"/>
        <w:jc w:val="both"/>
        <w:rPr>
          <w:sz w:val="22"/>
          <w:szCs w:val="22"/>
        </w:rPr>
      </w:pPr>
      <w:r w:rsidRPr="005F3E5C">
        <w:rPr>
          <w:sz w:val="22"/>
          <w:szCs w:val="22"/>
        </w:rPr>
        <w:t>Se consideran en especial dificultad para acceder al empleo las siguientes personas:</w:t>
      </w:r>
    </w:p>
    <w:p w14:paraId="5CE34BAA" w14:textId="77777777" w:rsidR="00D63B94" w:rsidRPr="005F3E5C" w:rsidRDefault="00D63B94" w:rsidP="00EF69C7">
      <w:pPr>
        <w:numPr>
          <w:ilvl w:val="0"/>
          <w:numId w:val="12"/>
        </w:numPr>
        <w:autoSpaceDE w:val="0"/>
        <w:spacing w:before="120" w:after="120"/>
        <w:ind w:left="2268" w:hanging="567"/>
        <w:jc w:val="both"/>
        <w:rPr>
          <w:sz w:val="22"/>
          <w:szCs w:val="22"/>
        </w:rPr>
      </w:pPr>
      <w:r w:rsidRPr="005F3E5C">
        <w:rPr>
          <w:sz w:val="22"/>
          <w:szCs w:val="22"/>
        </w:rPr>
        <w:t>Las personas perceptoras de renta básica que hayan suscrito un convenio de inserción (acreditado por certificación del servicio social de base correspondiente, acreditativo de ser beneficiaria del citado programa).</w:t>
      </w:r>
    </w:p>
    <w:p w14:paraId="16DAA734" w14:textId="77777777" w:rsidR="00D63B94" w:rsidRPr="005F3E5C" w:rsidRDefault="00D63B94" w:rsidP="00EF69C7">
      <w:pPr>
        <w:numPr>
          <w:ilvl w:val="0"/>
          <w:numId w:val="12"/>
        </w:numPr>
        <w:autoSpaceDE w:val="0"/>
        <w:spacing w:before="120" w:after="120"/>
        <w:ind w:left="2268" w:hanging="567"/>
        <w:jc w:val="both"/>
        <w:rPr>
          <w:sz w:val="22"/>
          <w:szCs w:val="22"/>
        </w:rPr>
      </w:pPr>
      <w:r w:rsidRPr="005F3E5C">
        <w:rPr>
          <w:sz w:val="22"/>
          <w:szCs w:val="22"/>
        </w:rPr>
        <w:t>Las mujeres mayores de 30 años para las cuales esta contratación sea su primera experiencia laboral, así como aquéllas contratadas después de cinco años de inactividad (acreditado con un informe de vida laboral).</w:t>
      </w:r>
    </w:p>
    <w:p w14:paraId="5D4D45B0" w14:textId="77777777" w:rsidR="00D63B94" w:rsidRPr="005F3E5C" w:rsidRDefault="00D63B94" w:rsidP="00EF69C7">
      <w:pPr>
        <w:numPr>
          <w:ilvl w:val="0"/>
          <w:numId w:val="12"/>
        </w:numPr>
        <w:autoSpaceDE w:val="0"/>
        <w:spacing w:before="120" w:after="120"/>
        <w:ind w:left="2268" w:hanging="567"/>
        <w:jc w:val="both"/>
        <w:rPr>
          <w:sz w:val="22"/>
          <w:szCs w:val="22"/>
        </w:rPr>
      </w:pPr>
      <w:r w:rsidRPr="005F3E5C">
        <w:rPr>
          <w:sz w:val="22"/>
          <w:szCs w:val="22"/>
        </w:rPr>
        <w:t>Las personas con discapacidad que tengan reconocida una minusvalía igual o superior al 33% (acreditado con certificado de minusvalía expedido por el organismo oficial competente).</w:t>
      </w:r>
    </w:p>
    <w:p w14:paraId="78775BEF" w14:textId="77777777" w:rsidR="00D63B94" w:rsidRPr="005F3E5C" w:rsidRDefault="00D63B94" w:rsidP="00EF69C7">
      <w:pPr>
        <w:numPr>
          <w:ilvl w:val="0"/>
          <w:numId w:val="12"/>
        </w:numPr>
        <w:autoSpaceDE w:val="0"/>
        <w:spacing w:before="120" w:after="120"/>
        <w:ind w:left="2268" w:hanging="567"/>
        <w:jc w:val="both"/>
        <w:rPr>
          <w:sz w:val="22"/>
          <w:szCs w:val="22"/>
        </w:rPr>
      </w:pPr>
      <w:r w:rsidRPr="005F3E5C">
        <w:rPr>
          <w:sz w:val="22"/>
          <w:szCs w:val="22"/>
        </w:rPr>
        <w:t xml:space="preserve">Las víctimas de violencia doméstica, entendiendo que se encuentran en esta situación quienes hayan sufrido violencia física o psíquica ejercida por su cónyuge o por la personas que haya estado ligada a </w:t>
      </w:r>
      <w:r w:rsidRPr="005F3E5C">
        <w:rPr>
          <w:sz w:val="22"/>
          <w:szCs w:val="22"/>
        </w:rPr>
        <w:tab/>
        <w:t xml:space="preserve">ella de forma estable por análoga relación de afectividad, o por sus ascendientes, descendientes o </w:t>
      </w:r>
      <w:r w:rsidRPr="005F3E5C">
        <w:rPr>
          <w:sz w:val="22"/>
          <w:szCs w:val="22"/>
        </w:rPr>
        <w:tab/>
        <w:t>hermanos, siempre que estos</w:t>
      </w:r>
      <w:r w:rsidRPr="005F3E5C">
        <w:rPr>
          <w:sz w:val="22"/>
          <w:szCs w:val="22"/>
        </w:rPr>
        <w:tab/>
        <w:t xml:space="preserve">hechos hayan sido acreditados mediante sentencia condenatoria u </w:t>
      </w:r>
      <w:r w:rsidRPr="005F3E5C">
        <w:rPr>
          <w:sz w:val="22"/>
          <w:szCs w:val="22"/>
        </w:rPr>
        <w:tab/>
        <w:t xml:space="preserve">orden de protección a favor de la víctima o, excepcionalmente, </w:t>
      </w:r>
      <w:r w:rsidRPr="005F3E5C">
        <w:rPr>
          <w:sz w:val="22"/>
          <w:szCs w:val="22"/>
        </w:rPr>
        <w:tab/>
        <w:t>mediante informe del Ministerio Fiscal que indique la existencia de indicios de que la persona denunciante es víctima de la referida violencia en tanto se tramita la orden de protección.</w:t>
      </w:r>
    </w:p>
    <w:p w14:paraId="160EC85A" w14:textId="77777777" w:rsidR="00D63B94" w:rsidRPr="005F3E5C" w:rsidRDefault="00D63B94" w:rsidP="00EF69C7">
      <w:pPr>
        <w:numPr>
          <w:ilvl w:val="0"/>
          <w:numId w:val="12"/>
        </w:numPr>
        <w:tabs>
          <w:tab w:val="left" w:pos="1701"/>
        </w:tabs>
        <w:autoSpaceDE w:val="0"/>
        <w:spacing w:before="120" w:after="120"/>
        <w:ind w:left="2268" w:hanging="567"/>
        <w:jc w:val="both"/>
        <w:rPr>
          <w:sz w:val="22"/>
          <w:szCs w:val="22"/>
        </w:rPr>
      </w:pPr>
      <w:r w:rsidRPr="005F3E5C">
        <w:rPr>
          <w:sz w:val="22"/>
          <w:szCs w:val="22"/>
        </w:rPr>
        <w:t>Las personas que padecen una enfermedad mental (acreditado con un informe médico).</w:t>
      </w:r>
    </w:p>
    <w:p w14:paraId="5028E728" w14:textId="77777777" w:rsidR="00D63B94" w:rsidRPr="005F3E5C" w:rsidRDefault="00D63B94" w:rsidP="00EF69C7">
      <w:pPr>
        <w:numPr>
          <w:ilvl w:val="0"/>
          <w:numId w:val="12"/>
        </w:numPr>
        <w:tabs>
          <w:tab w:val="left" w:pos="1701"/>
        </w:tabs>
        <w:autoSpaceDE w:val="0"/>
        <w:spacing w:before="120" w:after="120"/>
        <w:ind w:left="2268" w:hanging="567"/>
        <w:jc w:val="both"/>
        <w:rPr>
          <w:sz w:val="22"/>
          <w:szCs w:val="22"/>
        </w:rPr>
      </w:pPr>
      <w:r w:rsidRPr="005F3E5C">
        <w:rPr>
          <w:sz w:val="22"/>
          <w:szCs w:val="22"/>
        </w:rPr>
        <w:t xml:space="preserve">El padre o la madre de una familia monoparental o monomarental, siempre que figuren inscritas como paradas con una antigüedad mínima de tres meses. A estos efectos, se entiende que se encuentra en esta situación aquella persona </w:t>
      </w:r>
      <w:r w:rsidRPr="005F3E5C">
        <w:rPr>
          <w:sz w:val="22"/>
          <w:szCs w:val="22"/>
        </w:rPr>
        <w:tab/>
        <w:t xml:space="preserve">que tenga a su cargo una o varias personas descendientes que no desempeñen </w:t>
      </w:r>
      <w:r w:rsidRPr="005F3E5C">
        <w:rPr>
          <w:sz w:val="22"/>
          <w:szCs w:val="22"/>
        </w:rPr>
        <w:tab/>
        <w:t>actividad retribuida (acreditado con certificado de convivencia, copia del Libro de Familia y declaración jurada de que tiene a su cargo a una o varias personas descendientes que no desempeñan actividad retribuida, así como certificado expedido por el correspondiente Servicio Público de Empleo de ámbito autonómico o estatal relativo a los periodos de inscripción como desempleada).</w:t>
      </w:r>
    </w:p>
    <w:p w14:paraId="4C38C7CA" w14:textId="77777777" w:rsidR="00D63B94" w:rsidRPr="005F3E5C" w:rsidRDefault="00D63B94" w:rsidP="00EF69C7">
      <w:pPr>
        <w:numPr>
          <w:ilvl w:val="0"/>
          <w:numId w:val="12"/>
        </w:numPr>
        <w:tabs>
          <w:tab w:val="left" w:pos="1701"/>
        </w:tabs>
        <w:autoSpaceDE w:val="0"/>
        <w:spacing w:before="120" w:after="120"/>
        <w:ind w:left="2268" w:hanging="567"/>
        <w:jc w:val="both"/>
        <w:rPr>
          <w:sz w:val="22"/>
          <w:szCs w:val="22"/>
        </w:rPr>
      </w:pPr>
      <w:r w:rsidRPr="005F3E5C">
        <w:rPr>
          <w:sz w:val="22"/>
          <w:szCs w:val="22"/>
        </w:rPr>
        <w:t xml:space="preserve">Las personas inmigrantes extracomunitarias inscritas como desempleadas un periodo mínimo de 6 meses continuados (acreditado con certificado expedido </w:t>
      </w:r>
      <w:r w:rsidRPr="005F3E5C">
        <w:rPr>
          <w:sz w:val="22"/>
          <w:szCs w:val="22"/>
        </w:rPr>
        <w:tab/>
        <w:t xml:space="preserve">por el correspondiente Servicio Público de </w:t>
      </w:r>
      <w:r w:rsidRPr="005F3E5C">
        <w:rPr>
          <w:sz w:val="22"/>
          <w:szCs w:val="22"/>
        </w:rPr>
        <w:tab/>
        <w:t>Empleo de ámbito autonómico o estatal relativo a los periodos de inscripción como desempleada).</w:t>
      </w:r>
    </w:p>
    <w:p w14:paraId="39557D8E" w14:textId="77777777" w:rsidR="00D63B94" w:rsidRPr="005F3E5C" w:rsidRDefault="00D63B94" w:rsidP="00EF69C7">
      <w:pPr>
        <w:numPr>
          <w:ilvl w:val="0"/>
          <w:numId w:val="12"/>
        </w:numPr>
        <w:tabs>
          <w:tab w:val="left" w:pos="1701"/>
        </w:tabs>
        <w:autoSpaceDE w:val="0"/>
        <w:spacing w:before="120" w:after="120"/>
        <w:ind w:left="2268" w:hanging="567"/>
        <w:jc w:val="both"/>
        <w:rPr>
          <w:sz w:val="22"/>
          <w:szCs w:val="22"/>
        </w:rPr>
      </w:pPr>
      <w:r w:rsidRPr="005F3E5C">
        <w:rPr>
          <w:sz w:val="22"/>
          <w:szCs w:val="22"/>
        </w:rPr>
        <w:lastRenderedPageBreak/>
        <w:t xml:space="preserve">Las personas desempleadas de larga duración inscritas de forma continuada como demandante de empleo en el servicio público correspondiente al menos durante 12 meses (acreditado con certificado expedido por el correspondiente </w:t>
      </w:r>
      <w:r w:rsidRPr="005F3E5C">
        <w:rPr>
          <w:sz w:val="22"/>
          <w:szCs w:val="22"/>
        </w:rPr>
        <w:tab/>
        <w:t xml:space="preserve">Servicio Público de Empleo de ámbito autonómico o estatal relativo a los periodos de inscripción como </w:t>
      </w:r>
      <w:r w:rsidRPr="005F3E5C">
        <w:rPr>
          <w:sz w:val="22"/>
          <w:szCs w:val="22"/>
        </w:rPr>
        <w:tab/>
        <w:t>desempleada)</w:t>
      </w:r>
    </w:p>
    <w:p w14:paraId="1FBE7D04" w14:textId="77777777" w:rsidR="00D63B94" w:rsidRPr="005F3E5C" w:rsidRDefault="00D63B94" w:rsidP="00EF69C7">
      <w:pPr>
        <w:numPr>
          <w:ilvl w:val="0"/>
          <w:numId w:val="12"/>
        </w:numPr>
        <w:tabs>
          <w:tab w:val="left" w:pos="1701"/>
        </w:tabs>
        <w:autoSpaceDE w:val="0"/>
        <w:spacing w:before="120" w:after="120"/>
        <w:ind w:left="2268" w:hanging="567"/>
        <w:jc w:val="both"/>
        <w:rPr>
          <w:sz w:val="22"/>
          <w:szCs w:val="22"/>
        </w:rPr>
      </w:pPr>
      <w:r w:rsidRPr="005F3E5C">
        <w:rPr>
          <w:sz w:val="22"/>
          <w:szCs w:val="22"/>
        </w:rPr>
        <w:t xml:space="preserve">Las personas mayores de 45 años inscritas como parados al menos durante 3 meses continuados (acreditado con certificado expedido </w:t>
      </w:r>
      <w:r w:rsidRPr="005F3E5C">
        <w:rPr>
          <w:sz w:val="22"/>
          <w:szCs w:val="22"/>
        </w:rPr>
        <w:tab/>
        <w:t xml:space="preserve">por el correspondiente Servicio Público de Empleo de ámbito autonómico o </w:t>
      </w:r>
      <w:r w:rsidRPr="005F3E5C">
        <w:rPr>
          <w:sz w:val="22"/>
          <w:szCs w:val="22"/>
        </w:rPr>
        <w:tab/>
        <w:t xml:space="preserve">estatal relativo a los periodos de inscripción como </w:t>
      </w:r>
      <w:r w:rsidRPr="005F3E5C">
        <w:rPr>
          <w:sz w:val="22"/>
          <w:szCs w:val="22"/>
        </w:rPr>
        <w:tab/>
        <w:t>desempleada).</w:t>
      </w:r>
    </w:p>
    <w:p w14:paraId="69CEC06B" w14:textId="77777777" w:rsidR="00D63B94" w:rsidRPr="005F3E5C" w:rsidRDefault="00D63B94" w:rsidP="00EF69C7">
      <w:pPr>
        <w:numPr>
          <w:ilvl w:val="0"/>
          <w:numId w:val="12"/>
        </w:numPr>
        <w:autoSpaceDE w:val="0"/>
        <w:spacing w:before="120" w:after="120"/>
        <w:ind w:left="2268" w:hanging="567"/>
        <w:jc w:val="both"/>
        <w:rPr>
          <w:sz w:val="22"/>
          <w:szCs w:val="22"/>
        </w:rPr>
      </w:pPr>
      <w:r w:rsidRPr="005F3E5C">
        <w:rPr>
          <w:sz w:val="22"/>
          <w:szCs w:val="22"/>
        </w:rPr>
        <w:t xml:space="preserve">Las personas jóvenes comprendidas entre los 16 y los 30 años de </w:t>
      </w:r>
      <w:r w:rsidRPr="005F3E5C">
        <w:rPr>
          <w:sz w:val="22"/>
          <w:szCs w:val="22"/>
        </w:rPr>
        <w:tab/>
        <w:t xml:space="preserve">edad, que figuren inscritas como paradas entre 5 y 12 meses </w:t>
      </w:r>
      <w:r w:rsidRPr="005F3E5C">
        <w:rPr>
          <w:sz w:val="22"/>
          <w:szCs w:val="22"/>
        </w:rPr>
        <w:tab/>
        <w:t xml:space="preserve">continuados (acreditado con certificado expedido por el correspondiente Servicio Público de Empleo de ámbito autonómico </w:t>
      </w:r>
      <w:r w:rsidRPr="005F3E5C">
        <w:rPr>
          <w:sz w:val="22"/>
          <w:szCs w:val="22"/>
        </w:rPr>
        <w:tab/>
        <w:t>o estatal relativo a los periodos de inscripción como desempleada).</w:t>
      </w:r>
    </w:p>
    <w:p w14:paraId="3BB8AB07" w14:textId="77777777" w:rsidR="00D63B94" w:rsidRPr="005F3E5C" w:rsidRDefault="00D63B94" w:rsidP="00EF69C7">
      <w:pPr>
        <w:numPr>
          <w:ilvl w:val="0"/>
          <w:numId w:val="12"/>
        </w:numPr>
        <w:autoSpaceDE w:val="0"/>
        <w:spacing w:before="120" w:after="120"/>
        <w:ind w:left="2268" w:hanging="567"/>
        <w:jc w:val="both"/>
        <w:rPr>
          <w:sz w:val="22"/>
          <w:szCs w:val="22"/>
        </w:rPr>
      </w:pPr>
      <w:r w:rsidRPr="005F3E5C">
        <w:rPr>
          <w:sz w:val="22"/>
          <w:szCs w:val="22"/>
        </w:rPr>
        <w:t xml:space="preserve">Las personas procedentes de instituciones de protección de menores siempre que el proceso de inserción laboral se inicie en los </w:t>
      </w:r>
      <w:r w:rsidRPr="005F3E5C">
        <w:rPr>
          <w:sz w:val="22"/>
          <w:szCs w:val="22"/>
        </w:rPr>
        <w:tab/>
        <w:t xml:space="preserve">doce meses </w:t>
      </w:r>
      <w:r w:rsidRPr="005F3E5C">
        <w:rPr>
          <w:sz w:val="22"/>
          <w:szCs w:val="22"/>
        </w:rPr>
        <w:tab/>
        <w:t xml:space="preserve">siguientes a su salida (acreditado con la correspondiente certificación </w:t>
      </w:r>
      <w:r w:rsidRPr="005F3E5C">
        <w:rPr>
          <w:sz w:val="22"/>
          <w:szCs w:val="22"/>
        </w:rPr>
        <w:tab/>
        <w:t>institucional).</w:t>
      </w:r>
    </w:p>
    <w:p w14:paraId="3686036F" w14:textId="77777777" w:rsidR="00D63B94" w:rsidRPr="005F3E5C" w:rsidRDefault="00D63B94" w:rsidP="00EF69C7">
      <w:pPr>
        <w:numPr>
          <w:ilvl w:val="0"/>
          <w:numId w:val="12"/>
        </w:numPr>
        <w:autoSpaceDE w:val="0"/>
        <w:spacing w:before="120" w:after="120"/>
        <w:ind w:left="2268" w:hanging="567"/>
        <w:jc w:val="both"/>
        <w:rPr>
          <w:sz w:val="22"/>
          <w:szCs w:val="22"/>
        </w:rPr>
      </w:pPr>
      <w:r w:rsidRPr="005F3E5C">
        <w:rPr>
          <w:sz w:val="22"/>
          <w:szCs w:val="22"/>
        </w:rPr>
        <w:t xml:space="preserve">Personas extoxicómanas (exalcohólicas y exdrogadictas), considerando como tales a aquéllas que, habiendo superado a </w:t>
      </w:r>
      <w:r w:rsidRPr="005F3E5C">
        <w:rPr>
          <w:sz w:val="22"/>
          <w:szCs w:val="22"/>
        </w:rPr>
        <w:tab/>
        <w:t xml:space="preserve">juicio </w:t>
      </w:r>
      <w:r w:rsidRPr="005F3E5C">
        <w:rPr>
          <w:sz w:val="22"/>
          <w:szCs w:val="22"/>
        </w:rPr>
        <w:tab/>
        <w:t>del equipo terapéutico correspondiente las fases de desintoxicación y deshabituación, lleven más de 6 meses de tratamiento continuado (acreditado con certificado del Centro de Salud correspondiente).</w:t>
      </w:r>
    </w:p>
    <w:p w14:paraId="4E3E95A3" w14:textId="77777777" w:rsidR="00D63B94" w:rsidRPr="005F3E5C" w:rsidRDefault="00D63B94" w:rsidP="00EF69C7">
      <w:pPr>
        <w:numPr>
          <w:ilvl w:val="0"/>
          <w:numId w:val="12"/>
        </w:numPr>
        <w:autoSpaceDE w:val="0"/>
        <w:spacing w:before="120" w:after="120"/>
        <w:ind w:left="2268" w:hanging="567"/>
        <w:jc w:val="both"/>
        <w:rPr>
          <w:sz w:val="22"/>
          <w:szCs w:val="22"/>
        </w:rPr>
      </w:pPr>
      <w:r w:rsidRPr="005F3E5C">
        <w:rPr>
          <w:sz w:val="22"/>
          <w:szCs w:val="22"/>
        </w:rPr>
        <w:t xml:space="preserve">Personas internas en centros penitenciarios que carezcan de cualquier contrato de trabajo y cuyo régimen penitenciario les permita acceder </w:t>
      </w:r>
      <w:r w:rsidRPr="005F3E5C">
        <w:rPr>
          <w:sz w:val="22"/>
          <w:szCs w:val="22"/>
        </w:rPr>
        <w:tab/>
        <w:t xml:space="preserve">a un puesto de trabajo, y personas ex-reclusas, inscritas como </w:t>
      </w:r>
      <w:r w:rsidRPr="005F3E5C">
        <w:rPr>
          <w:sz w:val="22"/>
          <w:szCs w:val="22"/>
        </w:rPr>
        <w:tab/>
        <w:t xml:space="preserve">desempleadas, siempre que la contratación se celebre durante los 12 </w:t>
      </w:r>
      <w:r w:rsidRPr="005F3E5C">
        <w:rPr>
          <w:sz w:val="22"/>
          <w:szCs w:val="22"/>
        </w:rPr>
        <w:tab/>
        <w:t>meses posteriores a su liberación (acreditado con la correspondiente certificación institucional).</w:t>
      </w:r>
    </w:p>
    <w:p w14:paraId="51FF5FA9" w14:textId="77777777" w:rsidR="00D63B94" w:rsidRPr="005F3E5C" w:rsidRDefault="00D63B94" w:rsidP="00EF69C7">
      <w:pPr>
        <w:numPr>
          <w:ilvl w:val="0"/>
          <w:numId w:val="12"/>
        </w:numPr>
        <w:autoSpaceDE w:val="0"/>
        <w:spacing w:before="120" w:after="120"/>
        <w:ind w:left="2268" w:hanging="567"/>
        <w:jc w:val="both"/>
        <w:rPr>
          <w:sz w:val="22"/>
          <w:szCs w:val="22"/>
        </w:rPr>
      </w:pPr>
      <w:r w:rsidRPr="005F3E5C">
        <w:rPr>
          <w:sz w:val="22"/>
          <w:szCs w:val="22"/>
        </w:rPr>
        <w:t xml:space="preserve">Cualquier persona que lo solicite y que, a juicio de los servicios </w:t>
      </w:r>
      <w:r w:rsidRPr="005F3E5C">
        <w:rPr>
          <w:sz w:val="22"/>
          <w:szCs w:val="22"/>
        </w:rPr>
        <w:tab/>
        <w:t xml:space="preserve">sociales de base, </w:t>
      </w:r>
      <w:r w:rsidRPr="005F3E5C">
        <w:rPr>
          <w:sz w:val="22"/>
          <w:szCs w:val="22"/>
        </w:rPr>
        <w:tab/>
        <w:t xml:space="preserve">requiera una intervención o actuación específica </w:t>
      </w:r>
      <w:r w:rsidRPr="005F3E5C">
        <w:rPr>
          <w:sz w:val="22"/>
          <w:szCs w:val="22"/>
        </w:rPr>
        <w:tab/>
        <w:t>para la inserción laboral (acreditado por los Servicios Sociales de Base).</w:t>
      </w:r>
    </w:p>
    <w:p w14:paraId="4D05C13E" w14:textId="77777777" w:rsidR="00D63B94" w:rsidRPr="005F3E5C" w:rsidRDefault="00D63B94" w:rsidP="00EF69C7">
      <w:pPr>
        <w:numPr>
          <w:ilvl w:val="0"/>
          <w:numId w:val="12"/>
        </w:numPr>
        <w:autoSpaceDE w:val="0"/>
        <w:spacing w:before="120" w:after="120"/>
        <w:ind w:left="2268" w:hanging="567"/>
        <w:jc w:val="both"/>
        <w:rPr>
          <w:sz w:val="22"/>
          <w:szCs w:val="22"/>
        </w:rPr>
      </w:pPr>
      <w:r w:rsidRPr="005F3E5C">
        <w:rPr>
          <w:sz w:val="22"/>
          <w:szCs w:val="22"/>
        </w:rPr>
        <w:t>Las personas que sufran o hayan sufrido la acción terrorista o la de personas que, integradas en bandas o grupos armados, actuaran con la</w:t>
      </w:r>
      <w:r w:rsidRPr="005F3E5C">
        <w:rPr>
          <w:sz w:val="22"/>
          <w:szCs w:val="22"/>
        </w:rPr>
        <w:tab/>
        <w:t>finalidad de alterar gravemente la paz y seguridad ciudadana. Serán consideradas igualmente en este colectivo, aun cuando las personas responsables no estén formalmente integradas en grupos o bandas constituidas con tal fin pero tengan el mismo propósito.</w:t>
      </w:r>
    </w:p>
    <w:p w14:paraId="70D3421C" w14:textId="77777777" w:rsidR="00D63B94" w:rsidRPr="005F3E5C" w:rsidRDefault="00D63B94" w:rsidP="00EF69C7">
      <w:pPr>
        <w:numPr>
          <w:ilvl w:val="0"/>
          <w:numId w:val="11"/>
        </w:numPr>
        <w:tabs>
          <w:tab w:val="clear" w:pos="1701"/>
        </w:tabs>
        <w:spacing w:before="120" w:after="120"/>
        <w:jc w:val="both"/>
        <w:rPr>
          <w:sz w:val="22"/>
          <w:szCs w:val="22"/>
        </w:rPr>
      </w:pPr>
      <w:r w:rsidRPr="005F3E5C">
        <w:rPr>
          <w:sz w:val="22"/>
          <w:szCs w:val="22"/>
        </w:rPr>
        <w:t xml:space="preserve">La obligación de inserción laboral podrá modularse para el caso de que la adjudicación del contrato lleve consigo la subrogación de la plantilla anterior y/o que el nuevo contrato no suponga para la empresa adjudicataria </w:t>
      </w:r>
      <w:r w:rsidRPr="005F3E5C">
        <w:rPr>
          <w:sz w:val="22"/>
          <w:szCs w:val="22"/>
        </w:rPr>
        <w:tab/>
        <w:t>la necesidad de nuevas contrataciones. Los anteriores supuestos, de carácter excepcional, habrán de motivarse y justificarse.</w:t>
      </w:r>
    </w:p>
    <w:p w14:paraId="739C1D29" w14:textId="77777777" w:rsidR="00D63B94" w:rsidRPr="005F3E5C" w:rsidRDefault="00D63B94" w:rsidP="00EF69C7">
      <w:pPr>
        <w:numPr>
          <w:ilvl w:val="0"/>
          <w:numId w:val="11"/>
        </w:numPr>
        <w:tabs>
          <w:tab w:val="clear" w:pos="1701"/>
        </w:tabs>
        <w:spacing w:before="120" w:after="120"/>
        <w:jc w:val="both"/>
        <w:rPr>
          <w:sz w:val="22"/>
          <w:szCs w:val="22"/>
        </w:rPr>
      </w:pPr>
      <w:r w:rsidRPr="005F3E5C">
        <w:rPr>
          <w:sz w:val="22"/>
          <w:szCs w:val="22"/>
        </w:rPr>
        <w:lastRenderedPageBreak/>
        <w:t>Salvo el supuesto previsto en el párrafo anterior, la imposibilidad de incorporar en la ejecución de la prestación contractual un 20% de personas desempleadas con especiales dificultades de acceso al empleo, sólo podrá ser aceptada cuando esté motivada por la incapacidad acreditada de los servicios públicos de empleo y los servicios sociales de base, para atender la oferta de empleo presentada, o por cuestiones de tipo productivo, organizativo, técnico o económico, razones todas ellas debidamente acreditadas. En estos supuestos, siempre que sea adecuado a la tipología de las prestaciones objeto del contrato, la empresa adjudicataria deberá subcontratar al menos el 5% del importe del contrato con empresas inscritas en el Registro de Centros Especiales de Empleo contemplado en el Real Decreto 2273/1985, o en el Registro de Empresas de Inserción regulado por el Decreto 305/2000, de 26 de diciembre. A estos efectos, las empresas obligadas podrán solicitar del Departamento de Empleo y Asuntos Sociales la relación de empresas inscritas en los referidos Registros.</w:t>
      </w:r>
    </w:p>
    <w:p w14:paraId="4717AACD" w14:textId="77777777" w:rsidR="00D63B94" w:rsidRPr="005F3E5C" w:rsidRDefault="00D63B94" w:rsidP="00EF69C7">
      <w:pPr>
        <w:pStyle w:val="Ttulo3"/>
        <w:numPr>
          <w:ilvl w:val="1"/>
          <w:numId w:val="23"/>
        </w:numPr>
        <w:tabs>
          <w:tab w:val="clear" w:pos="1701"/>
          <w:tab w:val="left" w:pos="1134"/>
        </w:tabs>
        <w:spacing w:before="120" w:after="120"/>
        <w:ind w:left="1134" w:hanging="567"/>
        <w:rPr>
          <w:b w:val="0"/>
          <w:i/>
          <w:sz w:val="22"/>
          <w:szCs w:val="22"/>
          <w:lang w:eastAsia="x-none"/>
        </w:rPr>
      </w:pPr>
      <w:bookmarkStart w:id="234" w:name="_Toc377721913"/>
      <w:bookmarkStart w:id="235" w:name="_Toc74297336"/>
      <w:r w:rsidRPr="005F3E5C">
        <w:rPr>
          <w:b w:val="0"/>
          <w:i/>
          <w:sz w:val="22"/>
          <w:szCs w:val="22"/>
          <w:lang w:eastAsia="x-none"/>
        </w:rPr>
        <w:t>Condiciones especiales para la igualdad de mujeres y hombres</w:t>
      </w:r>
      <w:bookmarkEnd w:id="234"/>
      <w:bookmarkEnd w:id="235"/>
    </w:p>
    <w:p w14:paraId="72004C84" w14:textId="77777777" w:rsidR="00D63B94" w:rsidRPr="005F3E5C" w:rsidRDefault="00D63B94" w:rsidP="00EF69C7">
      <w:pPr>
        <w:numPr>
          <w:ilvl w:val="0"/>
          <w:numId w:val="13"/>
        </w:numPr>
        <w:tabs>
          <w:tab w:val="clear" w:pos="1701"/>
        </w:tabs>
        <w:spacing w:before="120" w:after="120"/>
        <w:jc w:val="both"/>
        <w:rPr>
          <w:sz w:val="22"/>
          <w:szCs w:val="22"/>
        </w:rPr>
      </w:pPr>
      <w:r w:rsidRPr="005F3E5C">
        <w:rPr>
          <w:sz w:val="22"/>
          <w:szCs w:val="22"/>
        </w:rPr>
        <w:t>En la ejecución del contrato, 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 Así mismo, durante la ejecución del contrato la empresa contratista o subcontratista mantendrá medidas que favorezcan la conciliación de la vida personal, familiar y laboral de las personas adscritas a la ejecución.</w:t>
      </w:r>
    </w:p>
    <w:p w14:paraId="10846030" w14:textId="77777777" w:rsidR="00D63B94" w:rsidRPr="005F3E5C" w:rsidRDefault="00D63B94" w:rsidP="00EF69C7">
      <w:pPr>
        <w:numPr>
          <w:ilvl w:val="0"/>
          <w:numId w:val="13"/>
        </w:numPr>
        <w:tabs>
          <w:tab w:val="clear" w:pos="1701"/>
        </w:tabs>
        <w:spacing w:before="120" w:after="120"/>
        <w:jc w:val="both"/>
        <w:rPr>
          <w:sz w:val="22"/>
          <w:szCs w:val="22"/>
        </w:rPr>
      </w:pPr>
      <w:r w:rsidRPr="005F3E5C">
        <w:rPr>
          <w:sz w:val="22"/>
          <w:szCs w:val="22"/>
        </w:rPr>
        <w:t>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w:t>
      </w:r>
    </w:p>
    <w:p w14:paraId="416ACB35" w14:textId="77777777" w:rsidR="00D63B94" w:rsidRPr="005F3E5C" w:rsidRDefault="00D63B94" w:rsidP="00EF69C7">
      <w:pPr>
        <w:numPr>
          <w:ilvl w:val="0"/>
          <w:numId w:val="13"/>
        </w:numPr>
        <w:tabs>
          <w:tab w:val="clear" w:pos="1701"/>
        </w:tabs>
        <w:spacing w:before="120" w:after="120"/>
        <w:jc w:val="both"/>
        <w:rPr>
          <w:sz w:val="22"/>
          <w:szCs w:val="22"/>
        </w:rPr>
      </w:pPr>
      <w:r w:rsidRPr="005F3E5C">
        <w:rPr>
          <w:sz w:val="22"/>
          <w:szCs w:val="22"/>
        </w:rPr>
        <w:t>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por ciento del total de la misma.</w:t>
      </w:r>
    </w:p>
    <w:p w14:paraId="39028BD1" w14:textId="77777777" w:rsidR="00D63B94" w:rsidRPr="005F3E5C" w:rsidRDefault="00D63B94" w:rsidP="00EF69C7">
      <w:pPr>
        <w:pStyle w:val="Ttulo3"/>
        <w:numPr>
          <w:ilvl w:val="1"/>
          <w:numId w:val="23"/>
        </w:numPr>
        <w:tabs>
          <w:tab w:val="clear" w:pos="1701"/>
          <w:tab w:val="left" w:pos="1134"/>
        </w:tabs>
        <w:spacing w:before="120" w:after="120"/>
        <w:ind w:left="1134" w:hanging="567"/>
        <w:rPr>
          <w:b w:val="0"/>
          <w:i/>
          <w:sz w:val="22"/>
          <w:szCs w:val="22"/>
          <w:lang w:eastAsia="x-none"/>
        </w:rPr>
      </w:pPr>
      <w:bookmarkStart w:id="236" w:name="_Toc377721914"/>
      <w:bookmarkStart w:id="237" w:name="_Toc74297337"/>
      <w:r w:rsidRPr="005F3E5C">
        <w:rPr>
          <w:b w:val="0"/>
          <w:i/>
          <w:sz w:val="22"/>
          <w:szCs w:val="22"/>
          <w:lang w:eastAsia="x-none"/>
        </w:rPr>
        <w:t>Condiciones especiales para la calidad del empleo y los derechos laborales básicos</w:t>
      </w:r>
      <w:bookmarkEnd w:id="236"/>
      <w:bookmarkEnd w:id="237"/>
    </w:p>
    <w:p w14:paraId="31BAA96B" w14:textId="77777777" w:rsidR="00D63B94" w:rsidRPr="005F3E5C" w:rsidRDefault="00D63B94" w:rsidP="00EF69C7">
      <w:pPr>
        <w:numPr>
          <w:ilvl w:val="0"/>
          <w:numId w:val="14"/>
        </w:numPr>
        <w:tabs>
          <w:tab w:val="clear" w:pos="1701"/>
        </w:tabs>
        <w:spacing w:before="120" w:after="120"/>
        <w:jc w:val="both"/>
        <w:rPr>
          <w:sz w:val="22"/>
          <w:szCs w:val="22"/>
        </w:rPr>
      </w:pPr>
      <w:r w:rsidRPr="005F3E5C">
        <w:rPr>
          <w:sz w:val="22"/>
          <w:szCs w:val="22"/>
        </w:rPr>
        <w:t>La empresa adjudicataria adquiere la obligación de que al menos el 30% de la plantilla adscrita a la ejecución del contrato sea indefinida. Dicha obligación no será exigida en los casos en los que el porcentaje de contratación indefinida de la empresa sea superior al 80% del total de la plantilla.</w:t>
      </w:r>
    </w:p>
    <w:p w14:paraId="61023533" w14:textId="77777777" w:rsidR="00D63B94" w:rsidRPr="005F3E5C" w:rsidRDefault="00D63B94" w:rsidP="00EF69C7">
      <w:pPr>
        <w:numPr>
          <w:ilvl w:val="0"/>
          <w:numId w:val="14"/>
        </w:numPr>
        <w:tabs>
          <w:tab w:val="clear" w:pos="1701"/>
        </w:tabs>
        <w:spacing w:before="120" w:after="120"/>
        <w:jc w:val="both"/>
        <w:rPr>
          <w:sz w:val="22"/>
          <w:szCs w:val="22"/>
        </w:rPr>
      </w:pPr>
      <w:r w:rsidRPr="005F3E5C">
        <w:rPr>
          <w:sz w:val="22"/>
          <w:szCs w:val="22"/>
        </w:rPr>
        <w:lastRenderedPageBreak/>
        <w:t>El porcentaje se computará con relación al número total de personas trabajadoras necesarias para la ejecución del contrato, incluido en dicho cómputo el de las empresas subcontratistas asignadas a la ejecución del contrato.</w:t>
      </w:r>
    </w:p>
    <w:p w14:paraId="2CBFE2BC" w14:textId="77777777" w:rsidR="00D63B94" w:rsidRPr="005F3E5C" w:rsidRDefault="00D63B94" w:rsidP="00EF69C7">
      <w:pPr>
        <w:numPr>
          <w:ilvl w:val="0"/>
          <w:numId w:val="14"/>
        </w:numPr>
        <w:tabs>
          <w:tab w:val="clear" w:pos="1701"/>
        </w:tabs>
        <w:spacing w:before="120" w:after="120"/>
        <w:jc w:val="both"/>
        <w:rPr>
          <w:sz w:val="22"/>
          <w:szCs w:val="22"/>
        </w:rPr>
      </w:pPr>
      <w:r w:rsidRPr="005F3E5C">
        <w:rPr>
          <w:sz w:val="22"/>
          <w:szCs w:val="22"/>
        </w:rPr>
        <w:t xml:space="preserve">Adquiere, así mismo, la obligación de garantizar en la ejecución del contrato el respeto de los derechos laborales básicos a lo largo de la cadena de producción mediante la exigencia del cumplimiento de las Convenciones fundamentales de </w:t>
      </w:r>
      <w:smartTag w:uri="urn:schemas-microsoft-com:office:smarttags" w:element="PersonName">
        <w:smartTagPr>
          <w:attr w:name="ProductID" w:val="la Organización Internacional"/>
        </w:smartTagPr>
        <w:r w:rsidRPr="005F3E5C">
          <w:rPr>
            <w:sz w:val="22"/>
            <w:szCs w:val="22"/>
          </w:rPr>
          <w:t>la Organización Internacional</w:t>
        </w:r>
      </w:smartTag>
      <w:r w:rsidRPr="005F3E5C">
        <w:rPr>
          <w:sz w:val="22"/>
          <w:szCs w:val="22"/>
        </w:rPr>
        <w:t xml:space="preserve"> del Trabajo, entre ellas, las referidas a la libertad sindical y negociación colectiva, la eliminación del trabajo forzoso u obligatorio, la eliminación de la discriminación en materia de empleo y ocupación por motivos de raza, color, sexo, religión, opinión política, ascendencia nacional u origen social y la abolición del trabajo infantil.</w:t>
      </w:r>
    </w:p>
    <w:p w14:paraId="586A0DC7" w14:textId="77777777" w:rsidR="00D63B94" w:rsidRPr="005F3E5C" w:rsidRDefault="00D63B94" w:rsidP="00EF69C7">
      <w:pPr>
        <w:pStyle w:val="Ttulo3"/>
        <w:numPr>
          <w:ilvl w:val="1"/>
          <w:numId w:val="23"/>
        </w:numPr>
        <w:tabs>
          <w:tab w:val="clear" w:pos="1701"/>
          <w:tab w:val="left" w:pos="1134"/>
        </w:tabs>
        <w:spacing w:before="120" w:after="120"/>
        <w:ind w:left="1134" w:hanging="567"/>
        <w:rPr>
          <w:b w:val="0"/>
          <w:i/>
          <w:sz w:val="22"/>
          <w:szCs w:val="22"/>
          <w:lang w:eastAsia="x-none"/>
        </w:rPr>
      </w:pPr>
      <w:bookmarkStart w:id="238" w:name="_Toc377721915"/>
      <w:bookmarkStart w:id="239" w:name="_Toc74297338"/>
      <w:r w:rsidRPr="005F3E5C">
        <w:rPr>
          <w:b w:val="0"/>
          <w:i/>
          <w:sz w:val="22"/>
          <w:szCs w:val="22"/>
          <w:lang w:eastAsia="x-none"/>
        </w:rPr>
        <w:t>Condiciones especiales sobre seguridad y salud laboral en la ejecución de obras y servicios</w:t>
      </w:r>
      <w:bookmarkEnd w:id="238"/>
      <w:bookmarkEnd w:id="239"/>
    </w:p>
    <w:p w14:paraId="779F7012" w14:textId="77777777" w:rsidR="00D63B94" w:rsidRPr="005F3E5C" w:rsidRDefault="00D63B94" w:rsidP="005F3E5C">
      <w:pPr>
        <w:pStyle w:val="parrafo2"/>
        <w:spacing w:before="120" w:after="120"/>
        <w:ind w:left="1134"/>
        <w:jc w:val="both"/>
        <w:rPr>
          <w:sz w:val="22"/>
          <w:szCs w:val="22"/>
        </w:rPr>
      </w:pPr>
      <w:r w:rsidRPr="005F3E5C">
        <w:rPr>
          <w:sz w:val="22"/>
          <w:szCs w:val="22"/>
        </w:rPr>
        <w:t>Regirán las siguientes condiciones especiales de ejecución a cargo de la empresa contratista y subcontratistas:</w:t>
      </w:r>
    </w:p>
    <w:p w14:paraId="3A9B4824" w14:textId="77777777" w:rsidR="00D63B94" w:rsidRPr="005F3E5C" w:rsidRDefault="00D63B94" w:rsidP="00EF69C7">
      <w:pPr>
        <w:numPr>
          <w:ilvl w:val="0"/>
          <w:numId w:val="15"/>
        </w:numPr>
        <w:tabs>
          <w:tab w:val="clear" w:pos="1701"/>
        </w:tabs>
        <w:spacing w:before="120" w:after="120"/>
        <w:jc w:val="both"/>
        <w:rPr>
          <w:sz w:val="22"/>
          <w:szCs w:val="22"/>
        </w:rPr>
      </w:pPr>
      <w:r w:rsidRPr="005F3E5C">
        <w:rPr>
          <w:sz w:val="22"/>
          <w:szCs w:val="22"/>
        </w:rPr>
        <w:t>Disponer de personas que, conforme al plan de prevención, ejercen funciones de dirección y han recibido la formación necesaria para integrar la prevención de riesgos laborales en el conjunto de sus actividades y decisiones.</w:t>
      </w:r>
    </w:p>
    <w:p w14:paraId="722B729A" w14:textId="77777777" w:rsidR="00D63B94" w:rsidRPr="005F3E5C" w:rsidRDefault="00D63B94" w:rsidP="00EF69C7">
      <w:pPr>
        <w:numPr>
          <w:ilvl w:val="0"/>
          <w:numId w:val="15"/>
        </w:numPr>
        <w:tabs>
          <w:tab w:val="clear" w:pos="1701"/>
        </w:tabs>
        <w:spacing w:before="120" w:after="120"/>
        <w:jc w:val="both"/>
        <w:rPr>
          <w:sz w:val="22"/>
          <w:szCs w:val="22"/>
        </w:rPr>
      </w:pPr>
      <w:r w:rsidRPr="005F3E5C">
        <w:rPr>
          <w:sz w:val="22"/>
          <w:szCs w:val="22"/>
        </w:rPr>
        <w:t>Disponer de un procedimiento de inspecciones periódicas en la obra y/o prestación de servicios cuya ejecución pueda generar especial riesgo para la seguridad y salud laboral, a través de su organización preventiva siguiendo las pautas establecidas en el procedimiento de comprobación específico del Plan de Prevención. En dicho procedimiento deberá incluirse la comprobación periódica de las medidas de protección colectiva pre- vistas en la Evaluación de Riesgos/Plan de Seguridad y Salud, así como el uso efectivo de los EPIs.</w:t>
      </w:r>
    </w:p>
    <w:p w14:paraId="07D882DF" w14:textId="77777777" w:rsidR="00D63B94" w:rsidRPr="005F3E5C" w:rsidRDefault="00D63B94" w:rsidP="00EF69C7">
      <w:pPr>
        <w:numPr>
          <w:ilvl w:val="0"/>
          <w:numId w:val="15"/>
        </w:numPr>
        <w:tabs>
          <w:tab w:val="clear" w:pos="1701"/>
        </w:tabs>
        <w:spacing w:before="120" w:after="120"/>
        <w:jc w:val="both"/>
        <w:rPr>
          <w:sz w:val="22"/>
          <w:szCs w:val="22"/>
        </w:rPr>
      </w:pPr>
      <w:r w:rsidRPr="005F3E5C">
        <w:rPr>
          <w:sz w:val="22"/>
          <w:szCs w:val="22"/>
        </w:rPr>
        <w:t>En el caso de obras, la empresa contratista nombrará por cada obra una persona responsable de seguridad y salud perteneciente a la empresa, que tenga formación especializada en prevención y que gestione el Plan de prevención de riesgos laborales.</w:t>
      </w:r>
    </w:p>
    <w:p w14:paraId="1821617B" w14:textId="77777777" w:rsidR="00D63B94" w:rsidRPr="005F3E5C" w:rsidRDefault="00D63B94" w:rsidP="00EF69C7">
      <w:pPr>
        <w:numPr>
          <w:ilvl w:val="0"/>
          <w:numId w:val="15"/>
        </w:numPr>
        <w:tabs>
          <w:tab w:val="clear" w:pos="1701"/>
        </w:tabs>
        <w:spacing w:before="120" w:after="120"/>
        <w:jc w:val="both"/>
        <w:rPr>
          <w:sz w:val="22"/>
          <w:szCs w:val="22"/>
        </w:rPr>
      </w:pPr>
      <w:r w:rsidRPr="005F3E5C">
        <w:rPr>
          <w:rFonts w:eastAsia="Arial Unicode MS"/>
          <w:sz w:val="22"/>
          <w:szCs w:val="22"/>
        </w:rPr>
        <w:t>En el caso de obras, promover la coordinación mediante reuniones periódicas del coordinador o coordinadora de seguridad (y en el caso de que no corresponda su nombramiento, la dirección facultativa), la persona responsable de seguridad y salud designada por la empresa y el delegado o delegada de prevención elegida por los trabajadores y las trabajadoras.</w:t>
      </w:r>
    </w:p>
    <w:p w14:paraId="53A57590" w14:textId="77777777" w:rsidR="00D63B94" w:rsidRPr="005F3E5C" w:rsidRDefault="00D63B94" w:rsidP="00EF69C7">
      <w:pPr>
        <w:numPr>
          <w:ilvl w:val="0"/>
          <w:numId w:val="15"/>
        </w:numPr>
        <w:tabs>
          <w:tab w:val="clear" w:pos="1701"/>
        </w:tabs>
        <w:spacing w:before="120" w:after="120"/>
        <w:jc w:val="both"/>
        <w:rPr>
          <w:sz w:val="22"/>
          <w:szCs w:val="22"/>
        </w:rPr>
      </w:pPr>
      <w:r w:rsidRPr="005F3E5C">
        <w:rPr>
          <w:rFonts w:eastAsia="Arial Unicode MS"/>
          <w:sz w:val="22"/>
          <w:szCs w:val="22"/>
        </w:rPr>
        <w:t>Cuando en la ejecución del contrato se incorporen personas trabajadoras inmigrantes, proveer procedimientos que permitan una comunicación eficaz para garantizar un sistema de prevención adecuado.</w:t>
      </w:r>
    </w:p>
    <w:p w14:paraId="0D9BF2E7" w14:textId="77777777" w:rsidR="00D63B94" w:rsidRPr="005F3E5C" w:rsidRDefault="00D63B94" w:rsidP="00EF69C7">
      <w:pPr>
        <w:pStyle w:val="Ttulo3"/>
        <w:numPr>
          <w:ilvl w:val="1"/>
          <w:numId w:val="23"/>
        </w:numPr>
        <w:tabs>
          <w:tab w:val="clear" w:pos="1701"/>
          <w:tab w:val="left" w:pos="1134"/>
        </w:tabs>
        <w:spacing w:before="120" w:after="120"/>
        <w:ind w:left="1134" w:hanging="567"/>
        <w:rPr>
          <w:b w:val="0"/>
          <w:i/>
          <w:sz w:val="22"/>
          <w:szCs w:val="22"/>
          <w:lang w:eastAsia="x-none"/>
        </w:rPr>
      </w:pPr>
      <w:bookmarkStart w:id="240" w:name="_Toc456025288"/>
      <w:bookmarkStart w:id="241" w:name="_Toc473721723"/>
      <w:bookmarkStart w:id="242" w:name="_Toc488841865"/>
      <w:bookmarkStart w:id="243" w:name="_Toc74297339"/>
      <w:r w:rsidRPr="005F3E5C">
        <w:rPr>
          <w:b w:val="0"/>
          <w:i/>
          <w:sz w:val="22"/>
          <w:szCs w:val="22"/>
          <w:lang w:eastAsia="x-none"/>
        </w:rPr>
        <w:t>Condiciones laborales mínimas de las empresas contratistas</w:t>
      </w:r>
      <w:bookmarkEnd w:id="240"/>
      <w:bookmarkEnd w:id="241"/>
      <w:bookmarkEnd w:id="242"/>
      <w:bookmarkEnd w:id="243"/>
    </w:p>
    <w:p w14:paraId="32C23660" w14:textId="77777777" w:rsidR="00D63B94" w:rsidRPr="005F3E5C" w:rsidRDefault="00D63B94" w:rsidP="00EF69C7">
      <w:pPr>
        <w:numPr>
          <w:ilvl w:val="0"/>
          <w:numId w:val="18"/>
        </w:numPr>
        <w:tabs>
          <w:tab w:val="clear" w:pos="1701"/>
        </w:tabs>
        <w:spacing w:before="120" w:after="120"/>
        <w:jc w:val="both"/>
        <w:rPr>
          <w:sz w:val="22"/>
          <w:szCs w:val="22"/>
        </w:rPr>
      </w:pPr>
      <w:r w:rsidRPr="005F3E5C">
        <w:rPr>
          <w:sz w:val="22"/>
          <w:szCs w:val="22"/>
        </w:rPr>
        <w:t>Este contrato se halla sujeto al cumplimiento de las disposiciones legales, reglamentarias y convencionales vigentes y que resulten de aplicación en materia laboral, de Seguridad Social y de seguridad y salud en el trabajo.</w:t>
      </w:r>
    </w:p>
    <w:p w14:paraId="5FACCC07" w14:textId="77777777" w:rsidR="00D63B94" w:rsidRPr="005F3E5C" w:rsidRDefault="00D63B94" w:rsidP="00EF69C7">
      <w:pPr>
        <w:numPr>
          <w:ilvl w:val="0"/>
          <w:numId w:val="18"/>
        </w:numPr>
        <w:tabs>
          <w:tab w:val="clear" w:pos="1701"/>
        </w:tabs>
        <w:spacing w:before="120" w:after="120"/>
        <w:jc w:val="both"/>
        <w:rPr>
          <w:sz w:val="22"/>
          <w:szCs w:val="22"/>
        </w:rPr>
      </w:pPr>
      <w:r w:rsidRPr="005F3E5C">
        <w:rPr>
          <w:sz w:val="22"/>
          <w:szCs w:val="22"/>
        </w:rPr>
        <w:lastRenderedPageBreak/>
        <w:t>Los licitadores o licitadoras vendrán obligados a indicar el convenio colectivo que será de aplicación a los trabajadores y trabajadoras que realicen la actividad objeto del Contrato, en el caso de resultar adjudicatarios, así como a facilitar cuanta información se requiera sobre las condiciones de trabajo que, una vez adjudicado el contrato, se apliquen efectivamente a esos trabajadores y trabajadoras.</w:t>
      </w:r>
    </w:p>
    <w:p w14:paraId="031C0981" w14:textId="77777777" w:rsidR="00D63B94" w:rsidRPr="005F3E5C" w:rsidRDefault="00D63B94" w:rsidP="00EF69C7">
      <w:pPr>
        <w:numPr>
          <w:ilvl w:val="0"/>
          <w:numId w:val="18"/>
        </w:numPr>
        <w:tabs>
          <w:tab w:val="clear" w:pos="1701"/>
        </w:tabs>
        <w:spacing w:before="120" w:after="120"/>
        <w:jc w:val="both"/>
        <w:rPr>
          <w:sz w:val="22"/>
          <w:szCs w:val="22"/>
        </w:rPr>
      </w:pPr>
      <w:r w:rsidRPr="005F3E5C">
        <w:rPr>
          <w:sz w:val="22"/>
          <w:szCs w:val="22"/>
        </w:rPr>
        <w:t>Asimismo, 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14:paraId="65A54EFC" w14:textId="77777777" w:rsidR="00D63B94" w:rsidRPr="005F3E5C" w:rsidRDefault="00D63B94" w:rsidP="00EF69C7">
      <w:pPr>
        <w:numPr>
          <w:ilvl w:val="0"/>
          <w:numId w:val="18"/>
        </w:numPr>
        <w:tabs>
          <w:tab w:val="clear" w:pos="1701"/>
        </w:tabs>
        <w:spacing w:before="120" w:after="120"/>
        <w:jc w:val="both"/>
        <w:rPr>
          <w:sz w:val="22"/>
          <w:szCs w:val="22"/>
        </w:rPr>
      </w:pPr>
      <w:r w:rsidRPr="005F3E5C">
        <w:rPr>
          <w:sz w:val="22"/>
          <w:szCs w:val="22"/>
        </w:rPr>
        <w:t>Se incluye la aceptación voluntaria de quienes concurran al concurso de dar transparencia institucional a todos los datos derivados de este concurso, adjudicación y ejecución hasta su finalización.</w:t>
      </w:r>
    </w:p>
    <w:p w14:paraId="11D41170" w14:textId="521CB250" w:rsidR="005F3E5C" w:rsidRPr="005F3E5C" w:rsidRDefault="00D63B94" w:rsidP="005F3E5C">
      <w:pPr>
        <w:spacing w:before="120" w:after="120"/>
        <w:jc w:val="both"/>
        <w:rPr>
          <w:sz w:val="22"/>
          <w:szCs w:val="22"/>
        </w:rPr>
      </w:pPr>
      <w:r w:rsidRPr="005F3E5C">
        <w:rPr>
          <w:sz w:val="22"/>
          <w:szCs w:val="22"/>
        </w:rPr>
        <w:t xml:space="preserve">La entidad adjudicataria del contrato acreditará el cumplimiento de las condiciones especiales de ejecución de este apartado </w:t>
      </w:r>
      <w:r w:rsidRPr="009646EB">
        <w:rPr>
          <w:sz w:val="22"/>
          <w:szCs w:val="22"/>
        </w:rPr>
        <w:t>2</w:t>
      </w:r>
      <w:r w:rsidR="00AB1C42">
        <w:rPr>
          <w:sz w:val="22"/>
          <w:szCs w:val="22"/>
        </w:rPr>
        <w:t>1</w:t>
      </w:r>
      <w:r w:rsidR="005F3E5C" w:rsidRPr="005F3E5C">
        <w:rPr>
          <w:sz w:val="22"/>
          <w:szCs w:val="22"/>
        </w:rPr>
        <w:t xml:space="preserve"> mediante la presentación de una</w:t>
      </w:r>
      <w:r w:rsidRPr="005F3E5C">
        <w:rPr>
          <w:sz w:val="22"/>
          <w:szCs w:val="22"/>
        </w:rPr>
        <w:t xml:space="preserve"> declaración </w:t>
      </w:r>
      <w:r w:rsidR="005F3E5C" w:rsidRPr="005F3E5C">
        <w:rPr>
          <w:sz w:val="22"/>
          <w:szCs w:val="22"/>
        </w:rPr>
        <w:t xml:space="preserve">conforme al modelo </w:t>
      </w:r>
      <w:r w:rsidRPr="005F3E5C">
        <w:rPr>
          <w:sz w:val="22"/>
          <w:szCs w:val="22"/>
        </w:rPr>
        <w:t xml:space="preserve">del </w:t>
      </w:r>
      <w:r w:rsidRPr="005F3E5C">
        <w:rPr>
          <w:b/>
          <w:sz w:val="22"/>
          <w:szCs w:val="22"/>
          <w:u w:val="single"/>
        </w:rPr>
        <w:t>Anexo V</w:t>
      </w:r>
      <w:r w:rsidRPr="005F3E5C">
        <w:rPr>
          <w:sz w:val="22"/>
          <w:szCs w:val="22"/>
        </w:rPr>
        <w:t>. Esta declaración deberá presentarse anualmente desde la firma del contrato y, en todo caso, a la terminación del contrato.</w:t>
      </w:r>
      <w:r w:rsidR="005F3E5C" w:rsidRPr="005F3E5C">
        <w:rPr>
          <w:sz w:val="22"/>
          <w:szCs w:val="22"/>
        </w:rPr>
        <w:t xml:space="preserve"> </w:t>
      </w:r>
    </w:p>
    <w:p w14:paraId="0FADB1C9" w14:textId="77777777" w:rsidR="00D63B94" w:rsidRPr="005F3E5C" w:rsidRDefault="00D63B94" w:rsidP="005F3E5C">
      <w:pPr>
        <w:spacing w:before="120" w:after="120"/>
        <w:jc w:val="both"/>
        <w:rPr>
          <w:sz w:val="22"/>
          <w:szCs w:val="22"/>
        </w:rPr>
      </w:pPr>
      <w:r w:rsidRPr="005F3E5C">
        <w:rPr>
          <w:sz w:val="22"/>
          <w:szCs w:val="22"/>
        </w:rPr>
        <w:t>Sin perjuicio de lo anterior, la Entidad contratante podrá recabar de la entidad adjudicataria cualquier documentación que estime pertinente el control y evaluación del cumplimiento del contrato, así como solicitar la celebración de reuniones de seguimiento o informes periódicos de evaluación.</w:t>
      </w:r>
    </w:p>
    <w:p w14:paraId="158A130F" w14:textId="77777777" w:rsidR="00D63B94" w:rsidRPr="005F3E5C" w:rsidRDefault="00D63B94" w:rsidP="005F3E5C">
      <w:pPr>
        <w:spacing w:before="120" w:after="120"/>
        <w:jc w:val="both"/>
        <w:rPr>
          <w:sz w:val="22"/>
          <w:szCs w:val="22"/>
        </w:rPr>
      </w:pPr>
      <w:r w:rsidRPr="005F3E5C">
        <w:rPr>
          <w:sz w:val="22"/>
          <w:szCs w:val="22"/>
        </w:rPr>
        <w:t>La obligación de presentar la referida documentación (incluida la declaración responsable con la periodicidad indicad) tiene carácter de obligación contractual, y su incumplimiento podrá dar lugar a la resolución del contrato y a la imposición de las penalidades previstas en el contrato.</w:t>
      </w:r>
    </w:p>
    <w:p w14:paraId="6D09F246" w14:textId="77777777" w:rsidR="00D63B94" w:rsidRPr="005F3E5C" w:rsidRDefault="00D63B94" w:rsidP="00EF69C7">
      <w:pPr>
        <w:pStyle w:val="Ttulo2"/>
        <w:numPr>
          <w:ilvl w:val="0"/>
          <w:numId w:val="23"/>
        </w:numPr>
        <w:tabs>
          <w:tab w:val="left" w:pos="567"/>
        </w:tabs>
        <w:spacing w:before="120" w:after="120"/>
        <w:ind w:left="567" w:hanging="567"/>
        <w:rPr>
          <w:sz w:val="22"/>
          <w:szCs w:val="22"/>
        </w:rPr>
      </w:pPr>
      <w:bookmarkStart w:id="244" w:name="_Toc74297340"/>
      <w:bookmarkStart w:id="245" w:name="_Toc377721916"/>
      <w:r w:rsidRPr="005F3E5C">
        <w:rPr>
          <w:sz w:val="22"/>
          <w:szCs w:val="22"/>
        </w:rPr>
        <w:t>O</w:t>
      </w:r>
      <w:r w:rsidR="00C54046" w:rsidRPr="005F3E5C">
        <w:rPr>
          <w:sz w:val="22"/>
          <w:szCs w:val="22"/>
        </w:rPr>
        <w:t>tras obligaciones de la contratista en materia de Seguridad y Salud Laboral</w:t>
      </w:r>
      <w:bookmarkEnd w:id="244"/>
      <w:r w:rsidR="00C54046" w:rsidRPr="005F3E5C">
        <w:rPr>
          <w:sz w:val="22"/>
          <w:szCs w:val="22"/>
        </w:rPr>
        <w:t xml:space="preserve"> </w:t>
      </w:r>
      <w:bookmarkEnd w:id="245"/>
    </w:p>
    <w:p w14:paraId="31A060BD" w14:textId="77777777" w:rsidR="00D63B94" w:rsidRPr="005F3E5C" w:rsidRDefault="00D63B94" w:rsidP="005F3E5C">
      <w:pPr>
        <w:autoSpaceDE w:val="0"/>
        <w:autoSpaceDN w:val="0"/>
        <w:adjustRightInd w:val="0"/>
        <w:spacing w:before="120" w:after="120"/>
        <w:jc w:val="both"/>
        <w:rPr>
          <w:sz w:val="22"/>
          <w:szCs w:val="22"/>
          <w:lang w:val="es-ES"/>
        </w:rPr>
      </w:pPr>
      <w:r w:rsidRPr="005F3E5C">
        <w:rPr>
          <w:sz w:val="22"/>
          <w:szCs w:val="22"/>
          <w:lang w:val="es-ES"/>
        </w:rPr>
        <w:t>La empresa contratista está obligada al cumplimiento de las disposiciones vigentes en materia laboral, de seguridad social y de seguridad y salud en el trabajo, y en particular:</w:t>
      </w:r>
    </w:p>
    <w:p w14:paraId="70AC0F7E" w14:textId="77777777" w:rsidR="00D63B94" w:rsidRPr="005F3E5C" w:rsidRDefault="00D63B94" w:rsidP="00EF69C7">
      <w:pPr>
        <w:numPr>
          <w:ilvl w:val="0"/>
          <w:numId w:val="16"/>
        </w:numPr>
        <w:tabs>
          <w:tab w:val="clear" w:pos="1701"/>
        </w:tabs>
        <w:spacing w:before="120" w:after="120"/>
        <w:ind w:left="567"/>
        <w:jc w:val="both"/>
        <w:rPr>
          <w:sz w:val="22"/>
          <w:szCs w:val="22"/>
          <w:lang w:val="es-ES"/>
        </w:rPr>
      </w:pPr>
      <w:r w:rsidRPr="005F3E5C">
        <w:rPr>
          <w:sz w:val="22"/>
          <w:szCs w:val="22"/>
          <w:lang w:val="es-ES"/>
        </w:rPr>
        <w:t>Cuando las prestaciones a desarrollar estén sujetas a ordenanza laboral o convenio colectivo vendrán obligadas a cumplir con las disposiciones de la ordenanza laboral y convenio colectivo correspondiente.</w:t>
      </w:r>
    </w:p>
    <w:p w14:paraId="13DB5700" w14:textId="77777777" w:rsidR="00D63B94" w:rsidRPr="005F3E5C" w:rsidRDefault="00D63B94" w:rsidP="00EF69C7">
      <w:pPr>
        <w:numPr>
          <w:ilvl w:val="0"/>
          <w:numId w:val="16"/>
        </w:numPr>
        <w:tabs>
          <w:tab w:val="clear" w:pos="1701"/>
        </w:tabs>
        <w:spacing w:before="120" w:after="120"/>
        <w:ind w:left="567"/>
        <w:jc w:val="both"/>
        <w:rPr>
          <w:sz w:val="22"/>
          <w:szCs w:val="22"/>
          <w:lang w:val="es-ES"/>
        </w:rPr>
      </w:pPr>
      <w:r w:rsidRPr="005F3E5C">
        <w:rPr>
          <w:sz w:val="22"/>
          <w:szCs w:val="22"/>
          <w:lang w:val="es-ES"/>
        </w:rPr>
        <w:t>La empresa, adoptará cuantas medidas de seguridad e higiene en el trabajo fueren de pertinente obligación o necesarias en orden a la más perfecta prevención de los riesgos que puedan afectar a la vida, integridad y salud de las personas trabajadoras. Cumplirá así mismo las obligaciones en materia de prevención de riesgos laborales establecidas por la normativa vigente y antes del inicio de la actividad contratada deberá acreditar el cumplimiento de las siguientes obligaciones:</w:t>
      </w:r>
    </w:p>
    <w:p w14:paraId="60A56926"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a) </w:t>
      </w:r>
      <w:r w:rsidRPr="005F3E5C">
        <w:rPr>
          <w:sz w:val="22"/>
          <w:szCs w:val="22"/>
          <w:lang w:val="es-ES"/>
        </w:rPr>
        <w:tab/>
        <w:t>Haber adoptado una modalidad de organización preventiva acorde con la legislación vigente.</w:t>
      </w:r>
    </w:p>
    <w:p w14:paraId="44BFC1F4"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b) </w:t>
      </w:r>
      <w:r w:rsidRPr="005F3E5C">
        <w:rPr>
          <w:sz w:val="22"/>
          <w:szCs w:val="22"/>
          <w:lang w:val="es-ES"/>
        </w:rPr>
        <w:tab/>
        <w:t xml:space="preserve">Integrar la prevención de riesgos laborales en el sistema general de gestión de la empresa mediante la implantación y aplicación de un plan de prevención de riesgos laborales según el artículo 2 del Reglamento de los Servicios de Prevención, aprobado por el RD 39/1997 de 17 de enero. Se considerará acreditada dicha </w:t>
      </w:r>
      <w:r w:rsidRPr="005F3E5C">
        <w:rPr>
          <w:sz w:val="22"/>
          <w:szCs w:val="22"/>
        </w:rPr>
        <w:t xml:space="preserve">exigencia por tener establecido un sistema de gestión </w:t>
      </w:r>
      <w:r w:rsidRPr="005F3E5C">
        <w:rPr>
          <w:sz w:val="22"/>
          <w:szCs w:val="22"/>
          <w:lang w:val="es-ES"/>
        </w:rPr>
        <w:t xml:space="preserve">de prevención de riesgos </w:t>
      </w:r>
      <w:r w:rsidRPr="005F3E5C">
        <w:rPr>
          <w:sz w:val="22"/>
          <w:szCs w:val="22"/>
          <w:lang w:val="es-ES"/>
        </w:rPr>
        <w:lastRenderedPageBreak/>
        <w:t xml:space="preserve">laborales basado en </w:t>
      </w:r>
      <w:smartTag w:uri="urn:schemas-microsoft-com:office:smarttags" w:element="PersonName">
        <w:smartTagPr>
          <w:attr w:name="ProductID" w:val="la Norma OHSAS"/>
        </w:smartTagPr>
        <w:r w:rsidRPr="005F3E5C">
          <w:rPr>
            <w:sz w:val="22"/>
            <w:szCs w:val="22"/>
            <w:lang w:val="es-ES"/>
          </w:rPr>
          <w:t>la Norma OHSAS</w:t>
        </w:r>
      </w:smartTag>
      <w:r w:rsidRPr="005F3E5C">
        <w:rPr>
          <w:sz w:val="22"/>
          <w:szCs w:val="22"/>
          <w:lang w:val="es-ES"/>
        </w:rPr>
        <w:t xml:space="preserve">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B807DBE"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c) </w:t>
      </w:r>
      <w:r w:rsidRPr="005F3E5C">
        <w:rPr>
          <w:sz w:val="22"/>
          <w:szCs w:val="22"/>
          <w:lang w:val="es-ES"/>
        </w:rPr>
        <w:tab/>
        <w:t>La evaluación de riesgos y planificación de la actividad preventiva correspondiente a la actividad contratada.</w:t>
      </w:r>
    </w:p>
    <w:p w14:paraId="5B649C2B"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d) </w:t>
      </w:r>
      <w:r w:rsidRPr="005F3E5C">
        <w:rPr>
          <w:sz w:val="22"/>
          <w:szCs w:val="22"/>
          <w:lang w:val="es-ES"/>
        </w:rPr>
        <w:tab/>
        <w:t>Disponer de un procedimiento escrito que regule la forma de haber llevado a cabo la Consulta y Participación prevista en el capítulo V de la Ley 31/1995, de prevención de riesgos laborales o, en su caso, las actas de las reuniones del Comité de Seguridad y Salud.</w:t>
      </w:r>
    </w:p>
    <w:p w14:paraId="3DC7F5AA"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e) </w:t>
      </w:r>
      <w:r w:rsidRPr="005F3E5C">
        <w:rPr>
          <w:sz w:val="22"/>
          <w:szCs w:val="22"/>
          <w:lang w:val="es-ES"/>
        </w:rPr>
        <w:tab/>
        <w:t>Disponer de un procedimiento que regule el control del cumplimiento de las medidas de seguridad establecidas procediendo en su caso a la adopción de medidas disciplinarias previstas en el Estatuto de los Trabajadores, Convenio Colectivo</w:t>
      </w:r>
      <w:r w:rsidR="00E21AE9">
        <w:rPr>
          <w:sz w:val="22"/>
          <w:szCs w:val="22"/>
          <w:lang w:val="es-ES"/>
        </w:rPr>
        <w:t>,</w:t>
      </w:r>
      <w:r w:rsidRPr="005F3E5C">
        <w:rPr>
          <w:sz w:val="22"/>
          <w:szCs w:val="22"/>
          <w:lang w:val="es-ES"/>
        </w:rPr>
        <w:t xml:space="preserve"> etc. para garantizar la seguridad de todas las personas trabajadoras.</w:t>
      </w:r>
    </w:p>
    <w:p w14:paraId="3B283EA5"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f) </w:t>
      </w:r>
      <w:r w:rsidRPr="005F3E5C">
        <w:rPr>
          <w:sz w:val="22"/>
          <w:szCs w:val="22"/>
          <w:lang w:val="es-ES"/>
        </w:rPr>
        <w:tab/>
        <w:t>En el caso de obras, haber entregado el Plan de Seguridad y Salud a las empresas subcontratistas y comprobado su cumplimiento, así como cumplir con todas las obligaciones en relación el Libro de Subcontratación previsto en el anexo III del Real Decreto 1109/2007, de 24 de agosto, de acuerdo con el artículo 13 y siguientes del RD 1109/2007, de 24 de agosto.</w:t>
      </w:r>
    </w:p>
    <w:p w14:paraId="11F80926"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g) </w:t>
      </w:r>
      <w:r w:rsidRPr="005F3E5C">
        <w:rPr>
          <w:sz w:val="22"/>
          <w:szCs w:val="22"/>
          <w:lang w:val="es-ES"/>
        </w:rPr>
        <w:tab/>
        <w:t>Disponer de una relación de los puestos de trabajo y/o actividades que requieran presencia de recursos preventivos vinculados a la evaluación de riesgos.</w:t>
      </w:r>
    </w:p>
    <w:p w14:paraId="7383BC09"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h) </w:t>
      </w:r>
      <w:r w:rsidRPr="005F3E5C">
        <w:rPr>
          <w:sz w:val="22"/>
          <w:szCs w:val="22"/>
          <w:lang w:val="es-ES"/>
        </w:rPr>
        <w:tab/>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y Ley 32/2006 y Real Decreto 1109/2007), de acuerdo con el procedimiento del Plan. En particular, que se dado la formación pertinente sobre el uso de EPIs. A tal efecto, para el sector de la Construcción la empresa adjudicataria podrá utilizar, entre otros, los servicios del Aula Permanente puesta en marcha por el Departamento de Justicia, empleo y Seguridad Social.</w:t>
      </w:r>
    </w:p>
    <w:p w14:paraId="1FD19F2E"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i) </w:t>
      </w:r>
      <w:r w:rsidRPr="005F3E5C">
        <w:rPr>
          <w:sz w:val="22"/>
          <w:szCs w:val="22"/>
          <w:lang w:val="es-ES"/>
        </w:rPr>
        <w:tab/>
        <w:t>Disponer de Justificante de la entrega de equipos de protección individual, que en su caso, fueran necesarios.</w:t>
      </w:r>
    </w:p>
    <w:p w14:paraId="47D46F91"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j) </w:t>
      </w:r>
      <w:r w:rsidRPr="005F3E5C">
        <w:rPr>
          <w:sz w:val="22"/>
          <w:szCs w:val="22"/>
          <w:lang w:val="es-ES"/>
        </w:rPr>
        <w:tab/>
        <w:t>Proporcionar servicios comedores y de descanso adecuados, y servicios higiénicos, y vestuarios teniendo en cuenta el número de trabajadores y trabajadoras y la localización de las zonas de trabajo.</w:t>
      </w:r>
    </w:p>
    <w:p w14:paraId="3BC8EEEF"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rPr>
      </w:pPr>
      <w:r w:rsidRPr="005F3E5C">
        <w:rPr>
          <w:sz w:val="22"/>
          <w:szCs w:val="22"/>
          <w:lang w:val="es-ES"/>
        </w:rPr>
        <w:t xml:space="preserve">k) </w:t>
      </w:r>
      <w:r w:rsidRPr="005F3E5C">
        <w:rPr>
          <w:sz w:val="22"/>
          <w:szCs w:val="22"/>
          <w:lang w:val="es-ES"/>
        </w:rPr>
        <w:tab/>
        <w:t xml:space="preserve">Planificar el desarrollo de los trabajos y la contratación de personal de forma que se respete las jornadas de descanso de las trabajadoras y los trabajadores y que </w:t>
      </w:r>
      <w:r w:rsidRPr="005F3E5C">
        <w:rPr>
          <w:sz w:val="22"/>
          <w:szCs w:val="22"/>
        </w:rPr>
        <w:t>la realización de horas extraordinarias sea excepcional.</w:t>
      </w:r>
    </w:p>
    <w:p w14:paraId="268317D3"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lang w:val="es-ES"/>
        </w:rPr>
      </w:pPr>
      <w:r w:rsidRPr="005F3E5C">
        <w:rPr>
          <w:sz w:val="22"/>
          <w:szCs w:val="22"/>
          <w:lang w:val="es-ES"/>
        </w:rPr>
        <w:t xml:space="preserve">l) </w:t>
      </w:r>
      <w:r w:rsidRPr="005F3E5C">
        <w:rPr>
          <w:sz w:val="22"/>
          <w:szCs w:val="22"/>
          <w:lang w:val="es-ES"/>
        </w:rPr>
        <w:tab/>
        <w:t>Presentar en la Dirección de Trabajo y Seguridad Social del Departamento de Justicia, Empleo y Seguridad Social la relación de empresas subcontratistas y personas trabajadoras autónomas que vayan a participar en la obra con indicación de la fecha de inicio y finalización de la actividad, actividad subcontratada y personal que realizará las tareas.</w:t>
      </w:r>
    </w:p>
    <w:p w14:paraId="0E35BAB2" w14:textId="77777777" w:rsidR="00D63B94" w:rsidRPr="005F3E5C" w:rsidRDefault="00D63B94" w:rsidP="005F3E5C">
      <w:pPr>
        <w:tabs>
          <w:tab w:val="left" w:pos="1134"/>
        </w:tabs>
        <w:autoSpaceDE w:val="0"/>
        <w:autoSpaceDN w:val="0"/>
        <w:adjustRightInd w:val="0"/>
        <w:spacing w:before="120" w:after="120"/>
        <w:ind w:left="1134" w:hanging="567"/>
        <w:jc w:val="both"/>
        <w:rPr>
          <w:sz w:val="22"/>
          <w:szCs w:val="22"/>
        </w:rPr>
      </w:pPr>
      <w:r w:rsidRPr="005F3E5C">
        <w:rPr>
          <w:sz w:val="22"/>
          <w:szCs w:val="22"/>
          <w:lang w:val="es-ES"/>
        </w:rPr>
        <w:lastRenderedPageBreak/>
        <w:tab/>
        <w:t xml:space="preserve">Si la empresa subcontrata parte de la ejecución del contrato deberá exigir a las subcontratas los justificantes de las obligaciones anteriores y entregarlos a la Administración contratante. En el caso de obras, las empresas deberán, así mismo, poner en conocimiento de la persona que realiza la función de coordinación de seguridad y salud de la obra las subcontrataciones realizadas </w:t>
      </w:r>
      <w:r w:rsidRPr="005F3E5C">
        <w:rPr>
          <w:sz w:val="22"/>
          <w:szCs w:val="22"/>
        </w:rPr>
        <w:t>con carácter previo al inicio de los trabajos.</w:t>
      </w:r>
    </w:p>
    <w:p w14:paraId="3E47E541" w14:textId="77777777" w:rsidR="00C45EBB" w:rsidRPr="005F3E5C" w:rsidRDefault="00C45EBB" w:rsidP="00EF69C7">
      <w:pPr>
        <w:pStyle w:val="Ttulo1"/>
        <w:numPr>
          <w:ilvl w:val="0"/>
          <w:numId w:val="21"/>
        </w:numPr>
        <w:ind w:left="567" w:hanging="567"/>
      </w:pPr>
      <w:bookmarkStart w:id="246" w:name="_Toc507418463"/>
      <w:bookmarkStart w:id="247" w:name="_Toc173242088"/>
      <w:bookmarkStart w:id="248" w:name="_Toc507418544"/>
      <w:bookmarkStart w:id="249" w:name="_Toc507418547"/>
      <w:bookmarkStart w:id="250" w:name="_Toc507418548"/>
      <w:bookmarkStart w:id="251" w:name="_Toc284844548"/>
      <w:bookmarkStart w:id="252" w:name="_Toc74297341"/>
      <w:bookmarkEnd w:id="246"/>
      <w:bookmarkEnd w:id="247"/>
      <w:bookmarkEnd w:id="248"/>
      <w:bookmarkEnd w:id="249"/>
      <w:bookmarkEnd w:id="250"/>
      <w:r w:rsidRPr="005F3E5C">
        <w:t>OTROS DATOS DE INTERÉS</w:t>
      </w:r>
      <w:bookmarkEnd w:id="251"/>
      <w:bookmarkEnd w:id="252"/>
    </w:p>
    <w:p w14:paraId="6732B6FE" w14:textId="77777777" w:rsidR="00C45EBB" w:rsidRPr="005F3E5C" w:rsidRDefault="00C45EBB" w:rsidP="00EF69C7">
      <w:pPr>
        <w:pStyle w:val="Ttulo2"/>
        <w:numPr>
          <w:ilvl w:val="0"/>
          <w:numId w:val="23"/>
        </w:numPr>
        <w:tabs>
          <w:tab w:val="left" w:pos="567"/>
        </w:tabs>
        <w:spacing w:before="120" w:after="120"/>
        <w:ind w:left="567" w:hanging="567"/>
        <w:jc w:val="both"/>
        <w:rPr>
          <w:sz w:val="22"/>
          <w:szCs w:val="22"/>
        </w:rPr>
      </w:pPr>
      <w:bookmarkStart w:id="253" w:name="_Toc284844549"/>
      <w:bookmarkStart w:id="254" w:name="_Toc74297342"/>
      <w:bookmarkStart w:id="255" w:name="_Toc63049187"/>
      <w:r w:rsidRPr="005F3E5C">
        <w:rPr>
          <w:sz w:val="22"/>
          <w:szCs w:val="22"/>
        </w:rPr>
        <w:t>Notificaciones</w:t>
      </w:r>
      <w:bookmarkEnd w:id="253"/>
      <w:bookmarkEnd w:id="254"/>
    </w:p>
    <w:p w14:paraId="1FA319F3" w14:textId="77777777" w:rsidR="004976A1" w:rsidRDefault="00497C1E" w:rsidP="005F3E5C">
      <w:pPr>
        <w:spacing w:before="120" w:after="120"/>
        <w:ind w:left="567"/>
        <w:jc w:val="both"/>
        <w:rPr>
          <w:sz w:val="22"/>
          <w:szCs w:val="22"/>
        </w:rPr>
      </w:pPr>
      <w:r w:rsidRPr="005F3E5C">
        <w:rPr>
          <w:sz w:val="22"/>
          <w:szCs w:val="22"/>
        </w:rPr>
        <w:t xml:space="preserve">La tramitación del procedimiento conllevará la práctica de las notificaciones y comunicaciones derivadas del mismo por medios exclusivamente </w:t>
      </w:r>
      <w:r w:rsidRPr="004976A1">
        <w:rPr>
          <w:sz w:val="22"/>
          <w:szCs w:val="22"/>
        </w:rPr>
        <w:t>electrónicos.</w:t>
      </w:r>
    </w:p>
    <w:p w14:paraId="4F27336D" w14:textId="77777777" w:rsidR="003C39BA" w:rsidRPr="005F3E5C" w:rsidRDefault="00F97685" w:rsidP="005F3E5C">
      <w:pPr>
        <w:spacing w:before="120" w:after="120"/>
        <w:ind w:left="567"/>
        <w:jc w:val="both"/>
        <w:rPr>
          <w:sz w:val="22"/>
          <w:szCs w:val="22"/>
        </w:rPr>
      </w:pPr>
      <w:r>
        <w:rPr>
          <w:sz w:val="22"/>
          <w:szCs w:val="22"/>
        </w:rPr>
        <w:t>L</w:t>
      </w:r>
      <w:r w:rsidR="003C39BA" w:rsidRPr="00D87AAD">
        <w:rPr>
          <w:sz w:val="22"/>
          <w:szCs w:val="22"/>
        </w:rPr>
        <w:t>as notificaciones se practicarán por medios electrónicos a través de la Sede Electrónica</w:t>
      </w:r>
      <w:r w:rsidR="003C39BA" w:rsidRPr="004976A1">
        <w:rPr>
          <w:sz w:val="22"/>
          <w:szCs w:val="22"/>
        </w:rPr>
        <w:t xml:space="preserve"> de la Administración de la CAE a la que se accederá a través de https://euskadi.eus. Para acceder a las notificaciones y comunicaciones, los operadores económicos deberán utilizar el enlace “</w:t>
      </w:r>
      <w:r w:rsidR="003C39BA" w:rsidRPr="004976A1">
        <w:rPr>
          <w:b/>
          <w:sz w:val="22"/>
          <w:szCs w:val="22"/>
        </w:rPr>
        <w:t>Mis Gestiones</w:t>
      </w:r>
      <w:r w:rsidR="003C39BA" w:rsidRPr="004976A1">
        <w:rPr>
          <w:sz w:val="22"/>
          <w:szCs w:val="22"/>
        </w:rPr>
        <w:t>” ubicado dentro de la pestaña “</w:t>
      </w:r>
      <w:r w:rsidR="003C39BA" w:rsidRPr="00CF30E9">
        <w:rPr>
          <w:b/>
          <w:sz w:val="22"/>
          <w:szCs w:val="22"/>
        </w:rPr>
        <w:t>Trámites</w:t>
      </w:r>
      <w:r w:rsidR="003C39BA" w:rsidRPr="00CF30E9">
        <w:rPr>
          <w:sz w:val="22"/>
          <w:szCs w:val="22"/>
        </w:rPr>
        <w:t>”. Cada vez que se envíe una notificación o comunicación, los operadores económicos recibirán aviso del envío a la dirección de correo electrónico que haya facilitado a estos efectos.</w:t>
      </w:r>
    </w:p>
    <w:p w14:paraId="2DECC69F" w14:textId="77777777" w:rsidR="000E18F6" w:rsidRPr="005F3E5C" w:rsidRDefault="00497C1E" w:rsidP="005F3E5C">
      <w:pPr>
        <w:spacing w:before="120" w:after="120"/>
        <w:ind w:left="567"/>
        <w:jc w:val="both"/>
        <w:rPr>
          <w:sz w:val="22"/>
          <w:szCs w:val="22"/>
        </w:rPr>
      </w:pPr>
      <w:r w:rsidRPr="005F3E5C">
        <w:rPr>
          <w:sz w:val="22"/>
          <w:szCs w:val="22"/>
        </w:rPr>
        <w:t xml:space="preserve">No obstante lo dispuesto en el párrafo anterior, podrá utilizarse la comunicación oral para comunicaciones distintas de las relativas a los elementos esenciales de un procedimiento de contratación, siempre que el contenido de la comunicación oral esté suficientemente documentado. A este respecto, los elementos esenciales de un procedimiento de contratación incluyen: los pliegos de la contratación, las solicitudes de participación y las ofertas. En particular, las comunicaciones orales con los licitadores que puedan incidir sustancialmente en el contenido y la evaluación de las ofertas estarán documentadas de modo suficiente y a través de los medios adecuados, tales como los </w:t>
      </w:r>
      <w:r w:rsidRPr="005F3E5C">
        <w:rPr>
          <w:color w:val="000000"/>
          <w:sz w:val="22"/>
          <w:szCs w:val="22"/>
        </w:rPr>
        <w:t>archivos o resúmenes escritos o sonoros de los principales elementos de la comunicación.</w:t>
      </w:r>
    </w:p>
    <w:p w14:paraId="6F8C9C6C" w14:textId="77777777" w:rsidR="000E18F6" w:rsidRPr="005F3E5C" w:rsidRDefault="000E18F6" w:rsidP="005F3E5C">
      <w:pPr>
        <w:spacing w:before="120" w:after="120"/>
        <w:ind w:left="567"/>
        <w:jc w:val="both"/>
        <w:rPr>
          <w:sz w:val="22"/>
          <w:szCs w:val="22"/>
        </w:rPr>
      </w:pPr>
      <w:r w:rsidRPr="005F3E5C">
        <w:rPr>
          <w:color w:val="000000"/>
          <w:sz w:val="22"/>
          <w:szCs w:val="22"/>
        </w:rPr>
        <w:t xml:space="preserve">Las notificaciones se podrán realizar mediante dirección electrónica habilitada o mediante comparecencia electrónica. </w:t>
      </w:r>
      <w:r w:rsidR="00497C1E" w:rsidRPr="005F3E5C">
        <w:rPr>
          <w:sz w:val="22"/>
          <w:szCs w:val="22"/>
        </w:rPr>
        <w:t xml:space="preserve">Los plazos a contar desde la notificación se computarán desde la fecha de envío de la misma o del aviso de notificación, si fuera mediante comparecencia electrónica, siempre que el acto objeto de notificación se haya publicado el mismo día en el </w:t>
      </w:r>
      <w:r w:rsidR="00E21AE9">
        <w:rPr>
          <w:sz w:val="22"/>
          <w:szCs w:val="22"/>
        </w:rPr>
        <w:t>p</w:t>
      </w:r>
      <w:r w:rsidR="00497C1E" w:rsidRPr="005F3E5C">
        <w:rPr>
          <w:sz w:val="22"/>
          <w:szCs w:val="22"/>
        </w:rPr>
        <w:t>erfil de contratante del órgano de contratación. En caso contrario</w:t>
      </w:r>
      <w:r w:rsidR="00D00FCD">
        <w:rPr>
          <w:sz w:val="22"/>
          <w:szCs w:val="22"/>
        </w:rPr>
        <w:t>,</w:t>
      </w:r>
      <w:r w:rsidR="00497C1E" w:rsidRPr="005F3E5C">
        <w:rPr>
          <w:sz w:val="22"/>
          <w:szCs w:val="22"/>
        </w:rPr>
        <w:t xml:space="preserve"> los plazos se computarán desde la recepción de la notificación por el interesado</w:t>
      </w:r>
      <w:r w:rsidRPr="005F3E5C">
        <w:rPr>
          <w:sz w:val="22"/>
          <w:szCs w:val="22"/>
        </w:rPr>
        <w:t>.</w:t>
      </w:r>
    </w:p>
    <w:p w14:paraId="0059D333" w14:textId="77777777" w:rsidR="00497C1E" w:rsidRPr="005F3E5C" w:rsidRDefault="000E18F6" w:rsidP="005F3E5C">
      <w:pPr>
        <w:spacing w:before="120" w:after="120"/>
        <w:ind w:left="567"/>
        <w:jc w:val="both"/>
        <w:rPr>
          <w:sz w:val="22"/>
          <w:szCs w:val="22"/>
        </w:rPr>
      </w:pPr>
      <w:r w:rsidRPr="005F3E5C">
        <w:rPr>
          <w:color w:val="000000"/>
          <w:sz w:val="22"/>
          <w:szCs w:val="22"/>
        </w:rPr>
        <w:t>No obstante lo anterior, el requisito de publicidad en el perfil de contratante no resultará aplicable a las notificaciones practicadas con motivo del procedimiento de recurso especial por los órganos competentes para su resolución computando los plazos desde la fecha de envío de la misma o del aviso de notificación, si fuera mediante comparecencia electrónica.</w:t>
      </w:r>
    </w:p>
    <w:p w14:paraId="1107F7AA" w14:textId="77777777" w:rsidR="00C45EBB" w:rsidRPr="005F3E5C" w:rsidRDefault="00C45EBB" w:rsidP="00EF69C7">
      <w:pPr>
        <w:pStyle w:val="Ttulo2"/>
        <w:numPr>
          <w:ilvl w:val="0"/>
          <w:numId w:val="23"/>
        </w:numPr>
        <w:tabs>
          <w:tab w:val="left" w:pos="567"/>
        </w:tabs>
        <w:spacing w:before="120" w:after="120"/>
        <w:ind w:left="567" w:hanging="567"/>
        <w:jc w:val="both"/>
        <w:rPr>
          <w:sz w:val="22"/>
          <w:szCs w:val="22"/>
        </w:rPr>
      </w:pPr>
      <w:bookmarkStart w:id="256" w:name="_Toc284844550"/>
      <w:bookmarkStart w:id="257" w:name="_Toc74297343"/>
      <w:r w:rsidRPr="005F3E5C">
        <w:rPr>
          <w:sz w:val="22"/>
          <w:szCs w:val="22"/>
        </w:rPr>
        <w:t>Revisión de precios</w:t>
      </w:r>
      <w:bookmarkEnd w:id="255"/>
      <w:bookmarkEnd w:id="256"/>
      <w:bookmarkEnd w:id="257"/>
    </w:p>
    <w:p w14:paraId="79B4E7B5" w14:textId="77777777" w:rsidR="00C45EBB" w:rsidRPr="005F3E5C" w:rsidRDefault="00C45EBB" w:rsidP="005F3E5C">
      <w:pPr>
        <w:spacing w:before="120" w:after="120"/>
        <w:ind w:left="567"/>
        <w:jc w:val="both"/>
        <w:rPr>
          <w:sz w:val="22"/>
          <w:szCs w:val="22"/>
        </w:rPr>
      </w:pPr>
      <w:r w:rsidRPr="005F3E5C">
        <w:rPr>
          <w:sz w:val="22"/>
          <w:szCs w:val="22"/>
        </w:rPr>
        <w:t xml:space="preserve">En cuanto a la revisión de precios, se estará a lo señalado en el </w:t>
      </w:r>
      <w:r w:rsidRPr="005F3E5C">
        <w:rPr>
          <w:b/>
          <w:sz w:val="22"/>
          <w:szCs w:val="22"/>
          <w:u w:val="single"/>
        </w:rPr>
        <w:t>punto 2</w:t>
      </w:r>
      <w:r w:rsidR="005F3E5C" w:rsidRPr="005F3E5C">
        <w:rPr>
          <w:b/>
          <w:sz w:val="22"/>
          <w:szCs w:val="22"/>
          <w:u w:val="single"/>
        </w:rPr>
        <w:t>2</w:t>
      </w:r>
      <w:r w:rsidRPr="005F3E5C">
        <w:rPr>
          <w:b/>
          <w:sz w:val="22"/>
          <w:szCs w:val="22"/>
        </w:rPr>
        <w:t xml:space="preserve"> </w:t>
      </w:r>
      <w:r w:rsidRPr="005F3E5C">
        <w:rPr>
          <w:sz w:val="22"/>
          <w:szCs w:val="22"/>
        </w:rPr>
        <w:t>de la carátula, en el que se consignará la procedencia o no de la revisión de precios y la fórmula aplicable.</w:t>
      </w:r>
    </w:p>
    <w:p w14:paraId="2C2A06BE" w14:textId="77777777" w:rsidR="00C45EBB" w:rsidRPr="005F3E5C" w:rsidRDefault="00C45EBB" w:rsidP="00EF69C7">
      <w:pPr>
        <w:pStyle w:val="Ttulo2"/>
        <w:numPr>
          <w:ilvl w:val="0"/>
          <w:numId w:val="23"/>
        </w:numPr>
        <w:tabs>
          <w:tab w:val="left" w:pos="567"/>
        </w:tabs>
        <w:spacing w:before="120" w:after="120"/>
        <w:ind w:left="567" w:hanging="567"/>
        <w:jc w:val="both"/>
        <w:rPr>
          <w:sz w:val="22"/>
          <w:szCs w:val="22"/>
        </w:rPr>
      </w:pPr>
      <w:bookmarkStart w:id="258" w:name="_Toc284844551"/>
      <w:bookmarkStart w:id="259" w:name="_Toc74297344"/>
      <w:r w:rsidRPr="005F3E5C">
        <w:rPr>
          <w:sz w:val="22"/>
          <w:szCs w:val="22"/>
        </w:rPr>
        <w:t>Plazos</w:t>
      </w:r>
      <w:bookmarkEnd w:id="258"/>
      <w:bookmarkEnd w:id="259"/>
    </w:p>
    <w:p w14:paraId="635179F8" w14:textId="77777777" w:rsidR="005F3E5C" w:rsidRPr="005F3E5C" w:rsidRDefault="00C45EBB" w:rsidP="005F3E5C">
      <w:pPr>
        <w:spacing w:before="120" w:after="120"/>
        <w:ind w:left="567"/>
        <w:jc w:val="both"/>
        <w:rPr>
          <w:sz w:val="22"/>
          <w:szCs w:val="22"/>
        </w:rPr>
      </w:pPr>
      <w:r w:rsidRPr="005F3E5C">
        <w:rPr>
          <w:sz w:val="22"/>
          <w:szCs w:val="22"/>
        </w:rPr>
        <w:t xml:space="preserve">Salvo indicación expresa en contra, todos los plazos contenidos en el presente Pliego se entienden referidos a días naturales. </w:t>
      </w:r>
    </w:p>
    <w:p w14:paraId="47C0FBDB" w14:textId="77777777" w:rsidR="00C45EBB" w:rsidRPr="005F3E5C" w:rsidRDefault="00C45EBB" w:rsidP="00EF69C7">
      <w:pPr>
        <w:pStyle w:val="Ttulo2"/>
        <w:numPr>
          <w:ilvl w:val="0"/>
          <w:numId w:val="23"/>
        </w:numPr>
        <w:tabs>
          <w:tab w:val="left" w:pos="567"/>
        </w:tabs>
        <w:spacing w:before="120" w:after="120"/>
        <w:ind w:left="567" w:hanging="567"/>
        <w:jc w:val="both"/>
        <w:rPr>
          <w:sz w:val="22"/>
          <w:szCs w:val="22"/>
        </w:rPr>
      </w:pPr>
      <w:bookmarkStart w:id="260" w:name="_Toc284844552"/>
      <w:bookmarkStart w:id="261" w:name="_Toc74297345"/>
      <w:r w:rsidRPr="005F3E5C">
        <w:rPr>
          <w:sz w:val="22"/>
          <w:szCs w:val="22"/>
        </w:rPr>
        <w:lastRenderedPageBreak/>
        <w:t>Admisibilidad de variantes</w:t>
      </w:r>
      <w:bookmarkEnd w:id="260"/>
      <w:bookmarkEnd w:id="261"/>
    </w:p>
    <w:p w14:paraId="518AD574" w14:textId="77777777" w:rsidR="00C45EBB" w:rsidRPr="005F3E5C" w:rsidRDefault="00C45EBB" w:rsidP="005F3E5C">
      <w:pPr>
        <w:spacing w:before="120" w:after="120"/>
        <w:ind w:left="567"/>
        <w:jc w:val="both"/>
        <w:rPr>
          <w:sz w:val="22"/>
          <w:szCs w:val="22"/>
        </w:rPr>
      </w:pPr>
      <w:r w:rsidRPr="005F3E5C">
        <w:rPr>
          <w:sz w:val="22"/>
          <w:szCs w:val="22"/>
        </w:rPr>
        <w:t xml:space="preserve">La posibilidad de introducir variantes se determinará en el </w:t>
      </w:r>
      <w:r w:rsidRPr="005F3E5C">
        <w:rPr>
          <w:b/>
          <w:sz w:val="22"/>
          <w:szCs w:val="22"/>
          <w:u w:val="single"/>
        </w:rPr>
        <w:t>punto 2</w:t>
      </w:r>
      <w:r w:rsidR="005F3E5C" w:rsidRPr="005F3E5C">
        <w:rPr>
          <w:b/>
          <w:sz w:val="22"/>
          <w:szCs w:val="22"/>
          <w:u w:val="single"/>
        </w:rPr>
        <w:t>3</w:t>
      </w:r>
      <w:r w:rsidRPr="005F3E5C">
        <w:rPr>
          <w:sz w:val="22"/>
          <w:szCs w:val="22"/>
        </w:rPr>
        <w:t xml:space="preserve"> de la carátula.</w:t>
      </w:r>
    </w:p>
    <w:p w14:paraId="562B9543" w14:textId="77777777" w:rsidR="00C45EBB" w:rsidRPr="005F3E5C" w:rsidRDefault="00C45EBB" w:rsidP="005F3E5C">
      <w:pPr>
        <w:spacing w:before="120" w:after="120"/>
        <w:ind w:left="567"/>
        <w:jc w:val="both"/>
        <w:rPr>
          <w:sz w:val="22"/>
          <w:szCs w:val="22"/>
        </w:rPr>
      </w:pPr>
      <w:r w:rsidRPr="005F3E5C">
        <w:rPr>
          <w:sz w:val="22"/>
          <w:szCs w:val="22"/>
        </w:rPr>
        <w:t>En el caso de que sean admisibles, las variantes deberán especificar todos los elementos de la oferta que se vean afectados por ellas.</w:t>
      </w:r>
    </w:p>
    <w:p w14:paraId="610A082D" w14:textId="77777777" w:rsidR="00C45EBB" w:rsidRPr="005F3E5C" w:rsidRDefault="00C45EBB" w:rsidP="00EF69C7">
      <w:pPr>
        <w:pStyle w:val="Ttulo2"/>
        <w:numPr>
          <w:ilvl w:val="0"/>
          <w:numId w:val="23"/>
        </w:numPr>
        <w:tabs>
          <w:tab w:val="left" w:pos="567"/>
        </w:tabs>
        <w:spacing w:before="120" w:after="120"/>
        <w:ind w:left="567" w:hanging="567"/>
        <w:jc w:val="both"/>
        <w:rPr>
          <w:sz w:val="22"/>
          <w:szCs w:val="22"/>
        </w:rPr>
      </w:pPr>
      <w:bookmarkStart w:id="262" w:name="_Toc192568208"/>
      <w:bookmarkStart w:id="263" w:name="_Toc213559588"/>
      <w:bookmarkStart w:id="264" w:name="_Toc216156132"/>
      <w:bookmarkStart w:id="265" w:name="_Toc284844553"/>
      <w:bookmarkStart w:id="266" w:name="_Toc74297346"/>
      <w:r w:rsidRPr="005F3E5C">
        <w:rPr>
          <w:sz w:val="22"/>
          <w:szCs w:val="22"/>
        </w:rPr>
        <w:t>Gastos de publicidad</w:t>
      </w:r>
      <w:bookmarkEnd w:id="262"/>
      <w:bookmarkEnd w:id="263"/>
      <w:bookmarkEnd w:id="264"/>
      <w:bookmarkEnd w:id="265"/>
      <w:bookmarkEnd w:id="266"/>
    </w:p>
    <w:p w14:paraId="58E88235" w14:textId="77777777" w:rsidR="00307086" w:rsidRPr="005F3E5C" w:rsidRDefault="00C45EBB" w:rsidP="005F3E5C">
      <w:pPr>
        <w:spacing w:before="120" w:after="120"/>
        <w:ind w:left="567"/>
        <w:jc w:val="both"/>
        <w:rPr>
          <w:sz w:val="22"/>
          <w:szCs w:val="22"/>
        </w:rPr>
      </w:pPr>
      <w:r w:rsidRPr="005F3E5C">
        <w:rPr>
          <w:sz w:val="22"/>
          <w:szCs w:val="22"/>
        </w:rPr>
        <w:t xml:space="preserve">Todos los gastos de publicidad del presente concurso (incluidos, en su caso, los anuncios publicados en los periódicos) serán de cuenta de la empresa adjudicataria cuando así se disponga en el </w:t>
      </w:r>
      <w:r w:rsidRPr="005F3E5C">
        <w:rPr>
          <w:b/>
          <w:sz w:val="22"/>
          <w:szCs w:val="22"/>
          <w:u w:val="single"/>
        </w:rPr>
        <w:t xml:space="preserve">punto </w:t>
      </w:r>
      <w:r w:rsidR="001376B8" w:rsidRPr="005F3E5C">
        <w:rPr>
          <w:b/>
          <w:sz w:val="22"/>
          <w:szCs w:val="22"/>
          <w:u w:val="single"/>
        </w:rPr>
        <w:t>2</w:t>
      </w:r>
      <w:r w:rsidR="005F3E5C" w:rsidRPr="005F3E5C">
        <w:rPr>
          <w:b/>
          <w:sz w:val="22"/>
          <w:szCs w:val="22"/>
          <w:u w:val="single"/>
        </w:rPr>
        <w:t>4</w:t>
      </w:r>
      <w:r w:rsidR="001376B8" w:rsidRPr="005F3E5C">
        <w:rPr>
          <w:b/>
          <w:sz w:val="22"/>
          <w:szCs w:val="22"/>
        </w:rPr>
        <w:t xml:space="preserve"> </w:t>
      </w:r>
      <w:r w:rsidRPr="005F3E5C">
        <w:rPr>
          <w:sz w:val="22"/>
          <w:szCs w:val="22"/>
        </w:rPr>
        <w:t xml:space="preserve">de </w:t>
      </w:r>
      <w:smartTag w:uri="urn:schemas-microsoft-com:office:smarttags" w:element="PersonName">
        <w:smartTagPr>
          <w:attr w:name="ProductID" w:val="la carátula. Estos"/>
        </w:smartTagPr>
        <w:r w:rsidRPr="005F3E5C">
          <w:rPr>
            <w:sz w:val="22"/>
            <w:szCs w:val="22"/>
          </w:rPr>
          <w:t>la carátula. Estos</w:t>
        </w:r>
      </w:smartTag>
      <w:r w:rsidRPr="005F3E5C">
        <w:rPr>
          <w:sz w:val="22"/>
          <w:szCs w:val="22"/>
        </w:rPr>
        <w:t xml:space="preserve"> gastos tendrán el importe máximo que se indique en este mismo punto de la carátula y serán facturados por </w:t>
      </w:r>
      <w:smartTag w:uri="urn:schemas-microsoft-com:office:smarttags" w:element="PersonName">
        <w:smartTagPr>
          <w:attr w:name="ProductID" w:val="la Entidad Contratante"/>
        </w:smartTagPr>
        <w:r w:rsidRPr="005F3E5C">
          <w:rPr>
            <w:sz w:val="22"/>
            <w:szCs w:val="22"/>
          </w:rPr>
          <w:t>la Entidad Contratante</w:t>
        </w:r>
      </w:smartTag>
      <w:r w:rsidRPr="005F3E5C">
        <w:rPr>
          <w:sz w:val="22"/>
          <w:szCs w:val="22"/>
        </w:rPr>
        <w:t xml:space="preserve"> a la empresa adjudicataria con anterioridad a la formalización del Contrato.</w:t>
      </w:r>
      <w:r w:rsidR="00A50127" w:rsidRPr="005F3E5C">
        <w:rPr>
          <w:sz w:val="22"/>
          <w:szCs w:val="22"/>
        </w:rPr>
        <w:t xml:space="preserve"> </w:t>
      </w:r>
    </w:p>
    <w:p w14:paraId="6AD81F9E" w14:textId="77777777" w:rsidR="00307086" w:rsidRPr="005F3E5C" w:rsidRDefault="00307086" w:rsidP="00EF69C7">
      <w:pPr>
        <w:pStyle w:val="Ttulo2"/>
        <w:numPr>
          <w:ilvl w:val="0"/>
          <w:numId w:val="23"/>
        </w:numPr>
        <w:tabs>
          <w:tab w:val="left" w:pos="567"/>
        </w:tabs>
        <w:spacing w:before="120" w:after="120"/>
        <w:ind w:left="567" w:hanging="567"/>
        <w:jc w:val="both"/>
        <w:rPr>
          <w:sz w:val="22"/>
          <w:szCs w:val="22"/>
        </w:rPr>
      </w:pPr>
      <w:bookmarkStart w:id="267" w:name="_Toc74297347"/>
      <w:r w:rsidRPr="005F3E5C">
        <w:rPr>
          <w:sz w:val="22"/>
          <w:szCs w:val="22"/>
        </w:rPr>
        <w:t>Subrogación</w:t>
      </w:r>
      <w:bookmarkEnd w:id="267"/>
    </w:p>
    <w:p w14:paraId="0041CD9D" w14:textId="77777777" w:rsidR="00307086" w:rsidRPr="005F3E5C" w:rsidRDefault="00307086" w:rsidP="005F3E5C">
      <w:pPr>
        <w:spacing w:before="120" w:after="120"/>
        <w:ind w:left="567"/>
        <w:jc w:val="both"/>
        <w:rPr>
          <w:sz w:val="22"/>
          <w:szCs w:val="22"/>
        </w:rPr>
      </w:pPr>
      <w:r w:rsidRPr="005F3E5C">
        <w:rPr>
          <w:sz w:val="22"/>
          <w:szCs w:val="22"/>
        </w:rPr>
        <w:t xml:space="preserve">Cuando una norma legal un convenio colectivo o un acuerdo de negociación colectiva de eficacia general, imponga al adjudicatario la obligación de subrogarse como empleador en determinadas relaciones laborales, en el </w:t>
      </w:r>
      <w:r w:rsidRPr="005F3E5C">
        <w:rPr>
          <w:b/>
          <w:sz w:val="22"/>
          <w:szCs w:val="22"/>
          <w:u w:val="single"/>
        </w:rPr>
        <w:t>punto 2</w:t>
      </w:r>
      <w:r w:rsidR="005F3E5C" w:rsidRPr="005F3E5C">
        <w:rPr>
          <w:b/>
          <w:sz w:val="22"/>
          <w:szCs w:val="22"/>
          <w:u w:val="single"/>
        </w:rPr>
        <w:t>6</w:t>
      </w:r>
      <w:r w:rsidRPr="005F3E5C">
        <w:rPr>
          <w:sz w:val="22"/>
          <w:szCs w:val="22"/>
        </w:rPr>
        <w:t xml:space="preserve"> de la carátula se facilitará a los licitadores la información sobre las condiciones de los contratos de los trabajadores a los que afecte la subrogación que resulte necesaria para permitir una exacta evaluación de los costes laborales que implicará tal medida</w:t>
      </w:r>
      <w:r w:rsidR="00DB15DA" w:rsidRPr="005F3E5C">
        <w:rPr>
          <w:sz w:val="22"/>
          <w:szCs w:val="22"/>
        </w:rPr>
        <w:t>, i</w:t>
      </w:r>
      <w:r w:rsidRPr="005F3E5C">
        <w:rPr>
          <w:sz w:val="22"/>
          <w:szCs w:val="22"/>
        </w:rPr>
        <w:t>nformación se facilita en cumplimiento de lo previsto en el artículo 130 de la LCSP.</w:t>
      </w:r>
    </w:p>
    <w:p w14:paraId="7779B202" w14:textId="77777777" w:rsidR="004125F8" w:rsidRPr="005F3E5C" w:rsidRDefault="004125F8" w:rsidP="005F3E5C">
      <w:pPr>
        <w:spacing w:before="120" w:after="120"/>
        <w:ind w:left="567"/>
        <w:jc w:val="both"/>
        <w:rPr>
          <w:sz w:val="22"/>
          <w:szCs w:val="22"/>
        </w:rPr>
      </w:pPr>
      <w:r w:rsidRPr="005F3E5C">
        <w:rPr>
          <w:sz w:val="22"/>
          <w:szCs w:val="22"/>
        </w:rPr>
        <w:t xml:space="preserve">Sin perjuicio de la aplicación, en su caso, de lo establecido en el artículo 44 del texto refundido de la Ley del Estatuto de los Trabajadores, aprobado por Real Decreto Legislativo 2/2015, de 23 de octubre, será obligación del contratista responder de los salarios impagados a los trabajadores afectados por subrogación, así como de las cotizaciones a la Seguridad </w:t>
      </w:r>
      <w:r w:rsidR="001940E6">
        <w:rPr>
          <w:sz w:val="22"/>
          <w:szCs w:val="22"/>
        </w:rPr>
        <w:t>S</w:t>
      </w:r>
      <w:r w:rsidRPr="005F3E5C">
        <w:rPr>
          <w:sz w:val="22"/>
          <w:szCs w:val="22"/>
        </w:rPr>
        <w:t>ocial devengadas, aún en el supuesto de que se resuelva el contrato y aquellos sean subrogados por el nuevo contratista, sin que en ningún caso dicha obligación corresponda a este último.</w:t>
      </w:r>
    </w:p>
    <w:p w14:paraId="12AEFCDA" w14:textId="77777777" w:rsidR="00307086" w:rsidRPr="005F3E5C" w:rsidRDefault="00307086" w:rsidP="00EF69C7">
      <w:pPr>
        <w:pStyle w:val="Ttulo2"/>
        <w:numPr>
          <w:ilvl w:val="0"/>
          <w:numId w:val="23"/>
        </w:numPr>
        <w:tabs>
          <w:tab w:val="left" w:pos="567"/>
        </w:tabs>
        <w:spacing w:before="120" w:after="120"/>
        <w:ind w:left="567" w:hanging="567"/>
        <w:jc w:val="both"/>
        <w:rPr>
          <w:sz w:val="22"/>
          <w:szCs w:val="22"/>
        </w:rPr>
      </w:pPr>
      <w:bookmarkStart w:id="268" w:name="_Toc74297348"/>
      <w:r w:rsidRPr="005F3E5C">
        <w:rPr>
          <w:sz w:val="22"/>
          <w:szCs w:val="22"/>
        </w:rPr>
        <w:t>Otra información</w:t>
      </w:r>
      <w:bookmarkEnd w:id="268"/>
    </w:p>
    <w:p w14:paraId="5E26FE4D" w14:textId="77777777" w:rsidR="00307086" w:rsidRPr="005F3E5C" w:rsidRDefault="00307086" w:rsidP="005F3E5C">
      <w:pPr>
        <w:spacing w:before="120" w:after="120"/>
        <w:ind w:left="567"/>
        <w:jc w:val="both"/>
        <w:rPr>
          <w:sz w:val="22"/>
          <w:szCs w:val="22"/>
        </w:rPr>
      </w:pPr>
      <w:r w:rsidRPr="005F3E5C">
        <w:rPr>
          <w:sz w:val="22"/>
          <w:szCs w:val="22"/>
        </w:rPr>
        <w:t xml:space="preserve">Los licitadores deberán tener en cuenta, asimismo, la información </w:t>
      </w:r>
      <w:r w:rsidR="005F3E5C" w:rsidRPr="005F3E5C">
        <w:rPr>
          <w:sz w:val="22"/>
          <w:szCs w:val="22"/>
        </w:rPr>
        <w:t xml:space="preserve">adicional </w:t>
      </w:r>
      <w:r w:rsidRPr="005F3E5C">
        <w:rPr>
          <w:sz w:val="22"/>
          <w:szCs w:val="22"/>
        </w:rPr>
        <w:t xml:space="preserve">contenida en el </w:t>
      </w:r>
      <w:r w:rsidR="00125A6D" w:rsidRPr="005F3E5C">
        <w:rPr>
          <w:b/>
          <w:sz w:val="22"/>
          <w:szCs w:val="22"/>
          <w:u w:val="single"/>
        </w:rPr>
        <w:t>punto</w:t>
      </w:r>
      <w:r w:rsidRPr="005F3E5C">
        <w:rPr>
          <w:b/>
          <w:sz w:val="22"/>
          <w:szCs w:val="22"/>
          <w:u w:val="single"/>
        </w:rPr>
        <w:t xml:space="preserve"> 2</w:t>
      </w:r>
      <w:r w:rsidR="005F3E5C" w:rsidRPr="005F3E5C">
        <w:rPr>
          <w:b/>
          <w:sz w:val="22"/>
          <w:szCs w:val="22"/>
          <w:u w:val="single"/>
        </w:rPr>
        <w:t>7</w:t>
      </w:r>
      <w:r w:rsidRPr="005F3E5C">
        <w:rPr>
          <w:sz w:val="22"/>
          <w:szCs w:val="22"/>
        </w:rPr>
        <w:t>.</w:t>
      </w:r>
    </w:p>
    <w:p w14:paraId="70244615" w14:textId="14CCD490" w:rsidR="00462D9B" w:rsidRPr="005F3E5C" w:rsidRDefault="00E83D2A" w:rsidP="005F3E5C">
      <w:pPr>
        <w:spacing w:before="120" w:after="120"/>
        <w:jc w:val="center"/>
        <w:rPr>
          <w:sz w:val="22"/>
          <w:szCs w:val="22"/>
          <w:lang w:val="pt-BR"/>
        </w:rPr>
      </w:pPr>
      <w:r>
        <w:rPr>
          <w:sz w:val="22"/>
          <w:szCs w:val="22"/>
          <w:lang w:val="pt-BR"/>
        </w:rPr>
        <w:t>Zamudio</w:t>
      </w:r>
      <w:r w:rsidR="00821550">
        <w:rPr>
          <w:sz w:val="22"/>
          <w:szCs w:val="22"/>
          <w:lang w:val="pt-BR"/>
        </w:rPr>
        <w:t xml:space="preserve"> a </w:t>
      </w:r>
      <w:r>
        <w:rPr>
          <w:sz w:val="22"/>
          <w:szCs w:val="22"/>
          <w:lang w:val="pt-BR"/>
        </w:rPr>
        <w:t>3 de Febrero de 2023</w:t>
      </w:r>
      <w:r w:rsidR="00462D9B" w:rsidRPr="005F3E5C">
        <w:rPr>
          <w:sz w:val="22"/>
          <w:szCs w:val="22"/>
          <w:lang w:val="pt-BR"/>
        </w:rPr>
        <w:t>.</w:t>
      </w:r>
    </w:p>
    <w:p w14:paraId="6149FFCD" w14:textId="77777777" w:rsidR="00EF58C8" w:rsidRPr="005F3E5C" w:rsidRDefault="00EF58C8" w:rsidP="005F3E5C">
      <w:pPr>
        <w:spacing w:before="120" w:after="120"/>
        <w:jc w:val="center"/>
        <w:rPr>
          <w:b/>
          <w:sz w:val="22"/>
          <w:szCs w:val="22"/>
          <w:u w:val="single"/>
        </w:rPr>
      </w:pPr>
      <w:bookmarkStart w:id="269" w:name="_Toc300073970"/>
      <w:bookmarkStart w:id="270" w:name="_Toc300156728"/>
      <w:bookmarkStart w:id="271" w:name="_Toc300572014"/>
      <w:r w:rsidRPr="005F3E5C">
        <w:rPr>
          <w:b/>
          <w:sz w:val="22"/>
          <w:szCs w:val="22"/>
          <w:u w:val="single"/>
        </w:rPr>
        <w:t>Fdo.</w:t>
      </w:r>
    </w:p>
    <w:p w14:paraId="6EE73B61" w14:textId="77777777" w:rsidR="00EF58C8" w:rsidRPr="005F3E5C" w:rsidRDefault="00EF58C8" w:rsidP="005F3E5C">
      <w:pPr>
        <w:spacing w:before="120" w:after="120"/>
        <w:jc w:val="center"/>
        <w:rPr>
          <w:b/>
          <w:sz w:val="22"/>
          <w:szCs w:val="22"/>
          <w:u w:val="single"/>
        </w:rPr>
      </w:pPr>
    </w:p>
    <w:p w14:paraId="37DDE543" w14:textId="60737F9D" w:rsidR="00EF58C8" w:rsidRDefault="00B01F1C" w:rsidP="005F3E5C">
      <w:pPr>
        <w:spacing w:before="120" w:after="120"/>
        <w:jc w:val="center"/>
        <w:rPr>
          <w:sz w:val="22"/>
          <w:szCs w:val="22"/>
        </w:rPr>
      </w:pPr>
      <w:r>
        <w:rPr>
          <w:sz w:val="22"/>
          <w:szCs w:val="22"/>
        </w:rPr>
        <w:t>Itziar Epalza Urkia</w:t>
      </w:r>
      <w:r w:rsidR="0003586C">
        <w:rPr>
          <w:sz w:val="22"/>
          <w:szCs w:val="22"/>
        </w:rPr>
        <w:t>ga</w:t>
      </w:r>
    </w:p>
    <w:p w14:paraId="1FDD259E" w14:textId="77777777" w:rsidR="0003586C" w:rsidRDefault="0003586C" w:rsidP="005F3E5C">
      <w:pPr>
        <w:spacing w:before="120" w:after="120"/>
        <w:jc w:val="center"/>
        <w:rPr>
          <w:sz w:val="22"/>
          <w:szCs w:val="22"/>
        </w:rPr>
      </w:pPr>
    </w:p>
    <w:p w14:paraId="247F697F" w14:textId="77777777" w:rsidR="0003586C" w:rsidRDefault="0003586C" w:rsidP="005F3E5C">
      <w:pPr>
        <w:spacing w:before="120" w:after="120"/>
        <w:jc w:val="center"/>
        <w:rPr>
          <w:sz w:val="22"/>
          <w:szCs w:val="22"/>
        </w:rPr>
      </w:pPr>
    </w:p>
    <w:p w14:paraId="5A02ED99" w14:textId="77777777" w:rsidR="0003586C" w:rsidRDefault="0003586C" w:rsidP="0003586C">
      <w:pPr>
        <w:rPr>
          <w:sz w:val="16"/>
          <w:szCs w:val="16"/>
        </w:rPr>
      </w:pPr>
    </w:p>
    <w:p w14:paraId="2BD464A4" w14:textId="77777777" w:rsidR="0003586C" w:rsidRDefault="0003586C" w:rsidP="0003586C">
      <w:pPr>
        <w:rPr>
          <w:sz w:val="16"/>
          <w:szCs w:val="16"/>
        </w:rPr>
      </w:pPr>
    </w:p>
    <w:p w14:paraId="5DC2ADF8" w14:textId="77777777" w:rsidR="0003586C" w:rsidRPr="0003586C" w:rsidRDefault="0003586C" w:rsidP="0003586C">
      <w:pPr>
        <w:rPr>
          <w:sz w:val="16"/>
          <w:szCs w:val="16"/>
        </w:rPr>
      </w:pPr>
    </w:p>
    <w:p w14:paraId="07F75F7C" w14:textId="41C38281" w:rsidR="0003586C" w:rsidRPr="005F3E5C" w:rsidRDefault="0003586C" w:rsidP="005F3E5C">
      <w:pPr>
        <w:spacing w:before="120" w:after="120"/>
        <w:jc w:val="center"/>
        <w:rPr>
          <w:sz w:val="22"/>
          <w:szCs w:val="22"/>
        </w:rPr>
      </w:pPr>
      <w:r>
        <w:rPr>
          <w:sz w:val="22"/>
          <w:szCs w:val="22"/>
        </w:rPr>
        <w:t>Estibalitz Hernáez Laviña</w:t>
      </w:r>
    </w:p>
    <w:p w14:paraId="56B0F9E7" w14:textId="77777777" w:rsidR="004D3517" w:rsidRPr="00D87AAD" w:rsidRDefault="00EE4E7D" w:rsidP="00825762">
      <w:pPr>
        <w:spacing w:before="120" w:after="120"/>
        <w:jc w:val="center"/>
        <w:rPr>
          <w:sz w:val="22"/>
          <w:szCs w:val="22"/>
          <w:lang w:val="pt-PT"/>
        </w:rPr>
      </w:pPr>
      <w:r w:rsidRPr="005F3E5C">
        <w:br w:type="page"/>
      </w:r>
    </w:p>
    <w:p w14:paraId="5E700675" w14:textId="77777777" w:rsidR="00BF7CE7" w:rsidRPr="005F3E5C" w:rsidRDefault="00C45EBB" w:rsidP="005F3E5C">
      <w:pPr>
        <w:pStyle w:val="Ttulo1"/>
      </w:pPr>
      <w:bookmarkStart w:id="272" w:name="_Toc74297349"/>
      <w:r w:rsidRPr="005F3E5C">
        <w:lastRenderedPageBreak/>
        <w:t>ANEXO I</w:t>
      </w:r>
      <w:bookmarkEnd w:id="269"/>
      <w:bookmarkEnd w:id="270"/>
      <w:bookmarkEnd w:id="271"/>
      <w:bookmarkEnd w:id="272"/>
    </w:p>
    <w:p w14:paraId="0AB493CB" w14:textId="77777777" w:rsidR="00FA6DAC" w:rsidRPr="005F3E5C" w:rsidRDefault="00C45EBB" w:rsidP="005F3E5C">
      <w:pPr>
        <w:spacing w:before="120" w:after="120"/>
        <w:jc w:val="center"/>
        <w:rPr>
          <w:b/>
          <w:sz w:val="22"/>
          <w:szCs w:val="22"/>
          <w:u w:val="single"/>
          <w:lang w:val="pt-PT"/>
        </w:rPr>
      </w:pPr>
      <w:r w:rsidRPr="005F3E5C">
        <w:rPr>
          <w:b/>
          <w:sz w:val="22"/>
          <w:szCs w:val="22"/>
          <w:u w:val="single"/>
          <w:lang w:val="es-ES"/>
        </w:rPr>
        <w:t xml:space="preserve">PLIEGO DE </w:t>
      </w:r>
      <w:r w:rsidR="00821550">
        <w:rPr>
          <w:b/>
          <w:sz w:val="22"/>
          <w:szCs w:val="22"/>
          <w:u w:val="single"/>
          <w:lang w:val="es-ES"/>
        </w:rPr>
        <w:t>CONDI</w:t>
      </w:r>
      <w:r w:rsidRPr="005F3E5C">
        <w:rPr>
          <w:b/>
          <w:sz w:val="22"/>
          <w:szCs w:val="22"/>
          <w:u w:val="single"/>
          <w:lang w:val="es-ES"/>
        </w:rPr>
        <w:t>CIONES TÉCNICAS</w:t>
      </w:r>
      <w:bookmarkStart w:id="273" w:name="_Toc217373518"/>
      <w:bookmarkStart w:id="274" w:name="_Toc217440029"/>
      <w:bookmarkStart w:id="275" w:name="_Toc217443218"/>
      <w:bookmarkStart w:id="276" w:name="_Toc217444063"/>
      <w:bookmarkStart w:id="277" w:name="_Toc217444323"/>
      <w:bookmarkStart w:id="278" w:name="_Toc217445295"/>
      <w:bookmarkStart w:id="279" w:name="_Toc217445711"/>
      <w:bookmarkStart w:id="280" w:name="_Toc217448005"/>
      <w:bookmarkStart w:id="281" w:name="_Toc217448326"/>
      <w:bookmarkStart w:id="282" w:name="_Toc217451624"/>
      <w:bookmarkStart w:id="283" w:name="_Toc217373521"/>
      <w:bookmarkStart w:id="284" w:name="_Toc217440032"/>
      <w:bookmarkStart w:id="285" w:name="_Toc217443221"/>
      <w:bookmarkStart w:id="286" w:name="_Toc217444066"/>
      <w:bookmarkStart w:id="287" w:name="_Toc217444326"/>
      <w:bookmarkStart w:id="288" w:name="_Toc217445298"/>
      <w:bookmarkStart w:id="289" w:name="_Toc217445714"/>
      <w:bookmarkStart w:id="290" w:name="_Toc217448008"/>
      <w:bookmarkStart w:id="291" w:name="_Toc217448329"/>
      <w:bookmarkStart w:id="292" w:name="_Toc217451627"/>
      <w:bookmarkStart w:id="293" w:name="_Toc222114830"/>
      <w:bookmarkStart w:id="294" w:name="_Toc222114909"/>
      <w:bookmarkStart w:id="295" w:name="_Toc222115099"/>
      <w:bookmarkStart w:id="296" w:name="_Toc222214486"/>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4C968BB1" w14:textId="77777777" w:rsidR="00322993" w:rsidRPr="005F3E5C" w:rsidRDefault="00322993" w:rsidP="005F3E5C">
      <w:pPr>
        <w:pStyle w:val="Ho"/>
        <w:spacing w:line="240" w:lineRule="auto"/>
        <w:jc w:val="center"/>
        <w:rPr>
          <w:rFonts w:ascii="Times New Roman" w:hAnsi="Times New Roman" w:cs="Times New Roman"/>
          <w:sz w:val="22"/>
          <w:szCs w:val="22"/>
          <w:lang w:val="pt-PT"/>
        </w:rPr>
      </w:pPr>
      <w:r w:rsidRPr="005F3E5C">
        <w:rPr>
          <w:rFonts w:ascii="Times New Roman" w:hAnsi="Times New Roman" w:cs="Times New Roman"/>
          <w:sz w:val="22"/>
          <w:szCs w:val="22"/>
          <w:lang w:val="pt-PT"/>
        </w:rPr>
        <w:t>[Se adjunta en documento a parte]</w:t>
      </w:r>
    </w:p>
    <w:p w14:paraId="4679E0F0" w14:textId="77777777" w:rsidR="00C45EBB" w:rsidRPr="005F3E5C" w:rsidRDefault="00C45EBB" w:rsidP="005F3E5C">
      <w:pPr>
        <w:spacing w:before="120" w:after="120"/>
        <w:jc w:val="center"/>
        <w:rPr>
          <w:b/>
          <w:sz w:val="22"/>
          <w:szCs w:val="22"/>
          <w:u w:val="single"/>
          <w:lang w:val="es-ES"/>
        </w:rPr>
      </w:pPr>
    </w:p>
    <w:p w14:paraId="4CB736A5" w14:textId="77777777" w:rsidR="00C45EBB" w:rsidRPr="005F3E5C" w:rsidRDefault="00C45EBB" w:rsidP="005F3E5C">
      <w:pPr>
        <w:spacing w:before="120" w:after="120"/>
        <w:outlineLvl w:val="1"/>
        <w:rPr>
          <w:sz w:val="22"/>
          <w:szCs w:val="22"/>
          <w:lang w:val="es-ES"/>
        </w:rPr>
      </w:pPr>
      <w:bookmarkStart w:id="297" w:name="_Toc203437703"/>
      <w:bookmarkStart w:id="298" w:name="_Toc203442543"/>
      <w:bookmarkStart w:id="299" w:name="_Toc203444504"/>
      <w:bookmarkStart w:id="300" w:name="_Toc203524741"/>
      <w:bookmarkStart w:id="301" w:name="_Toc203525028"/>
      <w:bookmarkStart w:id="302" w:name="_Toc203526083"/>
      <w:bookmarkStart w:id="303" w:name="_Toc203526370"/>
      <w:bookmarkStart w:id="304" w:name="_Toc203540236"/>
      <w:bookmarkStart w:id="305" w:name="_Toc203545000"/>
      <w:bookmarkStart w:id="306" w:name="_Toc203545773"/>
      <w:bookmarkStart w:id="307" w:name="_Toc203546093"/>
      <w:bookmarkStart w:id="308" w:name="_Toc203989413"/>
      <w:bookmarkStart w:id="309" w:name="_Toc204001040"/>
      <w:bookmarkStart w:id="310" w:name="_Toc204035785"/>
      <w:bookmarkStart w:id="311" w:name="_Toc204041432"/>
      <w:bookmarkStart w:id="312" w:name="_Toc204041770"/>
      <w:bookmarkStart w:id="313" w:name="_Toc204042108"/>
      <w:bookmarkStart w:id="314" w:name="_Toc203524743"/>
      <w:bookmarkStart w:id="315" w:name="_Toc203525030"/>
      <w:bookmarkStart w:id="316" w:name="_Toc203526085"/>
      <w:bookmarkStart w:id="317" w:name="_Toc203526372"/>
      <w:bookmarkStart w:id="318" w:name="_Toc203540238"/>
      <w:bookmarkStart w:id="319" w:name="_Toc203545002"/>
      <w:bookmarkStart w:id="320" w:name="_Toc203545775"/>
      <w:bookmarkStart w:id="321" w:name="_Toc203546095"/>
      <w:bookmarkStart w:id="322" w:name="_Toc203989415"/>
      <w:bookmarkStart w:id="323" w:name="_Toc204001042"/>
      <w:bookmarkStart w:id="324" w:name="_Toc204035787"/>
      <w:bookmarkStart w:id="325" w:name="_Toc204041434"/>
      <w:bookmarkStart w:id="326" w:name="_Toc204041772"/>
      <w:bookmarkStart w:id="327" w:name="_Toc204042110"/>
      <w:bookmarkStart w:id="328" w:name="_Toc203524745"/>
      <w:bookmarkStart w:id="329" w:name="_Toc203525032"/>
      <w:bookmarkStart w:id="330" w:name="_Toc203526087"/>
      <w:bookmarkStart w:id="331" w:name="_Toc203526374"/>
      <w:bookmarkStart w:id="332" w:name="_Toc203540240"/>
      <w:bookmarkStart w:id="333" w:name="_Toc203545004"/>
      <w:bookmarkStart w:id="334" w:name="_Toc203545777"/>
      <w:bookmarkStart w:id="335" w:name="_Toc203546097"/>
      <w:bookmarkStart w:id="336" w:name="_Toc203989417"/>
      <w:bookmarkStart w:id="337" w:name="_Toc204001044"/>
      <w:bookmarkStart w:id="338" w:name="_Toc204035789"/>
      <w:bookmarkStart w:id="339" w:name="_Toc204041436"/>
      <w:bookmarkStart w:id="340" w:name="_Toc204041774"/>
      <w:bookmarkStart w:id="341" w:name="_Toc204042112"/>
      <w:bookmarkStart w:id="342" w:name="_Toc203524749"/>
      <w:bookmarkStart w:id="343" w:name="_Toc203525036"/>
      <w:bookmarkStart w:id="344" w:name="_Toc203526091"/>
      <w:bookmarkStart w:id="345" w:name="_Toc203526378"/>
      <w:bookmarkStart w:id="346" w:name="_Toc203540244"/>
      <w:bookmarkStart w:id="347" w:name="_Toc203545008"/>
      <w:bookmarkStart w:id="348" w:name="_Toc203545781"/>
      <w:bookmarkStart w:id="349" w:name="_Toc203546101"/>
      <w:bookmarkStart w:id="350" w:name="_Toc203989421"/>
      <w:bookmarkStart w:id="351" w:name="_Toc204001048"/>
      <w:bookmarkStart w:id="352" w:name="_Toc204035793"/>
      <w:bookmarkStart w:id="353" w:name="_Toc204041440"/>
      <w:bookmarkStart w:id="354" w:name="_Toc204041778"/>
      <w:bookmarkStart w:id="355" w:name="_Toc204042116"/>
      <w:bookmarkStart w:id="356" w:name="_Toc203524766"/>
      <w:bookmarkStart w:id="357" w:name="_Toc203525053"/>
      <w:bookmarkStart w:id="358" w:name="_Toc203526108"/>
      <w:bookmarkStart w:id="359" w:name="_Toc203526395"/>
      <w:bookmarkStart w:id="360" w:name="_Toc203540261"/>
      <w:bookmarkStart w:id="361" w:name="_Toc203545025"/>
      <w:bookmarkStart w:id="362" w:name="_Toc203545798"/>
      <w:bookmarkStart w:id="363" w:name="_Toc203546118"/>
      <w:bookmarkStart w:id="364" w:name="_Toc203989438"/>
      <w:bookmarkStart w:id="365" w:name="_Toc204001065"/>
      <w:bookmarkStart w:id="366" w:name="_Toc204035810"/>
      <w:bookmarkStart w:id="367" w:name="_Toc204041457"/>
      <w:bookmarkStart w:id="368" w:name="_Toc204041795"/>
      <w:bookmarkStart w:id="369" w:name="_Toc204042133"/>
      <w:bookmarkStart w:id="370" w:name="_Toc203524773"/>
      <w:bookmarkStart w:id="371" w:name="_Toc203525060"/>
      <w:bookmarkStart w:id="372" w:name="_Toc203526115"/>
      <w:bookmarkStart w:id="373" w:name="_Toc203526402"/>
      <w:bookmarkStart w:id="374" w:name="_Toc203540268"/>
      <w:bookmarkStart w:id="375" w:name="_Toc203545032"/>
      <w:bookmarkStart w:id="376" w:name="_Toc203545805"/>
      <w:bookmarkStart w:id="377" w:name="_Toc203546125"/>
      <w:bookmarkStart w:id="378" w:name="_Toc203989445"/>
      <w:bookmarkStart w:id="379" w:name="_Toc204001072"/>
      <w:bookmarkStart w:id="380" w:name="_Toc204035817"/>
      <w:bookmarkStart w:id="381" w:name="_Toc204041464"/>
      <w:bookmarkStart w:id="382" w:name="_Toc204041802"/>
      <w:bookmarkStart w:id="383" w:name="_Toc204042140"/>
      <w:bookmarkStart w:id="384" w:name="_Toc203524790"/>
      <w:bookmarkStart w:id="385" w:name="_Toc203525077"/>
      <w:bookmarkStart w:id="386" w:name="_Toc203526132"/>
      <w:bookmarkStart w:id="387" w:name="_Toc203526419"/>
      <w:bookmarkStart w:id="388" w:name="_Toc203540285"/>
      <w:bookmarkStart w:id="389" w:name="_Toc203545049"/>
      <w:bookmarkStart w:id="390" w:name="_Toc203545822"/>
      <w:bookmarkStart w:id="391" w:name="_Toc203546142"/>
      <w:bookmarkStart w:id="392" w:name="_Toc203989462"/>
      <w:bookmarkStart w:id="393" w:name="_Toc204001089"/>
      <w:bookmarkStart w:id="394" w:name="_Toc204035834"/>
      <w:bookmarkStart w:id="395" w:name="_Toc204041481"/>
      <w:bookmarkStart w:id="396" w:name="_Toc204041819"/>
      <w:bookmarkStart w:id="397" w:name="_Toc204042157"/>
      <w:bookmarkStart w:id="398" w:name="_Toc203524794"/>
      <w:bookmarkStart w:id="399" w:name="_Toc203525081"/>
      <w:bookmarkStart w:id="400" w:name="_Toc203526136"/>
      <w:bookmarkStart w:id="401" w:name="_Toc203526423"/>
      <w:bookmarkStart w:id="402" w:name="_Toc203540289"/>
      <w:bookmarkStart w:id="403" w:name="_Toc203545053"/>
      <w:bookmarkStart w:id="404" w:name="_Toc203545826"/>
      <w:bookmarkStart w:id="405" w:name="_Toc203546146"/>
      <w:bookmarkStart w:id="406" w:name="_Toc203989466"/>
      <w:bookmarkStart w:id="407" w:name="_Toc204001093"/>
      <w:bookmarkStart w:id="408" w:name="_Toc204035838"/>
      <w:bookmarkStart w:id="409" w:name="_Toc204041485"/>
      <w:bookmarkStart w:id="410" w:name="_Toc204041823"/>
      <w:bookmarkStart w:id="411" w:name="_Toc204042161"/>
      <w:bookmarkStart w:id="412" w:name="_Toc203524796"/>
      <w:bookmarkStart w:id="413" w:name="_Toc203525083"/>
      <w:bookmarkStart w:id="414" w:name="_Toc203526138"/>
      <w:bookmarkStart w:id="415" w:name="_Toc203526425"/>
      <w:bookmarkStart w:id="416" w:name="_Toc203540291"/>
      <w:bookmarkStart w:id="417" w:name="_Toc203545055"/>
      <w:bookmarkStart w:id="418" w:name="_Toc203545828"/>
      <w:bookmarkStart w:id="419" w:name="_Toc203546148"/>
      <w:bookmarkStart w:id="420" w:name="_Toc203989468"/>
      <w:bookmarkStart w:id="421" w:name="_Toc204001095"/>
      <w:bookmarkStart w:id="422" w:name="_Toc204035840"/>
      <w:bookmarkStart w:id="423" w:name="_Toc204041487"/>
      <w:bookmarkStart w:id="424" w:name="_Toc204041825"/>
      <w:bookmarkStart w:id="425" w:name="_Toc204042163"/>
      <w:bookmarkStart w:id="426" w:name="_Toc203524797"/>
      <w:bookmarkStart w:id="427" w:name="_Toc203525084"/>
      <w:bookmarkStart w:id="428" w:name="_Toc203526139"/>
      <w:bookmarkStart w:id="429" w:name="_Toc203526426"/>
      <w:bookmarkStart w:id="430" w:name="_Toc203540292"/>
      <w:bookmarkStart w:id="431" w:name="_Toc203545056"/>
      <w:bookmarkStart w:id="432" w:name="_Toc203545829"/>
      <w:bookmarkStart w:id="433" w:name="_Toc203546149"/>
      <w:bookmarkStart w:id="434" w:name="_Toc203989469"/>
      <w:bookmarkStart w:id="435" w:name="_Toc204001096"/>
      <w:bookmarkStart w:id="436" w:name="_Toc204035841"/>
      <w:bookmarkStart w:id="437" w:name="_Toc204041488"/>
      <w:bookmarkStart w:id="438" w:name="_Toc204041826"/>
      <w:bookmarkStart w:id="439" w:name="_Toc204042164"/>
      <w:bookmarkStart w:id="440" w:name="_Toc203524834"/>
      <w:bookmarkStart w:id="441" w:name="_Toc203525121"/>
      <w:bookmarkStart w:id="442" w:name="_Toc203526176"/>
      <w:bookmarkStart w:id="443" w:name="_Toc203526463"/>
      <w:bookmarkStart w:id="444" w:name="_Toc203540329"/>
      <w:bookmarkStart w:id="445" w:name="_Toc203545093"/>
      <w:bookmarkStart w:id="446" w:name="_Toc203545866"/>
      <w:bookmarkStart w:id="447" w:name="_Toc203546186"/>
      <w:bookmarkStart w:id="448" w:name="_Toc203989506"/>
      <w:bookmarkStart w:id="449" w:name="_Toc204001133"/>
      <w:bookmarkStart w:id="450" w:name="_Toc204035878"/>
      <w:bookmarkStart w:id="451" w:name="_Toc204041525"/>
      <w:bookmarkStart w:id="452" w:name="_Toc204041863"/>
      <w:bookmarkStart w:id="453" w:name="_Toc204042201"/>
      <w:bookmarkStart w:id="454" w:name="_Toc203524846"/>
      <w:bookmarkStart w:id="455" w:name="_Toc203525133"/>
      <w:bookmarkStart w:id="456" w:name="_Toc203526188"/>
      <w:bookmarkStart w:id="457" w:name="_Toc203526475"/>
      <w:bookmarkStart w:id="458" w:name="_Toc203540341"/>
      <w:bookmarkStart w:id="459" w:name="_Toc203545105"/>
      <w:bookmarkStart w:id="460" w:name="_Toc203545878"/>
      <w:bookmarkStart w:id="461" w:name="_Toc203546198"/>
      <w:bookmarkStart w:id="462" w:name="_Toc203989518"/>
      <w:bookmarkStart w:id="463" w:name="_Toc204001145"/>
      <w:bookmarkStart w:id="464" w:name="_Toc204035890"/>
      <w:bookmarkStart w:id="465" w:name="_Toc204041537"/>
      <w:bookmarkStart w:id="466" w:name="_Toc204041875"/>
      <w:bookmarkStart w:id="467" w:name="_Toc204042213"/>
      <w:bookmarkStart w:id="468" w:name="_Toc203524848"/>
      <w:bookmarkStart w:id="469" w:name="_Toc203525135"/>
      <w:bookmarkStart w:id="470" w:name="_Toc203526190"/>
      <w:bookmarkStart w:id="471" w:name="_Toc203526477"/>
      <w:bookmarkStart w:id="472" w:name="_Toc203540343"/>
      <w:bookmarkStart w:id="473" w:name="_Toc203545107"/>
      <w:bookmarkStart w:id="474" w:name="_Toc203545880"/>
      <w:bookmarkStart w:id="475" w:name="_Toc203546200"/>
      <w:bookmarkStart w:id="476" w:name="_Toc203989520"/>
      <w:bookmarkStart w:id="477" w:name="_Toc204001147"/>
      <w:bookmarkStart w:id="478" w:name="_Toc204035892"/>
      <w:bookmarkStart w:id="479" w:name="_Toc204041539"/>
      <w:bookmarkStart w:id="480" w:name="_Toc204041877"/>
      <w:bookmarkStart w:id="481" w:name="_Toc204042215"/>
      <w:bookmarkStart w:id="482" w:name="_Toc203524849"/>
      <w:bookmarkStart w:id="483" w:name="_Toc203525136"/>
      <w:bookmarkStart w:id="484" w:name="_Toc203526191"/>
      <w:bookmarkStart w:id="485" w:name="_Toc203526478"/>
      <w:bookmarkStart w:id="486" w:name="_Toc203540344"/>
      <w:bookmarkStart w:id="487" w:name="_Toc203545108"/>
      <w:bookmarkStart w:id="488" w:name="_Toc203545881"/>
      <w:bookmarkStart w:id="489" w:name="_Toc203546201"/>
      <w:bookmarkStart w:id="490" w:name="_Toc203989521"/>
      <w:bookmarkStart w:id="491" w:name="_Toc204001148"/>
      <w:bookmarkStart w:id="492" w:name="_Toc204035893"/>
      <w:bookmarkStart w:id="493" w:name="_Toc204041540"/>
      <w:bookmarkStart w:id="494" w:name="_Toc204041878"/>
      <w:bookmarkStart w:id="495" w:name="_Toc204042216"/>
      <w:bookmarkStart w:id="496" w:name="_Toc203524857"/>
      <w:bookmarkStart w:id="497" w:name="_Toc203525144"/>
      <w:bookmarkStart w:id="498" w:name="_Toc203526199"/>
      <w:bookmarkStart w:id="499" w:name="_Toc203526486"/>
      <w:bookmarkStart w:id="500" w:name="_Toc203540352"/>
      <w:bookmarkStart w:id="501" w:name="_Toc203545116"/>
      <w:bookmarkStart w:id="502" w:name="_Toc203545889"/>
      <w:bookmarkStart w:id="503" w:name="_Toc203546209"/>
      <w:bookmarkStart w:id="504" w:name="_Toc203989529"/>
      <w:bookmarkStart w:id="505" w:name="_Toc204001156"/>
      <w:bookmarkStart w:id="506" w:name="_Toc204035901"/>
      <w:bookmarkStart w:id="507" w:name="_Toc204041548"/>
      <w:bookmarkStart w:id="508" w:name="_Toc204041886"/>
      <w:bookmarkStart w:id="509" w:name="_Toc204042224"/>
      <w:bookmarkStart w:id="510" w:name="_Toc203524861"/>
      <w:bookmarkStart w:id="511" w:name="_Toc203525148"/>
      <w:bookmarkStart w:id="512" w:name="_Toc203526203"/>
      <w:bookmarkStart w:id="513" w:name="_Toc203526490"/>
      <w:bookmarkStart w:id="514" w:name="_Toc203540356"/>
      <w:bookmarkStart w:id="515" w:name="_Toc203545120"/>
      <w:bookmarkStart w:id="516" w:name="_Toc203545893"/>
      <w:bookmarkStart w:id="517" w:name="_Toc203546213"/>
      <w:bookmarkStart w:id="518" w:name="_Toc203989533"/>
      <w:bookmarkStart w:id="519" w:name="_Toc204001160"/>
      <w:bookmarkStart w:id="520" w:name="_Toc204035905"/>
      <w:bookmarkStart w:id="521" w:name="_Toc204041552"/>
      <w:bookmarkStart w:id="522" w:name="_Toc204041890"/>
      <w:bookmarkStart w:id="523" w:name="_Toc204042228"/>
      <w:bookmarkStart w:id="524" w:name="_Toc203524863"/>
      <w:bookmarkStart w:id="525" w:name="_Toc203525150"/>
      <w:bookmarkStart w:id="526" w:name="_Toc203526205"/>
      <w:bookmarkStart w:id="527" w:name="_Toc203526492"/>
      <w:bookmarkStart w:id="528" w:name="_Toc203540358"/>
      <w:bookmarkStart w:id="529" w:name="_Toc203545122"/>
      <w:bookmarkStart w:id="530" w:name="_Toc203545895"/>
      <w:bookmarkStart w:id="531" w:name="_Toc203546215"/>
      <w:bookmarkStart w:id="532" w:name="_Toc203989535"/>
      <w:bookmarkStart w:id="533" w:name="_Toc204001162"/>
      <w:bookmarkStart w:id="534" w:name="_Toc204035907"/>
      <w:bookmarkStart w:id="535" w:name="_Toc204041554"/>
      <w:bookmarkStart w:id="536" w:name="_Toc204041892"/>
      <w:bookmarkStart w:id="537" w:name="_Toc204042230"/>
      <w:bookmarkStart w:id="538" w:name="_Toc203524869"/>
      <w:bookmarkStart w:id="539" w:name="_Toc203525156"/>
      <w:bookmarkStart w:id="540" w:name="_Toc203526211"/>
      <w:bookmarkStart w:id="541" w:name="_Toc203526498"/>
      <w:bookmarkStart w:id="542" w:name="_Toc203540364"/>
      <w:bookmarkStart w:id="543" w:name="_Toc203545128"/>
      <w:bookmarkStart w:id="544" w:name="_Toc203545901"/>
      <w:bookmarkStart w:id="545" w:name="_Toc203546221"/>
      <w:bookmarkStart w:id="546" w:name="_Toc203989541"/>
      <w:bookmarkStart w:id="547" w:name="_Toc204001168"/>
      <w:bookmarkStart w:id="548" w:name="_Toc204035913"/>
      <w:bookmarkStart w:id="549" w:name="_Toc204041560"/>
      <w:bookmarkStart w:id="550" w:name="_Toc204041898"/>
      <w:bookmarkStart w:id="551" w:name="_Toc204042236"/>
      <w:bookmarkStart w:id="552" w:name="_Toc203524876"/>
      <w:bookmarkStart w:id="553" w:name="_Toc203525163"/>
      <w:bookmarkStart w:id="554" w:name="_Toc203526218"/>
      <w:bookmarkStart w:id="555" w:name="_Toc203526505"/>
      <w:bookmarkStart w:id="556" w:name="_Toc203540371"/>
      <w:bookmarkStart w:id="557" w:name="_Toc203545135"/>
      <w:bookmarkStart w:id="558" w:name="_Toc203545908"/>
      <w:bookmarkStart w:id="559" w:name="_Toc203546228"/>
      <w:bookmarkStart w:id="560" w:name="_Toc203989548"/>
      <w:bookmarkStart w:id="561" w:name="_Toc204001175"/>
      <w:bookmarkStart w:id="562" w:name="_Toc204035920"/>
      <w:bookmarkStart w:id="563" w:name="_Toc204041567"/>
      <w:bookmarkStart w:id="564" w:name="_Toc204041905"/>
      <w:bookmarkStart w:id="565" w:name="_Toc204042243"/>
      <w:bookmarkStart w:id="566" w:name="_Toc203524878"/>
      <w:bookmarkStart w:id="567" w:name="_Toc203525165"/>
      <w:bookmarkStart w:id="568" w:name="_Toc203526220"/>
      <w:bookmarkStart w:id="569" w:name="_Toc203526507"/>
      <w:bookmarkStart w:id="570" w:name="_Toc203540373"/>
      <w:bookmarkStart w:id="571" w:name="_Toc203545137"/>
      <w:bookmarkStart w:id="572" w:name="_Toc203545910"/>
      <w:bookmarkStart w:id="573" w:name="_Toc203546230"/>
      <w:bookmarkStart w:id="574" w:name="_Toc203989550"/>
      <w:bookmarkStart w:id="575" w:name="_Toc204001177"/>
      <w:bookmarkStart w:id="576" w:name="_Toc204035922"/>
      <w:bookmarkStart w:id="577" w:name="_Toc204041569"/>
      <w:bookmarkStart w:id="578" w:name="_Toc204041907"/>
      <w:bookmarkStart w:id="579" w:name="_Toc204042245"/>
      <w:bookmarkStart w:id="580" w:name="_Toc203524896"/>
      <w:bookmarkStart w:id="581" w:name="_Toc203525183"/>
      <w:bookmarkStart w:id="582" w:name="_Toc203526238"/>
      <w:bookmarkStart w:id="583" w:name="_Toc203526525"/>
      <w:bookmarkStart w:id="584" w:name="_Toc203540391"/>
      <w:bookmarkStart w:id="585" w:name="_Toc203545155"/>
      <w:bookmarkStart w:id="586" w:name="_Toc203545928"/>
      <w:bookmarkStart w:id="587" w:name="_Toc203546248"/>
      <w:bookmarkStart w:id="588" w:name="_Toc203989568"/>
      <w:bookmarkStart w:id="589" w:name="_Toc204001195"/>
      <w:bookmarkStart w:id="590" w:name="_Toc204035940"/>
      <w:bookmarkStart w:id="591" w:name="_Toc204041587"/>
      <w:bookmarkStart w:id="592" w:name="_Toc204041925"/>
      <w:bookmarkStart w:id="593" w:name="_Toc204042263"/>
      <w:bookmarkStart w:id="594" w:name="_Toc203524898"/>
      <w:bookmarkStart w:id="595" w:name="_Toc203525185"/>
      <w:bookmarkStart w:id="596" w:name="_Toc203526240"/>
      <w:bookmarkStart w:id="597" w:name="_Toc203526527"/>
      <w:bookmarkStart w:id="598" w:name="_Toc203540393"/>
      <w:bookmarkStart w:id="599" w:name="_Toc203545157"/>
      <w:bookmarkStart w:id="600" w:name="_Toc203545930"/>
      <w:bookmarkStart w:id="601" w:name="_Toc203546250"/>
      <w:bookmarkStart w:id="602" w:name="_Toc203989570"/>
      <w:bookmarkStart w:id="603" w:name="_Toc204001197"/>
      <w:bookmarkStart w:id="604" w:name="_Toc204035942"/>
      <w:bookmarkStart w:id="605" w:name="_Toc204041589"/>
      <w:bookmarkStart w:id="606" w:name="_Toc204041927"/>
      <w:bookmarkStart w:id="607" w:name="_Toc204042265"/>
      <w:bookmarkStart w:id="608" w:name="_Toc203437707"/>
      <w:bookmarkStart w:id="609" w:name="_Toc203442547"/>
      <w:bookmarkStart w:id="610" w:name="_Toc203444508"/>
      <w:bookmarkStart w:id="611" w:name="_Toc203437708"/>
      <w:bookmarkStart w:id="612" w:name="_Toc203442548"/>
      <w:bookmarkStart w:id="613" w:name="_Toc203444509"/>
      <w:bookmarkStart w:id="614" w:name="_Toc203437709"/>
      <w:bookmarkStart w:id="615" w:name="_Toc203442549"/>
      <w:bookmarkStart w:id="616" w:name="_Toc203444510"/>
      <w:bookmarkStart w:id="617" w:name="_Toc203484336"/>
      <w:bookmarkStart w:id="618" w:name="_Toc203484428"/>
      <w:bookmarkStart w:id="619" w:name="_Toc203522266"/>
      <w:bookmarkStart w:id="620" w:name="_Toc203524911"/>
      <w:bookmarkStart w:id="621" w:name="_Toc203525198"/>
      <w:bookmarkStart w:id="622" w:name="_Toc203526253"/>
      <w:bookmarkStart w:id="623" w:name="_Toc203526540"/>
      <w:bookmarkStart w:id="624" w:name="_Toc203540406"/>
      <w:bookmarkStart w:id="625" w:name="_Toc203545170"/>
      <w:bookmarkStart w:id="626" w:name="_Toc203545943"/>
      <w:bookmarkStart w:id="627" w:name="_Toc203546263"/>
      <w:bookmarkStart w:id="628" w:name="_Toc203989583"/>
      <w:bookmarkStart w:id="629" w:name="_Toc204001210"/>
      <w:bookmarkStart w:id="630" w:name="_Toc204035955"/>
      <w:bookmarkStart w:id="631" w:name="_Toc204041602"/>
      <w:bookmarkStart w:id="632" w:name="_Toc204041940"/>
      <w:bookmarkStart w:id="633" w:name="_Toc204042278"/>
      <w:bookmarkStart w:id="634" w:name="_Toc203484337"/>
      <w:bookmarkStart w:id="635" w:name="_Toc203484429"/>
      <w:bookmarkStart w:id="636" w:name="_Toc203522267"/>
      <w:bookmarkStart w:id="637" w:name="_Toc203524912"/>
      <w:bookmarkStart w:id="638" w:name="_Toc203525199"/>
      <w:bookmarkStart w:id="639" w:name="_Toc203526254"/>
      <w:bookmarkStart w:id="640" w:name="_Toc203526541"/>
      <w:bookmarkStart w:id="641" w:name="_Toc203540407"/>
      <w:bookmarkStart w:id="642" w:name="_Toc203545171"/>
      <w:bookmarkStart w:id="643" w:name="_Toc203545944"/>
      <w:bookmarkStart w:id="644" w:name="_Toc203546264"/>
      <w:bookmarkStart w:id="645" w:name="_Toc203989584"/>
      <w:bookmarkStart w:id="646" w:name="_Toc204001211"/>
      <w:bookmarkStart w:id="647" w:name="_Toc204035956"/>
      <w:bookmarkStart w:id="648" w:name="_Toc204041603"/>
      <w:bookmarkStart w:id="649" w:name="_Toc204041941"/>
      <w:bookmarkStart w:id="650" w:name="_Toc204042279"/>
      <w:bookmarkStart w:id="651" w:name="_Toc203484338"/>
      <w:bookmarkStart w:id="652" w:name="_Toc203484430"/>
      <w:bookmarkStart w:id="653" w:name="_Toc203522268"/>
      <w:bookmarkStart w:id="654" w:name="_Toc203524913"/>
      <w:bookmarkStart w:id="655" w:name="_Toc203525200"/>
      <w:bookmarkStart w:id="656" w:name="_Toc203526255"/>
      <w:bookmarkStart w:id="657" w:name="_Toc203526542"/>
      <w:bookmarkStart w:id="658" w:name="_Toc203540408"/>
      <w:bookmarkStart w:id="659" w:name="_Toc203545172"/>
      <w:bookmarkStart w:id="660" w:name="_Toc203545945"/>
      <w:bookmarkStart w:id="661" w:name="_Toc203546265"/>
      <w:bookmarkStart w:id="662" w:name="_Toc203989585"/>
      <w:bookmarkStart w:id="663" w:name="_Toc204001212"/>
      <w:bookmarkStart w:id="664" w:name="_Toc204035957"/>
      <w:bookmarkStart w:id="665" w:name="_Toc204041604"/>
      <w:bookmarkStart w:id="666" w:name="_Toc204041942"/>
      <w:bookmarkStart w:id="667" w:name="_Toc204042280"/>
      <w:bookmarkStart w:id="668" w:name="_Toc203484341"/>
      <w:bookmarkStart w:id="669" w:name="_Toc203484433"/>
      <w:bookmarkStart w:id="670" w:name="_Toc203522271"/>
      <w:bookmarkStart w:id="671" w:name="_Toc203524916"/>
      <w:bookmarkStart w:id="672" w:name="_Toc203525203"/>
      <w:bookmarkStart w:id="673" w:name="_Toc203526258"/>
      <w:bookmarkStart w:id="674" w:name="_Toc203526545"/>
      <w:bookmarkStart w:id="675" w:name="_Toc203540411"/>
      <w:bookmarkStart w:id="676" w:name="_Toc203545175"/>
      <w:bookmarkStart w:id="677" w:name="_Toc203545948"/>
      <w:bookmarkStart w:id="678" w:name="_Toc203546268"/>
      <w:bookmarkStart w:id="679" w:name="_Toc203989588"/>
      <w:bookmarkStart w:id="680" w:name="_Toc204001215"/>
      <w:bookmarkStart w:id="681" w:name="_Toc204035960"/>
      <w:bookmarkStart w:id="682" w:name="_Toc204041607"/>
      <w:bookmarkStart w:id="683" w:name="_Toc204041945"/>
      <w:bookmarkStart w:id="684" w:name="_Toc204042283"/>
      <w:bookmarkStart w:id="685" w:name="_Toc203475381"/>
      <w:bookmarkStart w:id="686" w:name="_Toc203475463"/>
      <w:bookmarkStart w:id="687" w:name="_Toc203478903"/>
      <w:bookmarkStart w:id="688" w:name="_Toc203479006"/>
      <w:bookmarkStart w:id="689" w:name="_Toc203479154"/>
      <w:bookmarkStart w:id="690" w:name="_Toc203484342"/>
      <w:bookmarkStart w:id="691" w:name="_Toc203484434"/>
      <w:bookmarkStart w:id="692" w:name="_Toc203522272"/>
      <w:bookmarkStart w:id="693" w:name="_Toc203524917"/>
      <w:bookmarkStart w:id="694" w:name="_Toc203525204"/>
      <w:bookmarkStart w:id="695" w:name="_Toc203526259"/>
      <w:bookmarkStart w:id="696" w:name="_Toc203526546"/>
      <w:bookmarkStart w:id="697" w:name="_Toc203540412"/>
      <w:bookmarkStart w:id="698" w:name="_Toc203545176"/>
      <w:bookmarkStart w:id="699" w:name="_Toc203545949"/>
      <w:bookmarkStart w:id="700" w:name="_Toc203546269"/>
      <w:bookmarkStart w:id="701" w:name="_Toc203989589"/>
      <w:bookmarkStart w:id="702" w:name="_Toc204001216"/>
      <w:bookmarkStart w:id="703" w:name="_Toc204035961"/>
      <w:bookmarkStart w:id="704" w:name="_Toc204041608"/>
      <w:bookmarkStart w:id="705" w:name="_Toc204041946"/>
      <w:bookmarkStart w:id="706" w:name="_Toc204042284"/>
      <w:bookmarkStart w:id="707" w:name="_Toc203475383"/>
      <w:bookmarkStart w:id="708" w:name="_Toc203475465"/>
      <w:bookmarkStart w:id="709" w:name="_Toc203478905"/>
      <w:bookmarkStart w:id="710" w:name="_Toc203479008"/>
      <w:bookmarkStart w:id="711" w:name="_Toc203479156"/>
      <w:bookmarkStart w:id="712" w:name="_Toc203484344"/>
      <w:bookmarkStart w:id="713" w:name="_Toc203484436"/>
      <w:bookmarkStart w:id="714" w:name="_Toc203522274"/>
      <w:bookmarkStart w:id="715" w:name="_Toc203524919"/>
      <w:bookmarkStart w:id="716" w:name="_Toc203525206"/>
      <w:bookmarkStart w:id="717" w:name="_Toc203526261"/>
      <w:bookmarkStart w:id="718" w:name="_Toc203526548"/>
      <w:bookmarkStart w:id="719" w:name="_Toc203540414"/>
      <w:bookmarkStart w:id="720" w:name="_Toc203545178"/>
      <w:bookmarkStart w:id="721" w:name="_Toc203545951"/>
      <w:bookmarkStart w:id="722" w:name="_Toc203546271"/>
      <w:bookmarkStart w:id="723" w:name="_Toc203989591"/>
      <w:bookmarkStart w:id="724" w:name="_Toc204001218"/>
      <w:bookmarkStart w:id="725" w:name="_Toc204035963"/>
      <w:bookmarkStart w:id="726" w:name="_Toc204041610"/>
      <w:bookmarkStart w:id="727" w:name="_Toc204041948"/>
      <w:bookmarkStart w:id="728" w:name="_Toc204042286"/>
      <w:bookmarkStart w:id="729" w:name="_Toc203524927"/>
      <w:bookmarkStart w:id="730" w:name="_Toc203525214"/>
      <w:bookmarkStart w:id="731" w:name="_Toc203526269"/>
      <w:bookmarkStart w:id="732" w:name="_Toc203526556"/>
      <w:bookmarkStart w:id="733" w:name="_Toc203540422"/>
      <w:bookmarkStart w:id="734" w:name="_Toc203545186"/>
      <w:bookmarkStart w:id="735" w:name="_Toc203545959"/>
      <w:bookmarkStart w:id="736" w:name="_Toc203546279"/>
      <w:bookmarkStart w:id="737" w:name="_Toc203989599"/>
      <w:bookmarkStart w:id="738" w:name="_Toc204001226"/>
      <w:bookmarkStart w:id="739" w:name="_Toc204035971"/>
      <w:bookmarkStart w:id="740" w:name="_Toc204041618"/>
      <w:bookmarkStart w:id="741" w:name="_Toc204041956"/>
      <w:bookmarkStart w:id="742" w:name="_Toc204042294"/>
      <w:bookmarkStart w:id="743" w:name="_Toc203524928"/>
      <w:bookmarkStart w:id="744" w:name="_Toc203525215"/>
      <w:bookmarkStart w:id="745" w:name="_Toc203526270"/>
      <w:bookmarkStart w:id="746" w:name="_Toc203526557"/>
      <w:bookmarkStart w:id="747" w:name="_Toc203540423"/>
      <w:bookmarkStart w:id="748" w:name="_Toc203545187"/>
      <w:bookmarkStart w:id="749" w:name="_Toc203545960"/>
      <w:bookmarkStart w:id="750" w:name="_Toc203546280"/>
      <w:bookmarkStart w:id="751" w:name="_Toc203989600"/>
      <w:bookmarkStart w:id="752" w:name="_Toc204001227"/>
      <w:bookmarkStart w:id="753" w:name="_Toc204035972"/>
      <w:bookmarkStart w:id="754" w:name="_Toc204041619"/>
      <w:bookmarkStart w:id="755" w:name="_Toc204041957"/>
      <w:bookmarkStart w:id="756" w:name="_Toc204042295"/>
      <w:bookmarkStart w:id="757" w:name="_Toc203524929"/>
      <w:bookmarkStart w:id="758" w:name="_Toc203525216"/>
      <w:bookmarkStart w:id="759" w:name="_Toc203526271"/>
      <w:bookmarkStart w:id="760" w:name="_Toc203526558"/>
      <w:bookmarkStart w:id="761" w:name="_Toc203540424"/>
      <w:bookmarkStart w:id="762" w:name="_Toc203545188"/>
      <w:bookmarkStart w:id="763" w:name="_Toc203545961"/>
      <w:bookmarkStart w:id="764" w:name="_Toc203546281"/>
      <w:bookmarkStart w:id="765" w:name="_Toc203989601"/>
      <w:bookmarkStart w:id="766" w:name="_Toc204001228"/>
      <w:bookmarkStart w:id="767" w:name="_Toc204035973"/>
      <w:bookmarkStart w:id="768" w:name="_Toc204041620"/>
      <w:bookmarkStart w:id="769" w:name="_Toc204041958"/>
      <w:bookmarkStart w:id="770" w:name="_Toc204042296"/>
      <w:bookmarkStart w:id="771" w:name="_Toc203545966"/>
      <w:bookmarkStart w:id="772" w:name="_Toc203546286"/>
      <w:bookmarkStart w:id="773" w:name="_Toc203989606"/>
      <w:bookmarkStart w:id="774" w:name="_Toc204001233"/>
      <w:bookmarkStart w:id="775" w:name="_Toc204035978"/>
      <w:bookmarkStart w:id="776" w:name="_Toc204041625"/>
      <w:bookmarkStart w:id="777" w:name="_Toc204041963"/>
      <w:bookmarkStart w:id="778" w:name="_Toc204042301"/>
      <w:bookmarkStart w:id="779" w:name="_Toc203522290"/>
      <w:bookmarkStart w:id="780" w:name="_Toc203524938"/>
      <w:bookmarkStart w:id="781" w:name="_Toc203525225"/>
      <w:bookmarkStart w:id="782" w:name="_Toc203526280"/>
      <w:bookmarkStart w:id="783" w:name="_Toc203526567"/>
      <w:bookmarkStart w:id="784" w:name="_Toc203540433"/>
      <w:bookmarkStart w:id="785" w:name="_Toc203545197"/>
      <w:bookmarkStart w:id="786" w:name="_Toc203545971"/>
      <w:bookmarkStart w:id="787" w:name="_Toc203546291"/>
      <w:bookmarkStart w:id="788" w:name="_Toc203989611"/>
      <w:bookmarkStart w:id="789" w:name="_Toc204001238"/>
      <w:bookmarkStart w:id="790" w:name="_Toc204035983"/>
      <w:bookmarkStart w:id="791" w:name="_Toc204041630"/>
      <w:bookmarkStart w:id="792" w:name="_Toc204041968"/>
      <w:bookmarkStart w:id="793" w:name="_Toc204042306"/>
      <w:bookmarkStart w:id="794" w:name="_Toc203522291"/>
      <w:bookmarkStart w:id="795" w:name="_Toc203524939"/>
      <w:bookmarkStart w:id="796" w:name="_Toc203525226"/>
      <w:bookmarkStart w:id="797" w:name="_Toc203526281"/>
      <w:bookmarkStart w:id="798" w:name="_Toc203526568"/>
      <w:bookmarkStart w:id="799" w:name="_Toc203540434"/>
      <w:bookmarkStart w:id="800" w:name="_Toc203545198"/>
      <w:bookmarkStart w:id="801" w:name="_Toc203545972"/>
      <w:bookmarkStart w:id="802" w:name="_Toc203546292"/>
      <w:bookmarkStart w:id="803" w:name="_Toc203989612"/>
      <w:bookmarkStart w:id="804" w:name="_Toc204001239"/>
      <w:bookmarkStart w:id="805" w:name="_Toc204035984"/>
      <w:bookmarkStart w:id="806" w:name="_Toc204041631"/>
      <w:bookmarkStart w:id="807" w:name="_Toc204041969"/>
      <w:bookmarkStart w:id="808" w:name="_Toc204042307"/>
      <w:bookmarkStart w:id="809" w:name="_Toc203522308"/>
      <w:bookmarkStart w:id="810" w:name="_Toc203524956"/>
      <w:bookmarkStart w:id="811" w:name="_Toc203525243"/>
      <w:bookmarkStart w:id="812" w:name="_Toc203526298"/>
      <w:bookmarkStart w:id="813" w:name="_Toc203526585"/>
      <w:bookmarkStart w:id="814" w:name="_Toc203540451"/>
      <w:bookmarkStart w:id="815" w:name="_Toc203545215"/>
      <w:bookmarkStart w:id="816" w:name="_Toc203545989"/>
      <w:bookmarkStart w:id="817" w:name="_Toc203546309"/>
      <w:bookmarkStart w:id="818" w:name="_Toc203989629"/>
      <w:bookmarkStart w:id="819" w:name="_Toc204001256"/>
      <w:bookmarkStart w:id="820" w:name="_Toc204036001"/>
      <w:bookmarkStart w:id="821" w:name="_Toc204041648"/>
      <w:bookmarkStart w:id="822" w:name="_Toc204041986"/>
      <w:bookmarkStart w:id="823" w:name="_Toc204042324"/>
      <w:bookmarkStart w:id="824" w:name="_Toc204001288"/>
      <w:bookmarkStart w:id="825" w:name="_Toc204036033"/>
      <w:bookmarkStart w:id="826" w:name="_Toc204041680"/>
      <w:bookmarkStart w:id="827" w:name="_Toc204042018"/>
      <w:bookmarkStart w:id="828" w:name="_Toc204042356"/>
      <w:bookmarkStart w:id="829" w:name="_Toc203540472"/>
      <w:bookmarkStart w:id="830" w:name="_Toc203545236"/>
      <w:bookmarkStart w:id="831" w:name="_Toc203546010"/>
      <w:bookmarkStart w:id="832" w:name="_Toc203546330"/>
      <w:bookmarkStart w:id="833" w:name="_Toc203989659"/>
      <w:bookmarkStart w:id="834" w:name="_Toc204001294"/>
      <w:bookmarkStart w:id="835" w:name="_Toc204036039"/>
      <w:bookmarkStart w:id="836" w:name="_Toc204041686"/>
      <w:bookmarkStart w:id="837" w:name="_Toc204042024"/>
      <w:bookmarkStart w:id="838" w:name="_Toc204042362"/>
      <w:bookmarkStart w:id="839" w:name="_Toc203545264"/>
      <w:bookmarkStart w:id="840" w:name="_Toc203546038"/>
      <w:bookmarkStart w:id="841" w:name="_Toc203546358"/>
      <w:bookmarkStart w:id="842" w:name="_Toc203989687"/>
      <w:bookmarkStart w:id="843" w:name="_Toc204001322"/>
      <w:bookmarkStart w:id="844" w:name="_Toc204036067"/>
      <w:bookmarkStart w:id="845" w:name="_Toc204041715"/>
      <w:bookmarkStart w:id="846" w:name="_Toc204042053"/>
      <w:bookmarkStart w:id="847" w:name="_Toc204042391"/>
      <w:bookmarkStart w:id="848" w:name="_Toc203545266"/>
      <w:bookmarkStart w:id="849" w:name="_Toc203546040"/>
      <w:bookmarkStart w:id="850" w:name="_Toc203546360"/>
      <w:bookmarkStart w:id="851" w:name="_Toc203989689"/>
      <w:bookmarkStart w:id="852" w:name="_Toc204001324"/>
      <w:bookmarkStart w:id="853" w:name="_Toc204036069"/>
      <w:bookmarkStart w:id="854" w:name="_Toc204041717"/>
      <w:bookmarkStart w:id="855" w:name="_Toc204042055"/>
      <w:bookmarkStart w:id="856" w:name="_Toc204042393"/>
      <w:bookmarkStart w:id="857" w:name="_Toc204041722"/>
      <w:bookmarkStart w:id="858" w:name="_Toc204042060"/>
      <w:bookmarkStart w:id="859" w:name="_Toc204042398"/>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2BB84184" w14:textId="77777777" w:rsidR="002A4E5C" w:rsidRPr="005F3E5C" w:rsidRDefault="002A4E5C" w:rsidP="005F3E5C">
      <w:pPr>
        <w:pStyle w:val="Ttulo1"/>
        <w:jc w:val="left"/>
        <w:rPr>
          <w:lang w:val="es-ES"/>
        </w:rPr>
      </w:pPr>
      <w:bookmarkStart w:id="860" w:name="_Toc242527748"/>
      <w:bookmarkStart w:id="861" w:name="_Toc284844556"/>
      <w:bookmarkStart w:id="862" w:name="_Toc125280581"/>
    </w:p>
    <w:p w14:paraId="56B63C2B" w14:textId="77777777" w:rsidR="00C45EBB" w:rsidRPr="005F3E5C" w:rsidRDefault="002A4E5C" w:rsidP="005F3E5C">
      <w:pPr>
        <w:pStyle w:val="Ttulo1"/>
        <w:rPr>
          <w:lang w:val="es-ES"/>
        </w:rPr>
      </w:pPr>
      <w:r w:rsidRPr="005F3E5C">
        <w:rPr>
          <w:lang w:val="es-ES"/>
        </w:rPr>
        <w:br w:type="page"/>
      </w:r>
      <w:bookmarkStart w:id="863" w:name="_Toc74297350"/>
      <w:r w:rsidR="00C45EBB" w:rsidRPr="005F3E5C">
        <w:rPr>
          <w:lang w:val="es-ES"/>
        </w:rPr>
        <w:lastRenderedPageBreak/>
        <w:t>ANEXO II</w:t>
      </w:r>
      <w:bookmarkEnd w:id="860"/>
      <w:bookmarkEnd w:id="861"/>
      <w:bookmarkEnd w:id="863"/>
    </w:p>
    <w:p w14:paraId="282F27F2" w14:textId="77777777" w:rsidR="00C45EBB" w:rsidRPr="005F3E5C" w:rsidRDefault="00C45EBB" w:rsidP="005F3E5C">
      <w:pPr>
        <w:spacing w:before="120" w:after="120"/>
        <w:jc w:val="center"/>
        <w:rPr>
          <w:b/>
          <w:sz w:val="22"/>
          <w:szCs w:val="22"/>
          <w:u w:val="single"/>
          <w:lang w:val="es-ES"/>
        </w:rPr>
      </w:pPr>
      <w:r w:rsidRPr="005F3E5C">
        <w:rPr>
          <w:b/>
          <w:sz w:val="22"/>
          <w:szCs w:val="22"/>
          <w:u w:val="single"/>
          <w:lang w:val="es-ES"/>
        </w:rPr>
        <w:t>MODELO DE AVAL (GARANTÍA PROVISIONAL)</w:t>
      </w:r>
    </w:p>
    <w:p w14:paraId="341C3F17" w14:textId="77777777" w:rsidR="00C45EBB" w:rsidRPr="005F3E5C" w:rsidRDefault="00C45EBB" w:rsidP="005F3E5C">
      <w:pPr>
        <w:spacing w:before="120" w:after="120"/>
        <w:rPr>
          <w:sz w:val="22"/>
          <w:szCs w:val="22"/>
          <w:lang w:val="es-ES"/>
        </w:rPr>
      </w:pPr>
    </w:p>
    <w:p w14:paraId="3AAD1678" w14:textId="77777777" w:rsidR="00D52850" w:rsidRPr="005F3E5C" w:rsidRDefault="00D52850" w:rsidP="005F3E5C">
      <w:pPr>
        <w:spacing w:before="120" w:after="120"/>
        <w:jc w:val="both"/>
        <w:rPr>
          <w:sz w:val="22"/>
          <w:szCs w:val="22"/>
          <w:lang w:val="es-ES"/>
        </w:rPr>
      </w:pPr>
      <w:bookmarkStart w:id="864" w:name="_Toc242527749"/>
      <w:bookmarkStart w:id="865" w:name="_Toc284844557"/>
      <w:r w:rsidRPr="005F3E5C">
        <w:rPr>
          <w:sz w:val="22"/>
          <w:szCs w:val="22"/>
          <w:lang w:val="es-ES"/>
        </w:rPr>
        <w:t>La entidad (razón social de la entidad de crédito o sociedad de garantía recíproca) [●], NIF [●],</w:t>
      </w:r>
    </w:p>
    <w:p w14:paraId="1D43CD84" w14:textId="77777777" w:rsidR="00E96F9E" w:rsidRPr="005F3E5C" w:rsidRDefault="00E96F9E" w:rsidP="005F3E5C">
      <w:pPr>
        <w:spacing w:before="120" w:after="120"/>
        <w:jc w:val="both"/>
        <w:rPr>
          <w:sz w:val="22"/>
          <w:szCs w:val="22"/>
          <w:lang w:val="es-ES"/>
        </w:rPr>
      </w:pPr>
      <w:r w:rsidRPr="005F3E5C">
        <w:rPr>
          <w:sz w:val="22"/>
          <w:szCs w:val="22"/>
          <w:lang w:val="es-ES"/>
        </w:rPr>
        <w:t>domicilio (a efectos de notificaciones) en [●] en la calle [●] CP [●], y en su nombre (nombre y apellidos del / los Apoderado/s), [●] con poderes suficientes para obligarle en este acto, según resulta de la verificación de la representación efectuada al dorso del presente documento.</w:t>
      </w:r>
    </w:p>
    <w:p w14:paraId="4D300536" w14:textId="77777777" w:rsidR="00E96F9E" w:rsidRPr="005F3E5C" w:rsidRDefault="00E96F9E" w:rsidP="005F3E5C">
      <w:pPr>
        <w:spacing w:before="120" w:after="120"/>
        <w:jc w:val="both"/>
        <w:rPr>
          <w:vanish/>
          <w:sz w:val="22"/>
          <w:szCs w:val="22"/>
          <w:lang w:val="es-ES"/>
          <w:specVanish/>
        </w:rPr>
      </w:pPr>
      <w:r w:rsidRPr="005F3E5C">
        <w:rPr>
          <w:sz w:val="22"/>
          <w:szCs w:val="22"/>
          <w:lang w:val="es-ES"/>
        </w:rPr>
        <w:t>AVALA a [nombre y apellidos o razón social del avalado], NIF [●], en virtud de lo dispuesto en la Ley de Contratos del Sector Público,</w:t>
      </w:r>
      <w:r w:rsidRPr="005F3E5C">
        <w:rPr>
          <w:sz w:val="22"/>
          <w:szCs w:val="22"/>
        </w:rPr>
        <w:t xml:space="preserve"> en concepto de garantía provisional para responder de las obligaciones derivadas de su participación en el concurso convocado para adjudicar el</w:t>
      </w:r>
      <w:r w:rsidRPr="005F3E5C">
        <w:rPr>
          <w:sz w:val="22"/>
          <w:szCs w:val="22"/>
          <w:lang w:val="es-ES"/>
        </w:rPr>
        <w:t xml:space="preserve"> contrato </w:t>
      </w:r>
      <w:r w:rsidRPr="005F3E5C">
        <w:rPr>
          <w:sz w:val="22"/>
          <w:szCs w:val="22"/>
        </w:rPr>
        <w:t>[</w:t>
      </w:r>
      <w:r w:rsidRPr="005F3E5C">
        <w:rPr>
          <w:i/>
          <w:sz w:val="22"/>
          <w:szCs w:val="22"/>
        </w:rPr>
        <w:t>indicar nombre del contrato</w:t>
      </w:r>
      <w:r w:rsidRPr="005F3E5C">
        <w:rPr>
          <w:sz w:val="22"/>
          <w:szCs w:val="22"/>
        </w:rPr>
        <w:t>],</w:t>
      </w:r>
      <w:r w:rsidRPr="005F3E5C">
        <w:rPr>
          <w:sz w:val="22"/>
          <w:szCs w:val="22"/>
          <w:lang w:val="es-ES"/>
        </w:rPr>
        <w:t xml:space="preserve"> ante </w:t>
      </w:r>
      <w:r w:rsidRPr="005F3E5C">
        <w:rPr>
          <w:sz w:val="22"/>
          <w:szCs w:val="22"/>
        </w:rPr>
        <w:t>[</w:t>
      </w:r>
      <w:r w:rsidRPr="005F3E5C">
        <w:rPr>
          <w:i/>
          <w:sz w:val="22"/>
          <w:szCs w:val="22"/>
        </w:rPr>
        <w:t xml:space="preserve">nombre de </w:t>
      </w:r>
      <w:smartTag w:uri="urn:schemas-microsoft-com:office:smarttags" w:element="PersonName">
        <w:smartTagPr>
          <w:attr w:name="ProductID" w:val="la Entidad Contratante"/>
        </w:smartTagPr>
        <w:r w:rsidRPr="005F3E5C">
          <w:rPr>
            <w:i/>
            <w:sz w:val="22"/>
            <w:szCs w:val="22"/>
          </w:rPr>
          <w:t>la Entidad Contratante</w:t>
        </w:r>
      </w:smartTag>
      <w:r w:rsidRPr="005F3E5C">
        <w:rPr>
          <w:sz w:val="22"/>
          <w:szCs w:val="22"/>
        </w:rPr>
        <w:t>]</w:t>
      </w:r>
      <w:r w:rsidRPr="005F3E5C">
        <w:rPr>
          <w:sz w:val="22"/>
          <w:szCs w:val="22"/>
          <w:lang w:val="es-ES"/>
        </w:rPr>
        <w:t>, con C.I.F. […], y domicilio en […] por importe de: (en letra) [●] euros (en cifra) [●].</w:t>
      </w:r>
    </w:p>
    <w:p w14:paraId="4644D4AA" w14:textId="77777777" w:rsidR="00E96F9E" w:rsidRPr="005F3E5C" w:rsidRDefault="00E96F9E" w:rsidP="005F3E5C">
      <w:pPr>
        <w:spacing w:before="120" w:after="120"/>
        <w:jc w:val="both"/>
        <w:rPr>
          <w:sz w:val="22"/>
          <w:szCs w:val="22"/>
          <w:lang w:val="es-ES"/>
        </w:rPr>
      </w:pPr>
      <w:r w:rsidRPr="005F3E5C">
        <w:rPr>
          <w:sz w:val="22"/>
          <w:szCs w:val="22"/>
          <w:lang w:val="es-ES"/>
        </w:rPr>
        <w:t xml:space="preserve"> </w:t>
      </w:r>
    </w:p>
    <w:p w14:paraId="599F54C0" w14:textId="77777777" w:rsidR="00E96F9E" w:rsidRPr="005F3E5C" w:rsidRDefault="00E96F9E" w:rsidP="005F3E5C">
      <w:pPr>
        <w:spacing w:before="120" w:after="120"/>
        <w:jc w:val="both"/>
        <w:rPr>
          <w:sz w:val="22"/>
          <w:szCs w:val="22"/>
          <w:lang w:val="es-ES"/>
        </w:rPr>
      </w:pPr>
      <w:r w:rsidRPr="005F3E5C">
        <w:rPr>
          <w:sz w:val="22"/>
          <w:szCs w:val="22"/>
          <w:lang w:val="es-ES"/>
        </w:rPr>
        <w:t xml:space="preserve">La entidad avalista declara bajo su responsabilidad que cumple los requisitos previstos en el artículo 56.2 del Real Decreto 1098/2001, de 12 de octubre. Este aval se otorga solidariamente respecto al obligado principal, con renuncia expresa al beneficio de excusión y con compromiso de pago al primer requerimiento de </w:t>
      </w:r>
      <w:r w:rsidRPr="005F3E5C">
        <w:rPr>
          <w:sz w:val="22"/>
          <w:szCs w:val="22"/>
        </w:rPr>
        <w:t>[</w:t>
      </w:r>
      <w:r w:rsidRPr="005F3E5C">
        <w:rPr>
          <w:i/>
          <w:sz w:val="22"/>
          <w:szCs w:val="22"/>
        </w:rPr>
        <w:t xml:space="preserve">nombre de </w:t>
      </w:r>
      <w:smartTag w:uri="urn:schemas-microsoft-com:office:smarttags" w:element="PersonName">
        <w:smartTagPr>
          <w:attr w:name="ProductID" w:val="la Entidad Contratante"/>
        </w:smartTagPr>
        <w:r w:rsidRPr="005F3E5C">
          <w:rPr>
            <w:i/>
            <w:sz w:val="22"/>
            <w:szCs w:val="22"/>
          </w:rPr>
          <w:t>la Entidad Contratante</w:t>
        </w:r>
      </w:smartTag>
      <w:r w:rsidRPr="005F3E5C">
        <w:rPr>
          <w:sz w:val="22"/>
          <w:szCs w:val="22"/>
        </w:rPr>
        <w:t>]</w:t>
      </w:r>
      <w:r w:rsidRPr="005F3E5C">
        <w:rPr>
          <w:sz w:val="22"/>
          <w:szCs w:val="22"/>
          <w:lang w:val="es-ES"/>
        </w:rPr>
        <w:t xml:space="preserve"> y con sujeción a los términos previstos en los textos legales anteriormente citados.</w:t>
      </w:r>
    </w:p>
    <w:p w14:paraId="50831F2B" w14:textId="77777777" w:rsidR="00E96F9E" w:rsidRPr="005F3E5C" w:rsidRDefault="00E96F9E" w:rsidP="005F3E5C">
      <w:pPr>
        <w:spacing w:before="120" w:after="120"/>
        <w:jc w:val="both"/>
        <w:rPr>
          <w:sz w:val="22"/>
          <w:szCs w:val="22"/>
          <w:lang w:val="es-ES"/>
        </w:rPr>
      </w:pPr>
      <w:r w:rsidRPr="005F3E5C">
        <w:rPr>
          <w:sz w:val="22"/>
          <w:szCs w:val="22"/>
          <w:lang w:val="es-ES"/>
        </w:rPr>
        <w:t xml:space="preserve">El presente aval estará en vigor hasta que </w:t>
      </w:r>
      <w:r w:rsidRPr="005F3E5C">
        <w:rPr>
          <w:sz w:val="22"/>
          <w:szCs w:val="22"/>
        </w:rPr>
        <w:t>[</w:t>
      </w:r>
      <w:r w:rsidRPr="005F3E5C">
        <w:rPr>
          <w:i/>
          <w:sz w:val="22"/>
          <w:szCs w:val="22"/>
        </w:rPr>
        <w:t xml:space="preserve">nombre de </w:t>
      </w:r>
      <w:smartTag w:uri="urn:schemas-microsoft-com:office:smarttags" w:element="PersonName">
        <w:smartTagPr>
          <w:attr w:name="ProductID" w:val="la Entidad Contratante"/>
        </w:smartTagPr>
        <w:r w:rsidRPr="005F3E5C">
          <w:rPr>
            <w:i/>
            <w:sz w:val="22"/>
            <w:szCs w:val="22"/>
          </w:rPr>
          <w:t>la Entidad Contratante</w:t>
        </w:r>
      </w:smartTag>
      <w:r w:rsidRPr="005F3E5C">
        <w:rPr>
          <w:sz w:val="22"/>
          <w:szCs w:val="22"/>
        </w:rPr>
        <w:t>]</w:t>
      </w:r>
      <w:r w:rsidRPr="005F3E5C">
        <w:rPr>
          <w:sz w:val="22"/>
          <w:szCs w:val="22"/>
          <w:lang w:val="es-ES"/>
        </w:rPr>
        <w:t xml:space="preserve"> o quien en su nombre sea habilitado legalmente para ello, autorice su cancelación o devolución, de acuerdo con lo establecido en la Ley de Contratos del Sector Público y legislación complementaria.</w:t>
      </w:r>
    </w:p>
    <w:p w14:paraId="514F9128" w14:textId="77777777" w:rsidR="00E96F9E" w:rsidRPr="005F3E5C" w:rsidRDefault="00E96F9E" w:rsidP="005F3E5C">
      <w:pPr>
        <w:spacing w:before="120" w:after="120"/>
        <w:jc w:val="both"/>
        <w:rPr>
          <w:sz w:val="22"/>
          <w:szCs w:val="22"/>
          <w:lang w:val="es-ES"/>
        </w:rPr>
      </w:pPr>
    </w:p>
    <w:p w14:paraId="748091E1" w14:textId="77777777" w:rsidR="00E96F9E" w:rsidRPr="005F3E5C" w:rsidRDefault="00E96F9E" w:rsidP="005F3E5C">
      <w:pPr>
        <w:spacing w:before="120" w:after="120"/>
        <w:jc w:val="both"/>
        <w:rPr>
          <w:sz w:val="22"/>
          <w:szCs w:val="22"/>
          <w:lang w:val="es-ES"/>
        </w:rPr>
      </w:pPr>
      <w:r w:rsidRPr="005F3E5C">
        <w:rPr>
          <w:sz w:val="22"/>
          <w:szCs w:val="22"/>
          <w:lang w:val="es-ES"/>
        </w:rPr>
        <w:t>(Lugar y fecha) [●].</w:t>
      </w:r>
    </w:p>
    <w:p w14:paraId="03696997" w14:textId="77777777" w:rsidR="00E96F9E" w:rsidRPr="005F3E5C" w:rsidRDefault="00E96F9E" w:rsidP="005F3E5C">
      <w:pPr>
        <w:spacing w:before="120" w:after="120"/>
        <w:jc w:val="both"/>
        <w:rPr>
          <w:sz w:val="22"/>
          <w:szCs w:val="22"/>
          <w:lang w:val="es-ES"/>
        </w:rPr>
      </w:pPr>
    </w:p>
    <w:p w14:paraId="7E047B47" w14:textId="77777777" w:rsidR="00E96F9E" w:rsidRPr="005F3E5C" w:rsidRDefault="00E96F9E" w:rsidP="005F3E5C">
      <w:pPr>
        <w:spacing w:before="120" w:after="120"/>
        <w:jc w:val="both"/>
        <w:rPr>
          <w:sz w:val="22"/>
          <w:szCs w:val="22"/>
          <w:lang w:val="es-ES"/>
        </w:rPr>
      </w:pPr>
      <w:r w:rsidRPr="005F3E5C">
        <w:rPr>
          <w:sz w:val="22"/>
          <w:szCs w:val="22"/>
          <w:lang w:val="es-ES"/>
        </w:rPr>
        <w:t>(Razón social de la entidad) [●]</w:t>
      </w:r>
    </w:p>
    <w:p w14:paraId="0CFA4031" w14:textId="77777777" w:rsidR="00E96F9E" w:rsidRPr="005F3E5C" w:rsidRDefault="00E96F9E" w:rsidP="005F3E5C">
      <w:pPr>
        <w:spacing w:before="120" w:after="120"/>
        <w:jc w:val="both"/>
        <w:rPr>
          <w:sz w:val="22"/>
          <w:szCs w:val="22"/>
          <w:lang w:val="es-ES"/>
        </w:rPr>
      </w:pPr>
      <w:r w:rsidRPr="005F3E5C">
        <w:rPr>
          <w:sz w:val="22"/>
          <w:szCs w:val="22"/>
          <w:lang w:val="es-ES"/>
        </w:rPr>
        <w:t>(Firma del/ los apoderados) [●]</w:t>
      </w:r>
    </w:p>
    <w:p w14:paraId="777D52C4" w14:textId="77777777" w:rsidR="00E96F9E" w:rsidRPr="005F3E5C" w:rsidRDefault="00E96F9E" w:rsidP="005F3E5C">
      <w:pPr>
        <w:spacing w:before="120" w:after="120"/>
        <w:rPr>
          <w:sz w:val="22"/>
          <w:szCs w:val="22"/>
          <w:lang w:val="es-ES"/>
        </w:rPr>
      </w:pPr>
    </w:p>
    <w:p w14:paraId="1DDD2789" w14:textId="77777777" w:rsidR="00E96F9E" w:rsidRPr="005F3E5C" w:rsidRDefault="00E96F9E" w:rsidP="005F3E5C">
      <w:pPr>
        <w:spacing w:before="120" w:after="120"/>
        <w:jc w:val="center"/>
        <w:rPr>
          <w:b/>
          <w:sz w:val="22"/>
          <w:szCs w:val="22"/>
          <w:u w:val="single"/>
          <w:lang w:val="es-ES"/>
        </w:rPr>
      </w:pPr>
    </w:p>
    <w:p w14:paraId="48426FD6" w14:textId="77777777" w:rsidR="00E96F9E" w:rsidRPr="005F3E5C" w:rsidRDefault="005F3E5C" w:rsidP="005F3E5C">
      <w:pPr>
        <w:spacing w:before="120" w:after="120"/>
        <w:jc w:val="center"/>
        <w:rPr>
          <w:b/>
          <w:sz w:val="22"/>
          <w:szCs w:val="22"/>
          <w:u w:val="single"/>
          <w:lang w:val="es-ES"/>
        </w:rPr>
      </w:pPr>
      <w:r>
        <w:rPr>
          <w:b/>
          <w:sz w:val="22"/>
          <w:szCs w:val="22"/>
          <w:u w:val="single"/>
          <w:lang w:val="es-ES"/>
        </w:rPr>
        <w:br w:type="page"/>
      </w:r>
      <w:r w:rsidR="00E96F9E" w:rsidRPr="005F3E5C">
        <w:rPr>
          <w:b/>
          <w:sz w:val="22"/>
          <w:szCs w:val="22"/>
          <w:u w:val="single"/>
          <w:lang w:val="es-ES"/>
        </w:rPr>
        <w:lastRenderedPageBreak/>
        <w:t>MODELO DE CERTIFICADO DE SEGURO DE CAUCIÓN (GARANTÍA PROVISIONAL)</w:t>
      </w:r>
    </w:p>
    <w:p w14:paraId="37C94001" w14:textId="77777777" w:rsidR="00E96F9E" w:rsidRPr="005F3E5C" w:rsidRDefault="00E96F9E" w:rsidP="005F3E5C">
      <w:pPr>
        <w:spacing w:before="120" w:after="120"/>
        <w:jc w:val="both"/>
        <w:rPr>
          <w:sz w:val="22"/>
          <w:szCs w:val="22"/>
          <w:lang w:val="es-ES"/>
        </w:rPr>
      </w:pPr>
      <w:r w:rsidRPr="005F3E5C">
        <w:rPr>
          <w:sz w:val="22"/>
          <w:szCs w:val="22"/>
          <w:lang w:val="es-ES"/>
        </w:rPr>
        <w:t xml:space="preserve">Certificado número [●] [● </w:t>
      </w:r>
      <w:r w:rsidRPr="005F3E5C">
        <w:rPr>
          <w:i/>
          <w:sz w:val="22"/>
          <w:szCs w:val="22"/>
          <w:lang w:val="es-ES"/>
        </w:rPr>
        <w:t>nombre asegurador</w:t>
      </w:r>
      <w:r w:rsidRPr="005F3E5C">
        <w:rPr>
          <w:sz w:val="22"/>
          <w:szCs w:val="22"/>
          <w:lang w:val="es-ES"/>
        </w:rPr>
        <w:t xml:space="preserve">] (en adelante, </w:t>
      </w:r>
      <w:r w:rsidRPr="005F3E5C">
        <w:rPr>
          <w:b/>
          <w:sz w:val="22"/>
          <w:szCs w:val="22"/>
          <w:lang w:val="es-ES"/>
        </w:rPr>
        <w:t>“Asegurador”</w:t>
      </w:r>
      <w:r w:rsidRPr="005F3E5C">
        <w:rPr>
          <w:sz w:val="22"/>
          <w:szCs w:val="22"/>
          <w:lang w:val="es-ES"/>
        </w:rPr>
        <w:t xml:space="preserve">), con domicilio en [●], calle [●] y NIF [●], debidamente representado por D. [●], facultado para este acto en virtud de [● </w:t>
      </w:r>
      <w:r w:rsidRPr="005F3E5C">
        <w:rPr>
          <w:i/>
          <w:sz w:val="22"/>
          <w:szCs w:val="22"/>
          <w:lang w:val="es-ES"/>
        </w:rPr>
        <w:t>indicar poderes y adjuntar copia para bastanteo</w:t>
      </w:r>
      <w:r w:rsidRPr="005F3E5C">
        <w:rPr>
          <w:sz w:val="22"/>
          <w:szCs w:val="22"/>
          <w:lang w:val="es-ES"/>
        </w:rPr>
        <w:t>].</w:t>
      </w:r>
    </w:p>
    <w:p w14:paraId="3EA94958" w14:textId="77777777" w:rsidR="00E96F9E" w:rsidRPr="005F3E5C" w:rsidRDefault="00E96F9E" w:rsidP="005F3E5C">
      <w:pPr>
        <w:spacing w:before="120" w:after="120"/>
        <w:jc w:val="both"/>
        <w:rPr>
          <w:sz w:val="22"/>
          <w:szCs w:val="22"/>
          <w:lang w:val="es-ES"/>
        </w:rPr>
      </w:pPr>
      <w:r w:rsidRPr="005F3E5C">
        <w:rPr>
          <w:sz w:val="22"/>
          <w:szCs w:val="22"/>
          <w:lang w:val="es-ES"/>
        </w:rPr>
        <w:t>ASEGURA a [</w:t>
      </w:r>
      <w:r w:rsidRPr="005F3E5C">
        <w:rPr>
          <w:i/>
          <w:sz w:val="22"/>
          <w:szCs w:val="22"/>
        </w:rPr>
        <w:t>nombre empresa asegurada</w:t>
      </w:r>
      <w:r w:rsidRPr="005F3E5C">
        <w:rPr>
          <w:sz w:val="22"/>
          <w:szCs w:val="22"/>
          <w:lang w:val="es-ES"/>
        </w:rPr>
        <w:t xml:space="preserve">], NIF [●], como tomador del seguro (en adelante el </w:t>
      </w:r>
      <w:r w:rsidRPr="005F3E5C">
        <w:rPr>
          <w:b/>
          <w:sz w:val="22"/>
          <w:szCs w:val="22"/>
          <w:lang w:val="es-ES"/>
        </w:rPr>
        <w:t>“Tomador del Seguro”</w:t>
      </w:r>
      <w:r w:rsidRPr="005F3E5C">
        <w:rPr>
          <w:sz w:val="22"/>
          <w:szCs w:val="22"/>
          <w:lang w:val="es-ES"/>
        </w:rPr>
        <w:t xml:space="preserve">), ante </w:t>
      </w:r>
      <w:r w:rsidRPr="005F3E5C">
        <w:rPr>
          <w:sz w:val="22"/>
          <w:szCs w:val="22"/>
        </w:rPr>
        <w:t>[</w:t>
      </w:r>
      <w:r w:rsidRPr="005F3E5C">
        <w:rPr>
          <w:i/>
          <w:sz w:val="22"/>
          <w:szCs w:val="22"/>
        </w:rPr>
        <w:t xml:space="preserve">nombre de </w:t>
      </w:r>
      <w:smartTag w:uri="urn:schemas-microsoft-com:office:smarttags" w:element="PersonName">
        <w:smartTagPr>
          <w:attr w:name="ProductID" w:val="la Entidad Contratante"/>
        </w:smartTagPr>
        <w:r w:rsidRPr="005F3E5C">
          <w:rPr>
            <w:i/>
            <w:sz w:val="22"/>
            <w:szCs w:val="22"/>
          </w:rPr>
          <w:t>la Entidad Contratante</w:t>
        </w:r>
      </w:smartTag>
      <w:r w:rsidRPr="005F3E5C">
        <w:rPr>
          <w:sz w:val="22"/>
          <w:szCs w:val="22"/>
        </w:rPr>
        <w:t>]</w:t>
      </w:r>
      <w:r w:rsidRPr="005F3E5C">
        <w:rPr>
          <w:sz w:val="22"/>
          <w:szCs w:val="22"/>
          <w:lang w:val="es-ES"/>
        </w:rPr>
        <w:t xml:space="preserve"> (en adelante </w:t>
      </w:r>
      <w:r w:rsidRPr="005F3E5C">
        <w:rPr>
          <w:b/>
          <w:sz w:val="22"/>
          <w:szCs w:val="22"/>
          <w:lang w:val="es-ES"/>
        </w:rPr>
        <w:t>“Asegurado”</w:t>
      </w:r>
      <w:r w:rsidRPr="005F3E5C">
        <w:rPr>
          <w:sz w:val="22"/>
          <w:szCs w:val="22"/>
          <w:lang w:val="es-ES"/>
        </w:rPr>
        <w:t xml:space="preserve">), hasta el importe de (en letra) [●] euros (en cifra) [●], en </w:t>
      </w:r>
      <w:r w:rsidRPr="005F3E5C">
        <w:rPr>
          <w:sz w:val="22"/>
          <w:szCs w:val="22"/>
        </w:rPr>
        <w:t>concepto de garantía provisional para responder de las obligaciones derivadas de su participación en el concurso convocado para adjudicar el contrato</w:t>
      </w:r>
      <w:r w:rsidRPr="005F3E5C">
        <w:rPr>
          <w:sz w:val="22"/>
          <w:szCs w:val="22"/>
          <w:lang w:val="es-ES"/>
        </w:rPr>
        <w:t xml:space="preserve"> </w:t>
      </w:r>
      <w:r w:rsidRPr="005F3E5C">
        <w:rPr>
          <w:sz w:val="22"/>
          <w:szCs w:val="22"/>
        </w:rPr>
        <w:t>[</w:t>
      </w:r>
      <w:r w:rsidRPr="005F3E5C">
        <w:rPr>
          <w:i/>
          <w:sz w:val="22"/>
          <w:szCs w:val="22"/>
        </w:rPr>
        <w:t xml:space="preserve"> indicar nombre del contrato</w:t>
      </w:r>
      <w:r w:rsidRPr="005F3E5C">
        <w:rPr>
          <w:sz w:val="22"/>
          <w:szCs w:val="22"/>
        </w:rPr>
        <w:t>],</w:t>
      </w:r>
      <w:r w:rsidRPr="005F3E5C">
        <w:rPr>
          <w:sz w:val="22"/>
          <w:szCs w:val="22"/>
          <w:lang w:val="es-ES"/>
        </w:rPr>
        <w:t xml:space="preserve"> ante </w:t>
      </w:r>
      <w:r w:rsidRPr="005F3E5C">
        <w:rPr>
          <w:sz w:val="22"/>
          <w:szCs w:val="22"/>
        </w:rPr>
        <w:t>[</w:t>
      </w:r>
      <w:r w:rsidRPr="005F3E5C">
        <w:rPr>
          <w:i/>
          <w:sz w:val="22"/>
          <w:szCs w:val="22"/>
        </w:rPr>
        <w:t xml:space="preserve">nombre de </w:t>
      </w:r>
      <w:smartTag w:uri="urn:schemas-microsoft-com:office:smarttags" w:element="PersonName">
        <w:smartTagPr>
          <w:attr w:name="ProductID" w:val="la Entidad Contratante"/>
        </w:smartTagPr>
        <w:r w:rsidRPr="005F3E5C">
          <w:rPr>
            <w:i/>
            <w:sz w:val="22"/>
            <w:szCs w:val="22"/>
          </w:rPr>
          <w:t>la Entidad Contratante</w:t>
        </w:r>
      </w:smartTag>
      <w:r w:rsidRPr="005F3E5C">
        <w:rPr>
          <w:sz w:val="22"/>
          <w:szCs w:val="22"/>
        </w:rPr>
        <w:t>]</w:t>
      </w:r>
      <w:r w:rsidRPr="005F3E5C">
        <w:rPr>
          <w:sz w:val="22"/>
          <w:szCs w:val="22"/>
          <w:lang w:val="es-ES"/>
        </w:rPr>
        <w:t>, con C.I.F. […], y domicilio en […].</w:t>
      </w:r>
    </w:p>
    <w:p w14:paraId="7F6F8CC8" w14:textId="77777777" w:rsidR="00E96F9E" w:rsidRPr="005F3E5C" w:rsidRDefault="00E96F9E" w:rsidP="005F3E5C">
      <w:pPr>
        <w:spacing w:before="120" w:after="120"/>
        <w:jc w:val="both"/>
        <w:rPr>
          <w:sz w:val="22"/>
          <w:szCs w:val="22"/>
          <w:lang w:val="es-ES"/>
        </w:rPr>
      </w:pPr>
      <w:r w:rsidRPr="005F3E5C">
        <w:rPr>
          <w:sz w:val="22"/>
          <w:szCs w:val="22"/>
          <w:lang w:val="es-ES"/>
        </w:rPr>
        <w:t>El Asegurador declara, bajo su responsabilidad, que cumple los requisitos exigidos en el artículo 57.1 del Real Decreto 1098/2001, de 12 de octubre.</w:t>
      </w:r>
    </w:p>
    <w:p w14:paraId="7578D05C" w14:textId="77777777" w:rsidR="00E96F9E" w:rsidRPr="005F3E5C" w:rsidRDefault="00E96F9E" w:rsidP="005F3E5C">
      <w:pPr>
        <w:spacing w:before="120" w:after="120"/>
        <w:jc w:val="both"/>
        <w:rPr>
          <w:sz w:val="22"/>
          <w:szCs w:val="22"/>
        </w:rPr>
      </w:pPr>
      <w:r w:rsidRPr="005F3E5C">
        <w:rPr>
          <w:sz w:val="22"/>
          <w:szCs w:val="22"/>
        </w:rPr>
        <w:t>Son condiciones de este seguro las siguientes:</w:t>
      </w:r>
    </w:p>
    <w:p w14:paraId="36DE556E" w14:textId="77777777" w:rsidR="00E96F9E" w:rsidRPr="00DA75F9" w:rsidRDefault="00E96F9E" w:rsidP="00EF69C7">
      <w:pPr>
        <w:numPr>
          <w:ilvl w:val="0"/>
          <w:numId w:val="8"/>
        </w:numPr>
        <w:tabs>
          <w:tab w:val="clear" w:pos="1134"/>
          <w:tab w:val="num" w:pos="567"/>
        </w:tabs>
        <w:spacing w:before="120" w:after="120"/>
        <w:ind w:left="567"/>
        <w:jc w:val="both"/>
        <w:rPr>
          <w:sz w:val="22"/>
          <w:szCs w:val="22"/>
          <w:lang w:val="es-ES"/>
        </w:rPr>
      </w:pPr>
      <w:r w:rsidRPr="005F3E5C">
        <w:rPr>
          <w:sz w:val="22"/>
          <w:szCs w:val="22"/>
          <w:lang w:val="es-ES"/>
        </w:rP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14:paraId="0A80281E" w14:textId="77777777" w:rsidR="00E96F9E" w:rsidRPr="00DA75F9" w:rsidRDefault="00E96F9E" w:rsidP="00EF69C7">
      <w:pPr>
        <w:numPr>
          <w:ilvl w:val="0"/>
          <w:numId w:val="8"/>
        </w:numPr>
        <w:tabs>
          <w:tab w:val="clear" w:pos="1134"/>
          <w:tab w:val="num" w:pos="567"/>
        </w:tabs>
        <w:spacing w:before="120" w:after="120"/>
        <w:ind w:left="567"/>
        <w:jc w:val="both"/>
        <w:rPr>
          <w:sz w:val="22"/>
          <w:szCs w:val="22"/>
          <w:lang w:val="es-ES"/>
        </w:rPr>
      </w:pPr>
      <w:r w:rsidRPr="005F3E5C">
        <w:rPr>
          <w:sz w:val="22"/>
          <w:szCs w:val="22"/>
          <w:lang w:val="es-ES"/>
        </w:rPr>
        <w:t>El Asegurador asume el compromiso de indemnizar al Asegurado al primer requerimiento y no podrá oponer al Asegurado las excepciones que puedan corresponderle contra el Tomador del Seguro y tampoco podrá plantear objeciones a ningún requerimiento de pago, aun a pesar de cualesquiera objeciones que pudieran ser planteadas por el Tomador del Seguro.</w:t>
      </w:r>
    </w:p>
    <w:p w14:paraId="718FC17D" w14:textId="77777777" w:rsidR="00E96F9E" w:rsidRPr="00DA75F9" w:rsidRDefault="00E96F9E" w:rsidP="00EF69C7">
      <w:pPr>
        <w:numPr>
          <w:ilvl w:val="0"/>
          <w:numId w:val="8"/>
        </w:numPr>
        <w:tabs>
          <w:tab w:val="clear" w:pos="1134"/>
          <w:tab w:val="num" w:pos="567"/>
        </w:tabs>
        <w:spacing w:before="120" w:after="120"/>
        <w:ind w:left="567"/>
        <w:jc w:val="both"/>
        <w:rPr>
          <w:sz w:val="22"/>
          <w:szCs w:val="22"/>
          <w:lang w:val="es-ES"/>
        </w:rPr>
      </w:pPr>
      <w:r w:rsidRPr="005F3E5C">
        <w:rPr>
          <w:sz w:val="22"/>
          <w:szCs w:val="22"/>
        </w:rPr>
        <w:t>El Asegurador realizará los pagos requeridos por el Asegurado en el plazo máximo de cinco (5) días naturales a contar desde el requerimiento que al efecto le formule por escrito y en cualquier forma a la siguiente dirección [●]</w:t>
      </w:r>
      <w:r w:rsidRPr="005F3E5C">
        <w:rPr>
          <w:sz w:val="22"/>
          <w:szCs w:val="22"/>
          <w:lang w:val="es-ES"/>
        </w:rPr>
        <w:t>. L</w:t>
      </w:r>
      <w:r w:rsidRPr="005F3E5C">
        <w:rPr>
          <w:sz w:val="22"/>
          <w:szCs w:val="22"/>
        </w:rPr>
        <w:t>os pagos requeridos por el Asegurado se efectuarán en una o más veces, según le indique éste, siempre que en su conjunto no excedan del importe asegurado.</w:t>
      </w:r>
    </w:p>
    <w:p w14:paraId="32FEDA43" w14:textId="77777777" w:rsidR="00E96F9E" w:rsidRPr="00DA75F9" w:rsidRDefault="00E96F9E" w:rsidP="00EF69C7">
      <w:pPr>
        <w:numPr>
          <w:ilvl w:val="0"/>
          <w:numId w:val="8"/>
        </w:numPr>
        <w:tabs>
          <w:tab w:val="clear" w:pos="1134"/>
          <w:tab w:val="num" w:pos="567"/>
        </w:tabs>
        <w:spacing w:before="120" w:after="120"/>
        <w:ind w:left="567"/>
        <w:jc w:val="both"/>
        <w:rPr>
          <w:sz w:val="22"/>
          <w:szCs w:val="22"/>
          <w:lang w:val="es-ES"/>
        </w:rPr>
      </w:pPr>
      <w:r w:rsidRPr="005F3E5C">
        <w:rPr>
          <w:sz w:val="22"/>
          <w:szCs w:val="22"/>
        </w:rPr>
        <w:t>Los pagos se efectuarán en la cuenta bancaria indicada en la notificación del Asegurado, libres de, y sin, deducciones por, o a cuenta de, cualesquiera impuestos, derechos, cargos, compensaciones, contra-reclamaciones, deducciones o retenciones, presentes o futuros, de la naturaleza que sean.</w:t>
      </w:r>
    </w:p>
    <w:p w14:paraId="76080DEF" w14:textId="77777777" w:rsidR="00E96F9E" w:rsidRPr="00DA75F9" w:rsidRDefault="00E96F9E" w:rsidP="00EF69C7">
      <w:pPr>
        <w:numPr>
          <w:ilvl w:val="0"/>
          <w:numId w:val="8"/>
        </w:numPr>
        <w:tabs>
          <w:tab w:val="clear" w:pos="1134"/>
          <w:tab w:val="num" w:pos="567"/>
        </w:tabs>
        <w:spacing w:before="120" w:after="120"/>
        <w:ind w:left="567"/>
        <w:jc w:val="both"/>
        <w:rPr>
          <w:sz w:val="22"/>
          <w:szCs w:val="22"/>
          <w:lang w:val="es-ES"/>
        </w:rPr>
      </w:pPr>
      <w:r w:rsidRPr="005F3E5C">
        <w:rPr>
          <w:sz w:val="22"/>
          <w:szCs w:val="22"/>
          <w:lang w:val="es-ES"/>
        </w:rPr>
        <w:t xml:space="preserve">El presente seguro de caución estará en vigor hasta que </w:t>
      </w:r>
      <w:r w:rsidRPr="005F3E5C">
        <w:rPr>
          <w:sz w:val="22"/>
          <w:szCs w:val="22"/>
        </w:rPr>
        <w:t>el Asegurado</w:t>
      </w:r>
      <w:r w:rsidRPr="005F3E5C">
        <w:rPr>
          <w:sz w:val="22"/>
          <w:szCs w:val="22"/>
          <w:lang w:val="es-ES"/>
        </w:rPr>
        <w:t xml:space="preserve"> o quien en su nombre sea habilitado legalmente para ello autorice su cancelación o devolución.</w:t>
      </w:r>
    </w:p>
    <w:p w14:paraId="2E0B829C" w14:textId="77777777" w:rsidR="00E96F9E" w:rsidRPr="005F3E5C" w:rsidRDefault="00E96F9E" w:rsidP="00EF69C7">
      <w:pPr>
        <w:numPr>
          <w:ilvl w:val="0"/>
          <w:numId w:val="8"/>
        </w:numPr>
        <w:tabs>
          <w:tab w:val="clear" w:pos="1134"/>
          <w:tab w:val="num" w:pos="567"/>
        </w:tabs>
        <w:spacing w:before="120" w:after="120"/>
        <w:ind w:left="567"/>
        <w:jc w:val="both"/>
        <w:rPr>
          <w:sz w:val="22"/>
          <w:szCs w:val="22"/>
          <w:lang w:val="es-ES"/>
        </w:rPr>
      </w:pPr>
      <w:r w:rsidRPr="005F3E5C">
        <w:rPr>
          <w:sz w:val="22"/>
          <w:szCs w:val="22"/>
        </w:rPr>
        <w:t xml:space="preserve">Este seguro se rige por el Derecho español. Las disputas que surjan en virtud de esta garantía se someterán, de manera exclusiva, a los Tribunales de </w:t>
      </w:r>
      <w:r w:rsidR="00D63B94" w:rsidRPr="00D00FCD">
        <w:rPr>
          <w:sz w:val="22"/>
          <w:szCs w:val="22"/>
        </w:rPr>
        <w:t>[</w:t>
      </w:r>
      <w:r w:rsidR="00D63B94" w:rsidRPr="009646EB">
        <w:rPr>
          <w:sz w:val="22"/>
          <w:szCs w:val="22"/>
        </w:rPr>
        <w:t>…</w:t>
      </w:r>
      <w:r w:rsidR="00D63B94" w:rsidRPr="005F3E5C">
        <w:rPr>
          <w:sz w:val="22"/>
          <w:szCs w:val="22"/>
        </w:rPr>
        <w:t>]</w:t>
      </w:r>
      <w:r w:rsidRPr="005F3E5C">
        <w:rPr>
          <w:sz w:val="22"/>
          <w:szCs w:val="22"/>
        </w:rPr>
        <w:t>, a cuya jurisdicción se someten las partes, con renuncia expresa a cualquier otra jurisdicción que pudiera corresponderles.</w:t>
      </w:r>
    </w:p>
    <w:p w14:paraId="0A9E6D06" w14:textId="77777777" w:rsidR="00E96F9E" w:rsidRPr="005F3E5C" w:rsidRDefault="00E96F9E" w:rsidP="005F3E5C">
      <w:pPr>
        <w:spacing w:before="120" w:after="120"/>
        <w:jc w:val="both"/>
        <w:rPr>
          <w:sz w:val="22"/>
          <w:szCs w:val="22"/>
          <w:lang w:val="es-ES"/>
        </w:rPr>
      </w:pPr>
      <w:r w:rsidRPr="005F3E5C">
        <w:rPr>
          <w:sz w:val="22"/>
          <w:szCs w:val="22"/>
          <w:lang w:val="es-ES"/>
        </w:rPr>
        <w:t>Lugar y fecha [●]</w:t>
      </w:r>
    </w:p>
    <w:p w14:paraId="7AC92431" w14:textId="77777777" w:rsidR="00E96F9E" w:rsidRPr="005F3E5C" w:rsidRDefault="00E96F9E" w:rsidP="005F3E5C">
      <w:pPr>
        <w:spacing w:before="120" w:after="120"/>
        <w:jc w:val="both"/>
        <w:rPr>
          <w:sz w:val="22"/>
          <w:szCs w:val="22"/>
          <w:lang w:val="es-ES"/>
        </w:rPr>
      </w:pPr>
      <w:r w:rsidRPr="005F3E5C">
        <w:rPr>
          <w:sz w:val="22"/>
          <w:szCs w:val="22"/>
          <w:lang w:val="es-ES"/>
        </w:rPr>
        <w:t>Firma [●]</w:t>
      </w:r>
    </w:p>
    <w:p w14:paraId="117E61AB" w14:textId="77777777" w:rsidR="00C45EBB" w:rsidRPr="00821550" w:rsidRDefault="00E96F9E" w:rsidP="00821550">
      <w:pPr>
        <w:spacing w:before="120" w:after="120"/>
        <w:jc w:val="center"/>
        <w:rPr>
          <w:b/>
          <w:kern w:val="28"/>
          <w:sz w:val="22"/>
          <w:szCs w:val="22"/>
          <w:u w:val="single"/>
          <w:lang w:val="es-ES"/>
        </w:rPr>
      </w:pPr>
      <w:r w:rsidRPr="005F3E5C">
        <w:rPr>
          <w:sz w:val="22"/>
          <w:szCs w:val="22"/>
          <w:lang w:val="es-ES"/>
        </w:rPr>
        <w:t>Asegurador [●]</w:t>
      </w:r>
      <w:r w:rsidRPr="005F3E5C">
        <w:rPr>
          <w:b/>
          <w:lang w:val="es-ES"/>
        </w:rPr>
        <w:br w:type="page"/>
      </w:r>
      <w:r w:rsidR="00C45EBB" w:rsidRPr="00821550">
        <w:rPr>
          <w:b/>
          <w:kern w:val="28"/>
          <w:sz w:val="22"/>
          <w:szCs w:val="22"/>
          <w:u w:val="single"/>
          <w:lang w:val="es-ES"/>
        </w:rPr>
        <w:lastRenderedPageBreak/>
        <w:t>ANEXO I</w:t>
      </w:r>
      <w:bookmarkEnd w:id="864"/>
      <w:bookmarkEnd w:id="865"/>
      <w:r w:rsidR="002A4E5C" w:rsidRPr="00821550">
        <w:rPr>
          <w:b/>
          <w:kern w:val="28"/>
          <w:sz w:val="22"/>
          <w:szCs w:val="22"/>
          <w:u w:val="single"/>
          <w:lang w:val="es-ES"/>
        </w:rPr>
        <w:t>II</w:t>
      </w:r>
    </w:p>
    <w:p w14:paraId="387585F5" w14:textId="77777777" w:rsidR="00E96F9E" w:rsidRPr="005F3E5C" w:rsidRDefault="00E96F9E" w:rsidP="005F3E5C">
      <w:pPr>
        <w:spacing w:before="120" w:after="120"/>
        <w:jc w:val="center"/>
        <w:rPr>
          <w:b/>
          <w:sz w:val="22"/>
          <w:szCs w:val="22"/>
        </w:rPr>
      </w:pPr>
      <w:r w:rsidRPr="005F3E5C">
        <w:rPr>
          <w:b/>
          <w:sz w:val="22"/>
          <w:szCs w:val="22"/>
          <w:u w:val="single"/>
        </w:rPr>
        <w:t>MODELO DE AVAL BANCARIO (GARANTÍA DEFINITIVA</w:t>
      </w:r>
      <w:r w:rsidRPr="005F3E5C">
        <w:rPr>
          <w:b/>
          <w:sz w:val="22"/>
          <w:szCs w:val="22"/>
        </w:rPr>
        <w:t>)</w:t>
      </w:r>
    </w:p>
    <w:p w14:paraId="0FA0E19F" w14:textId="77777777" w:rsidR="00E96F9E" w:rsidRPr="005F3E5C" w:rsidRDefault="00E96F9E" w:rsidP="005F3E5C">
      <w:pPr>
        <w:spacing w:before="120" w:after="120"/>
        <w:jc w:val="both"/>
        <w:rPr>
          <w:sz w:val="22"/>
          <w:szCs w:val="22"/>
        </w:rPr>
      </w:pPr>
      <w:r w:rsidRPr="005F3E5C">
        <w:rPr>
          <w:sz w:val="22"/>
          <w:szCs w:val="22"/>
        </w:rPr>
        <w:t xml:space="preserve">El Banco [●], (en lo sucesivo, el </w:t>
      </w:r>
      <w:r w:rsidRPr="005F3E5C">
        <w:rPr>
          <w:b/>
          <w:sz w:val="22"/>
          <w:szCs w:val="22"/>
        </w:rPr>
        <w:t>“Banco”</w:t>
      </w:r>
      <w:r w:rsidRPr="005F3E5C">
        <w:rPr>
          <w:sz w:val="22"/>
          <w:szCs w:val="22"/>
        </w:rPr>
        <w:t>) y en su nombre y representación [●], con poderes suficientes para obligarse en este acto, otorgados a su favor con fecha [●] de [●] de [●] ante el Notario de [●] D. [●] bajo el número [●] de su protocolo y que asegura que no han sido revocados ni modificados.</w:t>
      </w:r>
    </w:p>
    <w:p w14:paraId="29FC4D88" w14:textId="77777777" w:rsidR="00E96F9E" w:rsidRPr="005F3E5C" w:rsidRDefault="00E96F9E" w:rsidP="005F3E5C">
      <w:pPr>
        <w:spacing w:before="120" w:after="120"/>
        <w:jc w:val="both"/>
        <w:rPr>
          <w:sz w:val="22"/>
          <w:szCs w:val="22"/>
        </w:rPr>
      </w:pPr>
      <w:r w:rsidRPr="005F3E5C">
        <w:rPr>
          <w:sz w:val="22"/>
          <w:szCs w:val="22"/>
        </w:rPr>
        <w:t xml:space="preserve">AVALA a primer requerimiento y solidariamente a la sociedad [●] (en adelante, </w:t>
      </w:r>
      <w:smartTag w:uri="urn:schemas-microsoft-com:office:smarttags" w:element="PersonName">
        <w:smartTagPr>
          <w:attr w:name="ProductID" w:val="la “Sociedad"/>
        </w:smartTagPr>
        <w:r w:rsidRPr="005F3E5C">
          <w:rPr>
            <w:sz w:val="22"/>
            <w:szCs w:val="22"/>
          </w:rPr>
          <w:t xml:space="preserve">la </w:t>
        </w:r>
        <w:r w:rsidRPr="005F3E5C">
          <w:rPr>
            <w:b/>
            <w:sz w:val="22"/>
            <w:szCs w:val="22"/>
          </w:rPr>
          <w:t>“Sociedad</w:t>
        </w:r>
      </w:smartTag>
      <w:r w:rsidRPr="005F3E5C">
        <w:rPr>
          <w:b/>
          <w:sz w:val="22"/>
          <w:szCs w:val="22"/>
        </w:rPr>
        <w:t>”</w:t>
      </w:r>
      <w:r w:rsidRPr="005F3E5C">
        <w:rPr>
          <w:sz w:val="22"/>
          <w:szCs w:val="22"/>
        </w:rPr>
        <w:t>) con C.I.F. [●] y domicilio en [●] calle [●] frente a [</w:t>
      </w:r>
      <w:r w:rsidRPr="005F3E5C">
        <w:rPr>
          <w:i/>
          <w:sz w:val="22"/>
          <w:szCs w:val="22"/>
        </w:rPr>
        <w:t xml:space="preserve">nombre de </w:t>
      </w:r>
      <w:smartTag w:uri="urn:schemas-microsoft-com:office:smarttags" w:element="PersonName">
        <w:smartTagPr>
          <w:attr w:name="ProductID" w:val="la Entidad Contratante"/>
        </w:smartTagPr>
        <w:r w:rsidRPr="005F3E5C">
          <w:rPr>
            <w:i/>
            <w:sz w:val="22"/>
            <w:szCs w:val="22"/>
          </w:rPr>
          <w:t>la Entidad Contratante</w:t>
        </w:r>
      </w:smartTag>
      <w:r w:rsidRPr="005F3E5C">
        <w:rPr>
          <w:sz w:val="22"/>
          <w:szCs w:val="22"/>
        </w:rPr>
        <w:t xml:space="preserve">] (en adelante, el </w:t>
      </w:r>
      <w:r w:rsidRPr="005F3E5C">
        <w:rPr>
          <w:b/>
          <w:sz w:val="22"/>
          <w:szCs w:val="22"/>
        </w:rPr>
        <w:t>“Beneficiario”</w:t>
      </w:r>
      <w:r w:rsidRPr="005F3E5C">
        <w:rPr>
          <w:sz w:val="22"/>
          <w:szCs w:val="22"/>
        </w:rPr>
        <w:t xml:space="preserve">) con C.I.F. [●] y domicilio en [●], calle [●] hasta la cuantía máxima de </w:t>
      </w:r>
      <w:r w:rsidRPr="005F3E5C">
        <w:rPr>
          <w:sz w:val="22"/>
          <w:szCs w:val="22"/>
          <w:lang w:val="es-ES"/>
        </w:rPr>
        <w:t>(en letra) [●] euros (en cifra) [●]</w:t>
      </w:r>
      <w:r w:rsidRPr="005F3E5C" w:rsidDel="00F53D00">
        <w:rPr>
          <w:sz w:val="22"/>
          <w:szCs w:val="22"/>
        </w:rPr>
        <w:t xml:space="preserve"> </w:t>
      </w:r>
      <w:r w:rsidRPr="005F3E5C">
        <w:rPr>
          <w:sz w:val="22"/>
          <w:szCs w:val="22"/>
        </w:rPr>
        <w:t xml:space="preserve">(en adelante, el </w:t>
      </w:r>
      <w:r w:rsidRPr="005F3E5C">
        <w:rPr>
          <w:b/>
          <w:sz w:val="22"/>
          <w:szCs w:val="22"/>
        </w:rPr>
        <w:t>“Importe Garantizado”</w:t>
      </w:r>
      <w:r w:rsidRPr="005F3E5C">
        <w:rPr>
          <w:sz w:val="22"/>
          <w:szCs w:val="22"/>
        </w:rPr>
        <w:t>) en el cumplimiento de cualesquiera obligaciones de pago derivadas de la correcta prestación y ejecución del contrato que tiene por objeto [</w:t>
      </w:r>
      <w:r w:rsidRPr="005F3E5C">
        <w:rPr>
          <w:i/>
          <w:sz w:val="22"/>
          <w:szCs w:val="22"/>
        </w:rPr>
        <w:t xml:space="preserve"> indicar nombre del contrato</w:t>
      </w:r>
      <w:r w:rsidRPr="005F3E5C">
        <w:rPr>
          <w:sz w:val="22"/>
          <w:szCs w:val="22"/>
        </w:rPr>
        <w:t>]</w:t>
      </w:r>
      <w:r w:rsidRPr="005F3E5C">
        <w:rPr>
          <w:sz w:val="22"/>
          <w:szCs w:val="22"/>
          <w:lang w:val="es-ES"/>
        </w:rPr>
        <w:t>,</w:t>
      </w:r>
      <w:r w:rsidRPr="005F3E5C">
        <w:rPr>
          <w:sz w:val="22"/>
          <w:szCs w:val="22"/>
        </w:rPr>
        <w:t xml:space="preserve"> del que ha resultado seleccionada como oferta económicamente más ventajosa la presentada por la Sociedad, circunstancia que el Banco declara conocer.</w:t>
      </w:r>
    </w:p>
    <w:p w14:paraId="4F3719CC" w14:textId="77777777" w:rsidR="00E96F9E" w:rsidRPr="005F3E5C" w:rsidRDefault="00E96F9E" w:rsidP="005F3E5C">
      <w:pPr>
        <w:spacing w:before="120" w:after="120"/>
        <w:jc w:val="both"/>
        <w:rPr>
          <w:sz w:val="22"/>
          <w:szCs w:val="22"/>
        </w:rPr>
      </w:pPr>
      <w:r w:rsidRPr="005F3E5C">
        <w:rPr>
          <w:sz w:val="22"/>
          <w:szCs w:val="22"/>
        </w:rPr>
        <w:t>Son condiciones de este aval las siguientes:</w:t>
      </w:r>
    </w:p>
    <w:p w14:paraId="0FE57437" w14:textId="77777777" w:rsidR="00E96F9E" w:rsidRPr="005F3E5C" w:rsidRDefault="00E96F9E" w:rsidP="005F3E5C">
      <w:pPr>
        <w:spacing w:before="120" w:after="120"/>
        <w:ind w:left="567" w:hanging="567"/>
        <w:jc w:val="both"/>
        <w:rPr>
          <w:sz w:val="22"/>
          <w:szCs w:val="22"/>
        </w:rPr>
      </w:pPr>
      <w:r w:rsidRPr="005F3E5C">
        <w:rPr>
          <w:sz w:val="22"/>
          <w:szCs w:val="22"/>
        </w:rPr>
        <w:t>(i)</w:t>
      </w:r>
      <w:r w:rsidRPr="005F3E5C">
        <w:rPr>
          <w:sz w:val="22"/>
          <w:szCs w:val="22"/>
        </w:rPr>
        <w:tab/>
        <w:t>El Banco renuncia expresamente a los beneficios de orden, excusión y división, así como al planteamiento de cualquier tipo de defensa.</w:t>
      </w:r>
    </w:p>
    <w:p w14:paraId="70A811EF" w14:textId="77777777" w:rsidR="00E96F9E" w:rsidRPr="005F3E5C" w:rsidRDefault="00E96F9E" w:rsidP="005F3E5C">
      <w:pPr>
        <w:spacing w:before="120" w:after="120"/>
        <w:ind w:left="567" w:hanging="567"/>
        <w:jc w:val="both"/>
        <w:rPr>
          <w:sz w:val="22"/>
          <w:szCs w:val="22"/>
        </w:rPr>
      </w:pPr>
      <w:r w:rsidRPr="005F3E5C">
        <w:rPr>
          <w:sz w:val="22"/>
          <w:szCs w:val="22"/>
        </w:rPr>
        <w:t>(ii)</w:t>
      </w:r>
      <w:r w:rsidRPr="005F3E5C">
        <w:rPr>
          <w:sz w:val="22"/>
          <w:szCs w:val="22"/>
        </w:rPr>
        <w:tab/>
        <w:t xml:space="preserve">El presente aval es de naturaleza abstracta, por lo que no será necesario que el Beneficiario indique o justifique las razones por las que ejecuta la garantía, y el Banco no podrá plantear objeciones a ningún requerimiento de pago a cuenta de la garantía, aun a pesar de cualesquiera objeciones que pudieran ser planteadas por la Sociedad. </w:t>
      </w:r>
    </w:p>
    <w:p w14:paraId="7AC4E140" w14:textId="77777777" w:rsidR="00E96F9E" w:rsidRPr="005F3E5C" w:rsidRDefault="00E96F9E" w:rsidP="005F3E5C">
      <w:pPr>
        <w:spacing w:before="120" w:after="120"/>
        <w:ind w:left="567" w:hanging="567"/>
        <w:jc w:val="both"/>
        <w:rPr>
          <w:sz w:val="22"/>
          <w:szCs w:val="22"/>
        </w:rPr>
      </w:pPr>
      <w:r w:rsidRPr="005F3E5C">
        <w:rPr>
          <w:sz w:val="22"/>
          <w:szCs w:val="22"/>
        </w:rPr>
        <w:t>(iii)</w:t>
      </w:r>
      <w:r w:rsidRPr="005F3E5C">
        <w:rPr>
          <w:sz w:val="22"/>
          <w:szCs w:val="22"/>
        </w:rPr>
        <w:tab/>
        <w:t>El Banco deberá abonar las cantidades que le solicite el Beneficiario en el plazo máximo de cinco (5) días naturales a contar desde el requerimiento que al efecto le formule por escrito y en cualquier forma a la siguiente dirección [●].</w:t>
      </w:r>
    </w:p>
    <w:p w14:paraId="6E0255F3" w14:textId="77777777" w:rsidR="00E96F9E" w:rsidRPr="005F3E5C" w:rsidRDefault="00E96F9E" w:rsidP="005F3E5C">
      <w:pPr>
        <w:spacing w:before="120" w:after="120"/>
        <w:ind w:left="567" w:hanging="567"/>
        <w:jc w:val="both"/>
        <w:rPr>
          <w:sz w:val="22"/>
          <w:szCs w:val="22"/>
        </w:rPr>
      </w:pPr>
      <w:r w:rsidRPr="005F3E5C">
        <w:rPr>
          <w:sz w:val="22"/>
          <w:szCs w:val="22"/>
        </w:rPr>
        <w:t>(iv)</w:t>
      </w:r>
      <w:r w:rsidRPr="005F3E5C">
        <w:rPr>
          <w:sz w:val="22"/>
          <w:szCs w:val="22"/>
        </w:rPr>
        <w:tab/>
        <w:t>El Banco realizará los pagos requeridos por el Beneficiario, en una o más veces, según le indique éste, siempre que en su conjunto no excedan del Importe Garantizado.</w:t>
      </w:r>
    </w:p>
    <w:p w14:paraId="6AA8354C" w14:textId="77777777" w:rsidR="00E96F9E" w:rsidRPr="005F3E5C" w:rsidRDefault="00E96F9E" w:rsidP="005F3E5C">
      <w:pPr>
        <w:spacing w:before="120" w:after="120"/>
        <w:ind w:left="567" w:hanging="567"/>
        <w:jc w:val="both"/>
        <w:rPr>
          <w:sz w:val="22"/>
          <w:szCs w:val="22"/>
        </w:rPr>
      </w:pPr>
      <w:r w:rsidRPr="005F3E5C">
        <w:rPr>
          <w:sz w:val="22"/>
          <w:szCs w:val="22"/>
        </w:rPr>
        <w:t>(v)</w:t>
      </w:r>
      <w:r w:rsidRPr="005F3E5C">
        <w:rPr>
          <w:sz w:val="22"/>
          <w:szCs w:val="22"/>
        </w:rPr>
        <w:tab/>
        <w:t>Los pagos se efectuarán en la cuenta bancaria indicada en la notificación del Beneficiario, libres de, y sin, deducciones por, o a cuenta de, cualesquiera impuestos, derechos, cargos, compensaciones, contra-reclamaciones, deducciones o retenciones, presentes o futuros, de la naturaleza que sean.</w:t>
      </w:r>
    </w:p>
    <w:p w14:paraId="5211A5B6" w14:textId="77777777" w:rsidR="00E96F9E" w:rsidRPr="005F3E5C" w:rsidRDefault="00E96F9E" w:rsidP="005F3E5C">
      <w:pPr>
        <w:spacing w:before="120" w:after="120"/>
        <w:ind w:left="567" w:hanging="567"/>
        <w:jc w:val="both"/>
        <w:rPr>
          <w:sz w:val="22"/>
          <w:szCs w:val="22"/>
        </w:rPr>
      </w:pPr>
      <w:r w:rsidRPr="005F3E5C">
        <w:rPr>
          <w:sz w:val="22"/>
          <w:szCs w:val="22"/>
        </w:rPr>
        <w:t>(vi)</w:t>
      </w:r>
      <w:r w:rsidRPr="005F3E5C">
        <w:rPr>
          <w:sz w:val="22"/>
          <w:szCs w:val="22"/>
        </w:rPr>
        <w:tab/>
        <w:t>El presente aval tendrá una duración indefinida hasta que el Beneficiario autorice mediante manifestación escrita su cancelación.</w:t>
      </w:r>
    </w:p>
    <w:p w14:paraId="0A0F0FB0" w14:textId="77777777" w:rsidR="00E96F9E" w:rsidRPr="005F3E5C" w:rsidRDefault="00E96F9E" w:rsidP="005F3E5C">
      <w:pPr>
        <w:spacing w:before="120" w:after="120"/>
        <w:ind w:left="567" w:hanging="567"/>
        <w:jc w:val="both"/>
        <w:rPr>
          <w:sz w:val="22"/>
          <w:szCs w:val="22"/>
        </w:rPr>
      </w:pPr>
      <w:r w:rsidRPr="005F3E5C">
        <w:rPr>
          <w:sz w:val="22"/>
          <w:szCs w:val="22"/>
        </w:rPr>
        <w:t>(vii)</w:t>
      </w:r>
      <w:r w:rsidRPr="005F3E5C">
        <w:rPr>
          <w:sz w:val="22"/>
          <w:szCs w:val="22"/>
        </w:rPr>
        <w:tab/>
        <w:t xml:space="preserve">Esta Garantía se rige por el Derecho español. Las disputas que surjan en virtud de esta garantía se someterán, de manera exclusiva, a los Tribunales de </w:t>
      </w:r>
      <w:r w:rsidR="00D63B94" w:rsidRPr="006C3C22">
        <w:rPr>
          <w:sz w:val="22"/>
          <w:szCs w:val="22"/>
        </w:rPr>
        <w:t>[</w:t>
      </w:r>
      <w:r w:rsidR="00D63B94" w:rsidRPr="009646EB">
        <w:rPr>
          <w:sz w:val="22"/>
          <w:szCs w:val="22"/>
        </w:rPr>
        <w:t>…</w:t>
      </w:r>
      <w:r w:rsidR="00D63B94" w:rsidRPr="006C3C22">
        <w:rPr>
          <w:sz w:val="22"/>
          <w:szCs w:val="22"/>
        </w:rPr>
        <w:t>]</w:t>
      </w:r>
      <w:r w:rsidRPr="006644E7">
        <w:rPr>
          <w:sz w:val="22"/>
          <w:szCs w:val="22"/>
        </w:rPr>
        <w:t>, a cuya jurisdicción se someten las partes, con renuncia expresa a cualquier otra jurisdicción</w:t>
      </w:r>
      <w:r w:rsidRPr="005F3E5C">
        <w:rPr>
          <w:sz w:val="22"/>
          <w:szCs w:val="22"/>
        </w:rPr>
        <w:t xml:space="preserve"> que pudiera corresponderles.</w:t>
      </w:r>
    </w:p>
    <w:p w14:paraId="7ED97ADF" w14:textId="77777777" w:rsidR="00E96F9E" w:rsidRPr="005F3E5C" w:rsidRDefault="00E96F9E" w:rsidP="005F3E5C">
      <w:pPr>
        <w:spacing w:before="120" w:after="120"/>
        <w:jc w:val="both"/>
        <w:rPr>
          <w:sz w:val="22"/>
          <w:szCs w:val="22"/>
        </w:rPr>
      </w:pPr>
      <w:r w:rsidRPr="005F3E5C">
        <w:rPr>
          <w:sz w:val="22"/>
          <w:szCs w:val="22"/>
        </w:rPr>
        <w:t>Esta Garantía ha sido inscrita en el Registro Especial de Garantías, bajo el número [●], el [●]; 20[●].</w:t>
      </w:r>
    </w:p>
    <w:p w14:paraId="784BB618" w14:textId="77777777" w:rsidR="00E96F9E" w:rsidRPr="005F3E5C" w:rsidRDefault="00E96F9E" w:rsidP="00821550">
      <w:pPr>
        <w:spacing w:after="120"/>
        <w:jc w:val="both"/>
        <w:rPr>
          <w:sz w:val="22"/>
          <w:szCs w:val="22"/>
        </w:rPr>
      </w:pPr>
      <w:r w:rsidRPr="005F3E5C">
        <w:rPr>
          <w:sz w:val="22"/>
          <w:szCs w:val="22"/>
        </w:rPr>
        <w:t>(Lugar y fecha)</w:t>
      </w:r>
    </w:p>
    <w:p w14:paraId="0B95A4F1" w14:textId="77777777" w:rsidR="00821550" w:rsidRDefault="00E96F9E" w:rsidP="00821550">
      <w:pPr>
        <w:spacing w:after="120"/>
        <w:jc w:val="both"/>
        <w:rPr>
          <w:sz w:val="22"/>
          <w:szCs w:val="22"/>
        </w:rPr>
      </w:pPr>
      <w:r w:rsidRPr="005F3E5C">
        <w:rPr>
          <w:sz w:val="22"/>
          <w:szCs w:val="22"/>
        </w:rPr>
        <w:t xml:space="preserve">(Razón social de la entidad) </w:t>
      </w:r>
    </w:p>
    <w:p w14:paraId="06E56C86" w14:textId="77777777" w:rsidR="00E96F9E" w:rsidRPr="005F3E5C" w:rsidRDefault="00E96F9E" w:rsidP="00821550">
      <w:pPr>
        <w:spacing w:after="120"/>
        <w:jc w:val="both"/>
        <w:rPr>
          <w:sz w:val="22"/>
          <w:szCs w:val="22"/>
        </w:rPr>
      </w:pPr>
      <w:r w:rsidRPr="005F3E5C">
        <w:rPr>
          <w:sz w:val="22"/>
          <w:szCs w:val="22"/>
        </w:rPr>
        <w:t>(Firma del/ los apoderados)</w:t>
      </w:r>
    </w:p>
    <w:p w14:paraId="2A810249" w14:textId="77777777" w:rsidR="007F1E4E" w:rsidRPr="005F3E5C" w:rsidRDefault="007F1E4E" w:rsidP="005F3E5C">
      <w:pPr>
        <w:spacing w:before="120" w:after="120"/>
        <w:jc w:val="center"/>
        <w:rPr>
          <w:b/>
          <w:sz w:val="22"/>
          <w:szCs w:val="22"/>
          <w:u w:val="single"/>
          <w:lang w:val="es-ES"/>
        </w:rPr>
      </w:pPr>
      <w:r w:rsidRPr="005F3E5C">
        <w:rPr>
          <w:b/>
          <w:sz w:val="22"/>
          <w:szCs w:val="22"/>
          <w:u w:val="single"/>
          <w:lang w:val="es-ES"/>
        </w:rPr>
        <w:lastRenderedPageBreak/>
        <w:t>MODELO DE CERTIFICADO DE SEGURO DE CAUCIÓN (GARANTÍA DEFINITIVA)</w:t>
      </w:r>
    </w:p>
    <w:p w14:paraId="32416770" w14:textId="77777777" w:rsidR="007F1E4E" w:rsidRPr="005F3E5C" w:rsidRDefault="007F1E4E" w:rsidP="005F3E5C">
      <w:pPr>
        <w:spacing w:before="120" w:after="120"/>
        <w:rPr>
          <w:sz w:val="22"/>
          <w:szCs w:val="22"/>
          <w:lang w:val="es-ES"/>
        </w:rPr>
      </w:pPr>
    </w:p>
    <w:p w14:paraId="122A0104" w14:textId="77777777" w:rsidR="007F1E4E" w:rsidRPr="005F3E5C" w:rsidRDefault="007F1E4E" w:rsidP="005F3E5C">
      <w:pPr>
        <w:spacing w:before="120" w:after="120"/>
        <w:jc w:val="both"/>
        <w:rPr>
          <w:sz w:val="22"/>
          <w:szCs w:val="22"/>
          <w:lang w:val="es-ES"/>
        </w:rPr>
      </w:pPr>
      <w:r w:rsidRPr="005F3E5C">
        <w:rPr>
          <w:sz w:val="22"/>
          <w:szCs w:val="22"/>
          <w:lang w:val="es-ES"/>
        </w:rPr>
        <w:t xml:space="preserve">Certificado número [●] [● </w:t>
      </w:r>
      <w:r w:rsidRPr="005F3E5C">
        <w:rPr>
          <w:i/>
          <w:sz w:val="22"/>
          <w:szCs w:val="22"/>
          <w:lang w:val="es-ES"/>
        </w:rPr>
        <w:t>nombre asegurador</w:t>
      </w:r>
      <w:r w:rsidRPr="005F3E5C">
        <w:rPr>
          <w:sz w:val="22"/>
          <w:szCs w:val="22"/>
          <w:lang w:val="es-ES"/>
        </w:rPr>
        <w:t xml:space="preserve">] (en adelante, </w:t>
      </w:r>
      <w:r w:rsidRPr="005F3E5C">
        <w:rPr>
          <w:b/>
          <w:sz w:val="22"/>
          <w:szCs w:val="22"/>
          <w:lang w:val="es-ES"/>
        </w:rPr>
        <w:t>“Asegurador”</w:t>
      </w:r>
      <w:r w:rsidRPr="005F3E5C">
        <w:rPr>
          <w:sz w:val="22"/>
          <w:szCs w:val="22"/>
          <w:lang w:val="es-ES"/>
        </w:rPr>
        <w:t xml:space="preserve">), con domicilio en [●], calle [●] y NIF [●], debidamente representado por D. [●], facultado para este acto en virtud de [● </w:t>
      </w:r>
      <w:r w:rsidRPr="005F3E5C">
        <w:rPr>
          <w:i/>
          <w:sz w:val="22"/>
          <w:szCs w:val="22"/>
          <w:lang w:val="es-ES"/>
        </w:rPr>
        <w:t>indicar poderes y adjuntar copia para bastanteo</w:t>
      </w:r>
      <w:r w:rsidRPr="005F3E5C">
        <w:rPr>
          <w:sz w:val="22"/>
          <w:szCs w:val="22"/>
          <w:lang w:val="es-ES"/>
        </w:rPr>
        <w:t>],</w:t>
      </w:r>
    </w:p>
    <w:p w14:paraId="7075BB4F" w14:textId="77777777" w:rsidR="007F1E4E" w:rsidRPr="005F3E5C" w:rsidRDefault="007F1E4E" w:rsidP="005F3E5C">
      <w:pPr>
        <w:spacing w:before="120" w:after="120"/>
        <w:jc w:val="both"/>
        <w:rPr>
          <w:sz w:val="22"/>
          <w:szCs w:val="22"/>
          <w:lang w:val="es-ES"/>
        </w:rPr>
      </w:pPr>
    </w:p>
    <w:p w14:paraId="6F9FC320" w14:textId="77777777" w:rsidR="007F1E4E" w:rsidRPr="005F3E5C" w:rsidRDefault="007F1E4E" w:rsidP="005F3E5C">
      <w:pPr>
        <w:spacing w:before="120" w:after="120"/>
        <w:jc w:val="both"/>
        <w:rPr>
          <w:sz w:val="22"/>
          <w:szCs w:val="22"/>
          <w:lang w:val="es-ES"/>
        </w:rPr>
      </w:pPr>
      <w:r w:rsidRPr="005F3E5C">
        <w:rPr>
          <w:sz w:val="22"/>
          <w:szCs w:val="22"/>
          <w:lang w:val="es-ES"/>
        </w:rPr>
        <w:t xml:space="preserve">ASEGURA a [● </w:t>
      </w:r>
      <w:r w:rsidRPr="005F3E5C">
        <w:rPr>
          <w:i/>
          <w:sz w:val="22"/>
          <w:szCs w:val="22"/>
        </w:rPr>
        <w:t>nombre empresa asegurada</w:t>
      </w:r>
      <w:r w:rsidRPr="005F3E5C">
        <w:rPr>
          <w:sz w:val="22"/>
          <w:szCs w:val="22"/>
          <w:lang w:val="es-ES"/>
        </w:rPr>
        <w:t xml:space="preserve">], NIF [●], como tomador del seguro (en adelante el </w:t>
      </w:r>
      <w:r w:rsidRPr="005F3E5C">
        <w:rPr>
          <w:b/>
          <w:sz w:val="22"/>
          <w:szCs w:val="22"/>
          <w:lang w:val="es-ES"/>
        </w:rPr>
        <w:t>“Tomador del Seguro”</w:t>
      </w:r>
      <w:r w:rsidRPr="005F3E5C">
        <w:rPr>
          <w:sz w:val="22"/>
          <w:szCs w:val="22"/>
          <w:lang w:val="es-ES"/>
        </w:rPr>
        <w:t xml:space="preserve">), ante </w:t>
      </w:r>
      <w:r w:rsidRPr="005F3E5C">
        <w:rPr>
          <w:sz w:val="22"/>
          <w:szCs w:val="22"/>
        </w:rPr>
        <w:t>[</w:t>
      </w:r>
      <w:r w:rsidRPr="005F3E5C">
        <w:rPr>
          <w:i/>
          <w:sz w:val="22"/>
          <w:szCs w:val="22"/>
        </w:rPr>
        <w:t xml:space="preserve">nombre de </w:t>
      </w:r>
      <w:smartTag w:uri="urn:schemas-microsoft-com:office:smarttags" w:element="PersonName">
        <w:smartTagPr>
          <w:attr w:name="ProductID" w:val="la Entidad Contratante"/>
        </w:smartTagPr>
        <w:r w:rsidRPr="005F3E5C">
          <w:rPr>
            <w:i/>
            <w:sz w:val="22"/>
            <w:szCs w:val="22"/>
          </w:rPr>
          <w:t>la Entidad Contratante</w:t>
        </w:r>
      </w:smartTag>
      <w:r w:rsidRPr="005F3E5C">
        <w:rPr>
          <w:sz w:val="22"/>
          <w:szCs w:val="22"/>
        </w:rPr>
        <w:t>]</w:t>
      </w:r>
      <w:r w:rsidRPr="005F3E5C">
        <w:rPr>
          <w:sz w:val="22"/>
          <w:szCs w:val="22"/>
          <w:lang w:val="es-ES"/>
        </w:rPr>
        <w:t xml:space="preserve"> (en adelante </w:t>
      </w:r>
      <w:r w:rsidRPr="005F3E5C">
        <w:rPr>
          <w:b/>
          <w:sz w:val="22"/>
          <w:szCs w:val="22"/>
          <w:lang w:val="es-ES"/>
        </w:rPr>
        <w:t>“Asegurado”</w:t>
      </w:r>
      <w:r w:rsidRPr="005F3E5C">
        <w:rPr>
          <w:sz w:val="22"/>
          <w:szCs w:val="22"/>
          <w:lang w:val="es-ES"/>
        </w:rPr>
        <w:t xml:space="preserve">), hasta el importe de (en letra) [●] euros (en cifra) [●], en concepto de garantía definitiva, para responder de las obligaciones, penalidades y demás gastos que se puedan derivar frente al Asegurado </w:t>
      </w:r>
      <w:r w:rsidRPr="005F3E5C">
        <w:rPr>
          <w:sz w:val="22"/>
          <w:szCs w:val="22"/>
        </w:rPr>
        <w:t>conforme el contrato que tiene por objeto [</w:t>
      </w:r>
      <w:r w:rsidRPr="005F3E5C">
        <w:rPr>
          <w:i/>
          <w:sz w:val="22"/>
          <w:szCs w:val="22"/>
        </w:rPr>
        <w:t xml:space="preserve"> indicar nombre del contrato</w:t>
      </w:r>
      <w:r w:rsidRPr="005F3E5C">
        <w:rPr>
          <w:sz w:val="22"/>
          <w:szCs w:val="22"/>
        </w:rPr>
        <w:t>]</w:t>
      </w:r>
      <w:r w:rsidRPr="005F3E5C">
        <w:rPr>
          <w:sz w:val="22"/>
          <w:szCs w:val="22"/>
          <w:lang w:val="es-ES"/>
        </w:rPr>
        <w:t>,</w:t>
      </w:r>
      <w:r w:rsidRPr="005F3E5C">
        <w:rPr>
          <w:sz w:val="22"/>
          <w:szCs w:val="22"/>
        </w:rPr>
        <w:t xml:space="preserve"> del que el Asegurado ha resultado adjudicatario, circunstancia que el Asegurador declara conocer</w:t>
      </w:r>
      <w:r w:rsidRPr="005F3E5C">
        <w:rPr>
          <w:sz w:val="22"/>
          <w:szCs w:val="22"/>
          <w:lang w:val="es-ES"/>
        </w:rPr>
        <w:t>.</w:t>
      </w:r>
    </w:p>
    <w:p w14:paraId="5F0DA586" w14:textId="77777777" w:rsidR="007F1E4E" w:rsidRPr="005F3E5C" w:rsidRDefault="007F1E4E" w:rsidP="005F3E5C">
      <w:pPr>
        <w:spacing w:before="120" w:after="120"/>
        <w:jc w:val="both"/>
        <w:rPr>
          <w:sz w:val="22"/>
          <w:szCs w:val="22"/>
          <w:lang w:val="es-ES"/>
        </w:rPr>
      </w:pPr>
    </w:p>
    <w:p w14:paraId="2993EC1C" w14:textId="77777777" w:rsidR="007F1E4E" w:rsidRPr="005F3E5C" w:rsidRDefault="007F1E4E" w:rsidP="005F3E5C">
      <w:pPr>
        <w:spacing w:before="120" w:after="120"/>
        <w:jc w:val="both"/>
        <w:rPr>
          <w:sz w:val="22"/>
          <w:szCs w:val="22"/>
          <w:lang w:val="es-ES"/>
        </w:rPr>
      </w:pPr>
      <w:r w:rsidRPr="005F3E5C">
        <w:rPr>
          <w:sz w:val="22"/>
          <w:szCs w:val="22"/>
          <w:lang w:val="es-ES"/>
        </w:rPr>
        <w:t>El Asegurador declara, bajo su responsabilidad, que cumple los requisitos exigidos en el artículo 57.1 del Real Decreto 1098/2001, de 12 de octubre.</w:t>
      </w:r>
    </w:p>
    <w:p w14:paraId="2AD5AD43" w14:textId="77777777" w:rsidR="007F1E4E" w:rsidRPr="005F3E5C" w:rsidRDefault="007F1E4E" w:rsidP="005F3E5C">
      <w:pPr>
        <w:spacing w:before="120" w:after="120"/>
        <w:jc w:val="both"/>
        <w:rPr>
          <w:sz w:val="22"/>
          <w:szCs w:val="22"/>
        </w:rPr>
      </w:pPr>
      <w:r w:rsidRPr="005F3E5C">
        <w:rPr>
          <w:sz w:val="22"/>
          <w:szCs w:val="22"/>
        </w:rPr>
        <w:t>Son condiciones de este seguro las siguientes:</w:t>
      </w:r>
    </w:p>
    <w:p w14:paraId="6264BAEE" w14:textId="77777777" w:rsidR="007F1E4E" w:rsidRPr="00DA75F9" w:rsidRDefault="007F1E4E" w:rsidP="00EF69C7">
      <w:pPr>
        <w:numPr>
          <w:ilvl w:val="0"/>
          <w:numId w:val="9"/>
        </w:numPr>
        <w:spacing w:before="120" w:after="120"/>
        <w:jc w:val="both"/>
        <w:rPr>
          <w:sz w:val="22"/>
          <w:szCs w:val="22"/>
          <w:lang w:val="es-ES"/>
        </w:rPr>
      </w:pPr>
      <w:r w:rsidRPr="005F3E5C">
        <w:rPr>
          <w:sz w:val="22"/>
          <w:szCs w:val="22"/>
          <w:lang w:val="es-ES"/>
        </w:rP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14:paraId="4D642343" w14:textId="77777777" w:rsidR="007F1E4E" w:rsidRPr="00DA75F9" w:rsidRDefault="007F1E4E" w:rsidP="00EF69C7">
      <w:pPr>
        <w:numPr>
          <w:ilvl w:val="0"/>
          <w:numId w:val="9"/>
        </w:numPr>
        <w:spacing w:before="120" w:after="120"/>
        <w:jc w:val="both"/>
        <w:rPr>
          <w:sz w:val="22"/>
          <w:szCs w:val="22"/>
          <w:lang w:val="es-ES"/>
        </w:rPr>
      </w:pPr>
      <w:r w:rsidRPr="005F3E5C">
        <w:rPr>
          <w:sz w:val="22"/>
          <w:szCs w:val="22"/>
          <w:lang w:val="es-ES"/>
        </w:rPr>
        <w:t>El Asegurador asume el compromiso de indemnizar al Asegurado al primer requerimiento y no podrá oponer al Asegurado las excepciones que puedan corresponderle contra el Tomador del Seguro y tampoco podrá plantear objeciones a ningún requerimiento de pago, aun a pesar de cualesquiera objeciones que pudieran ser planteadas por el Tomador del Seguro.</w:t>
      </w:r>
    </w:p>
    <w:p w14:paraId="15A9A346" w14:textId="77777777" w:rsidR="007F1E4E" w:rsidRPr="00DA75F9" w:rsidRDefault="007F1E4E" w:rsidP="00EF69C7">
      <w:pPr>
        <w:numPr>
          <w:ilvl w:val="0"/>
          <w:numId w:val="9"/>
        </w:numPr>
        <w:spacing w:before="120" w:after="120"/>
        <w:jc w:val="both"/>
        <w:rPr>
          <w:sz w:val="22"/>
          <w:szCs w:val="22"/>
          <w:lang w:val="es-ES"/>
        </w:rPr>
      </w:pPr>
      <w:r w:rsidRPr="005F3E5C">
        <w:rPr>
          <w:sz w:val="22"/>
          <w:szCs w:val="22"/>
        </w:rPr>
        <w:t>El Asegurador realizará los pagos requeridos por el Asegurado en el plazo máximo de cinco (5) días naturales a contar desde el requerimiento que al efecto le formule por escrito y en cualquier forma a la siguiente dirección [●]</w:t>
      </w:r>
      <w:r w:rsidRPr="005F3E5C">
        <w:rPr>
          <w:sz w:val="22"/>
          <w:szCs w:val="22"/>
          <w:lang w:val="es-ES"/>
        </w:rPr>
        <w:t>. L</w:t>
      </w:r>
      <w:r w:rsidRPr="005F3E5C">
        <w:rPr>
          <w:sz w:val="22"/>
          <w:szCs w:val="22"/>
        </w:rPr>
        <w:t>os pagos requeridos por el Asegurado se efectuarán en una o más veces, según le indique éste, siempre que en su conjunto no excedan del importe asegurado.</w:t>
      </w:r>
    </w:p>
    <w:p w14:paraId="27E9776B" w14:textId="77777777" w:rsidR="007F1E4E" w:rsidRPr="00DA75F9" w:rsidRDefault="007F1E4E" w:rsidP="00EF69C7">
      <w:pPr>
        <w:numPr>
          <w:ilvl w:val="0"/>
          <w:numId w:val="9"/>
        </w:numPr>
        <w:spacing w:before="120" w:after="120"/>
        <w:jc w:val="both"/>
        <w:rPr>
          <w:sz w:val="22"/>
          <w:szCs w:val="22"/>
          <w:lang w:val="es-ES"/>
        </w:rPr>
      </w:pPr>
      <w:r w:rsidRPr="005F3E5C">
        <w:rPr>
          <w:sz w:val="22"/>
          <w:szCs w:val="22"/>
        </w:rPr>
        <w:t>Los pagos se efectuarán en la cuenta bancaria indicada en la notificación del Asegurado, libres de, y sin, deducciones por, o a cuenta de, cualesquiera impuestos, derechos, cargos, compensaciones, contra-reclamaciones, deducciones o retenciones, presentes o futuros, de la naturaleza que sean.</w:t>
      </w:r>
    </w:p>
    <w:p w14:paraId="36D50966" w14:textId="31F19163" w:rsidR="007F1E4E" w:rsidRPr="0033010C" w:rsidRDefault="007F1E4E" w:rsidP="0060578F">
      <w:pPr>
        <w:numPr>
          <w:ilvl w:val="0"/>
          <w:numId w:val="9"/>
        </w:numPr>
        <w:spacing w:before="120" w:after="120"/>
        <w:jc w:val="both"/>
        <w:rPr>
          <w:sz w:val="22"/>
          <w:szCs w:val="22"/>
          <w:lang w:val="es-ES"/>
        </w:rPr>
      </w:pPr>
      <w:r w:rsidRPr="005F3E5C">
        <w:rPr>
          <w:sz w:val="22"/>
          <w:szCs w:val="22"/>
          <w:lang w:val="es-ES"/>
        </w:rPr>
        <w:t xml:space="preserve">El presente seguro de caución estará en vigor hasta que </w:t>
      </w:r>
      <w:r w:rsidRPr="005F3E5C">
        <w:rPr>
          <w:sz w:val="22"/>
          <w:szCs w:val="22"/>
        </w:rPr>
        <w:t>el Asegurado</w:t>
      </w:r>
      <w:r w:rsidRPr="005F3E5C">
        <w:rPr>
          <w:sz w:val="22"/>
          <w:szCs w:val="22"/>
          <w:lang w:val="es-ES"/>
        </w:rPr>
        <w:t xml:space="preserve"> o quien en su nombre sea habilitado legalmente para ello autorice su cancelación o devolución.</w:t>
      </w:r>
    </w:p>
    <w:p w14:paraId="25D65D1B" w14:textId="77777777" w:rsidR="007F1E4E" w:rsidRPr="00DA75F9" w:rsidRDefault="007F1E4E" w:rsidP="00EF69C7">
      <w:pPr>
        <w:numPr>
          <w:ilvl w:val="0"/>
          <w:numId w:val="9"/>
        </w:numPr>
        <w:spacing w:before="120" w:after="120"/>
        <w:jc w:val="both"/>
        <w:rPr>
          <w:sz w:val="22"/>
          <w:szCs w:val="22"/>
          <w:lang w:val="es-ES"/>
        </w:rPr>
      </w:pPr>
      <w:r w:rsidRPr="005F3E5C">
        <w:rPr>
          <w:sz w:val="22"/>
          <w:szCs w:val="22"/>
        </w:rPr>
        <w:t xml:space="preserve">Este seguro se rige por el Derecho español. Las disputas que surjan en virtud de esta garantía se someterán, de manera exclusiva, a los Tribunales </w:t>
      </w:r>
      <w:r w:rsidRPr="006C3C22">
        <w:rPr>
          <w:sz w:val="22"/>
          <w:szCs w:val="22"/>
        </w:rPr>
        <w:t xml:space="preserve">de </w:t>
      </w:r>
      <w:r w:rsidR="00D63B94" w:rsidRPr="006644E7">
        <w:rPr>
          <w:sz w:val="22"/>
          <w:szCs w:val="22"/>
        </w:rPr>
        <w:t>[</w:t>
      </w:r>
      <w:r w:rsidR="00D63B94" w:rsidRPr="009646EB">
        <w:rPr>
          <w:sz w:val="22"/>
          <w:szCs w:val="22"/>
        </w:rPr>
        <w:t>…</w:t>
      </w:r>
      <w:r w:rsidR="00D63B94" w:rsidRPr="006C3C22">
        <w:rPr>
          <w:sz w:val="22"/>
          <w:szCs w:val="22"/>
        </w:rPr>
        <w:t>]</w:t>
      </w:r>
      <w:r w:rsidRPr="006644E7">
        <w:rPr>
          <w:sz w:val="22"/>
          <w:szCs w:val="22"/>
        </w:rPr>
        <w:t>,</w:t>
      </w:r>
      <w:r w:rsidRPr="005F3E5C">
        <w:rPr>
          <w:sz w:val="22"/>
          <w:szCs w:val="22"/>
        </w:rPr>
        <w:t xml:space="preserve"> a cuya jurisdicción se someten las partes, con renuncia expresa a cualquier otra jurisdicción que pudiera corresponderles.</w:t>
      </w:r>
    </w:p>
    <w:p w14:paraId="2BBEA07D" w14:textId="77777777" w:rsidR="007F1E4E" w:rsidRPr="005F3E5C" w:rsidRDefault="007F1E4E" w:rsidP="005F3E5C">
      <w:pPr>
        <w:spacing w:before="120" w:after="120"/>
        <w:jc w:val="both"/>
        <w:rPr>
          <w:sz w:val="22"/>
          <w:szCs w:val="22"/>
          <w:lang w:val="es-ES"/>
        </w:rPr>
      </w:pPr>
      <w:r w:rsidRPr="005F3E5C">
        <w:rPr>
          <w:sz w:val="22"/>
          <w:szCs w:val="22"/>
          <w:lang w:val="es-ES"/>
        </w:rPr>
        <w:lastRenderedPageBreak/>
        <w:t>Lugar y fecha [●]</w:t>
      </w:r>
    </w:p>
    <w:p w14:paraId="4B1FA06B" w14:textId="77777777" w:rsidR="007F1E4E" w:rsidRPr="005F3E5C" w:rsidRDefault="007F1E4E" w:rsidP="005F3E5C">
      <w:pPr>
        <w:spacing w:before="120" w:after="120"/>
        <w:jc w:val="both"/>
        <w:rPr>
          <w:sz w:val="22"/>
          <w:szCs w:val="22"/>
          <w:lang w:val="es-ES"/>
        </w:rPr>
      </w:pPr>
      <w:r w:rsidRPr="005F3E5C">
        <w:rPr>
          <w:sz w:val="22"/>
          <w:szCs w:val="22"/>
          <w:lang w:val="es-ES"/>
        </w:rPr>
        <w:t>Firma [●]</w:t>
      </w:r>
    </w:p>
    <w:p w14:paraId="175A0DE1" w14:textId="77777777" w:rsidR="007F1E4E" w:rsidRPr="005F3E5C" w:rsidRDefault="007F1E4E" w:rsidP="005F3E5C">
      <w:pPr>
        <w:spacing w:before="120" w:after="120"/>
        <w:jc w:val="both"/>
        <w:rPr>
          <w:sz w:val="22"/>
          <w:szCs w:val="22"/>
          <w:lang w:val="es-ES"/>
        </w:rPr>
      </w:pPr>
      <w:r w:rsidRPr="005F3E5C">
        <w:rPr>
          <w:sz w:val="22"/>
          <w:szCs w:val="22"/>
          <w:lang w:val="es-ES"/>
        </w:rPr>
        <w:t>Asegurador [●]</w:t>
      </w:r>
    </w:p>
    <w:p w14:paraId="74D31E84" w14:textId="77777777" w:rsidR="00E96F9E" w:rsidRPr="005F3E5C" w:rsidRDefault="00E96F9E" w:rsidP="005F3E5C">
      <w:pPr>
        <w:spacing w:before="120" w:after="120"/>
        <w:jc w:val="both"/>
        <w:rPr>
          <w:sz w:val="22"/>
          <w:szCs w:val="22"/>
          <w:lang w:val="es-ES"/>
        </w:rPr>
      </w:pPr>
    </w:p>
    <w:bookmarkEnd w:id="862"/>
    <w:p w14:paraId="6246AD7B" w14:textId="77777777" w:rsidR="002A4E5C" w:rsidRPr="005F3E5C" w:rsidRDefault="00C45EBB" w:rsidP="005F3E5C">
      <w:pPr>
        <w:pStyle w:val="Ttulo1"/>
        <w:tabs>
          <w:tab w:val="left" w:pos="708"/>
        </w:tabs>
      </w:pPr>
      <w:r w:rsidRPr="005F3E5C">
        <w:br w:type="page"/>
      </w:r>
      <w:bookmarkStart w:id="866" w:name="_Toc74297351"/>
      <w:r w:rsidR="002A4E5C" w:rsidRPr="005F3E5C">
        <w:lastRenderedPageBreak/>
        <w:t>ANEXO IV</w:t>
      </w:r>
      <w:bookmarkEnd w:id="866"/>
    </w:p>
    <w:p w14:paraId="4C7A2784" w14:textId="77777777" w:rsidR="002A4E5C" w:rsidRPr="005F3E5C" w:rsidRDefault="002A4E5C" w:rsidP="005F3E5C">
      <w:pPr>
        <w:spacing w:before="120" w:after="120"/>
        <w:jc w:val="center"/>
        <w:rPr>
          <w:b/>
          <w:sz w:val="22"/>
          <w:szCs w:val="22"/>
          <w:u w:val="single"/>
          <w:lang w:val="pt-PT"/>
        </w:rPr>
      </w:pPr>
      <w:r w:rsidRPr="005F3E5C">
        <w:rPr>
          <w:b/>
          <w:sz w:val="22"/>
          <w:szCs w:val="22"/>
          <w:u w:val="single"/>
          <w:lang w:val="pt-PT"/>
        </w:rPr>
        <w:t>CONTRATO</w:t>
      </w:r>
    </w:p>
    <w:p w14:paraId="054AD902" w14:textId="77777777" w:rsidR="002A4E5C" w:rsidRPr="005F3E5C" w:rsidRDefault="002A4E5C" w:rsidP="005F3E5C">
      <w:pPr>
        <w:pStyle w:val="Ttulo1"/>
        <w:rPr>
          <w:b w:val="0"/>
        </w:rPr>
      </w:pPr>
    </w:p>
    <w:p w14:paraId="2373E457" w14:textId="77777777" w:rsidR="002A4E5C" w:rsidRPr="005F3E5C" w:rsidRDefault="002A4E5C" w:rsidP="005F3E5C">
      <w:pPr>
        <w:pStyle w:val="Ho"/>
        <w:spacing w:line="240" w:lineRule="auto"/>
        <w:jc w:val="center"/>
        <w:rPr>
          <w:rFonts w:ascii="Times New Roman" w:hAnsi="Times New Roman" w:cs="Times New Roman"/>
          <w:sz w:val="22"/>
          <w:szCs w:val="22"/>
          <w:lang w:val="pt-PT"/>
        </w:rPr>
      </w:pPr>
      <w:r w:rsidRPr="005F3E5C">
        <w:rPr>
          <w:rFonts w:ascii="Times New Roman" w:hAnsi="Times New Roman" w:cs="Times New Roman"/>
          <w:sz w:val="22"/>
          <w:szCs w:val="22"/>
          <w:lang w:val="pt-PT"/>
        </w:rPr>
        <w:t>[Se adjunta en documento a parte]</w:t>
      </w:r>
    </w:p>
    <w:p w14:paraId="300BA371" w14:textId="77777777" w:rsidR="002A4E5C" w:rsidRPr="005F3E5C" w:rsidRDefault="002A4E5C" w:rsidP="005F3E5C">
      <w:pPr>
        <w:pStyle w:val="Ttulo1"/>
        <w:tabs>
          <w:tab w:val="left" w:pos="708"/>
        </w:tabs>
      </w:pPr>
      <w:r w:rsidRPr="005F3E5C">
        <w:rPr>
          <w:b w:val="0"/>
        </w:rPr>
        <w:br w:type="page"/>
      </w:r>
      <w:bookmarkStart w:id="867" w:name="_Toc74297352"/>
      <w:r w:rsidRPr="005F3E5C">
        <w:rPr>
          <w:lang w:val="es-ES"/>
        </w:rPr>
        <w:lastRenderedPageBreak/>
        <w:t>ANEXO V</w:t>
      </w:r>
      <w:bookmarkEnd w:id="867"/>
    </w:p>
    <w:p w14:paraId="4989E49E" w14:textId="4320E7C8" w:rsidR="002A4E5C" w:rsidRPr="005F3E5C" w:rsidRDefault="002A4E5C" w:rsidP="005F3E5C">
      <w:pPr>
        <w:tabs>
          <w:tab w:val="left" w:pos="426"/>
          <w:tab w:val="left" w:pos="851"/>
          <w:tab w:val="left" w:pos="1276"/>
          <w:tab w:val="left" w:pos="1701"/>
        </w:tabs>
        <w:spacing w:before="120" w:after="120"/>
        <w:jc w:val="center"/>
        <w:rPr>
          <w:b/>
          <w:sz w:val="22"/>
          <w:szCs w:val="22"/>
          <w:lang w:val="es-ES"/>
        </w:rPr>
      </w:pPr>
      <w:r w:rsidRPr="005F3E5C">
        <w:rPr>
          <w:b/>
          <w:sz w:val="22"/>
          <w:szCs w:val="22"/>
          <w:lang w:val="es-ES"/>
        </w:rPr>
        <w:t xml:space="preserve">DECLARACIÓN RESPONSABLE DEL CUMPLIMIENTO DE LAS CONDICIONES ESPECIALES DE EJECUCIÓN DE LA CLÁUSULA </w:t>
      </w:r>
      <w:r w:rsidR="007E3619" w:rsidRPr="005F3E5C">
        <w:rPr>
          <w:b/>
          <w:sz w:val="22"/>
          <w:szCs w:val="22"/>
          <w:lang w:val="es-ES"/>
        </w:rPr>
        <w:t>2</w:t>
      </w:r>
      <w:r w:rsidR="007E3619">
        <w:rPr>
          <w:b/>
          <w:sz w:val="22"/>
          <w:szCs w:val="22"/>
          <w:lang w:val="es-ES"/>
        </w:rPr>
        <w:t>1</w:t>
      </w:r>
    </w:p>
    <w:p w14:paraId="4A144E93" w14:textId="77777777" w:rsidR="002A4E5C" w:rsidRPr="005F3E5C" w:rsidRDefault="002A4E5C" w:rsidP="005F3E5C">
      <w:pPr>
        <w:tabs>
          <w:tab w:val="left" w:pos="426"/>
          <w:tab w:val="left" w:pos="851"/>
          <w:tab w:val="left" w:pos="1276"/>
          <w:tab w:val="left" w:pos="1701"/>
        </w:tabs>
        <w:spacing w:before="120" w:after="120"/>
        <w:jc w:val="both"/>
        <w:rPr>
          <w:sz w:val="22"/>
          <w:szCs w:val="22"/>
          <w:lang w:val="es-ES"/>
        </w:rPr>
      </w:pPr>
      <w:r w:rsidRPr="005F3E5C">
        <w:rPr>
          <w:sz w:val="22"/>
          <w:szCs w:val="22"/>
          <w:lang w:val="es-ES"/>
        </w:rPr>
        <w:t>D.</w:t>
      </w:r>
      <w:r w:rsidRPr="005F3E5C">
        <w:rPr>
          <w:b/>
          <w:sz w:val="22"/>
          <w:szCs w:val="22"/>
          <w:lang w:val="es-ES"/>
        </w:rPr>
        <w:t xml:space="preserve"> </w:t>
      </w:r>
      <w:r w:rsidRPr="005F3E5C">
        <w:rPr>
          <w:sz w:val="22"/>
          <w:szCs w:val="22"/>
          <w:lang w:val="es-ES"/>
        </w:rPr>
        <w:t>[●]</w:t>
      </w:r>
      <w:r w:rsidRPr="005F3E5C">
        <w:rPr>
          <w:b/>
          <w:sz w:val="22"/>
          <w:szCs w:val="22"/>
          <w:lang w:val="es-ES"/>
        </w:rPr>
        <w:t xml:space="preserve"> </w:t>
      </w:r>
      <w:r w:rsidRPr="005F3E5C">
        <w:rPr>
          <w:sz w:val="22"/>
          <w:szCs w:val="22"/>
          <w:lang w:val="es-ES"/>
        </w:rPr>
        <w:t>con domicilio a estos efectos en [●] (C.P. [●]), calle [●] nº [●] piso [●], provisto con el DNI [●], actuando en representación de “[●]” en virtud de [</w:t>
      </w:r>
      <w:r w:rsidRPr="005F3E5C">
        <w:rPr>
          <w:i/>
          <w:sz w:val="22"/>
          <w:szCs w:val="22"/>
          <w:lang w:val="es-ES"/>
        </w:rPr>
        <w:t>apoderamiento, etc.</w:t>
      </w:r>
      <w:r w:rsidRPr="005F3E5C">
        <w:rPr>
          <w:sz w:val="22"/>
          <w:szCs w:val="22"/>
          <w:lang w:val="es-ES"/>
        </w:rPr>
        <w:t>], con domicilio en [●] (C.P. [●]), calle [●] nº [●], piso [●], teléfono [●] y CIF. [●].</w:t>
      </w:r>
    </w:p>
    <w:p w14:paraId="08173AB1" w14:textId="77777777" w:rsidR="002A4E5C" w:rsidRPr="005F3E5C" w:rsidRDefault="002A4E5C" w:rsidP="005F3E5C">
      <w:pPr>
        <w:tabs>
          <w:tab w:val="left" w:pos="426"/>
          <w:tab w:val="left" w:pos="851"/>
          <w:tab w:val="left" w:pos="1276"/>
          <w:tab w:val="left" w:pos="1701"/>
        </w:tabs>
        <w:spacing w:before="120" w:after="120"/>
        <w:ind w:left="3402"/>
        <w:jc w:val="both"/>
        <w:rPr>
          <w:b/>
          <w:sz w:val="22"/>
          <w:szCs w:val="22"/>
          <w:u w:val="single"/>
          <w:lang w:val="es-ES"/>
        </w:rPr>
      </w:pPr>
      <w:r w:rsidRPr="005F3E5C">
        <w:rPr>
          <w:b/>
          <w:sz w:val="22"/>
          <w:szCs w:val="22"/>
          <w:u w:val="single"/>
          <w:lang w:val="es-ES"/>
        </w:rPr>
        <w:t>DECLARO</w:t>
      </w:r>
    </w:p>
    <w:p w14:paraId="7E33513E" w14:textId="4579B3FF" w:rsidR="002A4E5C" w:rsidRPr="005F3E5C" w:rsidRDefault="002A4E5C" w:rsidP="00EF69C7">
      <w:pPr>
        <w:numPr>
          <w:ilvl w:val="0"/>
          <w:numId w:val="17"/>
        </w:numPr>
        <w:tabs>
          <w:tab w:val="left" w:pos="567"/>
        </w:tabs>
        <w:spacing w:before="120" w:after="120"/>
        <w:ind w:left="567" w:hanging="567"/>
        <w:jc w:val="both"/>
        <w:rPr>
          <w:sz w:val="22"/>
          <w:szCs w:val="22"/>
          <w:lang w:val="es-ES" w:eastAsia="en-US"/>
        </w:rPr>
      </w:pPr>
      <w:r w:rsidRPr="005F3E5C">
        <w:rPr>
          <w:sz w:val="22"/>
          <w:szCs w:val="22"/>
          <w:lang w:val="es-ES"/>
        </w:rPr>
        <w:t>Que, en relación con el contrato [</w:t>
      </w:r>
      <w:r w:rsidRPr="005F3E5C">
        <w:rPr>
          <w:i/>
          <w:sz w:val="22"/>
          <w:szCs w:val="22"/>
          <w:lang w:val="es-ES"/>
        </w:rPr>
        <w:t>identificar contrato</w:t>
      </w:r>
      <w:r w:rsidRPr="005F3E5C">
        <w:rPr>
          <w:sz w:val="22"/>
          <w:szCs w:val="22"/>
          <w:lang w:val="es-ES"/>
        </w:rPr>
        <w:t xml:space="preserve">] adjudicado a mi representada, hasta la fecha mi representada ha cumplido, en su totalidad, las condiciones especiales de ejecución establecidas en la cláusula </w:t>
      </w:r>
      <w:r w:rsidR="00953282" w:rsidRPr="00D87AAD">
        <w:rPr>
          <w:sz w:val="22"/>
          <w:szCs w:val="22"/>
          <w:lang w:val="es-ES"/>
        </w:rPr>
        <w:t>2</w:t>
      </w:r>
      <w:r w:rsidR="00953282">
        <w:rPr>
          <w:sz w:val="22"/>
          <w:szCs w:val="22"/>
          <w:lang w:val="es-ES"/>
        </w:rPr>
        <w:t>1</w:t>
      </w:r>
      <w:r w:rsidR="00953282" w:rsidRPr="005F3E5C">
        <w:rPr>
          <w:sz w:val="22"/>
          <w:szCs w:val="22"/>
          <w:lang w:val="es-ES"/>
        </w:rPr>
        <w:t xml:space="preserve"> </w:t>
      </w:r>
      <w:r w:rsidRPr="005F3E5C">
        <w:rPr>
          <w:sz w:val="22"/>
          <w:szCs w:val="22"/>
          <w:lang w:val="es-ES"/>
        </w:rPr>
        <w:t>del Pliego de cláusulas administrativas particulares del concurso.</w:t>
      </w:r>
    </w:p>
    <w:p w14:paraId="11C0B987" w14:textId="77777777" w:rsidR="002A4E5C" w:rsidRPr="005F3E5C" w:rsidRDefault="002A4E5C" w:rsidP="005F3E5C">
      <w:pPr>
        <w:spacing w:before="120" w:after="120"/>
        <w:jc w:val="both"/>
        <w:rPr>
          <w:sz w:val="22"/>
          <w:szCs w:val="22"/>
          <w:lang w:val="es-ES"/>
        </w:rPr>
      </w:pPr>
      <w:r w:rsidRPr="005F3E5C">
        <w:rPr>
          <w:sz w:val="22"/>
          <w:szCs w:val="22"/>
          <w:lang w:val="es-ES"/>
        </w:rPr>
        <w:t>En [</w:t>
      </w:r>
      <w:r w:rsidRPr="005F3E5C">
        <w:rPr>
          <w:i/>
          <w:sz w:val="22"/>
          <w:szCs w:val="22"/>
          <w:lang w:val="es-ES"/>
        </w:rPr>
        <w:t>lugar</w:t>
      </w:r>
      <w:r w:rsidRPr="005F3E5C">
        <w:rPr>
          <w:sz w:val="22"/>
          <w:szCs w:val="22"/>
          <w:lang w:val="es-ES"/>
        </w:rPr>
        <w:t>], a [</w:t>
      </w:r>
      <w:r w:rsidRPr="005F3E5C">
        <w:rPr>
          <w:i/>
          <w:sz w:val="22"/>
          <w:szCs w:val="22"/>
          <w:lang w:val="es-ES"/>
        </w:rPr>
        <w:t>fecha</w:t>
      </w:r>
      <w:r w:rsidRPr="005F3E5C">
        <w:rPr>
          <w:sz w:val="22"/>
          <w:szCs w:val="22"/>
          <w:lang w:val="es-ES"/>
        </w:rPr>
        <w:t>]</w:t>
      </w:r>
    </w:p>
    <w:p w14:paraId="299A2937" w14:textId="77777777" w:rsidR="002A4E5C" w:rsidRPr="005F3E5C" w:rsidRDefault="002A4E5C" w:rsidP="005F3E5C">
      <w:pPr>
        <w:spacing w:before="120" w:after="120"/>
        <w:jc w:val="both"/>
        <w:rPr>
          <w:sz w:val="22"/>
          <w:szCs w:val="22"/>
          <w:lang w:val="es-ES"/>
        </w:rPr>
      </w:pPr>
    </w:p>
    <w:p w14:paraId="1A2BED2A" w14:textId="77777777" w:rsidR="002A4E5C" w:rsidRPr="005F3E5C" w:rsidRDefault="002A4E5C" w:rsidP="005F3E5C">
      <w:pPr>
        <w:spacing w:before="120" w:after="120"/>
        <w:jc w:val="both"/>
        <w:rPr>
          <w:sz w:val="22"/>
          <w:szCs w:val="22"/>
          <w:lang w:val="es-ES"/>
        </w:rPr>
      </w:pPr>
      <w:r w:rsidRPr="005F3E5C">
        <w:rPr>
          <w:sz w:val="22"/>
          <w:szCs w:val="22"/>
          <w:lang w:val="es-ES"/>
        </w:rPr>
        <w:t>Fdo.</w:t>
      </w:r>
    </w:p>
    <w:p w14:paraId="223610FE" w14:textId="77777777" w:rsidR="002A4E5C" w:rsidRPr="005F3E5C" w:rsidRDefault="002A4E5C" w:rsidP="005F3E5C">
      <w:pPr>
        <w:pStyle w:val="parrafo1"/>
        <w:rPr>
          <w:b/>
          <w:sz w:val="22"/>
          <w:szCs w:val="22"/>
          <w:u w:val="single"/>
        </w:rPr>
      </w:pPr>
    </w:p>
    <w:p w14:paraId="0F36A49D" w14:textId="77777777" w:rsidR="002A4E5C" w:rsidRPr="005F3E5C" w:rsidRDefault="004338E2" w:rsidP="005F3E5C">
      <w:pPr>
        <w:pStyle w:val="parrafo1"/>
        <w:rPr>
          <w:sz w:val="22"/>
          <w:szCs w:val="22"/>
        </w:rPr>
      </w:pPr>
      <w:r w:rsidRPr="005F3E5C">
        <w:rPr>
          <w:b/>
          <w:sz w:val="22"/>
          <w:szCs w:val="22"/>
          <w:u w:val="single"/>
          <w:lang w:val="es-ES_tradnl"/>
        </w:rPr>
        <w:br w:type="page"/>
      </w:r>
    </w:p>
    <w:p w14:paraId="3E55C153" w14:textId="77777777" w:rsidR="002A4E5C" w:rsidRPr="005F3E5C" w:rsidRDefault="002A4E5C" w:rsidP="005F3E5C">
      <w:pPr>
        <w:pStyle w:val="Ttulo1"/>
        <w:tabs>
          <w:tab w:val="left" w:pos="708"/>
        </w:tabs>
        <w:rPr>
          <w:lang w:val="es-ES"/>
        </w:rPr>
      </w:pPr>
      <w:bookmarkStart w:id="868" w:name="_Toc74297353"/>
      <w:bookmarkStart w:id="869" w:name="_Hlk74297538"/>
      <w:r w:rsidRPr="005F3E5C">
        <w:rPr>
          <w:lang w:val="es-ES"/>
        </w:rPr>
        <w:lastRenderedPageBreak/>
        <w:t>ANEXO VI</w:t>
      </w:r>
      <w:bookmarkEnd w:id="868"/>
    </w:p>
    <w:p w14:paraId="733165ED" w14:textId="77777777" w:rsidR="007E3619" w:rsidRPr="005F3E5C" w:rsidRDefault="007E3619" w:rsidP="007E3619">
      <w:pPr>
        <w:spacing w:before="120" w:after="120"/>
        <w:jc w:val="center"/>
        <w:rPr>
          <w:b/>
          <w:sz w:val="22"/>
          <w:szCs w:val="22"/>
          <w:u w:val="single"/>
        </w:rPr>
      </w:pPr>
      <w:r w:rsidRPr="005F3E5C">
        <w:rPr>
          <w:b/>
          <w:sz w:val="22"/>
          <w:szCs w:val="22"/>
          <w:u w:val="single"/>
        </w:rPr>
        <w:t xml:space="preserve">PROPOSICIÓN ECONÓMICA </w:t>
      </w:r>
      <w:r>
        <w:rPr>
          <w:b/>
          <w:sz w:val="22"/>
          <w:szCs w:val="22"/>
          <w:u w:val="single"/>
        </w:rPr>
        <w:t>Y DECLARACIÓN RESPONSABLE</w:t>
      </w:r>
    </w:p>
    <w:p w14:paraId="492020C5" w14:textId="77777777" w:rsidR="007E3619" w:rsidRPr="005F3E5C" w:rsidRDefault="007E3619" w:rsidP="007E3619">
      <w:pPr>
        <w:spacing w:before="120" w:after="120"/>
        <w:jc w:val="both"/>
        <w:rPr>
          <w:sz w:val="22"/>
          <w:szCs w:val="22"/>
        </w:rPr>
      </w:pPr>
      <w:r w:rsidRPr="005F3E5C">
        <w:rPr>
          <w:sz w:val="22"/>
          <w:szCs w:val="22"/>
        </w:rPr>
        <w:t>D.</w:t>
      </w:r>
      <w:r w:rsidRPr="005F3E5C">
        <w:rPr>
          <w:b/>
          <w:sz w:val="22"/>
          <w:szCs w:val="22"/>
        </w:rPr>
        <w:t xml:space="preserve"> </w:t>
      </w:r>
      <w:r w:rsidRPr="005F3E5C">
        <w:rPr>
          <w:sz w:val="22"/>
          <w:szCs w:val="22"/>
        </w:rPr>
        <w:t>[●]</w:t>
      </w:r>
      <w:r w:rsidRPr="005F3E5C">
        <w:rPr>
          <w:b/>
          <w:sz w:val="22"/>
          <w:szCs w:val="22"/>
        </w:rPr>
        <w:t xml:space="preserve"> </w:t>
      </w:r>
      <w:r w:rsidRPr="005F3E5C">
        <w:rPr>
          <w:sz w:val="22"/>
          <w:szCs w:val="22"/>
        </w:rPr>
        <w:t>con domicilio a estos efectos en [●] (C.P. [●]), calle [●] nº [●] piso [●], provisto con el DNI [●], [actuando en su propio nombre y derecho/en representación de “[●]</w:t>
      </w:r>
      <w:r w:rsidRPr="005F3E5C">
        <w:rPr>
          <w:b/>
          <w:sz w:val="22"/>
          <w:szCs w:val="22"/>
        </w:rPr>
        <w:t>”</w:t>
      </w:r>
      <w:r w:rsidRPr="005F3E5C">
        <w:rPr>
          <w:sz w:val="22"/>
          <w:szCs w:val="22"/>
        </w:rPr>
        <w:t>] con domicilio en [●] (C.P. [●]), calle [●] nº [●], piso [●], teléfono [●] y CIF. [●].</w:t>
      </w:r>
    </w:p>
    <w:p w14:paraId="70960027" w14:textId="77777777" w:rsidR="007E3619" w:rsidRPr="005F3E5C" w:rsidRDefault="007E3619" w:rsidP="007E3619">
      <w:pPr>
        <w:spacing w:before="120" w:after="120"/>
        <w:jc w:val="both"/>
        <w:rPr>
          <w:sz w:val="22"/>
          <w:szCs w:val="22"/>
        </w:rPr>
      </w:pPr>
    </w:p>
    <w:p w14:paraId="4590C929" w14:textId="77777777" w:rsidR="007E3619" w:rsidRPr="005F3E5C" w:rsidRDefault="007E3619" w:rsidP="007E3619">
      <w:pPr>
        <w:spacing w:before="120" w:after="120"/>
        <w:jc w:val="center"/>
        <w:rPr>
          <w:b/>
          <w:sz w:val="22"/>
          <w:szCs w:val="22"/>
          <w:u w:val="single"/>
        </w:rPr>
      </w:pPr>
      <w:r w:rsidRPr="005F3E5C">
        <w:rPr>
          <w:b/>
          <w:sz w:val="22"/>
          <w:szCs w:val="22"/>
          <w:u w:val="single"/>
        </w:rPr>
        <w:t>DECLARO</w:t>
      </w:r>
      <w:r w:rsidRPr="006367B2">
        <w:rPr>
          <w:b/>
          <w:sz w:val="22"/>
          <w:szCs w:val="22"/>
        </w:rPr>
        <w:t>*</w:t>
      </w:r>
    </w:p>
    <w:p w14:paraId="5E82006F" w14:textId="4ACC4B2F" w:rsidR="007E3619" w:rsidRDefault="007E3619" w:rsidP="00693DA3">
      <w:pPr>
        <w:numPr>
          <w:ilvl w:val="0"/>
          <w:numId w:val="20"/>
        </w:numPr>
        <w:spacing w:before="120" w:after="120"/>
        <w:ind w:left="567" w:hanging="567"/>
        <w:jc w:val="both"/>
        <w:rPr>
          <w:sz w:val="22"/>
          <w:szCs w:val="22"/>
        </w:rPr>
      </w:pPr>
      <w:r w:rsidRPr="005F3E5C">
        <w:rPr>
          <w:sz w:val="22"/>
          <w:szCs w:val="22"/>
        </w:rPr>
        <w:t xml:space="preserve">Que he quedado enterado/a del anuncio de licitación para la adjudicación del contrato de </w:t>
      </w:r>
      <w:r w:rsidR="00CC1321">
        <w:rPr>
          <w:sz w:val="22"/>
          <w:szCs w:val="22"/>
        </w:rPr>
        <w:t>obra</w:t>
      </w:r>
      <w:r w:rsidR="00CC1321" w:rsidRPr="005F3E5C">
        <w:rPr>
          <w:sz w:val="22"/>
          <w:szCs w:val="22"/>
        </w:rPr>
        <w:t xml:space="preserve"> </w:t>
      </w:r>
      <w:r w:rsidRPr="005F3E5C">
        <w:rPr>
          <w:sz w:val="22"/>
          <w:szCs w:val="22"/>
        </w:rPr>
        <w:t>que tiene por objeto […] (el “</w:t>
      </w:r>
      <w:r w:rsidRPr="005F3E5C">
        <w:rPr>
          <w:b/>
          <w:sz w:val="22"/>
          <w:szCs w:val="22"/>
        </w:rPr>
        <w:t>Contrato</w:t>
      </w:r>
      <w:r w:rsidRPr="005F3E5C">
        <w:rPr>
          <w:sz w:val="22"/>
          <w:szCs w:val="22"/>
        </w:rPr>
        <w:t xml:space="preserve">”) y conozco los pliegos de cláusulas administrativas particulares y de prescripciones técnicas, y la restante documentación que debe regir el presente contrato, cuyo contenido expresamente acepto de forma incondicionada en tu totalidad, sin salvedad ni reserva alguna. </w:t>
      </w:r>
    </w:p>
    <w:p w14:paraId="3C579AA9" w14:textId="77777777" w:rsidR="007E3619" w:rsidRDefault="007E3619" w:rsidP="007E3619">
      <w:pPr>
        <w:numPr>
          <w:ilvl w:val="0"/>
          <w:numId w:val="20"/>
        </w:numPr>
        <w:spacing w:before="120" w:after="120"/>
        <w:ind w:left="567" w:hanging="567"/>
        <w:jc w:val="both"/>
        <w:rPr>
          <w:sz w:val="22"/>
          <w:szCs w:val="22"/>
        </w:rPr>
      </w:pPr>
      <w:r>
        <w:rPr>
          <w:sz w:val="22"/>
          <w:szCs w:val="22"/>
        </w:rPr>
        <w:t>Que ostento</w:t>
      </w:r>
      <w:r w:rsidRPr="00504BB5">
        <w:rPr>
          <w:sz w:val="22"/>
          <w:szCs w:val="22"/>
        </w:rPr>
        <w:t xml:space="preserve"> la representación de la sociedad que presenta la oferta; </w:t>
      </w:r>
      <w:r>
        <w:rPr>
          <w:sz w:val="22"/>
          <w:szCs w:val="22"/>
        </w:rPr>
        <w:t>que ésta cuenta con</w:t>
      </w:r>
      <w:r w:rsidRPr="00504BB5">
        <w:rPr>
          <w:sz w:val="22"/>
          <w:szCs w:val="22"/>
        </w:rPr>
        <w:t xml:space="preserve"> la adecuada solvencia económica, financiera y técnica o, en su caso, la clasificación correspondiente; </w:t>
      </w:r>
      <w:r>
        <w:rPr>
          <w:sz w:val="22"/>
          <w:szCs w:val="22"/>
        </w:rPr>
        <w:t>cuenta</w:t>
      </w:r>
      <w:r w:rsidRPr="00504BB5">
        <w:rPr>
          <w:sz w:val="22"/>
          <w:szCs w:val="22"/>
        </w:rPr>
        <w:t xml:space="preserve"> con las autorizaciones necesarias para ejercer la actividad; </w:t>
      </w:r>
      <w:r>
        <w:rPr>
          <w:sz w:val="22"/>
          <w:szCs w:val="22"/>
        </w:rPr>
        <w:t>no está incursa</w:t>
      </w:r>
      <w:r w:rsidRPr="00504BB5">
        <w:rPr>
          <w:sz w:val="22"/>
          <w:szCs w:val="22"/>
        </w:rPr>
        <w:t xml:space="preserve"> en prohibición de contratar alguna; y </w:t>
      </w:r>
      <w:r>
        <w:rPr>
          <w:sz w:val="22"/>
          <w:szCs w:val="22"/>
        </w:rPr>
        <w:t xml:space="preserve">en relación con </w:t>
      </w:r>
      <w:r w:rsidRPr="00504BB5">
        <w:rPr>
          <w:sz w:val="22"/>
          <w:szCs w:val="22"/>
        </w:rPr>
        <w:t>la existencia del compromiso a q</w:t>
      </w:r>
      <w:r>
        <w:rPr>
          <w:sz w:val="22"/>
          <w:szCs w:val="22"/>
        </w:rPr>
        <w:t xml:space="preserve">ue se refiere el artículo 75.2 de la LCSP, me pronuncio en los siguientes términos [a </w:t>
      </w:r>
      <w:r w:rsidRPr="00ED2BD7">
        <w:rPr>
          <w:i/>
          <w:sz w:val="22"/>
          <w:szCs w:val="22"/>
        </w:rPr>
        <w:t>completar por el licitador con su pronunciamiento sobre la existencia del compromiso a que se refiere ese artículo</w:t>
      </w:r>
      <w:r>
        <w:rPr>
          <w:sz w:val="22"/>
          <w:szCs w:val="22"/>
        </w:rPr>
        <w:t>].</w:t>
      </w:r>
    </w:p>
    <w:p w14:paraId="07D5144C" w14:textId="77777777" w:rsidR="007E3619" w:rsidRDefault="007E3619" w:rsidP="007E3619">
      <w:pPr>
        <w:spacing w:before="120" w:after="120"/>
        <w:ind w:left="567"/>
        <w:jc w:val="both"/>
        <w:rPr>
          <w:sz w:val="22"/>
          <w:szCs w:val="22"/>
        </w:rPr>
      </w:pPr>
      <w:r>
        <w:rPr>
          <w:sz w:val="22"/>
          <w:szCs w:val="22"/>
        </w:rPr>
        <w:t>[</w:t>
      </w:r>
      <w:r w:rsidRPr="00E20FDC">
        <w:rPr>
          <w:i/>
          <w:sz w:val="22"/>
          <w:szCs w:val="22"/>
        </w:rPr>
        <w:t>A completar únicamente en el caso de que la empresa fuera extranjera</w:t>
      </w:r>
      <w:r>
        <w:rPr>
          <w:sz w:val="22"/>
          <w:szCs w:val="22"/>
        </w:rPr>
        <w:t>: Que mi representada se somete al</w:t>
      </w:r>
      <w:r w:rsidRPr="00E20FDC">
        <w:rPr>
          <w:sz w:val="22"/>
          <w:szCs w:val="22"/>
        </w:rPr>
        <w:t xml:space="preserve"> fuero español.</w:t>
      </w:r>
      <w:r>
        <w:rPr>
          <w:sz w:val="22"/>
          <w:szCs w:val="22"/>
        </w:rPr>
        <w:t>]</w:t>
      </w:r>
    </w:p>
    <w:p w14:paraId="1478655A" w14:textId="413314D3" w:rsidR="007E3619" w:rsidRDefault="007E3619" w:rsidP="007E3619">
      <w:pPr>
        <w:spacing w:before="120" w:after="120"/>
        <w:ind w:left="567"/>
        <w:jc w:val="both"/>
        <w:rPr>
          <w:sz w:val="22"/>
          <w:szCs w:val="22"/>
        </w:rPr>
      </w:pPr>
      <w:r>
        <w:rPr>
          <w:sz w:val="22"/>
          <w:szCs w:val="22"/>
        </w:rPr>
        <w:t>[</w:t>
      </w:r>
      <w:r w:rsidRPr="001656DC">
        <w:rPr>
          <w:sz w:val="22"/>
          <w:szCs w:val="22"/>
        </w:rPr>
        <w:t>En el supuesto de que la oferta se presentara por una unión temporal d</w:t>
      </w:r>
      <w:r>
        <w:rPr>
          <w:sz w:val="22"/>
          <w:szCs w:val="22"/>
        </w:rPr>
        <w:t>e empresarios, deberá acompañarse</w:t>
      </w:r>
      <w:r w:rsidRPr="001656DC">
        <w:rPr>
          <w:sz w:val="22"/>
          <w:szCs w:val="22"/>
        </w:rPr>
        <w:t xml:space="preserve"> compromiso de constitución de la unión</w:t>
      </w:r>
      <w:r w:rsidR="00780F12">
        <w:rPr>
          <w:sz w:val="22"/>
          <w:szCs w:val="22"/>
        </w:rPr>
        <w:t>]</w:t>
      </w:r>
      <w:r w:rsidRPr="001656DC">
        <w:rPr>
          <w:sz w:val="22"/>
          <w:szCs w:val="22"/>
        </w:rPr>
        <w:t>.</w:t>
      </w:r>
    </w:p>
    <w:p w14:paraId="69D4FAF2" w14:textId="77777777" w:rsidR="007E3619" w:rsidRDefault="007E3619" w:rsidP="007E3619">
      <w:pPr>
        <w:numPr>
          <w:ilvl w:val="0"/>
          <w:numId w:val="20"/>
        </w:numPr>
        <w:spacing w:before="120" w:after="120"/>
        <w:ind w:left="567" w:hanging="567"/>
        <w:jc w:val="both"/>
        <w:rPr>
          <w:sz w:val="22"/>
          <w:szCs w:val="22"/>
        </w:rPr>
      </w:pPr>
      <w:r w:rsidRPr="005F3E5C">
        <w:rPr>
          <w:sz w:val="22"/>
          <w:szCs w:val="22"/>
        </w:rPr>
        <w:t>Que la empresa a la que represento cumple/cumplo con todos los requisitos y obligaciones exigidos por los pliegos y por la normativa vigente para la realización del objeto del contrato.</w:t>
      </w:r>
    </w:p>
    <w:p w14:paraId="2AABFA2B" w14:textId="77777777" w:rsidR="007E3619" w:rsidRPr="006E29EC" w:rsidRDefault="007E3619" w:rsidP="007E3619">
      <w:pPr>
        <w:numPr>
          <w:ilvl w:val="0"/>
          <w:numId w:val="20"/>
        </w:numPr>
        <w:spacing w:before="120" w:after="120"/>
        <w:ind w:left="567" w:hanging="567"/>
        <w:jc w:val="both"/>
        <w:rPr>
          <w:sz w:val="22"/>
          <w:szCs w:val="22"/>
        </w:rPr>
      </w:pPr>
      <w:r w:rsidRPr="006E29EC">
        <w:rPr>
          <w:sz w:val="22"/>
          <w:szCs w:val="22"/>
        </w:rPr>
        <w:t xml:space="preserve">Que, como </w:t>
      </w:r>
      <w:r w:rsidRPr="002F31F5">
        <w:rPr>
          <w:sz w:val="22"/>
          <w:szCs w:val="22"/>
          <w:u w:val="single"/>
        </w:rPr>
        <w:t>compromiso de adscripción de medios y de cumplimiento de condiciones de ejecución</w:t>
      </w:r>
      <w:r w:rsidRPr="006E29EC">
        <w:rPr>
          <w:sz w:val="22"/>
          <w:szCs w:val="22"/>
        </w:rPr>
        <w:t>, la empresa a la que represento se compromete/me comprometo a:</w:t>
      </w:r>
    </w:p>
    <w:p w14:paraId="22A91ED0" w14:textId="77777777" w:rsidR="007E3619" w:rsidRPr="006E29EC" w:rsidRDefault="007E3619" w:rsidP="007E3619">
      <w:pPr>
        <w:numPr>
          <w:ilvl w:val="0"/>
          <w:numId w:val="24"/>
        </w:numPr>
        <w:spacing w:before="120" w:after="120"/>
        <w:jc w:val="both"/>
        <w:rPr>
          <w:sz w:val="22"/>
          <w:szCs w:val="22"/>
        </w:rPr>
      </w:pPr>
      <w:r w:rsidRPr="002F31F5">
        <w:rPr>
          <w:sz w:val="22"/>
          <w:szCs w:val="22"/>
        </w:rPr>
        <w:t xml:space="preserve">Adscribir a la ejecución del contrato su propia organización, así como los medios materiales y humanos requeridos en </w:t>
      </w:r>
      <w:r>
        <w:rPr>
          <w:sz w:val="22"/>
          <w:szCs w:val="22"/>
        </w:rPr>
        <w:t>los pliegos y en el contrato</w:t>
      </w:r>
      <w:r w:rsidRPr="002F31F5">
        <w:rPr>
          <w:sz w:val="22"/>
          <w:szCs w:val="22"/>
        </w:rPr>
        <w:t>.</w:t>
      </w:r>
    </w:p>
    <w:p w14:paraId="4D0FC736" w14:textId="77777777" w:rsidR="007E3619" w:rsidRDefault="007E3619" w:rsidP="007E3619">
      <w:pPr>
        <w:numPr>
          <w:ilvl w:val="0"/>
          <w:numId w:val="24"/>
        </w:numPr>
        <w:spacing w:before="120" w:after="120"/>
        <w:jc w:val="both"/>
        <w:rPr>
          <w:sz w:val="22"/>
          <w:szCs w:val="22"/>
        </w:rPr>
      </w:pPr>
      <w:r w:rsidRPr="002F31F5">
        <w:rPr>
          <w:sz w:val="22"/>
          <w:szCs w:val="22"/>
        </w:rPr>
        <w:t xml:space="preserve">Ejecutar el contrato con estricto cumplimiento de las obligaciones que respecto del personal adscrito al mismo incumben al contratista, y que se establecen en el contrato. </w:t>
      </w:r>
    </w:p>
    <w:p w14:paraId="389BCD9D" w14:textId="716E26D1" w:rsidR="00CC1321" w:rsidRDefault="007E3619" w:rsidP="007E3619">
      <w:pPr>
        <w:numPr>
          <w:ilvl w:val="0"/>
          <w:numId w:val="20"/>
        </w:numPr>
        <w:spacing w:before="120" w:after="120"/>
        <w:ind w:left="567" w:hanging="567"/>
        <w:jc w:val="both"/>
        <w:rPr>
          <w:sz w:val="22"/>
          <w:szCs w:val="22"/>
        </w:rPr>
      </w:pPr>
      <w:r w:rsidRPr="005F3E5C">
        <w:rPr>
          <w:sz w:val="22"/>
          <w:szCs w:val="22"/>
        </w:rPr>
        <w:t>Que propongo la real</w:t>
      </w:r>
      <w:r>
        <w:rPr>
          <w:sz w:val="22"/>
          <w:szCs w:val="22"/>
        </w:rPr>
        <w:t>ización del objeto del Contrato</w:t>
      </w:r>
      <w:r w:rsidRPr="005F3E5C">
        <w:rPr>
          <w:sz w:val="22"/>
          <w:szCs w:val="22"/>
        </w:rPr>
        <w:t xml:space="preserve"> por</w:t>
      </w:r>
      <w:r w:rsidR="00780F12">
        <w:rPr>
          <w:sz w:val="22"/>
          <w:szCs w:val="22"/>
        </w:rPr>
        <w:t xml:space="preserve"> </w:t>
      </w:r>
      <w:r w:rsidR="00780F12" w:rsidRPr="00AB1C42">
        <w:rPr>
          <w:sz w:val="22"/>
          <w:szCs w:val="22"/>
        </w:rPr>
        <w:t>importe de</w:t>
      </w:r>
      <w:r w:rsidRPr="00AB1C42">
        <w:rPr>
          <w:sz w:val="22"/>
          <w:szCs w:val="22"/>
        </w:rPr>
        <w:t xml:space="preserve"> </w:t>
      </w:r>
      <w:r w:rsidR="00780F12" w:rsidRPr="00AB1C42">
        <w:rPr>
          <w:sz w:val="22"/>
          <w:szCs w:val="22"/>
        </w:rPr>
        <w:t>[</w:t>
      </w:r>
      <w:r w:rsidR="00780F12" w:rsidRPr="00AB1C42">
        <w:rPr>
          <w:i/>
          <w:sz w:val="22"/>
          <w:szCs w:val="22"/>
        </w:rPr>
        <w:t>expresar en cifra y letra</w:t>
      </w:r>
      <w:r w:rsidR="00780F12" w:rsidRPr="00AB1C42">
        <w:rPr>
          <w:sz w:val="22"/>
          <w:szCs w:val="22"/>
        </w:rPr>
        <w:t>] euros, más [</w:t>
      </w:r>
      <w:r w:rsidR="00780F12" w:rsidRPr="00AB1C42">
        <w:rPr>
          <w:i/>
          <w:sz w:val="22"/>
          <w:szCs w:val="22"/>
        </w:rPr>
        <w:t>expresar en cifra y letra</w:t>
      </w:r>
      <w:r w:rsidR="00780F12" w:rsidRPr="00AB1C42">
        <w:rPr>
          <w:sz w:val="22"/>
          <w:szCs w:val="22"/>
        </w:rPr>
        <w:t>] euros en concepto de IVA</w:t>
      </w:r>
      <w:r w:rsidRPr="00AB1C42">
        <w:rPr>
          <w:sz w:val="22"/>
          <w:szCs w:val="22"/>
        </w:rPr>
        <w:t>, lo cual incluye todos los conceptos (sin ánimo exhaustivo, impuestos, gastos, tasas y arbitrios de cualquier índole, el beneficio industrial de la empresa contratista y los gastos generales, etc.)</w:t>
      </w:r>
      <w:r w:rsidR="00953282">
        <w:rPr>
          <w:sz w:val="22"/>
          <w:szCs w:val="22"/>
        </w:rPr>
        <w:t>.</w:t>
      </w:r>
    </w:p>
    <w:p w14:paraId="6F183E40" w14:textId="086FFBEC" w:rsidR="00953282" w:rsidRPr="00481888" w:rsidRDefault="00953282" w:rsidP="00953282">
      <w:pPr>
        <w:numPr>
          <w:ilvl w:val="0"/>
          <w:numId w:val="20"/>
        </w:numPr>
        <w:spacing w:before="120" w:after="120"/>
        <w:ind w:left="567" w:hanging="567"/>
        <w:jc w:val="both"/>
        <w:rPr>
          <w:sz w:val="22"/>
          <w:szCs w:val="22"/>
        </w:rPr>
      </w:pPr>
      <w:r w:rsidRPr="00481888">
        <w:rPr>
          <w:sz w:val="22"/>
          <w:szCs w:val="22"/>
        </w:rPr>
        <w:t xml:space="preserve">En la </w:t>
      </w:r>
      <w:r w:rsidRPr="00634042">
        <w:rPr>
          <w:sz w:val="22"/>
          <w:szCs w:val="22"/>
          <w:highlight w:val="yellow"/>
        </w:rPr>
        <w:t xml:space="preserve">citada cantidad se encuentra incluido el apartado correspondiente a Seguridad y salud, presupuestado en </w:t>
      </w:r>
      <w:r w:rsidR="002B4BAC">
        <w:rPr>
          <w:sz w:val="22"/>
          <w:szCs w:val="22"/>
          <w:highlight w:val="yellow"/>
        </w:rPr>
        <w:t>27.330,48</w:t>
      </w:r>
      <w:r w:rsidRPr="00634042">
        <w:rPr>
          <w:sz w:val="22"/>
          <w:szCs w:val="22"/>
          <w:highlight w:val="yellow"/>
        </w:rPr>
        <w:t xml:space="preserve"> (PEM), que no es objeto de baja de licitación, siendo un importe fijo.</w:t>
      </w:r>
    </w:p>
    <w:p w14:paraId="3344676F" w14:textId="77777777" w:rsidR="00CC1321" w:rsidRPr="00AB1C42" w:rsidRDefault="00CC1321" w:rsidP="00CC1321">
      <w:pPr>
        <w:spacing w:before="120" w:after="120"/>
        <w:ind w:left="567"/>
        <w:jc w:val="both"/>
        <w:rPr>
          <w:sz w:val="22"/>
          <w:szCs w:val="22"/>
        </w:rPr>
      </w:pPr>
    </w:p>
    <w:p w14:paraId="50971F54" w14:textId="47DC6220" w:rsidR="007E3619" w:rsidRPr="005F3E5C" w:rsidRDefault="007E3619" w:rsidP="007E3619">
      <w:pPr>
        <w:spacing w:before="120" w:after="120"/>
        <w:jc w:val="both"/>
        <w:rPr>
          <w:sz w:val="22"/>
          <w:szCs w:val="22"/>
        </w:rPr>
      </w:pPr>
      <w:r>
        <w:rPr>
          <w:sz w:val="22"/>
          <w:szCs w:val="22"/>
        </w:rPr>
        <w:t>*Nota: resultará de aplicación la tramitación establecida en la cláusula 12 del Pliego de cláusulas administrativas particulares.</w:t>
      </w:r>
    </w:p>
    <w:p w14:paraId="5099CB1B" w14:textId="77777777" w:rsidR="007E3619" w:rsidRPr="005F3E5C" w:rsidRDefault="007E3619" w:rsidP="007E3619">
      <w:pPr>
        <w:spacing w:before="120" w:after="120"/>
        <w:jc w:val="both"/>
        <w:rPr>
          <w:sz w:val="22"/>
          <w:szCs w:val="22"/>
        </w:rPr>
      </w:pPr>
      <w:r w:rsidRPr="005F3E5C">
        <w:rPr>
          <w:sz w:val="22"/>
          <w:szCs w:val="22"/>
        </w:rPr>
        <w:t xml:space="preserve">En [●], a [●] de </w:t>
      </w:r>
      <w:r w:rsidRPr="005F3E5C">
        <w:rPr>
          <w:sz w:val="22"/>
          <w:szCs w:val="22"/>
          <w:lang w:val="es-ES"/>
        </w:rPr>
        <w:t>20</w:t>
      </w:r>
      <w:r w:rsidRPr="005F3E5C">
        <w:rPr>
          <w:sz w:val="22"/>
          <w:szCs w:val="22"/>
        </w:rPr>
        <w:t>[●].</w:t>
      </w:r>
    </w:p>
    <w:p w14:paraId="3711B2BC" w14:textId="77777777" w:rsidR="007E3619" w:rsidRPr="005F3E5C" w:rsidRDefault="007E3619" w:rsidP="007E3619">
      <w:pPr>
        <w:tabs>
          <w:tab w:val="left" w:pos="4536"/>
        </w:tabs>
        <w:spacing w:before="120" w:after="120"/>
        <w:rPr>
          <w:sz w:val="22"/>
          <w:szCs w:val="22"/>
        </w:rPr>
      </w:pPr>
      <w:r w:rsidRPr="005F3E5C">
        <w:rPr>
          <w:sz w:val="22"/>
          <w:szCs w:val="22"/>
        </w:rPr>
        <w:t>[●].</w:t>
      </w:r>
    </w:p>
    <w:p w14:paraId="3D02ADAA" w14:textId="77777777" w:rsidR="007E3619" w:rsidRPr="005F3E5C" w:rsidRDefault="007E3619" w:rsidP="007E3619">
      <w:pPr>
        <w:tabs>
          <w:tab w:val="left" w:pos="4536"/>
        </w:tabs>
        <w:spacing w:before="120" w:after="120"/>
        <w:rPr>
          <w:sz w:val="22"/>
          <w:szCs w:val="22"/>
        </w:rPr>
      </w:pPr>
      <w:r w:rsidRPr="005F3E5C">
        <w:rPr>
          <w:sz w:val="22"/>
          <w:szCs w:val="22"/>
        </w:rPr>
        <w:t>P.p.</w:t>
      </w:r>
    </w:p>
    <w:p w14:paraId="2ACD24A8" w14:textId="77777777" w:rsidR="007E3619" w:rsidRPr="005F3E5C" w:rsidRDefault="007E3619" w:rsidP="007E3619">
      <w:pPr>
        <w:pStyle w:val="parrafo1"/>
        <w:tabs>
          <w:tab w:val="left" w:pos="4536"/>
        </w:tabs>
        <w:rPr>
          <w:sz w:val="22"/>
          <w:szCs w:val="22"/>
        </w:rPr>
      </w:pPr>
      <w:r w:rsidRPr="005F3E5C">
        <w:rPr>
          <w:sz w:val="22"/>
          <w:szCs w:val="22"/>
        </w:rPr>
        <w:t>________________________</w:t>
      </w:r>
    </w:p>
    <w:p w14:paraId="1B0408F7" w14:textId="77777777" w:rsidR="007E3619" w:rsidRDefault="007E3619" w:rsidP="007E3619">
      <w:pPr>
        <w:tabs>
          <w:tab w:val="left" w:pos="4536"/>
        </w:tabs>
        <w:spacing w:before="120" w:after="120"/>
        <w:rPr>
          <w:sz w:val="22"/>
          <w:szCs w:val="22"/>
        </w:rPr>
      </w:pPr>
      <w:r>
        <w:rPr>
          <w:sz w:val="22"/>
          <w:szCs w:val="22"/>
        </w:rPr>
        <w:t>D. [●] (</w:t>
      </w:r>
      <w:r w:rsidRPr="005F3E5C">
        <w:rPr>
          <w:sz w:val="22"/>
          <w:szCs w:val="22"/>
        </w:rPr>
        <w:t>En el caso de uniones temporales, la proposición se suscribirá por todos los miembros de la misma).</w:t>
      </w:r>
    </w:p>
    <w:p w14:paraId="04D8AD99" w14:textId="77777777" w:rsidR="007E3619" w:rsidRDefault="007E3619" w:rsidP="007E3619">
      <w:pPr>
        <w:tabs>
          <w:tab w:val="left" w:pos="4536"/>
        </w:tabs>
        <w:spacing w:before="120" w:after="120"/>
        <w:rPr>
          <w:sz w:val="22"/>
          <w:szCs w:val="22"/>
        </w:rPr>
      </w:pPr>
    </w:p>
    <w:bookmarkEnd w:id="869"/>
    <w:p w14:paraId="66E14D34" w14:textId="77777777" w:rsidR="00F41428" w:rsidRDefault="00F41428" w:rsidP="005F3E5C">
      <w:pPr>
        <w:tabs>
          <w:tab w:val="left" w:pos="4536"/>
        </w:tabs>
        <w:spacing w:before="120" w:after="120"/>
        <w:rPr>
          <w:sz w:val="22"/>
          <w:szCs w:val="22"/>
        </w:rPr>
      </w:pPr>
    </w:p>
    <w:p w14:paraId="6C5BA5BF" w14:textId="77777777" w:rsidR="00F41428" w:rsidRDefault="00F41428" w:rsidP="005F3E5C">
      <w:pPr>
        <w:tabs>
          <w:tab w:val="left" w:pos="4536"/>
        </w:tabs>
        <w:spacing w:before="120" w:after="120"/>
        <w:rPr>
          <w:sz w:val="22"/>
          <w:szCs w:val="22"/>
        </w:rPr>
      </w:pPr>
    </w:p>
    <w:p w14:paraId="12F272C5" w14:textId="77777777" w:rsidR="00F41428" w:rsidRDefault="00F41428" w:rsidP="005F3E5C">
      <w:pPr>
        <w:tabs>
          <w:tab w:val="left" w:pos="4536"/>
        </w:tabs>
        <w:spacing w:before="120" w:after="120"/>
        <w:rPr>
          <w:sz w:val="22"/>
          <w:szCs w:val="22"/>
        </w:rPr>
      </w:pPr>
    </w:p>
    <w:p w14:paraId="7A29B612" w14:textId="77777777" w:rsidR="00F41428" w:rsidRDefault="00F41428" w:rsidP="005F3E5C">
      <w:pPr>
        <w:tabs>
          <w:tab w:val="left" w:pos="4536"/>
        </w:tabs>
        <w:spacing w:before="120" w:after="120"/>
        <w:rPr>
          <w:sz w:val="22"/>
          <w:szCs w:val="22"/>
        </w:rPr>
      </w:pPr>
    </w:p>
    <w:p w14:paraId="2D3ACDD2" w14:textId="77777777" w:rsidR="00F41428" w:rsidRPr="005F3E5C" w:rsidRDefault="00F41428" w:rsidP="005F3E5C">
      <w:pPr>
        <w:tabs>
          <w:tab w:val="left" w:pos="4536"/>
        </w:tabs>
        <w:spacing w:before="120" w:after="120"/>
        <w:rPr>
          <w:sz w:val="22"/>
          <w:szCs w:val="22"/>
        </w:rPr>
      </w:pPr>
    </w:p>
    <w:sectPr w:rsidR="00F41428" w:rsidRPr="005F3E5C" w:rsidSect="005A78F8">
      <w:headerReference w:type="even" r:id="rId13"/>
      <w:headerReference w:type="default" r:id="rId14"/>
      <w:footerReference w:type="even" r:id="rId15"/>
      <w:footerReference w:type="default" r:id="rId16"/>
      <w:headerReference w:type="first" r:id="rId17"/>
      <w:footerReference w:type="first" r:id="rId18"/>
      <w:endnotePr>
        <w:numFmt w:val="decimal"/>
        <w:numStart w:val="2"/>
      </w:endnotePr>
      <w:pgSz w:w="11906" w:h="16838" w:code="9"/>
      <w:pgMar w:top="1418" w:right="1700"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EEA0E" w14:textId="77777777" w:rsidR="00CA2CD9" w:rsidRPr="007E6957" w:rsidRDefault="00CA2CD9" w:rsidP="007E6957">
      <w:pPr>
        <w:pStyle w:val="Piedepgina"/>
      </w:pPr>
    </w:p>
  </w:endnote>
  <w:endnote w:type="continuationSeparator" w:id="0">
    <w:p w14:paraId="21E0B64C" w14:textId="77777777" w:rsidR="00CA2CD9" w:rsidRPr="007E6957" w:rsidRDefault="00CA2CD9" w:rsidP="007E6957">
      <w:pPr>
        <w:pStyle w:val="Piedepgina"/>
      </w:pPr>
    </w:p>
  </w:endnote>
  <w:endnote w:type="continuationNotice" w:id="1">
    <w:p w14:paraId="51888D55" w14:textId="77777777" w:rsidR="00CA2CD9" w:rsidRDefault="00CA2C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Book Antiqu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A9C34" w14:textId="77777777" w:rsidR="002C196A" w:rsidRDefault="002C196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19</w:t>
    </w:r>
    <w:r>
      <w:rPr>
        <w:rStyle w:val="Nmerodepgina"/>
      </w:rPr>
      <w:fldChar w:fldCharType="end"/>
    </w:r>
  </w:p>
  <w:p w14:paraId="692736E1" w14:textId="77777777" w:rsidR="002C196A" w:rsidRDefault="002C19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D616C" w14:textId="5E240C63" w:rsidR="002C196A" w:rsidRDefault="002C196A">
    <w:pPr>
      <w:pStyle w:val="Piedepgina"/>
      <w:framePr w:wrap="around" w:vAnchor="text" w:hAnchor="margin" w:xAlign="center" w:y="1"/>
      <w:rPr>
        <w:rStyle w:val="Nmerodepgina"/>
      </w:rPr>
    </w:pPr>
    <w:r>
      <w:rPr>
        <w:rStyle w:val="Nmerodepgina"/>
      </w:rPr>
      <w:t xml:space="preserve">- </w:t>
    </w:r>
    <w:r>
      <w:rPr>
        <w:rStyle w:val="Nmerodepgina"/>
      </w:rPr>
      <w:fldChar w:fldCharType="begin"/>
    </w:r>
    <w:r>
      <w:rPr>
        <w:rStyle w:val="Nmerodepgina"/>
      </w:rPr>
      <w:instrText xml:space="preserve">PAGE  </w:instrText>
    </w:r>
    <w:r>
      <w:rPr>
        <w:rStyle w:val="Nmerodepgina"/>
      </w:rPr>
      <w:fldChar w:fldCharType="separate"/>
    </w:r>
    <w:r w:rsidR="00697298">
      <w:rPr>
        <w:rStyle w:val="Nmerodepgina"/>
        <w:noProof/>
      </w:rPr>
      <w:t>34</w:t>
    </w:r>
    <w:r>
      <w:rPr>
        <w:rStyle w:val="Nmerodepgina"/>
      </w:rPr>
      <w:fldChar w:fldCharType="end"/>
    </w:r>
    <w:r>
      <w:rPr>
        <w:rStyle w:val="Nmerodepgina"/>
      </w:rPr>
      <w:t xml:space="preserve"> -</w:t>
    </w:r>
  </w:p>
  <w:p w14:paraId="7ABF4997" w14:textId="77777777" w:rsidR="002C196A" w:rsidRDefault="002C196A" w:rsidP="00FE0CE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C1D72" w14:textId="77777777" w:rsidR="002C196A" w:rsidRDefault="002C196A" w:rsidP="00D63D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19</w:t>
    </w:r>
    <w:r>
      <w:rPr>
        <w:rStyle w:val="Nmerodepgina"/>
      </w:rPr>
      <w:fldChar w:fldCharType="end"/>
    </w:r>
  </w:p>
  <w:p w14:paraId="39E2617A" w14:textId="77777777" w:rsidR="002C196A" w:rsidRDefault="002C196A" w:rsidP="00D63D0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90144" w14:textId="77777777" w:rsidR="00CA2CD9" w:rsidRDefault="00CA2CD9">
      <w:r>
        <w:separator/>
      </w:r>
    </w:p>
  </w:footnote>
  <w:footnote w:type="continuationSeparator" w:id="0">
    <w:p w14:paraId="3F9CA143" w14:textId="77777777" w:rsidR="00CA2CD9" w:rsidRDefault="00CA2CD9">
      <w:r>
        <w:continuationSeparator/>
      </w:r>
    </w:p>
  </w:footnote>
  <w:footnote w:type="continuationNotice" w:id="1">
    <w:p w14:paraId="0AC96242" w14:textId="77777777" w:rsidR="00CA2CD9" w:rsidRDefault="00CA2C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2DD0" w14:textId="77777777" w:rsidR="002C196A" w:rsidRDefault="002C19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7C25D" w14:textId="77777777" w:rsidR="002C196A" w:rsidRDefault="002C196A" w:rsidP="007C30DF">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909BA" w14:textId="77777777" w:rsidR="002C196A" w:rsidRDefault="002C196A">
    <w:pPr>
      <w:pStyle w:val="Encabezado"/>
      <w:rPr>
        <w:sz w:val="16"/>
      </w:rPr>
    </w:pPr>
    <w:r>
      <w:rPr>
        <w:sz w:val="16"/>
      </w:rPr>
      <w:tab/>
    </w:r>
    <w:r>
      <w:rPr>
        <w:sz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11"/>
    <w:lvl w:ilvl="0">
      <w:start w:val="1"/>
      <w:numFmt w:val="decimal"/>
      <w:lvlText w:val="%1."/>
      <w:lvlJc w:val="left"/>
      <w:pPr>
        <w:tabs>
          <w:tab w:val="num" w:pos="1854"/>
        </w:tabs>
        <w:ind w:left="1854" w:hanging="360"/>
      </w:pPr>
      <w:rPr>
        <w:rFonts w:cs="Times New Roman"/>
      </w:rPr>
    </w:lvl>
    <w:lvl w:ilvl="1">
      <w:start w:val="1"/>
      <w:numFmt w:val="lowerLetter"/>
      <w:lvlText w:val="%2)"/>
      <w:lvlJc w:val="left"/>
      <w:pPr>
        <w:tabs>
          <w:tab w:val="num" w:pos="2781"/>
        </w:tabs>
        <w:ind w:left="2781" w:hanging="567"/>
      </w:pPr>
      <w:rPr>
        <w:rFonts w:ascii="Times New Roman" w:hAnsi="Times New Roman" w:cs="Times New Roman"/>
        <w:b w:val="0"/>
        <w:i w:val="0"/>
        <w:sz w:val="24"/>
        <w:szCs w:val="24"/>
      </w:rPr>
    </w:lvl>
    <w:lvl w:ilvl="2">
      <w:start w:val="1"/>
      <w:numFmt w:val="lowerLetter"/>
      <w:lvlText w:val="(%3)"/>
      <w:lvlJc w:val="left"/>
      <w:pPr>
        <w:tabs>
          <w:tab w:val="num" w:pos="3669"/>
        </w:tabs>
        <w:ind w:left="3669" w:hanging="555"/>
      </w:pPr>
      <w:rPr>
        <w:rFonts w:cs="Times New Roman"/>
      </w:rPr>
    </w:lvl>
    <w:lvl w:ilvl="3">
      <w:start w:val="4"/>
      <w:numFmt w:val="bullet"/>
      <w:lvlText w:val="-"/>
      <w:lvlJc w:val="left"/>
      <w:pPr>
        <w:tabs>
          <w:tab w:val="num" w:pos="4014"/>
        </w:tabs>
        <w:ind w:left="4014" w:hanging="360"/>
      </w:pPr>
      <w:rPr>
        <w:rFonts w:ascii="Times New Roman" w:hAnsi="Times New Roman"/>
      </w:rPr>
    </w:lvl>
    <w:lvl w:ilvl="4">
      <w:start w:val="1"/>
      <w:numFmt w:val="lowerLetter"/>
      <w:lvlText w:val="%5."/>
      <w:lvlJc w:val="left"/>
      <w:pPr>
        <w:tabs>
          <w:tab w:val="num" w:pos="4734"/>
        </w:tabs>
        <w:ind w:left="4734" w:hanging="360"/>
      </w:pPr>
      <w:rPr>
        <w:rFonts w:cs="Times New Roman"/>
      </w:rPr>
    </w:lvl>
    <w:lvl w:ilvl="5">
      <w:start w:val="1"/>
      <w:numFmt w:val="lowerRoman"/>
      <w:lvlText w:val="%6."/>
      <w:lvlJc w:val="right"/>
      <w:pPr>
        <w:tabs>
          <w:tab w:val="num" w:pos="5454"/>
        </w:tabs>
        <w:ind w:left="5454" w:hanging="180"/>
      </w:pPr>
      <w:rPr>
        <w:rFonts w:cs="Times New Roman"/>
      </w:rPr>
    </w:lvl>
    <w:lvl w:ilvl="6">
      <w:start w:val="1"/>
      <w:numFmt w:val="decimal"/>
      <w:lvlText w:val="%7."/>
      <w:lvlJc w:val="left"/>
      <w:pPr>
        <w:tabs>
          <w:tab w:val="num" w:pos="6174"/>
        </w:tabs>
        <w:ind w:left="6174" w:hanging="360"/>
      </w:pPr>
      <w:rPr>
        <w:rFonts w:cs="Times New Roman"/>
      </w:rPr>
    </w:lvl>
    <w:lvl w:ilvl="7">
      <w:start w:val="1"/>
      <w:numFmt w:val="lowerLetter"/>
      <w:lvlText w:val="%8."/>
      <w:lvlJc w:val="left"/>
      <w:pPr>
        <w:tabs>
          <w:tab w:val="num" w:pos="6894"/>
        </w:tabs>
        <w:ind w:left="6894" w:hanging="360"/>
      </w:pPr>
      <w:rPr>
        <w:rFonts w:cs="Times New Roman"/>
      </w:rPr>
    </w:lvl>
    <w:lvl w:ilvl="8">
      <w:start w:val="1"/>
      <w:numFmt w:val="lowerRoman"/>
      <w:lvlText w:val="%9."/>
      <w:lvlJc w:val="right"/>
      <w:pPr>
        <w:tabs>
          <w:tab w:val="num" w:pos="7614"/>
        </w:tabs>
        <w:ind w:left="7614" w:hanging="180"/>
      </w:pPr>
      <w:rPr>
        <w:rFonts w:cs="Times New Roman"/>
      </w:rPr>
    </w:lvl>
  </w:abstractNum>
  <w:abstractNum w:abstractNumId="1" w15:restartNumberingAfterBreak="0">
    <w:nsid w:val="00000004"/>
    <w:multiLevelType w:val="singleLevel"/>
    <w:tmpl w:val="00000004"/>
    <w:name w:val="WW8Num15"/>
    <w:lvl w:ilvl="0">
      <w:start w:val="1"/>
      <w:numFmt w:val="lowerLetter"/>
      <w:lvlText w:val="%1)"/>
      <w:lvlJc w:val="left"/>
      <w:pPr>
        <w:tabs>
          <w:tab w:val="num" w:pos="1902"/>
        </w:tabs>
        <w:ind w:left="1902" w:hanging="567"/>
      </w:pPr>
      <w:rPr>
        <w:rFonts w:ascii="Times New Roman" w:hAnsi="Times New Roman" w:cs="Times New Roman"/>
        <w:b w:val="0"/>
        <w:i w:val="0"/>
        <w:sz w:val="24"/>
        <w:szCs w:val="24"/>
      </w:rPr>
    </w:lvl>
  </w:abstractNum>
  <w:abstractNum w:abstractNumId="2" w15:restartNumberingAfterBreak="0">
    <w:nsid w:val="00000005"/>
    <w:multiLevelType w:val="singleLevel"/>
    <w:tmpl w:val="00000005"/>
    <w:name w:val="WW8Num16"/>
    <w:lvl w:ilvl="0">
      <w:start w:val="1"/>
      <w:numFmt w:val="lowerLetter"/>
      <w:lvlText w:val="%1)"/>
      <w:lvlJc w:val="left"/>
      <w:pPr>
        <w:tabs>
          <w:tab w:val="num" w:pos="1276"/>
        </w:tabs>
        <w:ind w:left="1276" w:hanging="567"/>
      </w:pPr>
      <w:rPr>
        <w:rFonts w:ascii="Times New Roman" w:hAnsi="Times New Roman" w:cs="Times New Roman"/>
        <w:b w:val="0"/>
        <w:i w:val="0"/>
        <w:sz w:val="24"/>
        <w:szCs w:val="24"/>
      </w:rPr>
    </w:lvl>
  </w:abstractNum>
  <w:abstractNum w:abstractNumId="3" w15:restartNumberingAfterBreak="0">
    <w:nsid w:val="00000006"/>
    <w:multiLevelType w:val="singleLevel"/>
    <w:tmpl w:val="00000006"/>
    <w:name w:val="WW8Num18"/>
    <w:lvl w:ilvl="0">
      <w:start w:val="1"/>
      <w:numFmt w:val="lowerLetter"/>
      <w:lvlText w:val="%1)"/>
      <w:lvlJc w:val="left"/>
      <w:pPr>
        <w:tabs>
          <w:tab w:val="num" w:pos="567"/>
        </w:tabs>
        <w:ind w:left="567" w:hanging="567"/>
      </w:pPr>
      <w:rPr>
        <w:rFonts w:ascii="Times New Roman" w:hAnsi="Times New Roman" w:cs="Times New Roman"/>
        <w:b w:val="0"/>
        <w:i w:val="0"/>
        <w:sz w:val="24"/>
        <w:szCs w:val="24"/>
      </w:rPr>
    </w:lvl>
  </w:abstractNum>
  <w:abstractNum w:abstractNumId="4" w15:restartNumberingAfterBreak="0">
    <w:nsid w:val="00000007"/>
    <w:multiLevelType w:val="singleLevel"/>
    <w:tmpl w:val="00000007"/>
    <w:name w:val="WW8Num19"/>
    <w:lvl w:ilvl="0">
      <w:start w:val="1"/>
      <w:numFmt w:val="lowerLetter"/>
      <w:lvlText w:val="%1)"/>
      <w:lvlJc w:val="left"/>
      <w:pPr>
        <w:tabs>
          <w:tab w:val="num" w:pos="1134"/>
        </w:tabs>
        <w:ind w:left="1134" w:hanging="567"/>
      </w:pPr>
      <w:rPr>
        <w:rFonts w:ascii="Times New Roman" w:hAnsi="Times New Roman" w:cs="Times New Roman"/>
        <w:b w:val="0"/>
        <w:i w:val="0"/>
        <w:sz w:val="24"/>
        <w:szCs w:val="24"/>
      </w:rPr>
    </w:lvl>
  </w:abstractNum>
  <w:abstractNum w:abstractNumId="5" w15:restartNumberingAfterBreak="0">
    <w:nsid w:val="0000000F"/>
    <w:multiLevelType w:val="singleLevel"/>
    <w:tmpl w:val="0000000F"/>
    <w:name w:val="WW8Num45"/>
    <w:lvl w:ilvl="0">
      <w:start w:val="1"/>
      <w:numFmt w:val="lowerLetter"/>
      <w:lvlText w:val="%1)"/>
      <w:lvlJc w:val="left"/>
      <w:pPr>
        <w:tabs>
          <w:tab w:val="num" w:pos="567"/>
        </w:tabs>
        <w:ind w:left="567" w:hanging="567"/>
      </w:pPr>
      <w:rPr>
        <w:rFonts w:ascii="Times New Roman" w:hAnsi="Times New Roman" w:cs="Times New Roman"/>
        <w:b w:val="0"/>
        <w:i w:val="0"/>
        <w:sz w:val="24"/>
        <w:szCs w:val="24"/>
      </w:rPr>
    </w:lvl>
  </w:abstractNum>
  <w:abstractNum w:abstractNumId="6" w15:restartNumberingAfterBreak="0">
    <w:nsid w:val="01181E57"/>
    <w:multiLevelType w:val="multilevel"/>
    <w:tmpl w:val="4DE6E868"/>
    <w:lvl w:ilvl="0">
      <w:start w:val="1"/>
      <w:numFmt w:val="decimal"/>
      <w:lvlText w:val="%1."/>
      <w:lvlJc w:val="left"/>
      <w:pPr>
        <w:ind w:left="720" w:hanging="360"/>
      </w:pPr>
      <w:rPr>
        <w:rFonts w:hint="default"/>
      </w:rPr>
    </w:lvl>
    <w:lvl w:ilvl="1">
      <w:start w:val="1"/>
      <w:numFmt w:val="lowerRoman"/>
      <w:lvlText w:val="(%2)"/>
      <w:lvlJc w:val="left"/>
      <w:pPr>
        <w:ind w:left="987" w:hanging="420"/>
      </w:pPr>
      <w:rPr>
        <w:rFonts w:ascii="Times New Roman" w:hAnsi="Times New Roman" w:cs="Times New Roman" w:hint="default"/>
        <w:b w:val="0"/>
        <w:i w:val="0"/>
        <w:sz w:val="22"/>
        <w:szCs w:val="22"/>
        <w:u w:val="none"/>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7" w15:restartNumberingAfterBreak="0">
    <w:nsid w:val="075F7239"/>
    <w:multiLevelType w:val="hybridMultilevel"/>
    <w:tmpl w:val="4BC430DE"/>
    <w:lvl w:ilvl="0" w:tplc="D1C62454">
      <w:start w:val="1"/>
      <w:numFmt w:val="upperRoman"/>
      <w:pStyle w:val="Expositivo"/>
      <w:lvlText w:val="%1."/>
      <w:lvlJc w:val="right"/>
      <w:pPr>
        <w:tabs>
          <w:tab w:val="num" w:pos="340"/>
        </w:tabs>
        <w:ind w:left="340" w:hanging="340"/>
      </w:pPr>
      <w:rPr>
        <w:rFonts w:ascii="Times New Roman" w:hAnsi="Times New Roman" w:cs="Times New Roman" w:hint="default"/>
        <w:b/>
        <w:i w:val="0"/>
        <w:sz w:val="24"/>
      </w:rPr>
    </w:lvl>
    <w:lvl w:ilvl="1" w:tplc="454E4C74">
      <w:start w:val="1"/>
      <w:numFmt w:val="lowerRoman"/>
      <w:lvlText w:val="(%2)"/>
      <w:lvlJc w:val="left"/>
      <w:pPr>
        <w:tabs>
          <w:tab w:val="num" w:pos="2027"/>
        </w:tabs>
        <w:ind w:left="2027" w:hanging="720"/>
      </w:pPr>
      <w:rPr>
        <w:rFonts w:cs="Times New Roman" w:hint="default"/>
      </w:rPr>
    </w:lvl>
    <w:lvl w:ilvl="2" w:tplc="0409001B">
      <w:start w:val="1"/>
      <w:numFmt w:val="lowerRoman"/>
      <w:lvlText w:val="%3."/>
      <w:lvlJc w:val="right"/>
      <w:pPr>
        <w:tabs>
          <w:tab w:val="num" w:pos="2387"/>
        </w:tabs>
        <w:ind w:left="2387" w:hanging="180"/>
      </w:pPr>
      <w:rPr>
        <w:rFonts w:cs="Times New Roman"/>
      </w:rPr>
    </w:lvl>
    <w:lvl w:ilvl="3" w:tplc="0409000F" w:tentative="1">
      <w:start w:val="1"/>
      <w:numFmt w:val="decimal"/>
      <w:lvlText w:val="%4."/>
      <w:lvlJc w:val="left"/>
      <w:pPr>
        <w:tabs>
          <w:tab w:val="num" w:pos="3107"/>
        </w:tabs>
        <w:ind w:left="3107" w:hanging="360"/>
      </w:pPr>
      <w:rPr>
        <w:rFonts w:cs="Times New Roman"/>
      </w:rPr>
    </w:lvl>
    <w:lvl w:ilvl="4" w:tplc="04090019" w:tentative="1">
      <w:start w:val="1"/>
      <w:numFmt w:val="lowerLetter"/>
      <w:lvlText w:val="%5."/>
      <w:lvlJc w:val="left"/>
      <w:pPr>
        <w:tabs>
          <w:tab w:val="num" w:pos="3827"/>
        </w:tabs>
        <w:ind w:left="3827" w:hanging="360"/>
      </w:pPr>
      <w:rPr>
        <w:rFonts w:cs="Times New Roman"/>
      </w:rPr>
    </w:lvl>
    <w:lvl w:ilvl="5" w:tplc="0409001B" w:tentative="1">
      <w:start w:val="1"/>
      <w:numFmt w:val="lowerRoman"/>
      <w:lvlText w:val="%6."/>
      <w:lvlJc w:val="right"/>
      <w:pPr>
        <w:tabs>
          <w:tab w:val="num" w:pos="4547"/>
        </w:tabs>
        <w:ind w:left="4547" w:hanging="180"/>
      </w:pPr>
      <w:rPr>
        <w:rFonts w:cs="Times New Roman"/>
      </w:rPr>
    </w:lvl>
    <w:lvl w:ilvl="6" w:tplc="0409000F" w:tentative="1">
      <w:start w:val="1"/>
      <w:numFmt w:val="decimal"/>
      <w:lvlText w:val="%7."/>
      <w:lvlJc w:val="left"/>
      <w:pPr>
        <w:tabs>
          <w:tab w:val="num" w:pos="5267"/>
        </w:tabs>
        <w:ind w:left="5267" w:hanging="360"/>
      </w:pPr>
      <w:rPr>
        <w:rFonts w:cs="Times New Roman"/>
      </w:rPr>
    </w:lvl>
    <w:lvl w:ilvl="7" w:tplc="04090019" w:tentative="1">
      <w:start w:val="1"/>
      <w:numFmt w:val="lowerLetter"/>
      <w:lvlText w:val="%8."/>
      <w:lvlJc w:val="left"/>
      <w:pPr>
        <w:tabs>
          <w:tab w:val="num" w:pos="5987"/>
        </w:tabs>
        <w:ind w:left="5987" w:hanging="360"/>
      </w:pPr>
      <w:rPr>
        <w:rFonts w:cs="Times New Roman"/>
      </w:rPr>
    </w:lvl>
    <w:lvl w:ilvl="8" w:tplc="0409001B" w:tentative="1">
      <w:start w:val="1"/>
      <w:numFmt w:val="lowerRoman"/>
      <w:lvlText w:val="%9."/>
      <w:lvlJc w:val="right"/>
      <w:pPr>
        <w:tabs>
          <w:tab w:val="num" w:pos="6707"/>
        </w:tabs>
        <w:ind w:left="6707" w:hanging="180"/>
      </w:pPr>
      <w:rPr>
        <w:rFonts w:cs="Times New Roman"/>
      </w:rPr>
    </w:lvl>
  </w:abstractNum>
  <w:abstractNum w:abstractNumId="8" w15:restartNumberingAfterBreak="0">
    <w:nsid w:val="0D2863C9"/>
    <w:multiLevelType w:val="hybridMultilevel"/>
    <w:tmpl w:val="A6D25EEC"/>
    <w:lvl w:ilvl="0" w:tplc="0C0A0019">
      <w:start w:val="1"/>
      <w:numFmt w:val="lowerLetter"/>
      <w:lvlText w:val="%1."/>
      <w:lvlJc w:val="left"/>
      <w:pPr>
        <w:ind w:left="1287"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9" w15:restartNumberingAfterBreak="0">
    <w:nsid w:val="13DE6737"/>
    <w:multiLevelType w:val="hybridMultilevel"/>
    <w:tmpl w:val="DBD65108"/>
    <w:lvl w:ilvl="0" w:tplc="05B20090">
      <w:start w:val="1"/>
      <w:numFmt w:val="lowerLetter"/>
      <w:pStyle w:val="Vietaletras"/>
      <w:lvlText w:val="%1)"/>
      <w:lvlJc w:val="left"/>
      <w:pPr>
        <w:tabs>
          <w:tab w:val="num" w:pos="1134"/>
        </w:tabs>
        <w:ind w:left="1134" w:hanging="567"/>
      </w:pPr>
      <w:rPr>
        <w:rFonts w:cs="Times New Roman" w:hint="default"/>
        <w:color w:val="auto"/>
        <w:sz w:val="24"/>
        <w:szCs w:val="24"/>
      </w:rPr>
    </w:lvl>
    <w:lvl w:ilvl="1" w:tplc="0C0A0003">
      <w:start w:val="1"/>
      <w:numFmt w:val="bullet"/>
      <w:lvlText w:val="o"/>
      <w:lvlJc w:val="left"/>
      <w:pPr>
        <w:tabs>
          <w:tab w:val="num" w:pos="873"/>
        </w:tabs>
        <w:ind w:left="873" w:hanging="360"/>
      </w:pPr>
      <w:rPr>
        <w:rFonts w:ascii="Courier New" w:hAnsi="Courier New" w:hint="default"/>
      </w:rPr>
    </w:lvl>
    <w:lvl w:ilvl="2" w:tplc="0C0A0005">
      <w:start w:val="1"/>
      <w:numFmt w:val="bullet"/>
      <w:lvlText w:val=""/>
      <w:lvlJc w:val="left"/>
      <w:pPr>
        <w:tabs>
          <w:tab w:val="num" w:pos="1593"/>
        </w:tabs>
        <w:ind w:left="1593" w:hanging="360"/>
      </w:pPr>
      <w:rPr>
        <w:rFonts w:ascii="Wingdings" w:hAnsi="Wingdings" w:hint="default"/>
      </w:rPr>
    </w:lvl>
    <w:lvl w:ilvl="3" w:tplc="0C0A0001" w:tentative="1">
      <w:start w:val="1"/>
      <w:numFmt w:val="bullet"/>
      <w:lvlText w:val=""/>
      <w:lvlJc w:val="left"/>
      <w:pPr>
        <w:tabs>
          <w:tab w:val="num" w:pos="2313"/>
        </w:tabs>
        <w:ind w:left="2313" w:hanging="360"/>
      </w:pPr>
      <w:rPr>
        <w:rFonts w:ascii="Symbol" w:hAnsi="Symbol" w:hint="default"/>
      </w:rPr>
    </w:lvl>
    <w:lvl w:ilvl="4" w:tplc="0C0A0003" w:tentative="1">
      <w:start w:val="1"/>
      <w:numFmt w:val="bullet"/>
      <w:lvlText w:val="o"/>
      <w:lvlJc w:val="left"/>
      <w:pPr>
        <w:tabs>
          <w:tab w:val="num" w:pos="3033"/>
        </w:tabs>
        <w:ind w:left="3033" w:hanging="360"/>
      </w:pPr>
      <w:rPr>
        <w:rFonts w:ascii="Courier New" w:hAnsi="Courier New" w:hint="default"/>
      </w:rPr>
    </w:lvl>
    <w:lvl w:ilvl="5" w:tplc="0C0A0005" w:tentative="1">
      <w:start w:val="1"/>
      <w:numFmt w:val="bullet"/>
      <w:lvlText w:val=""/>
      <w:lvlJc w:val="left"/>
      <w:pPr>
        <w:tabs>
          <w:tab w:val="num" w:pos="3753"/>
        </w:tabs>
        <w:ind w:left="3753" w:hanging="360"/>
      </w:pPr>
      <w:rPr>
        <w:rFonts w:ascii="Wingdings" w:hAnsi="Wingdings" w:hint="default"/>
      </w:rPr>
    </w:lvl>
    <w:lvl w:ilvl="6" w:tplc="0C0A0001" w:tentative="1">
      <w:start w:val="1"/>
      <w:numFmt w:val="bullet"/>
      <w:lvlText w:val=""/>
      <w:lvlJc w:val="left"/>
      <w:pPr>
        <w:tabs>
          <w:tab w:val="num" w:pos="4473"/>
        </w:tabs>
        <w:ind w:left="4473" w:hanging="360"/>
      </w:pPr>
      <w:rPr>
        <w:rFonts w:ascii="Symbol" w:hAnsi="Symbol" w:hint="default"/>
      </w:rPr>
    </w:lvl>
    <w:lvl w:ilvl="7" w:tplc="0C0A0003" w:tentative="1">
      <w:start w:val="1"/>
      <w:numFmt w:val="bullet"/>
      <w:lvlText w:val="o"/>
      <w:lvlJc w:val="left"/>
      <w:pPr>
        <w:tabs>
          <w:tab w:val="num" w:pos="5193"/>
        </w:tabs>
        <w:ind w:left="5193" w:hanging="360"/>
      </w:pPr>
      <w:rPr>
        <w:rFonts w:ascii="Courier New" w:hAnsi="Courier New" w:hint="default"/>
      </w:rPr>
    </w:lvl>
    <w:lvl w:ilvl="8" w:tplc="0C0A0005" w:tentative="1">
      <w:start w:val="1"/>
      <w:numFmt w:val="bullet"/>
      <w:lvlText w:val=""/>
      <w:lvlJc w:val="left"/>
      <w:pPr>
        <w:tabs>
          <w:tab w:val="num" w:pos="5913"/>
        </w:tabs>
        <w:ind w:left="5913" w:hanging="360"/>
      </w:pPr>
      <w:rPr>
        <w:rFonts w:ascii="Wingdings" w:hAnsi="Wingdings" w:hint="default"/>
      </w:rPr>
    </w:lvl>
  </w:abstractNum>
  <w:abstractNum w:abstractNumId="10" w15:restartNumberingAfterBreak="0">
    <w:nsid w:val="13FC681D"/>
    <w:multiLevelType w:val="hybridMultilevel"/>
    <w:tmpl w:val="83D64474"/>
    <w:lvl w:ilvl="0" w:tplc="A9AA8554">
      <w:start w:val="1"/>
      <w:numFmt w:val="lowerRoman"/>
      <w:lvlText w:val="(%1)"/>
      <w:lvlJc w:val="left"/>
      <w:pPr>
        <w:tabs>
          <w:tab w:val="num" w:pos="1701"/>
        </w:tabs>
        <w:ind w:left="1701" w:hanging="567"/>
      </w:pPr>
      <w:rPr>
        <w:rFonts w:ascii="Times New Roman" w:hAnsi="Times New Roman" w:cs="Times New Roman" w:hint="default"/>
        <w:b w:val="0"/>
        <w:i w:val="0"/>
        <w:sz w:val="22"/>
        <w:szCs w:val="22"/>
        <w:u w:val="none"/>
      </w:rPr>
    </w:lvl>
    <w:lvl w:ilvl="1" w:tplc="14BE2C3E" w:tentative="1">
      <w:start w:val="1"/>
      <w:numFmt w:val="lowerLetter"/>
      <w:lvlText w:val="%2."/>
      <w:lvlJc w:val="left"/>
      <w:pPr>
        <w:tabs>
          <w:tab w:val="num" w:pos="2007"/>
        </w:tabs>
        <w:ind w:left="2007" w:hanging="360"/>
      </w:pPr>
      <w:rPr>
        <w:rFonts w:cs="Times New Roman"/>
      </w:rPr>
    </w:lvl>
    <w:lvl w:ilvl="2" w:tplc="B8CABADA" w:tentative="1">
      <w:start w:val="1"/>
      <w:numFmt w:val="lowerRoman"/>
      <w:lvlText w:val="%3."/>
      <w:lvlJc w:val="right"/>
      <w:pPr>
        <w:tabs>
          <w:tab w:val="num" w:pos="2727"/>
        </w:tabs>
        <w:ind w:left="2727" w:hanging="180"/>
      </w:pPr>
      <w:rPr>
        <w:rFonts w:cs="Times New Roman"/>
      </w:rPr>
    </w:lvl>
    <w:lvl w:ilvl="3" w:tplc="C2F02CC4" w:tentative="1">
      <w:start w:val="1"/>
      <w:numFmt w:val="decimal"/>
      <w:lvlText w:val="%4."/>
      <w:lvlJc w:val="left"/>
      <w:pPr>
        <w:tabs>
          <w:tab w:val="num" w:pos="3447"/>
        </w:tabs>
        <w:ind w:left="3447" w:hanging="360"/>
      </w:pPr>
      <w:rPr>
        <w:rFonts w:cs="Times New Roman"/>
      </w:rPr>
    </w:lvl>
    <w:lvl w:ilvl="4" w:tplc="9FCCE3F4" w:tentative="1">
      <w:start w:val="1"/>
      <w:numFmt w:val="lowerLetter"/>
      <w:lvlText w:val="%5."/>
      <w:lvlJc w:val="left"/>
      <w:pPr>
        <w:tabs>
          <w:tab w:val="num" w:pos="4167"/>
        </w:tabs>
        <w:ind w:left="4167" w:hanging="360"/>
      </w:pPr>
      <w:rPr>
        <w:rFonts w:cs="Times New Roman"/>
      </w:rPr>
    </w:lvl>
    <w:lvl w:ilvl="5" w:tplc="8C0086D4" w:tentative="1">
      <w:start w:val="1"/>
      <w:numFmt w:val="lowerRoman"/>
      <w:lvlText w:val="%6."/>
      <w:lvlJc w:val="right"/>
      <w:pPr>
        <w:tabs>
          <w:tab w:val="num" w:pos="4887"/>
        </w:tabs>
        <w:ind w:left="4887" w:hanging="180"/>
      </w:pPr>
      <w:rPr>
        <w:rFonts w:cs="Times New Roman"/>
      </w:rPr>
    </w:lvl>
    <w:lvl w:ilvl="6" w:tplc="D49AC412" w:tentative="1">
      <w:start w:val="1"/>
      <w:numFmt w:val="decimal"/>
      <w:lvlText w:val="%7."/>
      <w:lvlJc w:val="left"/>
      <w:pPr>
        <w:tabs>
          <w:tab w:val="num" w:pos="5607"/>
        </w:tabs>
        <w:ind w:left="5607" w:hanging="360"/>
      </w:pPr>
      <w:rPr>
        <w:rFonts w:cs="Times New Roman"/>
      </w:rPr>
    </w:lvl>
    <w:lvl w:ilvl="7" w:tplc="9E825702" w:tentative="1">
      <w:start w:val="1"/>
      <w:numFmt w:val="lowerLetter"/>
      <w:lvlText w:val="%8."/>
      <w:lvlJc w:val="left"/>
      <w:pPr>
        <w:tabs>
          <w:tab w:val="num" w:pos="6327"/>
        </w:tabs>
        <w:ind w:left="6327" w:hanging="360"/>
      </w:pPr>
      <w:rPr>
        <w:rFonts w:cs="Times New Roman"/>
      </w:rPr>
    </w:lvl>
    <w:lvl w:ilvl="8" w:tplc="84401F04" w:tentative="1">
      <w:start w:val="1"/>
      <w:numFmt w:val="lowerRoman"/>
      <w:lvlText w:val="%9."/>
      <w:lvlJc w:val="right"/>
      <w:pPr>
        <w:tabs>
          <w:tab w:val="num" w:pos="7047"/>
        </w:tabs>
        <w:ind w:left="7047" w:hanging="180"/>
      </w:pPr>
      <w:rPr>
        <w:rFonts w:cs="Times New Roman"/>
      </w:rPr>
    </w:lvl>
  </w:abstractNum>
  <w:abstractNum w:abstractNumId="11" w15:restartNumberingAfterBreak="0">
    <w:nsid w:val="140114D5"/>
    <w:multiLevelType w:val="hybridMultilevel"/>
    <w:tmpl w:val="AD7C225C"/>
    <w:name w:val="WW8Num4522"/>
    <w:lvl w:ilvl="0" w:tplc="0000000F">
      <w:start w:val="1"/>
      <w:numFmt w:val="lowerLetter"/>
      <w:lvlText w:val="%1)"/>
      <w:lvlJc w:val="left"/>
      <w:pPr>
        <w:tabs>
          <w:tab w:val="num" w:pos="567"/>
        </w:tabs>
        <w:ind w:left="567" w:hanging="567"/>
      </w:pPr>
      <w:rPr>
        <w:rFonts w:ascii="Times New Roman" w:hAnsi="Times New Roman" w:cs="Times New Roman"/>
        <w:b w:val="0"/>
        <w:i w:val="0"/>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6672260"/>
    <w:multiLevelType w:val="hybridMultilevel"/>
    <w:tmpl w:val="C706AD84"/>
    <w:name w:val="WW8Num182"/>
    <w:lvl w:ilvl="0" w:tplc="36301C0A">
      <w:start w:val="1"/>
      <w:numFmt w:val="lowerLetter"/>
      <w:lvlText w:val="%1)"/>
      <w:lvlJc w:val="left"/>
      <w:pPr>
        <w:tabs>
          <w:tab w:val="num" w:pos="567"/>
        </w:tabs>
        <w:ind w:left="567" w:hanging="567"/>
      </w:pPr>
      <w:rPr>
        <w:rFonts w:ascii="Times New Roman" w:hAnsi="Times New Roman" w:cs="Times New Roman" w:hint="default"/>
        <w:b w:val="0"/>
        <w:i w:val="0"/>
        <w:sz w:val="24"/>
        <w:szCs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8AB20D4"/>
    <w:multiLevelType w:val="hybridMultilevel"/>
    <w:tmpl w:val="CB1ECA26"/>
    <w:lvl w:ilvl="0" w:tplc="0B261D28">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9686D3C"/>
    <w:multiLevelType w:val="multilevel"/>
    <w:tmpl w:val="2436AF9C"/>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b w:val="0"/>
        <w:i/>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5" w15:restartNumberingAfterBreak="0">
    <w:nsid w:val="1B331BD9"/>
    <w:multiLevelType w:val="hybridMultilevel"/>
    <w:tmpl w:val="5D76DC8C"/>
    <w:lvl w:ilvl="0" w:tplc="DFCC1484">
      <w:start w:val="1"/>
      <w:numFmt w:val="low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6" w15:restartNumberingAfterBreak="0">
    <w:nsid w:val="1B8902F8"/>
    <w:multiLevelType w:val="hybridMultilevel"/>
    <w:tmpl w:val="06D8ECD4"/>
    <w:lvl w:ilvl="0" w:tplc="1952B52C">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7" w15:restartNumberingAfterBreak="0">
    <w:nsid w:val="1EE44391"/>
    <w:multiLevelType w:val="hybridMultilevel"/>
    <w:tmpl w:val="65F28E6A"/>
    <w:lvl w:ilvl="0" w:tplc="2320C47C">
      <w:start w:val="1"/>
      <w:numFmt w:val="lowerRoman"/>
      <w:lvlText w:val="(%1)"/>
      <w:lvlJc w:val="left"/>
      <w:pPr>
        <w:tabs>
          <w:tab w:val="num" w:pos="1134"/>
        </w:tabs>
        <w:ind w:left="1134" w:hanging="567"/>
      </w:pPr>
      <w:rPr>
        <w:rFonts w:ascii="Times New Roman" w:hAnsi="Times New Roman" w:cs="Times New Roman" w:hint="default"/>
        <w:b w:val="0"/>
        <w:i w:val="0"/>
        <w:sz w:val="22"/>
        <w:szCs w:val="22"/>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5E4647B"/>
    <w:multiLevelType w:val="hybridMultilevel"/>
    <w:tmpl w:val="22961910"/>
    <w:lvl w:ilvl="0" w:tplc="CB725EB8">
      <w:start w:val="1"/>
      <w:numFmt w:val="lowerRoman"/>
      <w:lvlText w:val="(%1)"/>
      <w:lvlJc w:val="left"/>
      <w:pPr>
        <w:ind w:left="1287" w:hanging="720"/>
      </w:pPr>
      <w:rPr>
        <w:rFonts w:hint="default"/>
        <w:b w:val="0"/>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start w:val="1"/>
      <w:numFmt w:val="lowerLetter"/>
      <w:lvlText w:val="%8."/>
      <w:lvlJc w:val="left"/>
      <w:pPr>
        <w:ind w:left="5967" w:hanging="360"/>
      </w:pPr>
    </w:lvl>
    <w:lvl w:ilvl="8" w:tplc="040C001B">
      <w:start w:val="1"/>
      <w:numFmt w:val="lowerRoman"/>
      <w:lvlText w:val="%9."/>
      <w:lvlJc w:val="right"/>
      <w:pPr>
        <w:ind w:left="6687" w:hanging="180"/>
      </w:pPr>
    </w:lvl>
  </w:abstractNum>
  <w:abstractNum w:abstractNumId="19" w15:restartNumberingAfterBreak="0">
    <w:nsid w:val="26956CCA"/>
    <w:multiLevelType w:val="hybridMultilevel"/>
    <w:tmpl w:val="B456B714"/>
    <w:lvl w:ilvl="0" w:tplc="216A393C">
      <w:start w:val="1"/>
      <w:numFmt w:val="lowerRoman"/>
      <w:lvlText w:val="(%1)"/>
      <w:lvlJc w:val="left"/>
      <w:pPr>
        <w:tabs>
          <w:tab w:val="num" w:pos="1985"/>
        </w:tabs>
        <w:ind w:left="1985" w:hanging="567"/>
      </w:pPr>
      <w:rPr>
        <w:rFonts w:ascii="Times New Roman" w:hAnsi="Times New Roman" w:cs="Times New Roman" w:hint="default"/>
        <w:b w:val="0"/>
        <w:i w:val="0"/>
        <w:sz w:val="22"/>
        <w:szCs w:val="22"/>
        <w:u w:val="none"/>
      </w:rPr>
    </w:lvl>
    <w:lvl w:ilvl="1" w:tplc="E64EC30C">
      <w:start w:val="5"/>
      <w:numFmt w:val="lowerLetter"/>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83C421A"/>
    <w:multiLevelType w:val="hybridMultilevel"/>
    <w:tmpl w:val="3702B5CC"/>
    <w:lvl w:ilvl="0" w:tplc="0C0A0017">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1" w15:restartNumberingAfterBreak="0">
    <w:nsid w:val="2DAA7E60"/>
    <w:multiLevelType w:val="hybridMultilevel"/>
    <w:tmpl w:val="8410F128"/>
    <w:lvl w:ilvl="0" w:tplc="234C7CFC">
      <w:start w:val="1"/>
      <w:numFmt w:val="lowerRoman"/>
      <w:lvlText w:val="(%1)"/>
      <w:lvlJc w:val="left"/>
      <w:pPr>
        <w:tabs>
          <w:tab w:val="num" w:pos="1701"/>
        </w:tabs>
        <w:ind w:left="1701" w:hanging="567"/>
      </w:pPr>
      <w:rPr>
        <w:rFonts w:ascii="Times New Roman" w:hAnsi="Times New Roman" w:cs="Times New Roman" w:hint="default"/>
        <w:b w:val="0"/>
        <w:i w:val="0"/>
        <w:sz w:val="22"/>
        <w:szCs w:val="22"/>
        <w:u w:val="none"/>
      </w:rPr>
    </w:lvl>
    <w:lvl w:ilvl="1" w:tplc="14BE2C3E" w:tentative="1">
      <w:start w:val="1"/>
      <w:numFmt w:val="lowerLetter"/>
      <w:lvlText w:val="%2."/>
      <w:lvlJc w:val="left"/>
      <w:pPr>
        <w:tabs>
          <w:tab w:val="num" w:pos="2007"/>
        </w:tabs>
        <w:ind w:left="2007" w:hanging="360"/>
      </w:pPr>
      <w:rPr>
        <w:rFonts w:cs="Times New Roman"/>
      </w:rPr>
    </w:lvl>
    <w:lvl w:ilvl="2" w:tplc="B8CABADA" w:tentative="1">
      <w:start w:val="1"/>
      <w:numFmt w:val="lowerRoman"/>
      <w:lvlText w:val="%3."/>
      <w:lvlJc w:val="right"/>
      <w:pPr>
        <w:tabs>
          <w:tab w:val="num" w:pos="2727"/>
        </w:tabs>
        <w:ind w:left="2727" w:hanging="180"/>
      </w:pPr>
      <w:rPr>
        <w:rFonts w:cs="Times New Roman"/>
      </w:rPr>
    </w:lvl>
    <w:lvl w:ilvl="3" w:tplc="C2F02CC4" w:tentative="1">
      <w:start w:val="1"/>
      <w:numFmt w:val="decimal"/>
      <w:lvlText w:val="%4."/>
      <w:lvlJc w:val="left"/>
      <w:pPr>
        <w:tabs>
          <w:tab w:val="num" w:pos="3447"/>
        </w:tabs>
        <w:ind w:left="3447" w:hanging="360"/>
      </w:pPr>
      <w:rPr>
        <w:rFonts w:cs="Times New Roman"/>
      </w:rPr>
    </w:lvl>
    <w:lvl w:ilvl="4" w:tplc="9FCCE3F4" w:tentative="1">
      <w:start w:val="1"/>
      <w:numFmt w:val="lowerLetter"/>
      <w:lvlText w:val="%5."/>
      <w:lvlJc w:val="left"/>
      <w:pPr>
        <w:tabs>
          <w:tab w:val="num" w:pos="4167"/>
        </w:tabs>
        <w:ind w:left="4167" w:hanging="360"/>
      </w:pPr>
      <w:rPr>
        <w:rFonts w:cs="Times New Roman"/>
      </w:rPr>
    </w:lvl>
    <w:lvl w:ilvl="5" w:tplc="8C0086D4" w:tentative="1">
      <w:start w:val="1"/>
      <w:numFmt w:val="lowerRoman"/>
      <w:lvlText w:val="%6."/>
      <w:lvlJc w:val="right"/>
      <w:pPr>
        <w:tabs>
          <w:tab w:val="num" w:pos="4887"/>
        </w:tabs>
        <w:ind w:left="4887" w:hanging="180"/>
      </w:pPr>
      <w:rPr>
        <w:rFonts w:cs="Times New Roman"/>
      </w:rPr>
    </w:lvl>
    <w:lvl w:ilvl="6" w:tplc="D49AC412" w:tentative="1">
      <w:start w:val="1"/>
      <w:numFmt w:val="decimal"/>
      <w:lvlText w:val="%7."/>
      <w:lvlJc w:val="left"/>
      <w:pPr>
        <w:tabs>
          <w:tab w:val="num" w:pos="5607"/>
        </w:tabs>
        <w:ind w:left="5607" w:hanging="360"/>
      </w:pPr>
      <w:rPr>
        <w:rFonts w:cs="Times New Roman"/>
      </w:rPr>
    </w:lvl>
    <w:lvl w:ilvl="7" w:tplc="9E825702" w:tentative="1">
      <w:start w:val="1"/>
      <w:numFmt w:val="lowerLetter"/>
      <w:lvlText w:val="%8."/>
      <w:lvlJc w:val="left"/>
      <w:pPr>
        <w:tabs>
          <w:tab w:val="num" w:pos="6327"/>
        </w:tabs>
        <w:ind w:left="6327" w:hanging="360"/>
      </w:pPr>
      <w:rPr>
        <w:rFonts w:cs="Times New Roman"/>
      </w:rPr>
    </w:lvl>
    <w:lvl w:ilvl="8" w:tplc="84401F04" w:tentative="1">
      <w:start w:val="1"/>
      <w:numFmt w:val="lowerRoman"/>
      <w:lvlText w:val="%9."/>
      <w:lvlJc w:val="right"/>
      <w:pPr>
        <w:tabs>
          <w:tab w:val="num" w:pos="7047"/>
        </w:tabs>
        <w:ind w:left="7047" w:hanging="180"/>
      </w:pPr>
      <w:rPr>
        <w:rFonts w:cs="Times New Roman"/>
      </w:rPr>
    </w:lvl>
  </w:abstractNum>
  <w:abstractNum w:abstractNumId="22" w15:restartNumberingAfterBreak="0">
    <w:nsid w:val="2DF429BA"/>
    <w:multiLevelType w:val="hybridMultilevel"/>
    <w:tmpl w:val="D5E2C54C"/>
    <w:lvl w:ilvl="0" w:tplc="74181DA8">
      <w:start w:val="1"/>
      <w:numFmt w:val="upperRoman"/>
      <w:lvlText w:val="%1."/>
      <w:lvlJc w:val="left"/>
      <w:pPr>
        <w:ind w:left="1080" w:hanging="72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2F7265EB"/>
    <w:multiLevelType w:val="hybridMultilevel"/>
    <w:tmpl w:val="1B34E6B8"/>
    <w:lvl w:ilvl="0" w:tplc="AB7E9048">
      <w:start w:val="1"/>
      <w:numFmt w:val="lowerRoman"/>
      <w:lvlText w:val="(%1)"/>
      <w:lvlJc w:val="left"/>
      <w:pPr>
        <w:tabs>
          <w:tab w:val="num" w:pos="567"/>
        </w:tabs>
        <w:ind w:left="567" w:hanging="567"/>
      </w:pPr>
      <w:rPr>
        <w:rFonts w:ascii="Times New Roman" w:hAnsi="Times New Roman" w:cs="Times New Roman" w:hint="default"/>
        <w:b w:val="0"/>
        <w:i w:val="0"/>
        <w:sz w:val="22"/>
        <w:szCs w:val="22"/>
        <w:lang w:val="es-ES_tradnl"/>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44F0635"/>
    <w:multiLevelType w:val="hybridMultilevel"/>
    <w:tmpl w:val="B48E573A"/>
    <w:lvl w:ilvl="0" w:tplc="C04A649A">
      <w:start w:val="1"/>
      <w:numFmt w:val="bullet"/>
      <w:pStyle w:val="HoBulletCar"/>
      <w:lvlText w:val=""/>
      <w:lvlJc w:val="left"/>
      <w:pPr>
        <w:tabs>
          <w:tab w:val="num" w:pos="720"/>
        </w:tabs>
        <w:ind w:left="720" w:hanging="360"/>
      </w:pPr>
      <w:rPr>
        <w:rFonts w:ascii="Symbol" w:hAnsi="Symbol" w:hint="default"/>
      </w:rPr>
    </w:lvl>
    <w:lvl w:ilvl="1" w:tplc="0C0A0019">
      <w:start w:val="1"/>
      <w:numFmt w:val="bullet"/>
      <w:lvlText w:val="o"/>
      <w:lvlJc w:val="left"/>
      <w:pPr>
        <w:tabs>
          <w:tab w:val="num" w:pos="1440"/>
        </w:tabs>
        <w:ind w:left="1440" w:hanging="360"/>
      </w:pPr>
      <w:rPr>
        <w:rFonts w:ascii="Courier New" w:hAnsi="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6981703"/>
    <w:multiLevelType w:val="hybridMultilevel"/>
    <w:tmpl w:val="0EB22968"/>
    <w:lvl w:ilvl="0" w:tplc="0C0A0017">
      <w:start w:val="1"/>
      <w:numFmt w:val="lowerLetter"/>
      <w:lvlText w:val="%1)"/>
      <w:lvlJc w:val="left"/>
      <w:pPr>
        <w:ind w:left="1287"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386F44C4"/>
    <w:multiLevelType w:val="hybridMultilevel"/>
    <w:tmpl w:val="27E87D9C"/>
    <w:lvl w:ilvl="0" w:tplc="14F43CA0">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39BA549F"/>
    <w:multiLevelType w:val="hybridMultilevel"/>
    <w:tmpl w:val="CE0EA6B0"/>
    <w:lvl w:ilvl="0" w:tplc="4580D16C">
      <w:start w:val="1"/>
      <w:numFmt w:val="lowerRoman"/>
      <w:lvlText w:val="(%1)"/>
      <w:lvlJc w:val="left"/>
      <w:pPr>
        <w:tabs>
          <w:tab w:val="num" w:pos="1701"/>
        </w:tabs>
        <w:ind w:left="1701" w:hanging="567"/>
      </w:pPr>
      <w:rPr>
        <w:rFonts w:ascii="Times New Roman" w:hAnsi="Times New Roman" w:cs="Times New Roman" w:hint="default"/>
        <w:b w:val="0"/>
        <w:i w:val="0"/>
        <w:sz w:val="22"/>
        <w:szCs w:val="22"/>
        <w:u w:val="none"/>
      </w:rPr>
    </w:lvl>
    <w:lvl w:ilvl="1" w:tplc="14BE2C3E" w:tentative="1">
      <w:start w:val="1"/>
      <w:numFmt w:val="lowerLetter"/>
      <w:lvlText w:val="%2."/>
      <w:lvlJc w:val="left"/>
      <w:pPr>
        <w:tabs>
          <w:tab w:val="num" w:pos="2007"/>
        </w:tabs>
        <w:ind w:left="2007" w:hanging="360"/>
      </w:pPr>
      <w:rPr>
        <w:rFonts w:cs="Times New Roman"/>
      </w:rPr>
    </w:lvl>
    <w:lvl w:ilvl="2" w:tplc="B8CABADA" w:tentative="1">
      <w:start w:val="1"/>
      <w:numFmt w:val="lowerRoman"/>
      <w:lvlText w:val="%3."/>
      <w:lvlJc w:val="right"/>
      <w:pPr>
        <w:tabs>
          <w:tab w:val="num" w:pos="2727"/>
        </w:tabs>
        <w:ind w:left="2727" w:hanging="180"/>
      </w:pPr>
      <w:rPr>
        <w:rFonts w:cs="Times New Roman"/>
      </w:rPr>
    </w:lvl>
    <w:lvl w:ilvl="3" w:tplc="C2F02CC4" w:tentative="1">
      <w:start w:val="1"/>
      <w:numFmt w:val="decimal"/>
      <w:lvlText w:val="%4."/>
      <w:lvlJc w:val="left"/>
      <w:pPr>
        <w:tabs>
          <w:tab w:val="num" w:pos="3447"/>
        </w:tabs>
        <w:ind w:left="3447" w:hanging="360"/>
      </w:pPr>
      <w:rPr>
        <w:rFonts w:cs="Times New Roman"/>
      </w:rPr>
    </w:lvl>
    <w:lvl w:ilvl="4" w:tplc="9FCCE3F4" w:tentative="1">
      <w:start w:val="1"/>
      <w:numFmt w:val="lowerLetter"/>
      <w:lvlText w:val="%5."/>
      <w:lvlJc w:val="left"/>
      <w:pPr>
        <w:tabs>
          <w:tab w:val="num" w:pos="4167"/>
        </w:tabs>
        <w:ind w:left="4167" w:hanging="360"/>
      </w:pPr>
      <w:rPr>
        <w:rFonts w:cs="Times New Roman"/>
      </w:rPr>
    </w:lvl>
    <w:lvl w:ilvl="5" w:tplc="8C0086D4" w:tentative="1">
      <w:start w:val="1"/>
      <w:numFmt w:val="lowerRoman"/>
      <w:lvlText w:val="%6."/>
      <w:lvlJc w:val="right"/>
      <w:pPr>
        <w:tabs>
          <w:tab w:val="num" w:pos="4887"/>
        </w:tabs>
        <w:ind w:left="4887" w:hanging="180"/>
      </w:pPr>
      <w:rPr>
        <w:rFonts w:cs="Times New Roman"/>
      </w:rPr>
    </w:lvl>
    <w:lvl w:ilvl="6" w:tplc="D49AC412" w:tentative="1">
      <w:start w:val="1"/>
      <w:numFmt w:val="decimal"/>
      <w:lvlText w:val="%7."/>
      <w:lvlJc w:val="left"/>
      <w:pPr>
        <w:tabs>
          <w:tab w:val="num" w:pos="5607"/>
        </w:tabs>
        <w:ind w:left="5607" w:hanging="360"/>
      </w:pPr>
      <w:rPr>
        <w:rFonts w:cs="Times New Roman"/>
      </w:rPr>
    </w:lvl>
    <w:lvl w:ilvl="7" w:tplc="9E825702" w:tentative="1">
      <w:start w:val="1"/>
      <w:numFmt w:val="lowerLetter"/>
      <w:lvlText w:val="%8."/>
      <w:lvlJc w:val="left"/>
      <w:pPr>
        <w:tabs>
          <w:tab w:val="num" w:pos="6327"/>
        </w:tabs>
        <w:ind w:left="6327" w:hanging="360"/>
      </w:pPr>
      <w:rPr>
        <w:rFonts w:cs="Times New Roman"/>
      </w:rPr>
    </w:lvl>
    <w:lvl w:ilvl="8" w:tplc="84401F04" w:tentative="1">
      <w:start w:val="1"/>
      <w:numFmt w:val="lowerRoman"/>
      <w:lvlText w:val="%9."/>
      <w:lvlJc w:val="right"/>
      <w:pPr>
        <w:tabs>
          <w:tab w:val="num" w:pos="7047"/>
        </w:tabs>
        <w:ind w:left="7047" w:hanging="180"/>
      </w:pPr>
      <w:rPr>
        <w:rFonts w:cs="Times New Roman"/>
      </w:rPr>
    </w:lvl>
  </w:abstractNum>
  <w:abstractNum w:abstractNumId="28" w15:restartNumberingAfterBreak="0">
    <w:nsid w:val="40A11993"/>
    <w:multiLevelType w:val="hybridMultilevel"/>
    <w:tmpl w:val="CB1ECA26"/>
    <w:lvl w:ilvl="0" w:tplc="0B261D28">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4148320F"/>
    <w:multiLevelType w:val="hybridMultilevel"/>
    <w:tmpl w:val="3F64713A"/>
    <w:name w:val="WW8Num452"/>
    <w:lvl w:ilvl="0" w:tplc="0000000F">
      <w:start w:val="1"/>
      <w:numFmt w:val="lowerLetter"/>
      <w:lvlText w:val="%1)"/>
      <w:lvlJc w:val="left"/>
      <w:pPr>
        <w:tabs>
          <w:tab w:val="num" w:pos="567"/>
        </w:tabs>
        <w:ind w:left="567" w:hanging="567"/>
      </w:pPr>
      <w:rPr>
        <w:rFonts w:ascii="Times New Roman" w:hAnsi="Times New Roman" w:cs="Times New Roman"/>
        <w:b w:val="0"/>
        <w:i w:val="0"/>
        <w:sz w:val="24"/>
        <w:szCs w:val="24"/>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4579697F"/>
    <w:multiLevelType w:val="hybridMultilevel"/>
    <w:tmpl w:val="500C32A8"/>
    <w:lvl w:ilvl="0" w:tplc="C46E22D6">
      <w:start w:val="1"/>
      <w:numFmt w:val="lowerRoman"/>
      <w:lvlText w:val="(%1)"/>
      <w:lvlJc w:val="left"/>
      <w:pPr>
        <w:tabs>
          <w:tab w:val="num" w:pos="1701"/>
        </w:tabs>
        <w:ind w:left="1701" w:hanging="567"/>
      </w:pPr>
      <w:rPr>
        <w:rFonts w:ascii="Times New Roman" w:hAnsi="Times New Roman" w:cs="Times New Roman" w:hint="default"/>
        <w:b w:val="0"/>
        <w:i w:val="0"/>
        <w:sz w:val="20"/>
        <w:szCs w:val="20"/>
        <w:u w:val="none"/>
      </w:rPr>
    </w:lvl>
    <w:lvl w:ilvl="1" w:tplc="14BE2C3E" w:tentative="1">
      <w:start w:val="1"/>
      <w:numFmt w:val="lowerLetter"/>
      <w:lvlText w:val="%2."/>
      <w:lvlJc w:val="left"/>
      <w:pPr>
        <w:tabs>
          <w:tab w:val="num" w:pos="2007"/>
        </w:tabs>
        <w:ind w:left="2007" w:hanging="360"/>
      </w:pPr>
      <w:rPr>
        <w:rFonts w:cs="Times New Roman"/>
      </w:rPr>
    </w:lvl>
    <w:lvl w:ilvl="2" w:tplc="B8CABADA" w:tentative="1">
      <w:start w:val="1"/>
      <w:numFmt w:val="lowerRoman"/>
      <w:lvlText w:val="%3."/>
      <w:lvlJc w:val="right"/>
      <w:pPr>
        <w:tabs>
          <w:tab w:val="num" w:pos="2727"/>
        </w:tabs>
        <w:ind w:left="2727" w:hanging="180"/>
      </w:pPr>
      <w:rPr>
        <w:rFonts w:cs="Times New Roman"/>
      </w:rPr>
    </w:lvl>
    <w:lvl w:ilvl="3" w:tplc="C2F02CC4" w:tentative="1">
      <w:start w:val="1"/>
      <w:numFmt w:val="decimal"/>
      <w:lvlText w:val="%4."/>
      <w:lvlJc w:val="left"/>
      <w:pPr>
        <w:tabs>
          <w:tab w:val="num" w:pos="3447"/>
        </w:tabs>
        <w:ind w:left="3447" w:hanging="360"/>
      </w:pPr>
      <w:rPr>
        <w:rFonts w:cs="Times New Roman"/>
      </w:rPr>
    </w:lvl>
    <w:lvl w:ilvl="4" w:tplc="9FCCE3F4" w:tentative="1">
      <w:start w:val="1"/>
      <w:numFmt w:val="lowerLetter"/>
      <w:lvlText w:val="%5."/>
      <w:lvlJc w:val="left"/>
      <w:pPr>
        <w:tabs>
          <w:tab w:val="num" w:pos="4167"/>
        </w:tabs>
        <w:ind w:left="4167" w:hanging="360"/>
      </w:pPr>
      <w:rPr>
        <w:rFonts w:cs="Times New Roman"/>
      </w:rPr>
    </w:lvl>
    <w:lvl w:ilvl="5" w:tplc="8C0086D4" w:tentative="1">
      <w:start w:val="1"/>
      <w:numFmt w:val="lowerRoman"/>
      <w:lvlText w:val="%6."/>
      <w:lvlJc w:val="right"/>
      <w:pPr>
        <w:tabs>
          <w:tab w:val="num" w:pos="4887"/>
        </w:tabs>
        <w:ind w:left="4887" w:hanging="180"/>
      </w:pPr>
      <w:rPr>
        <w:rFonts w:cs="Times New Roman"/>
      </w:rPr>
    </w:lvl>
    <w:lvl w:ilvl="6" w:tplc="D49AC412" w:tentative="1">
      <w:start w:val="1"/>
      <w:numFmt w:val="decimal"/>
      <w:lvlText w:val="%7."/>
      <w:lvlJc w:val="left"/>
      <w:pPr>
        <w:tabs>
          <w:tab w:val="num" w:pos="5607"/>
        </w:tabs>
        <w:ind w:left="5607" w:hanging="360"/>
      </w:pPr>
      <w:rPr>
        <w:rFonts w:cs="Times New Roman"/>
      </w:rPr>
    </w:lvl>
    <w:lvl w:ilvl="7" w:tplc="9E825702" w:tentative="1">
      <w:start w:val="1"/>
      <w:numFmt w:val="lowerLetter"/>
      <w:lvlText w:val="%8."/>
      <w:lvlJc w:val="left"/>
      <w:pPr>
        <w:tabs>
          <w:tab w:val="num" w:pos="6327"/>
        </w:tabs>
        <w:ind w:left="6327" w:hanging="360"/>
      </w:pPr>
      <w:rPr>
        <w:rFonts w:cs="Times New Roman"/>
      </w:rPr>
    </w:lvl>
    <w:lvl w:ilvl="8" w:tplc="84401F04" w:tentative="1">
      <w:start w:val="1"/>
      <w:numFmt w:val="lowerRoman"/>
      <w:lvlText w:val="%9."/>
      <w:lvlJc w:val="right"/>
      <w:pPr>
        <w:tabs>
          <w:tab w:val="num" w:pos="7047"/>
        </w:tabs>
        <w:ind w:left="7047" w:hanging="180"/>
      </w:pPr>
      <w:rPr>
        <w:rFonts w:cs="Times New Roman"/>
      </w:rPr>
    </w:lvl>
  </w:abstractNum>
  <w:abstractNum w:abstractNumId="31" w15:restartNumberingAfterBreak="0">
    <w:nsid w:val="463B0B69"/>
    <w:multiLevelType w:val="hybridMultilevel"/>
    <w:tmpl w:val="C19C341C"/>
    <w:lvl w:ilvl="0" w:tplc="454E4C74">
      <w:start w:val="1"/>
      <w:numFmt w:val="lowerRoman"/>
      <w:lvlText w:val="(%1)"/>
      <w:lvlJc w:val="left"/>
      <w:pPr>
        <w:ind w:left="1287"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2" w15:restartNumberingAfterBreak="0">
    <w:nsid w:val="46980078"/>
    <w:multiLevelType w:val="hybridMultilevel"/>
    <w:tmpl w:val="54CEE8EC"/>
    <w:lvl w:ilvl="0" w:tplc="0C0A0019">
      <w:start w:val="1"/>
      <w:numFmt w:val="lowerLetter"/>
      <w:lvlText w:val="%1."/>
      <w:lvlJc w:val="left"/>
      <w:pPr>
        <w:ind w:left="1707" w:hanging="360"/>
      </w:pPr>
    </w:lvl>
    <w:lvl w:ilvl="1" w:tplc="0C0A0019" w:tentative="1">
      <w:start w:val="1"/>
      <w:numFmt w:val="lowerLetter"/>
      <w:lvlText w:val="%2."/>
      <w:lvlJc w:val="left"/>
      <w:pPr>
        <w:ind w:left="2427" w:hanging="360"/>
      </w:pPr>
    </w:lvl>
    <w:lvl w:ilvl="2" w:tplc="0C0A001B" w:tentative="1">
      <w:start w:val="1"/>
      <w:numFmt w:val="lowerRoman"/>
      <w:lvlText w:val="%3."/>
      <w:lvlJc w:val="right"/>
      <w:pPr>
        <w:ind w:left="3147" w:hanging="180"/>
      </w:pPr>
    </w:lvl>
    <w:lvl w:ilvl="3" w:tplc="0C0A000F" w:tentative="1">
      <w:start w:val="1"/>
      <w:numFmt w:val="decimal"/>
      <w:lvlText w:val="%4."/>
      <w:lvlJc w:val="left"/>
      <w:pPr>
        <w:ind w:left="3867" w:hanging="360"/>
      </w:pPr>
    </w:lvl>
    <w:lvl w:ilvl="4" w:tplc="0C0A0019" w:tentative="1">
      <w:start w:val="1"/>
      <w:numFmt w:val="lowerLetter"/>
      <w:lvlText w:val="%5."/>
      <w:lvlJc w:val="left"/>
      <w:pPr>
        <w:ind w:left="4587" w:hanging="360"/>
      </w:pPr>
    </w:lvl>
    <w:lvl w:ilvl="5" w:tplc="0C0A001B" w:tentative="1">
      <w:start w:val="1"/>
      <w:numFmt w:val="lowerRoman"/>
      <w:lvlText w:val="%6."/>
      <w:lvlJc w:val="right"/>
      <w:pPr>
        <w:ind w:left="5307" w:hanging="180"/>
      </w:pPr>
    </w:lvl>
    <w:lvl w:ilvl="6" w:tplc="0C0A000F" w:tentative="1">
      <w:start w:val="1"/>
      <w:numFmt w:val="decimal"/>
      <w:lvlText w:val="%7."/>
      <w:lvlJc w:val="left"/>
      <w:pPr>
        <w:ind w:left="6027" w:hanging="360"/>
      </w:pPr>
    </w:lvl>
    <w:lvl w:ilvl="7" w:tplc="0C0A0019" w:tentative="1">
      <w:start w:val="1"/>
      <w:numFmt w:val="lowerLetter"/>
      <w:lvlText w:val="%8."/>
      <w:lvlJc w:val="left"/>
      <w:pPr>
        <w:ind w:left="6747" w:hanging="360"/>
      </w:pPr>
    </w:lvl>
    <w:lvl w:ilvl="8" w:tplc="0C0A001B" w:tentative="1">
      <w:start w:val="1"/>
      <w:numFmt w:val="lowerRoman"/>
      <w:lvlText w:val="%9."/>
      <w:lvlJc w:val="right"/>
      <w:pPr>
        <w:ind w:left="7467" w:hanging="180"/>
      </w:pPr>
    </w:lvl>
  </w:abstractNum>
  <w:abstractNum w:abstractNumId="33" w15:restartNumberingAfterBreak="0">
    <w:nsid w:val="48DB47DD"/>
    <w:multiLevelType w:val="hybridMultilevel"/>
    <w:tmpl w:val="690C65B4"/>
    <w:lvl w:ilvl="0" w:tplc="33C697CC">
      <w:start w:val="1"/>
      <w:numFmt w:val="lowerRoman"/>
      <w:lvlText w:val="(%1)"/>
      <w:lvlJc w:val="left"/>
      <w:pPr>
        <w:tabs>
          <w:tab w:val="num" w:pos="2280"/>
        </w:tabs>
        <w:ind w:left="2280" w:hanging="720"/>
      </w:pPr>
      <w:rPr>
        <w:rFonts w:cs="Times New Roman" w:hint="default"/>
        <w:b w:val="0"/>
      </w:rPr>
    </w:lvl>
    <w:lvl w:ilvl="1" w:tplc="F71E0648">
      <w:start w:val="1"/>
      <w:numFmt w:val="lowerLetter"/>
      <w:lvlText w:val="(%2)"/>
      <w:lvlJc w:val="right"/>
      <w:pPr>
        <w:tabs>
          <w:tab w:val="num" w:pos="2270"/>
        </w:tabs>
        <w:ind w:left="2270" w:hanging="284"/>
      </w:pPr>
      <w:rPr>
        <w:rFonts w:cs="Times New Roman" w:hint="default"/>
        <w:b/>
        <w:i w:val="0"/>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48E11B46"/>
    <w:multiLevelType w:val="hybridMultilevel"/>
    <w:tmpl w:val="250E0AAC"/>
    <w:lvl w:ilvl="0" w:tplc="D0525174">
      <w:start w:val="1"/>
      <w:numFmt w:val="lowerRoman"/>
      <w:lvlText w:val="(%1)"/>
      <w:lvlJc w:val="left"/>
      <w:pPr>
        <w:ind w:left="1854" w:hanging="720"/>
      </w:pPr>
      <w:rPr>
        <w:rFonts w:hint="default"/>
        <w:b w:val="0"/>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35" w15:restartNumberingAfterBreak="0">
    <w:nsid w:val="49D063A4"/>
    <w:multiLevelType w:val="hybridMultilevel"/>
    <w:tmpl w:val="CB4CAFCE"/>
    <w:lvl w:ilvl="0" w:tplc="0C0A0001">
      <w:start w:val="1"/>
      <w:numFmt w:val="bullet"/>
      <w:lvlText w:val=""/>
      <w:lvlJc w:val="left"/>
      <w:pPr>
        <w:ind w:left="2421" w:hanging="360"/>
      </w:pPr>
      <w:rPr>
        <w:rFonts w:ascii="Symbol" w:hAnsi="Symbol"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36" w15:restartNumberingAfterBreak="0">
    <w:nsid w:val="50A7570F"/>
    <w:multiLevelType w:val="hybridMultilevel"/>
    <w:tmpl w:val="DB281EEE"/>
    <w:lvl w:ilvl="0" w:tplc="EE8C18AE">
      <w:start w:val="1"/>
      <w:numFmt w:val="lowerRoman"/>
      <w:lvlText w:val="(%1)"/>
      <w:lvlJc w:val="left"/>
      <w:pPr>
        <w:tabs>
          <w:tab w:val="num" w:pos="1701"/>
        </w:tabs>
        <w:ind w:left="1701" w:hanging="567"/>
      </w:pPr>
      <w:rPr>
        <w:rFonts w:ascii="Times New Roman" w:hAnsi="Times New Roman" w:cs="Times New Roman" w:hint="default"/>
        <w:b w:val="0"/>
        <w:i w:val="0"/>
        <w:sz w:val="22"/>
        <w:szCs w:val="22"/>
        <w:u w:val="none"/>
      </w:rPr>
    </w:lvl>
    <w:lvl w:ilvl="1" w:tplc="14BE2C3E" w:tentative="1">
      <w:start w:val="1"/>
      <w:numFmt w:val="lowerLetter"/>
      <w:lvlText w:val="%2."/>
      <w:lvlJc w:val="left"/>
      <w:pPr>
        <w:tabs>
          <w:tab w:val="num" w:pos="2007"/>
        </w:tabs>
        <w:ind w:left="2007" w:hanging="360"/>
      </w:pPr>
      <w:rPr>
        <w:rFonts w:cs="Times New Roman"/>
      </w:rPr>
    </w:lvl>
    <w:lvl w:ilvl="2" w:tplc="B8CABADA" w:tentative="1">
      <w:start w:val="1"/>
      <w:numFmt w:val="lowerRoman"/>
      <w:lvlText w:val="%3."/>
      <w:lvlJc w:val="right"/>
      <w:pPr>
        <w:tabs>
          <w:tab w:val="num" w:pos="2727"/>
        </w:tabs>
        <w:ind w:left="2727" w:hanging="180"/>
      </w:pPr>
      <w:rPr>
        <w:rFonts w:cs="Times New Roman"/>
      </w:rPr>
    </w:lvl>
    <w:lvl w:ilvl="3" w:tplc="C2F02CC4" w:tentative="1">
      <w:start w:val="1"/>
      <w:numFmt w:val="decimal"/>
      <w:lvlText w:val="%4."/>
      <w:lvlJc w:val="left"/>
      <w:pPr>
        <w:tabs>
          <w:tab w:val="num" w:pos="3447"/>
        </w:tabs>
        <w:ind w:left="3447" w:hanging="360"/>
      </w:pPr>
      <w:rPr>
        <w:rFonts w:cs="Times New Roman"/>
      </w:rPr>
    </w:lvl>
    <w:lvl w:ilvl="4" w:tplc="9FCCE3F4" w:tentative="1">
      <w:start w:val="1"/>
      <w:numFmt w:val="lowerLetter"/>
      <w:lvlText w:val="%5."/>
      <w:lvlJc w:val="left"/>
      <w:pPr>
        <w:tabs>
          <w:tab w:val="num" w:pos="4167"/>
        </w:tabs>
        <w:ind w:left="4167" w:hanging="360"/>
      </w:pPr>
      <w:rPr>
        <w:rFonts w:cs="Times New Roman"/>
      </w:rPr>
    </w:lvl>
    <w:lvl w:ilvl="5" w:tplc="8C0086D4" w:tentative="1">
      <w:start w:val="1"/>
      <w:numFmt w:val="lowerRoman"/>
      <w:lvlText w:val="%6."/>
      <w:lvlJc w:val="right"/>
      <w:pPr>
        <w:tabs>
          <w:tab w:val="num" w:pos="4887"/>
        </w:tabs>
        <w:ind w:left="4887" w:hanging="180"/>
      </w:pPr>
      <w:rPr>
        <w:rFonts w:cs="Times New Roman"/>
      </w:rPr>
    </w:lvl>
    <w:lvl w:ilvl="6" w:tplc="D49AC412" w:tentative="1">
      <w:start w:val="1"/>
      <w:numFmt w:val="decimal"/>
      <w:lvlText w:val="%7."/>
      <w:lvlJc w:val="left"/>
      <w:pPr>
        <w:tabs>
          <w:tab w:val="num" w:pos="5607"/>
        </w:tabs>
        <w:ind w:left="5607" w:hanging="360"/>
      </w:pPr>
      <w:rPr>
        <w:rFonts w:cs="Times New Roman"/>
      </w:rPr>
    </w:lvl>
    <w:lvl w:ilvl="7" w:tplc="9E825702" w:tentative="1">
      <w:start w:val="1"/>
      <w:numFmt w:val="lowerLetter"/>
      <w:lvlText w:val="%8."/>
      <w:lvlJc w:val="left"/>
      <w:pPr>
        <w:tabs>
          <w:tab w:val="num" w:pos="6327"/>
        </w:tabs>
        <w:ind w:left="6327" w:hanging="360"/>
      </w:pPr>
      <w:rPr>
        <w:rFonts w:cs="Times New Roman"/>
      </w:rPr>
    </w:lvl>
    <w:lvl w:ilvl="8" w:tplc="84401F04" w:tentative="1">
      <w:start w:val="1"/>
      <w:numFmt w:val="lowerRoman"/>
      <w:lvlText w:val="%9."/>
      <w:lvlJc w:val="right"/>
      <w:pPr>
        <w:tabs>
          <w:tab w:val="num" w:pos="7047"/>
        </w:tabs>
        <w:ind w:left="7047" w:hanging="180"/>
      </w:pPr>
      <w:rPr>
        <w:rFonts w:cs="Times New Roman"/>
      </w:rPr>
    </w:lvl>
  </w:abstractNum>
  <w:abstractNum w:abstractNumId="37" w15:restartNumberingAfterBreak="0">
    <w:nsid w:val="57884D2F"/>
    <w:multiLevelType w:val="hybridMultilevel"/>
    <w:tmpl w:val="DAE63096"/>
    <w:lvl w:ilvl="0" w:tplc="4CC0F0C2">
      <w:start w:val="1"/>
      <w:numFmt w:val="lowerRoman"/>
      <w:lvlText w:val="(%1)"/>
      <w:lvlJc w:val="left"/>
      <w:pPr>
        <w:tabs>
          <w:tab w:val="num" w:pos="2280"/>
        </w:tabs>
        <w:ind w:left="2280" w:hanging="720"/>
      </w:pPr>
      <w:rPr>
        <w:rFonts w:cs="Times New Roman" w:hint="default"/>
        <w:b w:val="0"/>
      </w:rPr>
    </w:lvl>
    <w:lvl w:ilvl="1" w:tplc="C08C45FA">
      <w:start w:val="1"/>
      <w:numFmt w:val="lowerLetter"/>
      <w:lvlText w:val="(%2)"/>
      <w:lvlJc w:val="right"/>
      <w:pPr>
        <w:tabs>
          <w:tab w:val="num" w:pos="2270"/>
        </w:tabs>
        <w:ind w:left="2270" w:hanging="284"/>
      </w:pPr>
      <w:rPr>
        <w:rFonts w:cs="Times New Roman" w:hint="default"/>
        <w:b w:val="0"/>
        <w:i w:val="0"/>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5A6230E6"/>
    <w:multiLevelType w:val="hybridMultilevel"/>
    <w:tmpl w:val="3F0872B6"/>
    <w:lvl w:ilvl="0" w:tplc="967CABFE">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9" w15:restartNumberingAfterBreak="0">
    <w:nsid w:val="5C0C7131"/>
    <w:multiLevelType w:val="hybridMultilevel"/>
    <w:tmpl w:val="3B545D5C"/>
    <w:lvl w:ilvl="0" w:tplc="E85A604A">
      <w:start w:val="1"/>
      <w:numFmt w:val="lowerRoman"/>
      <w:lvlText w:val="(%1)"/>
      <w:lvlJc w:val="left"/>
      <w:pPr>
        <w:tabs>
          <w:tab w:val="num" w:pos="1701"/>
        </w:tabs>
        <w:ind w:left="1701" w:hanging="567"/>
      </w:pPr>
      <w:rPr>
        <w:rFonts w:ascii="Times New Roman" w:hAnsi="Times New Roman" w:cs="Times New Roman" w:hint="default"/>
        <w:b w:val="0"/>
        <w:i w:val="0"/>
        <w:sz w:val="22"/>
        <w:szCs w:val="22"/>
        <w:u w:val="none"/>
      </w:rPr>
    </w:lvl>
    <w:lvl w:ilvl="1" w:tplc="14BE2C3E" w:tentative="1">
      <w:start w:val="1"/>
      <w:numFmt w:val="lowerLetter"/>
      <w:lvlText w:val="%2."/>
      <w:lvlJc w:val="left"/>
      <w:pPr>
        <w:tabs>
          <w:tab w:val="num" w:pos="2007"/>
        </w:tabs>
        <w:ind w:left="2007" w:hanging="360"/>
      </w:pPr>
      <w:rPr>
        <w:rFonts w:cs="Times New Roman"/>
      </w:rPr>
    </w:lvl>
    <w:lvl w:ilvl="2" w:tplc="B8CABADA" w:tentative="1">
      <w:start w:val="1"/>
      <w:numFmt w:val="lowerRoman"/>
      <w:lvlText w:val="%3."/>
      <w:lvlJc w:val="right"/>
      <w:pPr>
        <w:tabs>
          <w:tab w:val="num" w:pos="2727"/>
        </w:tabs>
        <w:ind w:left="2727" w:hanging="180"/>
      </w:pPr>
      <w:rPr>
        <w:rFonts w:cs="Times New Roman"/>
      </w:rPr>
    </w:lvl>
    <w:lvl w:ilvl="3" w:tplc="C2F02CC4" w:tentative="1">
      <w:start w:val="1"/>
      <w:numFmt w:val="decimal"/>
      <w:lvlText w:val="%4."/>
      <w:lvlJc w:val="left"/>
      <w:pPr>
        <w:tabs>
          <w:tab w:val="num" w:pos="3447"/>
        </w:tabs>
        <w:ind w:left="3447" w:hanging="360"/>
      </w:pPr>
      <w:rPr>
        <w:rFonts w:cs="Times New Roman"/>
      </w:rPr>
    </w:lvl>
    <w:lvl w:ilvl="4" w:tplc="9FCCE3F4" w:tentative="1">
      <w:start w:val="1"/>
      <w:numFmt w:val="lowerLetter"/>
      <w:lvlText w:val="%5."/>
      <w:lvlJc w:val="left"/>
      <w:pPr>
        <w:tabs>
          <w:tab w:val="num" w:pos="4167"/>
        </w:tabs>
        <w:ind w:left="4167" w:hanging="360"/>
      </w:pPr>
      <w:rPr>
        <w:rFonts w:cs="Times New Roman"/>
      </w:rPr>
    </w:lvl>
    <w:lvl w:ilvl="5" w:tplc="8C0086D4" w:tentative="1">
      <w:start w:val="1"/>
      <w:numFmt w:val="lowerRoman"/>
      <w:lvlText w:val="%6."/>
      <w:lvlJc w:val="right"/>
      <w:pPr>
        <w:tabs>
          <w:tab w:val="num" w:pos="4887"/>
        </w:tabs>
        <w:ind w:left="4887" w:hanging="180"/>
      </w:pPr>
      <w:rPr>
        <w:rFonts w:cs="Times New Roman"/>
      </w:rPr>
    </w:lvl>
    <w:lvl w:ilvl="6" w:tplc="D49AC412" w:tentative="1">
      <w:start w:val="1"/>
      <w:numFmt w:val="decimal"/>
      <w:lvlText w:val="%7."/>
      <w:lvlJc w:val="left"/>
      <w:pPr>
        <w:tabs>
          <w:tab w:val="num" w:pos="5607"/>
        </w:tabs>
        <w:ind w:left="5607" w:hanging="360"/>
      </w:pPr>
      <w:rPr>
        <w:rFonts w:cs="Times New Roman"/>
      </w:rPr>
    </w:lvl>
    <w:lvl w:ilvl="7" w:tplc="9E825702" w:tentative="1">
      <w:start w:val="1"/>
      <w:numFmt w:val="lowerLetter"/>
      <w:lvlText w:val="%8."/>
      <w:lvlJc w:val="left"/>
      <w:pPr>
        <w:tabs>
          <w:tab w:val="num" w:pos="6327"/>
        </w:tabs>
        <w:ind w:left="6327" w:hanging="360"/>
      </w:pPr>
      <w:rPr>
        <w:rFonts w:cs="Times New Roman"/>
      </w:rPr>
    </w:lvl>
    <w:lvl w:ilvl="8" w:tplc="84401F04" w:tentative="1">
      <w:start w:val="1"/>
      <w:numFmt w:val="lowerRoman"/>
      <w:lvlText w:val="%9."/>
      <w:lvlJc w:val="right"/>
      <w:pPr>
        <w:tabs>
          <w:tab w:val="num" w:pos="7047"/>
        </w:tabs>
        <w:ind w:left="7047" w:hanging="180"/>
      </w:pPr>
      <w:rPr>
        <w:rFonts w:cs="Times New Roman"/>
      </w:rPr>
    </w:lvl>
  </w:abstractNum>
  <w:abstractNum w:abstractNumId="40" w15:restartNumberingAfterBreak="0">
    <w:nsid w:val="5C922195"/>
    <w:multiLevelType w:val="hybridMultilevel"/>
    <w:tmpl w:val="D3E0CA64"/>
    <w:lvl w:ilvl="0" w:tplc="FA90ECBE">
      <w:start w:val="1"/>
      <w:numFmt w:val="lowerRoman"/>
      <w:lvlText w:val="(%1)"/>
      <w:lvlJc w:val="left"/>
      <w:pPr>
        <w:ind w:left="1440" w:hanging="72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1" w15:restartNumberingAfterBreak="0">
    <w:nsid w:val="60CD7310"/>
    <w:multiLevelType w:val="hybridMultilevel"/>
    <w:tmpl w:val="9446E1A2"/>
    <w:lvl w:ilvl="0" w:tplc="6B3A262A">
      <w:start w:val="15"/>
      <w:numFmt w:val="bullet"/>
      <w:lvlText w:val="-"/>
      <w:lvlJc w:val="left"/>
      <w:pPr>
        <w:ind w:left="2061" w:hanging="360"/>
      </w:pPr>
      <w:rPr>
        <w:rFonts w:ascii="Times New Roman" w:eastAsia="Times New Roman" w:hAnsi="Times New Roman" w:cs="Times New Roman" w:hint="default"/>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42" w15:restartNumberingAfterBreak="0">
    <w:nsid w:val="619848D7"/>
    <w:multiLevelType w:val="multilevel"/>
    <w:tmpl w:val="DD70A160"/>
    <w:lvl w:ilvl="0">
      <w:start w:val="1"/>
      <w:numFmt w:val="decimal"/>
      <w:lvlText w:val="%1."/>
      <w:lvlJc w:val="left"/>
      <w:pPr>
        <w:tabs>
          <w:tab w:val="num" w:pos="567"/>
        </w:tabs>
        <w:ind w:left="567" w:hanging="567"/>
      </w:pPr>
      <w:rPr>
        <w:rFonts w:cs="Times New Roman" w:hint="default"/>
        <w:u w:val="none"/>
      </w:rPr>
    </w:lvl>
    <w:lvl w:ilvl="1">
      <w:start w:val="1"/>
      <w:numFmt w:val="decimal"/>
      <w:pStyle w:val="Ttulo2"/>
      <w:lvlText w:val="%1.%2."/>
      <w:lvlJc w:val="left"/>
      <w:pPr>
        <w:tabs>
          <w:tab w:val="num" w:pos="567"/>
        </w:tabs>
        <w:ind w:left="567" w:hanging="567"/>
      </w:pPr>
      <w:rPr>
        <w:rFonts w:cs="Times New Roman" w:hint="default"/>
        <w:b/>
        <w:i w:val="0"/>
        <w:u w:val="none"/>
      </w:rPr>
    </w:lvl>
    <w:lvl w:ilvl="2">
      <w:start w:val="1"/>
      <w:numFmt w:val="decimal"/>
      <w:pStyle w:val="Ttulo3"/>
      <w:lvlText w:val="%1.%2.%3."/>
      <w:lvlJc w:val="left"/>
      <w:pPr>
        <w:tabs>
          <w:tab w:val="num" w:pos="1134"/>
        </w:tabs>
        <w:ind w:left="1134" w:hanging="567"/>
      </w:pPr>
      <w:rPr>
        <w:rFonts w:cs="Times New Roman" w:hint="default"/>
        <w:b/>
        <w:i w:val="0"/>
        <w:color w:val="auto"/>
        <w:sz w:val="22"/>
        <w:szCs w:val="22"/>
        <w:u w:val="none"/>
      </w:rPr>
    </w:lvl>
    <w:lvl w:ilvl="3">
      <w:start w:val="1"/>
      <w:numFmt w:val="decimal"/>
      <w:pStyle w:val="Ttulo4"/>
      <w:lvlText w:val="%1.%2.%3.%4."/>
      <w:lvlJc w:val="left"/>
      <w:pPr>
        <w:tabs>
          <w:tab w:val="num" w:pos="1701"/>
        </w:tabs>
        <w:ind w:left="1701" w:hanging="1134"/>
      </w:pPr>
      <w:rPr>
        <w:rFonts w:cs="Times New Roman" w:hint="default"/>
        <w:u w:val="none"/>
      </w:rPr>
    </w:lvl>
    <w:lvl w:ilvl="4">
      <w:start w:val="1"/>
      <w:numFmt w:val="decimal"/>
      <w:pStyle w:val="Ttulo5"/>
      <w:lvlText w:val="%1.%2.%3.%4.%5."/>
      <w:lvlJc w:val="left"/>
      <w:pPr>
        <w:tabs>
          <w:tab w:val="num" w:pos="1701"/>
        </w:tabs>
        <w:ind w:left="1701" w:hanging="1134"/>
      </w:pPr>
      <w:rPr>
        <w:rFonts w:cs="Times New Roman" w:hint="default"/>
        <w:u w:val="none"/>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63852BC4"/>
    <w:multiLevelType w:val="multilevel"/>
    <w:tmpl w:val="FDD206A2"/>
    <w:styleLink w:val="Estilo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4" w15:restartNumberingAfterBreak="0">
    <w:nsid w:val="6BA27957"/>
    <w:multiLevelType w:val="hybridMultilevel"/>
    <w:tmpl w:val="01B4CF72"/>
    <w:lvl w:ilvl="0" w:tplc="0C0A0003">
      <w:start w:val="1"/>
      <w:numFmt w:val="bullet"/>
      <w:lvlText w:val="o"/>
      <w:lvlJc w:val="left"/>
      <w:pPr>
        <w:ind w:left="1080" w:hanging="720"/>
      </w:pPr>
      <w:rPr>
        <w:rFonts w:ascii="Courier New" w:hAnsi="Courier New" w:cs="Courier New" w:hint="default"/>
      </w:rPr>
    </w:lvl>
    <w:lvl w:ilvl="1" w:tplc="040C0019">
      <w:start w:val="1"/>
      <w:numFmt w:val="lowerLetter"/>
      <w:lvlText w:val="%2."/>
      <w:lvlJc w:val="left"/>
      <w:pPr>
        <w:ind w:left="1440" w:hanging="360"/>
      </w:pPr>
    </w:lvl>
    <w:lvl w:ilvl="2" w:tplc="0C0A0019">
      <w:start w:val="1"/>
      <w:numFmt w:val="lowerLetter"/>
      <w:lvlText w:val="%3."/>
      <w:lvlJc w:val="left"/>
      <w:pPr>
        <w:ind w:left="2535" w:hanging="555"/>
      </w:pPr>
      <w:rPr>
        <w:rFonts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6D9C4B72"/>
    <w:multiLevelType w:val="hybridMultilevel"/>
    <w:tmpl w:val="33FA75A6"/>
    <w:lvl w:ilvl="0" w:tplc="0C0A0019">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9">
      <w:start w:val="1"/>
      <w:numFmt w:val="lowerLetter"/>
      <w:lvlText w:val="%3."/>
      <w:lvlJc w:val="lef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6" w15:restartNumberingAfterBreak="0">
    <w:nsid w:val="6F4918AA"/>
    <w:multiLevelType w:val="hybridMultilevel"/>
    <w:tmpl w:val="53CE7E76"/>
    <w:lvl w:ilvl="0" w:tplc="FE0A8370">
      <w:start w:val="1"/>
      <w:numFmt w:val="lowerRoman"/>
      <w:lvlText w:val="(%1)"/>
      <w:lvlJc w:val="left"/>
      <w:pPr>
        <w:tabs>
          <w:tab w:val="num" w:pos="1985"/>
        </w:tabs>
        <w:ind w:left="1985" w:hanging="567"/>
      </w:pPr>
      <w:rPr>
        <w:rFonts w:ascii="Times New Roman" w:hAnsi="Times New Roman" w:cs="Times New Roman" w:hint="default"/>
        <w:b w:val="0"/>
        <w:i w:val="0"/>
        <w:sz w:val="22"/>
        <w:szCs w:val="22"/>
        <w:u w:val="none"/>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47" w15:restartNumberingAfterBreak="0">
    <w:nsid w:val="7387464C"/>
    <w:multiLevelType w:val="hybridMultilevel"/>
    <w:tmpl w:val="2ACC1BF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8" w15:restartNumberingAfterBreak="0">
    <w:nsid w:val="73BC4D30"/>
    <w:multiLevelType w:val="hybridMultilevel"/>
    <w:tmpl w:val="D946D666"/>
    <w:name w:val="WW8Num153"/>
    <w:lvl w:ilvl="0" w:tplc="00000004">
      <w:start w:val="1"/>
      <w:numFmt w:val="lowerRoman"/>
      <w:lvlText w:val="(%1)"/>
      <w:lvlJc w:val="left"/>
      <w:pPr>
        <w:tabs>
          <w:tab w:val="num" w:pos="1197"/>
        </w:tabs>
        <w:ind w:left="1197" w:hanging="567"/>
      </w:pPr>
      <w:rPr>
        <w:rFonts w:ascii="Times New Roman" w:hAnsi="Times New Roman" w:cs="Times New Roman" w:hint="default"/>
        <w:b w:val="0"/>
        <w:i w:val="0"/>
        <w:sz w:val="22"/>
        <w:szCs w:val="22"/>
        <w:u w:val="none"/>
      </w:rPr>
    </w:lvl>
    <w:lvl w:ilvl="1" w:tplc="0C0A0019" w:tentative="1">
      <w:start w:val="1"/>
      <w:numFmt w:val="lowerLetter"/>
      <w:lvlText w:val="%2."/>
      <w:lvlJc w:val="left"/>
      <w:pPr>
        <w:tabs>
          <w:tab w:val="num" w:pos="2070"/>
        </w:tabs>
        <w:ind w:left="2070" w:hanging="360"/>
      </w:pPr>
      <w:rPr>
        <w:rFonts w:cs="Times New Roman"/>
      </w:rPr>
    </w:lvl>
    <w:lvl w:ilvl="2" w:tplc="0C0A001B" w:tentative="1">
      <w:start w:val="1"/>
      <w:numFmt w:val="lowerRoman"/>
      <w:lvlText w:val="%3."/>
      <w:lvlJc w:val="right"/>
      <w:pPr>
        <w:tabs>
          <w:tab w:val="num" w:pos="2790"/>
        </w:tabs>
        <w:ind w:left="2790" w:hanging="180"/>
      </w:pPr>
      <w:rPr>
        <w:rFonts w:cs="Times New Roman"/>
      </w:rPr>
    </w:lvl>
    <w:lvl w:ilvl="3" w:tplc="0C0A000F" w:tentative="1">
      <w:start w:val="1"/>
      <w:numFmt w:val="decimal"/>
      <w:lvlText w:val="%4."/>
      <w:lvlJc w:val="left"/>
      <w:pPr>
        <w:tabs>
          <w:tab w:val="num" w:pos="3510"/>
        </w:tabs>
        <w:ind w:left="3510" w:hanging="360"/>
      </w:pPr>
      <w:rPr>
        <w:rFonts w:cs="Times New Roman"/>
      </w:rPr>
    </w:lvl>
    <w:lvl w:ilvl="4" w:tplc="0C0A0019" w:tentative="1">
      <w:start w:val="1"/>
      <w:numFmt w:val="lowerLetter"/>
      <w:lvlText w:val="%5."/>
      <w:lvlJc w:val="left"/>
      <w:pPr>
        <w:tabs>
          <w:tab w:val="num" w:pos="4230"/>
        </w:tabs>
        <w:ind w:left="4230" w:hanging="360"/>
      </w:pPr>
      <w:rPr>
        <w:rFonts w:cs="Times New Roman"/>
      </w:rPr>
    </w:lvl>
    <w:lvl w:ilvl="5" w:tplc="0C0A001B" w:tentative="1">
      <w:start w:val="1"/>
      <w:numFmt w:val="lowerRoman"/>
      <w:lvlText w:val="%6."/>
      <w:lvlJc w:val="right"/>
      <w:pPr>
        <w:tabs>
          <w:tab w:val="num" w:pos="4950"/>
        </w:tabs>
        <w:ind w:left="4950" w:hanging="180"/>
      </w:pPr>
      <w:rPr>
        <w:rFonts w:cs="Times New Roman"/>
      </w:rPr>
    </w:lvl>
    <w:lvl w:ilvl="6" w:tplc="0C0A000F" w:tentative="1">
      <w:start w:val="1"/>
      <w:numFmt w:val="decimal"/>
      <w:lvlText w:val="%7."/>
      <w:lvlJc w:val="left"/>
      <w:pPr>
        <w:tabs>
          <w:tab w:val="num" w:pos="5670"/>
        </w:tabs>
        <w:ind w:left="5670" w:hanging="360"/>
      </w:pPr>
      <w:rPr>
        <w:rFonts w:cs="Times New Roman"/>
      </w:rPr>
    </w:lvl>
    <w:lvl w:ilvl="7" w:tplc="0C0A0019" w:tentative="1">
      <w:start w:val="1"/>
      <w:numFmt w:val="lowerLetter"/>
      <w:lvlText w:val="%8."/>
      <w:lvlJc w:val="left"/>
      <w:pPr>
        <w:tabs>
          <w:tab w:val="num" w:pos="6390"/>
        </w:tabs>
        <w:ind w:left="6390" w:hanging="360"/>
      </w:pPr>
      <w:rPr>
        <w:rFonts w:cs="Times New Roman"/>
      </w:rPr>
    </w:lvl>
    <w:lvl w:ilvl="8" w:tplc="0C0A001B" w:tentative="1">
      <w:start w:val="1"/>
      <w:numFmt w:val="lowerRoman"/>
      <w:lvlText w:val="%9."/>
      <w:lvlJc w:val="right"/>
      <w:pPr>
        <w:tabs>
          <w:tab w:val="num" w:pos="7110"/>
        </w:tabs>
        <w:ind w:left="7110" w:hanging="180"/>
      </w:pPr>
      <w:rPr>
        <w:rFonts w:cs="Times New Roman"/>
      </w:rPr>
    </w:lvl>
  </w:abstractNum>
  <w:abstractNum w:abstractNumId="49" w15:restartNumberingAfterBreak="0">
    <w:nsid w:val="74134446"/>
    <w:multiLevelType w:val="hybridMultilevel"/>
    <w:tmpl w:val="D870ED1A"/>
    <w:lvl w:ilvl="0" w:tplc="0C0A0001">
      <w:start w:val="1"/>
      <w:numFmt w:val="bullet"/>
      <w:lvlText w:val=""/>
      <w:lvlJc w:val="left"/>
      <w:pPr>
        <w:ind w:left="2421" w:hanging="360"/>
      </w:pPr>
      <w:rPr>
        <w:rFonts w:ascii="Symbol" w:hAnsi="Symbol"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num w:numId="1" w16cid:durableId="1344893551">
    <w:abstractNumId w:val="42"/>
  </w:num>
  <w:num w:numId="2" w16cid:durableId="1746412205">
    <w:abstractNumId w:val="46"/>
  </w:num>
  <w:num w:numId="3" w16cid:durableId="75707300">
    <w:abstractNumId w:val="7"/>
  </w:num>
  <w:num w:numId="4" w16cid:durableId="351032058">
    <w:abstractNumId w:val="33"/>
  </w:num>
  <w:num w:numId="5" w16cid:durableId="2090075198">
    <w:abstractNumId w:val="9"/>
  </w:num>
  <w:num w:numId="6" w16cid:durableId="391316211">
    <w:abstractNumId w:val="43"/>
  </w:num>
  <w:num w:numId="7" w16cid:durableId="816338358">
    <w:abstractNumId w:val="24"/>
  </w:num>
  <w:num w:numId="8" w16cid:durableId="865230">
    <w:abstractNumId w:val="17"/>
  </w:num>
  <w:num w:numId="9" w16cid:durableId="534856588">
    <w:abstractNumId w:val="23"/>
  </w:num>
  <w:num w:numId="10" w16cid:durableId="1398746412">
    <w:abstractNumId w:val="37"/>
  </w:num>
  <w:num w:numId="11" w16cid:durableId="78605555">
    <w:abstractNumId w:val="10"/>
  </w:num>
  <w:num w:numId="12" w16cid:durableId="1499155373">
    <w:abstractNumId w:val="20"/>
  </w:num>
  <w:num w:numId="13" w16cid:durableId="954866071">
    <w:abstractNumId w:val="36"/>
  </w:num>
  <w:num w:numId="14" w16cid:durableId="1582569870">
    <w:abstractNumId w:val="21"/>
  </w:num>
  <w:num w:numId="15" w16cid:durableId="2052536839">
    <w:abstractNumId w:val="39"/>
  </w:num>
  <w:num w:numId="16" w16cid:durableId="1303776835">
    <w:abstractNumId w:val="27"/>
  </w:num>
  <w:num w:numId="17" w16cid:durableId="2058896658">
    <w:abstractNumId w:val="16"/>
  </w:num>
  <w:num w:numId="18" w16cid:durableId="1499535023">
    <w:abstractNumId w:val="30"/>
  </w:num>
  <w:num w:numId="19" w16cid:durableId="2081364439">
    <w:abstractNumId w:val="18"/>
  </w:num>
  <w:num w:numId="20" w16cid:durableId="1007446363">
    <w:abstractNumId w:val="38"/>
  </w:num>
  <w:num w:numId="21" w16cid:durableId="168105619">
    <w:abstractNumId w:val="22"/>
  </w:num>
  <w:num w:numId="22" w16cid:durableId="941840570">
    <w:abstractNumId w:val="34"/>
  </w:num>
  <w:num w:numId="23" w16cid:durableId="1390106698">
    <w:abstractNumId w:val="14"/>
  </w:num>
  <w:num w:numId="24" w16cid:durableId="1818448049">
    <w:abstractNumId w:val="15"/>
  </w:num>
  <w:num w:numId="25" w16cid:durableId="876165666">
    <w:abstractNumId w:val="40"/>
  </w:num>
  <w:num w:numId="26" w16cid:durableId="1189681104">
    <w:abstractNumId w:val="32"/>
  </w:num>
  <w:num w:numId="27" w16cid:durableId="290282516">
    <w:abstractNumId w:val="6"/>
  </w:num>
  <w:num w:numId="28" w16cid:durableId="211618772">
    <w:abstractNumId w:val="49"/>
  </w:num>
  <w:num w:numId="29" w16cid:durableId="1089960871">
    <w:abstractNumId w:val="35"/>
  </w:num>
  <w:num w:numId="30" w16cid:durableId="365982058">
    <w:abstractNumId w:val="44"/>
  </w:num>
  <w:num w:numId="31" w16cid:durableId="1683773433">
    <w:abstractNumId w:val="45"/>
  </w:num>
  <w:num w:numId="32" w16cid:durableId="1864829232">
    <w:abstractNumId w:val="41"/>
  </w:num>
  <w:num w:numId="33" w16cid:durableId="138517977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9625240">
    <w:abstractNumId w:val="12"/>
  </w:num>
  <w:num w:numId="35" w16cid:durableId="2112511784">
    <w:abstractNumId w:val="31"/>
  </w:num>
  <w:num w:numId="36" w16cid:durableId="719784629">
    <w:abstractNumId w:val="8"/>
  </w:num>
  <w:num w:numId="37" w16cid:durableId="931360060">
    <w:abstractNumId w:val="25"/>
  </w:num>
  <w:num w:numId="38" w16cid:durableId="978026013">
    <w:abstractNumId w:val="19"/>
  </w:num>
  <w:num w:numId="39" w16cid:durableId="1832670987">
    <w:abstractNumId w:val="28"/>
  </w:num>
  <w:num w:numId="40" w16cid:durableId="886920000">
    <w:abstractNumId w:val="13"/>
  </w:num>
  <w:num w:numId="41" w16cid:durableId="641663936">
    <w:abstractNumId w:val="26"/>
  </w:num>
  <w:num w:numId="42" w16cid:durableId="535509090">
    <w:abstractNumId w:val="4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numStart w:val="2"/>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0A3"/>
    <w:rsid w:val="00003914"/>
    <w:rsid w:val="00005958"/>
    <w:rsid w:val="00005BAF"/>
    <w:rsid w:val="000122E9"/>
    <w:rsid w:val="00012AAC"/>
    <w:rsid w:val="0001584E"/>
    <w:rsid w:val="00016065"/>
    <w:rsid w:val="00016D42"/>
    <w:rsid w:val="00017570"/>
    <w:rsid w:val="00033D57"/>
    <w:rsid w:val="00034972"/>
    <w:rsid w:val="0003586C"/>
    <w:rsid w:val="000379A4"/>
    <w:rsid w:val="00037EDA"/>
    <w:rsid w:val="00041F9F"/>
    <w:rsid w:val="0004227F"/>
    <w:rsid w:val="00043434"/>
    <w:rsid w:val="00046B1F"/>
    <w:rsid w:val="00047955"/>
    <w:rsid w:val="0005415B"/>
    <w:rsid w:val="00054A5A"/>
    <w:rsid w:val="000568E6"/>
    <w:rsid w:val="0005787A"/>
    <w:rsid w:val="00061863"/>
    <w:rsid w:val="00061D8A"/>
    <w:rsid w:val="000627E1"/>
    <w:rsid w:val="000638AA"/>
    <w:rsid w:val="00063D33"/>
    <w:rsid w:val="00065C20"/>
    <w:rsid w:val="00066204"/>
    <w:rsid w:val="00072392"/>
    <w:rsid w:val="000732EB"/>
    <w:rsid w:val="00073DDB"/>
    <w:rsid w:val="00077705"/>
    <w:rsid w:val="00081F1F"/>
    <w:rsid w:val="00082508"/>
    <w:rsid w:val="00085608"/>
    <w:rsid w:val="000863F9"/>
    <w:rsid w:val="00087827"/>
    <w:rsid w:val="00087FC5"/>
    <w:rsid w:val="00092241"/>
    <w:rsid w:val="00092825"/>
    <w:rsid w:val="000955FC"/>
    <w:rsid w:val="000978BE"/>
    <w:rsid w:val="000B3856"/>
    <w:rsid w:val="000B6101"/>
    <w:rsid w:val="000B6329"/>
    <w:rsid w:val="000C633E"/>
    <w:rsid w:val="000E0A1F"/>
    <w:rsid w:val="000E18F6"/>
    <w:rsid w:val="000E25F4"/>
    <w:rsid w:val="000E4EFC"/>
    <w:rsid w:val="000E558C"/>
    <w:rsid w:val="000E55E8"/>
    <w:rsid w:val="000E7F5A"/>
    <w:rsid w:val="000F07CE"/>
    <w:rsid w:val="000F09EE"/>
    <w:rsid w:val="000F2F88"/>
    <w:rsid w:val="001004B3"/>
    <w:rsid w:val="001022F5"/>
    <w:rsid w:val="001049CE"/>
    <w:rsid w:val="001054A4"/>
    <w:rsid w:val="0011012E"/>
    <w:rsid w:val="001115BD"/>
    <w:rsid w:val="00114BF8"/>
    <w:rsid w:val="0011734C"/>
    <w:rsid w:val="00120523"/>
    <w:rsid w:val="00123675"/>
    <w:rsid w:val="00125A6D"/>
    <w:rsid w:val="00126AF7"/>
    <w:rsid w:val="001376B8"/>
    <w:rsid w:val="00142D14"/>
    <w:rsid w:val="00146685"/>
    <w:rsid w:val="001501C9"/>
    <w:rsid w:val="001559AB"/>
    <w:rsid w:val="001618C2"/>
    <w:rsid w:val="001624FA"/>
    <w:rsid w:val="001626E7"/>
    <w:rsid w:val="001665E9"/>
    <w:rsid w:val="00166BAA"/>
    <w:rsid w:val="00173A70"/>
    <w:rsid w:val="00181D53"/>
    <w:rsid w:val="0019097E"/>
    <w:rsid w:val="001940E6"/>
    <w:rsid w:val="001A04B9"/>
    <w:rsid w:val="001A103F"/>
    <w:rsid w:val="001A4A4A"/>
    <w:rsid w:val="001A4AC9"/>
    <w:rsid w:val="001A6526"/>
    <w:rsid w:val="001C12D4"/>
    <w:rsid w:val="001C1DAD"/>
    <w:rsid w:val="001C61FC"/>
    <w:rsid w:val="001D0388"/>
    <w:rsid w:val="001D6052"/>
    <w:rsid w:val="001D6958"/>
    <w:rsid w:val="001E3AA5"/>
    <w:rsid w:val="001E440C"/>
    <w:rsid w:val="001F0A51"/>
    <w:rsid w:val="001F13A4"/>
    <w:rsid w:val="001F5550"/>
    <w:rsid w:val="001F612D"/>
    <w:rsid w:val="002009AD"/>
    <w:rsid w:val="00205604"/>
    <w:rsid w:val="00205C01"/>
    <w:rsid w:val="00207115"/>
    <w:rsid w:val="00210811"/>
    <w:rsid w:val="00225237"/>
    <w:rsid w:val="00227BC3"/>
    <w:rsid w:val="0023030E"/>
    <w:rsid w:val="00232792"/>
    <w:rsid w:val="00234F0F"/>
    <w:rsid w:val="00235F86"/>
    <w:rsid w:val="00237357"/>
    <w:rsid w:val="00241F66"/>
    <w:rsid w:val="00242616"/>
    <w:rsid w:val="00242A4D"/>
    <w:rsid w:val="002436CB"/>
    <w:rsid w:val="00243B52"/>
    <w:rsid w:val="0024645E"/>
    <w:rsid w:val="002606AE"/>
    <w:rsid w:val="002629D3"/>
    <w:rsid w:val="00264B6C"/>
    <w:rsid w:val="00272AD0"/>
    <w:rsid w:val="0028288C"/>
    <w:rsid w:val="002837F3"/>
    <w:rsid w:val="00283E3D"/>
    <w:rsid w:val="00284CDA"/>
    <w:rsid w:val="00286FE7"/>
    <w:rsid w:val="00291CF7"/>
    <w:rsid w:val="00291F05"/>
    <w:rsid w:val="002923A6"/>
    <w:rsid w:val="00295DB4"/>
    <w:rsid w:val="00297913"/>
    <w:rsid w:val="002A4E5C"/>
    <w:rsid w:val="002B31AA"/>
    <w:rsid w:val="002B35C5"/>
    <w:rsid w:val="002B46D8"/>
    <w:rsid w:val="002B4BAC"/>
    <w:rsid w:val="002B6E61"/>
    <w:rsid w:val="002C196A"/>
    <w:rsid w:val="002C2534"/>
    <w:rsid w:val="002C7685"/>
    <w:rsid w:val="002C7EFC"/>
    <w:rsid w:val="002D07FC"/>
    <w:rsid w:val="002D4F85"/>
    <w:rsid w:val="002D7A40"/>
    <w:rsid w:val="002D7DA8"/>
    <w:rsid w:val="002E2AF9"/>
    <w:rsid w:val="002F007E"/>
    <w:rsid w:val="002F27E1"/>
    <w:rsid w:val="002F3107"/>
    <w:rsid w:val="002F35EE"/>
    <w:rsid w:val="00301F9D"/>
    <w:rsid w:val="00302B50"/>
    <w:rsid w:val="00303EBB"/>
    <w:rsid w:val="00304D16"/>
    <w:rsid w:val="0030651D"/>
    <w:rsid w:val="00307086"/>
    <w:rsid w:val="00310ACC"/>
    <w:rsid w:val="00310B30"/>
    <w:rsid w:val="00315FBB"/>
    <w:rsid w:val="00317EA1"/>
    <w:rsid w:val="0032025A"/>
    <w:rsid w:val="00321ABA"/>
    <w:rsid w:val="00322993"/>
    <w:rsid w:val="00322C49"/>
    <w:rsid w:val="0033010C"/>
    <w:rsid w:val="0033749C"/>
    <w:rsid w:val="00337B6E"/>
    <w:rsid w:val="003441F8"/>
    <w:rsid w:val="003457E1"/>
    <w:rsid w:val="00346E40"/>
    <w:rsid w:val="00350C89"/>
    <w:rsid w:val="00351697"/>
    <w:rsid w:val="0036351A"/>
    <w:rsid w:val="00363A95"/>
    <w:rsid w:val="00364482"/>
    <w:rsid w:val="0037221A"/>
    <w:rsid w:val="003752D3"/>
    <w:rsid w:val="003822D5"/>
    <w:rsid w:val="0039513B"/>
    <w:rsid w:val="00395BD9"/>
    <w:rsid w:val="003979AB"/>
    <w:rsid w:val="003A1D78"/>
    <w:rsid w:val="003A282F"/>
    <w:rsid w:val="003B0099"/>
    <w:rsid w:val="003B02C4"/>
    <w:rsid w:val="003B59D7"/>
    <w:rsid w:val="003C02A6"/>
    <w:rsid w:val="003C17D5"/>
    <w:rsid w:val="003C2CDF"/>
    <w:rsid w:val="003C39BA"/>
    <w:rsid w:val="003C4A83"/>
    <w:rsid w:val="003C5FFE"/>
    <w:rsid w:val="003D16A3"/>
    <w:rsid w:val="003D2536"/>
    <w:rsid w:val="003D4F00"/>
    <w:rsid w:val="003D7354"/>
    <w:rsid w:val="003D7A04"/>
    <w:rsid w:val="003E34E4"/>
    <w:rsid w:val="003E39B9"/>
    <w:rsid w:val="003E7EB5"/>
    <w:rsid w:val="003F0C34"/>
    <w:rsid w:val="003F19FA"/>
    <w:rsid w:val="003F2073"/>
    <w:rsid w:val="003F2BDF"/>
    <w:rsid w:val="003F62F8"/>
    <w:rsid w:val="003F7D51"/>
    <w:rsid w:val="00401964"/>
    <w:rsid w:val="00405394"/>
    <w:rsid w:val="004053CA"/>
    <w:rsid w:val="004066BF"/>
    <w:rsid w:val="00407C9B"/>
    <w:rsid w:val="00410421"/>
    <w:rsid w:val="0041162D"/>
    <w:rsid w:val="004125F8"/>
    <w:rsid w:val="00420855"/>
    <w:rsid w:val="00423780"/>
    <w:rsid w:val="00423F34"/>
    <w:rsid w:val="00430016"/>
    <w:rsid w:val="00431C79"/>
    <w:rsid w:val="004338E2"/>
    <w:rsid w:val="004366F4"/>
    <w:rsid w:val="0044525E"/>
    <w:rsid w:val="00445F4B"/>
    <w:rsid w:val="0045393A"/>
    <w:rsid w:val="004560AF"/>
    <w:rsid w:val="0045798B"/>
    <w:rsid w:val="00461020"/>
    <w:rsid w:val="004617CA"/>
    <w:rsid w:val="00461991"/>
    <w:rsid w:val="00462D9B"/>
    <w:rsid w:val="00466FD1"/>
    <w:rsid w:val="004673DB"/>
    <w:rsid w:val="0046777B"/>
    <w:rsid w:val="00471CC3"/>
    <w:rsid w:val="004723F6"/>
    <w:rsid w:val="00473258"/>
    <w:rsid w:val="00476784"/>
    <w:rsid w:val="00480D3B"/>
    <w:rsid w:val="00481888"/>
    <w:rsid w:val="0048465D"/>
    <w:rsid w:val="004976A1"/>
    <w:rsid w:val="00497C1E"/>
    <w:rsid w:val="004A1F31"/>
    <w:rsid w:val="004A24A8"/>
    <w:rsid w:val="004A7AF4"/>
    <w:rsid w:val="004A7B58"/>
    <w:rsid w:val="004B0A0A"/>
    <w:rsid w:val="004B26B6"/>
    <w:rsid w:val="004B52F2"/>
    <w:rsid w:val="004B6920"/>
    <w:rsid w:val="004B7D94"/>
    <w:rsid w:val="004C18EE"/>
    <w:rsid w:val="004C345A"/>
    <w:rsid w:val="004C6E70"/>
    <w:rsid w:val="004D0FF6"/>
    <w:rsid w:val="004D3398"/>
    <w:rsid w:val="004D33D8"/>
    <w:rsid w:val="004D3517"/>
    <w:rsid w:val="004D663E"/>
    <w:rsid w:val="004E2378"/>
    <w:rsid w:val="004E4EFE"/>
    <w:rsid w:val="004F2FA1"/>
    <w:rsid w:val="0050157D"/>
    <w:rsid w:val="0050162C"/>
    <w:rsid w:val="0050518E"/>
    <w:rsid w:val="005072B6"/>
    <w:rsid w:val="005156E6"/>
    <w:rsid w:val="00526E45"/>
    <w:rsid w:val="00532A3B"/>
    <w:rsid w:val="00537924"/>
    <w:rsid w:val="005450A3"/>
    <w:rsid w:val="005522BA"/>
    <w:rsid w:val="00554FAD"/>
    <w:rsid w:val="00564D72"/>
    <w:rsid w:val="00565B22"/>
    <w:rsid w:val="00571687"/>
    <w:rsid w:val="0057251E"/>
    <w:rsid w:val="005731F6"/>
    <w:rsid w:val="005735FC"/>
    <w:rsid w:val="00574415"/>
    <w:rsid w:val="005772C4"/>
    <w:rsid w:val="00583516"/>
    <w:rsid w:val="00584911"/>
    <w:rsid w:val="0058518D"/>
    <w:rsid w:val="005855E6"/>
    <w:rsid w:val="005860A3"/>
    <w:rsid w:val="005911BD"/>
    <w:rsid w:val="00592766"/>
    <w:rsid w:val="00594E5E"/>
    <w:rsid w:val="0059651B"/>
    <w:rsid w:val="005A09CC"/>
    <w:rsid w:val="005A202C"/>
    <w:rsid w:val="005A514C"/>
    <w:rsid w:val="005A78F8"/>
    <w:rsid w:val="005B2082"/>
    <w:rsid w:val="005C3F97"/>
    <w:rsid w:val="005D557E"/>
    <w:rsid w:val="005D56CB"/>
    <w:rsid w:val="005D6B26"/>
    <w:rsid w:val="005E0871"/>
    <w:rsid w:val="005E7C15"/>
    <w:rsid w:val="005F3E5C"/>
    <w:rsid w:val="005F4788"/>
    <w:rsid w:val="005F4B24"/>
    <w:rsid w:val="005F6D8C"/>
    <w:rsid w:val="005F70D2"/>
    <w:rsid w:val="0060158E"/>
    <w:rsid w:val="00601A3B"/>
    <w:rsid w:val="00603C75"/>
    <w:rsid w:val="00604900"/>
    <w:rsid w:val="0060578F"/>
    <w:rsid w:val="00620CED"/>
    <w:rsid w:val="00626D09"/>
    <w:rsid w:val="00634042"/>
    <w:rsid w:val="00637364"/>
    <w:rsid w:val="00640109"/>
    <w:rsid w:val="006414A9"/>
    <w:rsid w:val="006414D5"/>
    <w:rsid w:val="00642FAB"/>
    <w:rsid w:val="006434D4"/>
    <w:rsid w:val="00644D9F"/>
    <w:rsid w:val="00645A85"/>
    <w:rsid w:val="00646561"/>
    <w:rsid w:val="0065309F"/>
    <w:rsid w:val="0065523C"/>
    <w:rsid w:val="006560F3"/>
    <w:rsid w:val="00657108"/>
    <w:rsid w:val="006644E7"/>
    <w:rsid w:val="006645EF"/>
    <w:rsid w:val="0067172A"/>
    <w:rsid w:val="00676209"/>
    <w:rsid w:val="00677290"/>
    <w:rsid w:val="006859A2"/>
    <w:rsid w:val="00690AEB"/>
    <w:rsid w:val="00690C76"/>
    <w:rsid w:val="006929CB"/>
    <w:rsid w:val="00693DA3"/>
    <w:rsid w:val="006967D7"/>
    <w:rsid w:val="00697298"/>
    <w:rsid w:val="006A68FB"/>
    <w:rsid w:val="006A700A"/>
    <w:rsid w:val="006B011D"/>
    <w:rsid w:val="006B2144"/>
    <w:rsid w:val="006C0704"/>
    <w:rsid w:val="006C1C5F"/>
    <w:rsid w:val="006C3C22"/>
    <w:rsid w:val="006C464F"/>
    <w:rsid w:val="006C66E9"/>
    <w:rsid w:val="006D60CD"/>
    <w:rsid w:val="006D6161"/>
    <w:rsid w:val="006D7316"/>
    <w:rsid w:val="006E1520"/>
    <w:rsid w:val="006E4462"/>
    <w:rsid w:val="006E57B1"/>
    <w:rsid w:val="006F0187"/>
    <w:rsid w:val="006F379E"/>
    <w:rsid w:val="006F76B1"/>
    <w:rsid w:val="0070135F"/>
    <w:rsid w:val="00703FFC"/>
    <w:rsid w:val="0070455A"/>
    <w:rsid w:val="00705C8A"/>
    <w:rsid w:val="007066ED"/>
    <w:rsid w:val="00711245"/>
    <w:rsid w:val="0071148B"/>
    <w:rsid w:val="00711E04"/>
    <w:rsid w:val="007150C0"/>
    <w:rsid w:val="0072079C"/>
    <w:rsid w:val="00726174"/>
    <w:rsid w:val="00726C57"/>
    <w:rsid w:val="00730E63"/>
    <w:rsid w:val="00733251"/>
    <w:rsid w:val="00734FBA"/>
    <w:rsid w:val="007351CD"/>
    <w:rsid w:val="0073526C"/>
    <w:rsid w:val="00743111"/>
    <w:rsid w:val="00745D11"/>
    <w:rsid w:val="0075322E"/>
    <w:rsid w:val="00762DBD"/>
    <w:rsid w:val="00763406"/>
    <w:rsid w:val="007711AF"/>
    <w:rsid w:val="0077160C"/>
    <w:rsid w:val="00774C8F"/>
    <w:rsid w:val="00780F12"/>
    <w:rsid w:val="0078472F"/>
    <w:rsid w:val="0078547F"/>
    <w:rsid w:val="007855BF"/>
    <w:rsid w:val="007A0002"/>
    <w:rsid w:val="007A02FE"/>
    <w:rsid w:val="007A032B"/>
    <w:rsid w:val="007A15A7"/>
    <w:rsid w:val="007A2DAD"/>
    <w:rsid w:val="007A37B2"/>
    <w:rsid w:val="007A37E9"/>
    <w:rsid w:val="007A4B13"/>
    <w:rsid w:val="007A672A"/>
    <w:rsid w:val="007B07B0"/>
    <w:rsid w:val="007B25D2"/>
    <w:rsid w:val="007B2D8A"/>
    <w:rsid w:val="007B55A5"/>
    <w:rsid w:val="007B57DA"/>
    <w:rsid w:val="007B62EA"/>
    <w:rsid w:val="007B63C0"/>
    <w:rsid w:val="007C1E1D"/>
    <w:rsid w:val="007C30DF"/>
    <w:rsid w:val="007C4878"/>
    <w:rsid w:val="007D2BE1"/>
    <w:rsid w:val="007E3619"/>
    <w:rsid w:val="007E4F6E"/>
    <w:rsid w:val="007E639E"/>
    <w:rsid w:val="007E6957"/>
    <w:rsid w:val="007F1E4E"/>
    <w:rsid w:val="007F5D55"/>
    <w:rsid w:val="00801C8C"/>
    <w:rsid w:val="0080768E"/>
    <w:rsid w:val="00811404"/>
    <w:rsid w:val="00811F0E"/>
    <w:rsid w:val="008127F5"/>
    <w:rsid w:val="008128AC"/>
    <w:rsid w:val="00821550"/>
    <w:rsid w:val="00825762"/>
    <w:rsid w:val="00825765"/>
    <w:rsid w:val="00831D48"/>
    <w:rsid w:val="0084014C"/>
    <w:rsid w:val="00841923"/>
    <w:rsid w:val="00844011"/>
    <w:rsid w:val="00845B09"/>
    <w:rsid w:val="0084692D"/>
    <w:rsid w:val="00846B94"/>
    <w:rsid w:val="00853D2B"/>
    <w:rsid w:val="00855C2E"/>
    <w:rsid w:val="008577DB"/>
    <w:rsid w:val="00857C5A"/>
    <w:rsid w:val="00862529"/>
    <w:rsid w:val="008655BF"/>
    <w:rsid w:val="00873E42"/>
    <w:rsid w:val="00875CC4"/>
    <w:rsid w:val="0088594A"/>
    <w:rsid w:val="00891849"/>
    <w:rsid w:val="00892784"/>
    <w:rsid w:val="00893671"/>
    <w:rsid w:val="008A0C25"/>
    <w:rsid w:val="008A16D3"/>
    <w:rsid w:val="008A6100"/>
    <w:rsid w:val="008B6565"/>
    <w:rsid w:val="008B693C"/>
    <w:rsid w:val="008B7201"/>
    <w:rsid w:val="008B734B"/>
    <w:rsid w:val="008C0BC1"/>
    <w:rsid w:val="008D0234"/>
    <w:rsid w:val="008D029D"/>
    <w:rsid w:val="008D1F81"/>
    <w:rsid w:val="008D343A"/>
    <w:rsid w:val="008D4A81"/>
    <w:rsid w:val="008D75FD"/>
    <w:rsid w:val="00900B03"/>
    <w:rsid w:val="00900FA7"/>
    <w:rsid w:val="0090158A"/>
    <w:rsid w:val="00901EA3"/>
    <w:rsid w:val="009055DB"/>
    <w:rsid w:val="00910E72"/>
    <w:rsid w:val="00911705"/>
    <w:rsid w:val="00920E89"/>
    <w:rsid w:val="0092217D"/>
    <w:rsid w:val="00924560"/>
    <w:rsid w:val="00925ECD"/>
    <w:rsid w:val="00927A28"/>
    <w:rsid w:val="009339FE"/>
    <w:rsid w:val="00940CD1"/>
    <w:rsid w:val="00941C46"/>
    <w:rsid w:val="00947454"/>
    <w:rsid w:val="009518BF"/>
    <w:rsid w:val="009522D3"/>
    <w:rsid w:val="00953282"/>
    <w:rsid w:val="00955A4F"/>
    <w:rsid w:val="00957641"/>
    <w:rsid w:val="00961D83"/>
    <w:rsid w:val="00962442"/>
    <w:rsid w:val="00962FF1"/>
    <w:rsid w:val="009646EB"/>
    <w:rsid w:val="009704AC"/>
    <w:rsid w:val="00973244"/>
    <w:rsid w:val="00977F2A"/>
    <w:rsid w:val="00984905"/>
    <w:rsid w:val="00991E00"/>
    <w:rsid w:val="00993471"/>
    <w:rsid w:val="009963DB"/>
    <w:rsid w:val="009972C5"/>
    <w:rsid w:val="009A3A3A"/>
    <w:rsid w:val="009A4A29"/>
    <w:rsid w:val="009B0F91"/>
    <w:rsid w:val="009B3D83"/>
    <w:rsid w:val="009B7A7E"/>
    <w:rsid w:val="009C0853"/>
    <w:rsid w:val="009C2F0C"/>
    <w:rsid w:val="009D5BD0"/>
    <w:rsid w:val="009E2DEA"/>
    <w:rsid w:val="009F134D"/>
    <w:rsid w:val="00A049AE"/>
    <w:rsid w:val="00A04CA5"/>
    <w:rsid w:val="00A06ECF"/>
    <w:rsid w:val="00A07790"/>
    <w:rsid w:val="00A1484A"/>
    <w:rsid w:val="00A22A81"/>
    <w:rsid w:val="00A237D5"/>
    <w:rsid w:val="00A375A4"/>
    <w:rsid w:val="00A40278"/>
    <w:rsid w:val="00A40D50"/>
    <w:rsid w:val="00A45E03"/>
    <w:rsid w:val="00A50127"/>
    <w:rsid w:val="00A62AED"/>
    <w:rsid w:val="00A7152C"/>
    <w:rsid w:val="00A718E4"/>
    <w:rsid w:val="00A76C33"/>
    <w:rsid w:val="00A76D47"/>
    <w:rsid w:val="00A77DD5"/>
    <w:rsid w:val="00A81EE2"/>
    <w:rsid w:val="00A8218E"/>
    <w:rsid w:val="00A84BB1"/>
    <w:rsid w:val="00A878FC"/>
    <w:rsid w:val="00A90875"/>
    <w:rsid w:val="00A92B08"/>
    <w:rsid w:val="00AA0C83"/>
    <w:rsid w:val="00AA1784"/>
    <w:rsid w:val="00AA5193"/>
    <w:rsid w:val="00AA6987"/>
    <w:rsid w:val="00AA719D"/>
    <w:rsid w:val="00AB1C42"/>
    <w:rsid w:val="00AB3D7B"/>
    <w:rsid w:val="00AB5F74"/>
    <w:rsid w:val="00AB6176"/>
    <w:rsid w:val="00AB7187"/>
    <w:rsid w:val="00AB7EF2"/>
    <w:rsid w:val="00AC140A"/>
    <w:rsid w:val="00AC169D"/>
    <w:rsid w:val="00AC5D6F"/>
    <w:rsid w:val="00AD4EB0"/>
    <w:rsid w:val="00AE4CB3"/>
    <w:rsid w:val="00AE72FE"/>
    <w:rsid w:val="00AF4301"/>
    <w:rsid w:val="00AF6690"/>
    <w:rsid w:val="00AF755B"/>
    <w:rsid w:val="00AF76E0"/>
    <w:rsid w:val="00B00C52"/>
    <w:rsid w:val="00B01F1C"/>
    <w:rsid w:val="00B02B65"/>
    <w:rsid w:val="00B065A4"/>
    <w:rsid w:val="00B15283"/>
    <w:rsid w:val="00B2454A"/>
    <w:rsid w:val="00B316EB"/>
    <w:rsid w:val="00B355BF"/>
    <w:rsid w:val="00B36590"/>
    <w:rsid w:val="00B411AC"/>
    <w:rsid w:val="00B42918"/>
    <w:rsid w:val="00B4532A"/>
    <w:rsid w:val="00B45B77"/>
    <w:rsid w:val="00B462C6"/>
    <w:rsid w:val="00B46430"/>
    <w:rsid w:val="00B476D5"/>
    <w:rsid w:val="00B47A70"/>
    <w:rsid w:val="00B50AD3"/>
    <w:rsid w:val="00B649AF"/>
    <w:rsid w:val="00B65D23"/>
    <w:rsid w:val="00B67690"/>
    <w:rsid w:val="00B73822"/>
    <w:rsid w:val="00B74B3C"/>
    <w:rsid w:val="00B75E56"/>
    <w:rsid w:val="00B8216F"/>
    <w:rsid w:val="00B838E5"/>
    <w:rsid w:val="00B85103"/>
    <w:rsid w:val="00B8663E"/>
    <w:rsid w:val="00B90FB2"/>
    <w:rsid w:val="00B92724"/>
    <w:rsid w:val="00B93832"/>
    <w:rsid w:val="00B97C67"/>
    <w:rsid w:val="00BB2A37"/>
    <w:rsid w:val="00BC0E39"/>
    <w:rsid w:val="00BC780D"/>
    <w:rsid w:val="00BD21AC"/>
    <w:rsid w:val="00BD248D"/>
    <w:rsid w:val="00BD3D34"/>
    <w:rsid w:val="00BD6AD6"/>
    <w:rsid w:val="00BE1B15"/>
    <w:rsid w:val="00BE1C21"/>
    <w:rsid w:val="00BE2CBC"/>
    <w:rsid w:val="00BE3815"/>
    <w:rsid w:val="00BE4B63"/>
    <w:rsid w:val="00BE687B"/>
    <w:rsid w:val="00BF4B21"/>
    <w:rsid w:val="00BF6532"/>
    <w:rsid w:val="00BF7CE7"/>
    <w:rsid w:val="00C01D34"/>
    <w:rsid w:val="00C023FF"/>
    <w:rsid w:val="00C05410"/>
    <w:rsid w:val="00C06891"/>
    <w:rsid w:val="00C06E8A"/>
    <w:rsid w:val="00C11F7C"/>
    <w:rsid w:val="00C16877"/>
    <w:rsid w:val="00C16E27"/>
    <w:rsid w:val="00C218C0"/>
    <w:rsid w:val="00C24850"/>
    <w:rsid w:val="00C24B07"/>
    <w:rsid w:val="00C24D5E"/>
    <w:rsid w:val="00C31AC3"/>
    <w:rsid w:val="00C33251"/>
    <w:rsid w:val="00C45EBB"/>
    <w:rsid w:val="00C5017B"/>
    <w:rsid w:val="00C52AE3"/>
    <w:rsid w:val="00C54046"/>
    <w:rsid w:val="00C54D98"/>
    <w:rsid w:val="00C62CDA"/>
    <w:rsid w:val="00C65606"/>
    <w:rsid w:val="00C6792A"/>
    <w:rsid w:val="00C72182"/>
    <w:rsid w:val="00C727DD"/>
    <w:rsid w:val="00C74BDB"/>
    <w:rsid w:val="00C80189"/>
    <w:rsid w:val="00C87665"/>
    <w:rsid w:val="00C92FF9"/>
    <w:rsid w:val="00C9376C"/>
    <w:rsid w:val="00C96020"/>
    <w:rsid w:val="00C96F99"/>
    <w:rsid w:val="00C971EB"/>
    <w:rsid w:val="00C971FB"/>
    <w:rsid w:val="00C97CCE"/>
    <w:rsid w:val="00CA2CD9"/>
    <w:rsid w:val="00CA6FB8"/>
    <w:rsid w:val="00CB777F"/>
    <w:rsid w:val="00CC1321"/>
    <w:rsid w:val="00CC1502"/>
    <w:rsid w:val="00CC22B3"/>
    <w:rsid w:val="00CC6171"/>
    <w:rsid w:val="00CC698D"/>
    <w:rsid w:val="00CC786C"/>
    <w:rsid w:val="00CC7F48"/>
    <w:rsid w:val="00CD2565"/>
    <w:rsid w:val="00CD3E2D"/>
    <w:rsid w:val="00CD55A8"/>
    <w:rsid w:val="00CD6E83"/>
    <w:rsid w:val="00CD7F5D"/>
    <w:rsid w:val="00CE69F1"/>
    <w:rsid w:val="00CF1047"/>
    <w:rsid w:val="00CF2203"/>
    <w:rsid w:val="00CF30E9"/>
    <w:rsid w:val="00CF3C96"/>
    <w:rsid w:val="00CF537C"/>
    <w:rsid w:val="00CF5BB6"/>
    <w:rsid w:val="00CF6264"/>
    <w:rsid w:val="00D00FCD"/>
    <w:rsid w:val="00D04600"/>
    <w:rsid w:val="00D05A48"/>
    <w:rsid w:val="00D05D2E"/>
    <w:rsid w:val="00D11DF8"/>
    <w:rsid w:val="00D14835"/>
    <w:rsid w:val="00D14841"/>
    <w:rsid w:val="00D162DD"/>
    <w:rsid w:val="00D233E3"/>
    <w:rsid w:val="00D24640"/>
    <w:rsid w:val="00D35E08"/>
    <w:rsid w:val="00D37886"/>
    <w:rsid w:val="00D43CC4"/>
    <w:rsid w:val="00D448F6"/>
    <w:rsid w:val="00D456BE"/>
    <w:rsid w:val="00D45B9C"/>
    <w:rsid w:val="00D46AD7"/>
    <w:rsid w:val="00D47615"/>
    <w:rsid w:val="00D51161"/>
    <w:rsid w:val="00D52850"/>
    <w:rsid w:val="00D547CC"/>
    <w:rsid w:val="00D55BF8"/>
    <w:rsid w:val="00D567D5"/>
    <w:rsid w:val="00D56C3A"/>
    <w:rsid w:val="00D63B94"/>
    <w:rsid w:val="00D63D05"/>
    <w:rsid w:val="00D64F7B"/>
    <w:rsid w:val="00D7044D"/>
    <w:rsid w:val="00D71450"/>
    <w:rsid w:val="00D753C5"/>
    <w:rsid w:val="00D76F07"/>
    <w:rsid w:val="00D80216"/>
    <w:rsid w:val="00D81F88"/>
    <w:rsid w:val="00D82C36"/>
    <w:rsid w:val="00D84E83"/>
    <w:rsid w:val="00D85EB9"/>
    <w:rsid w:val="00D87AAD"/>
    <w:rsid w:val="00DA4520"/>
    <w:rsid w:val="00DA4726"/>
    <w:rsid w:val="00DA47C2"/>
    <w:rsid w:val="00DA601C"/>
    <w:rsid w:val="00DA75F9"/>
    <w:rsid w:val="00DB06A4"/>
    <w:rsid w:val="00DB0887"/>
    <w:rsid w:val="00DB15DA"/>
    <w:rsid w:val="00DB2789"/>
    <w:rsid w:val="00DB3395"/>
    <w:rsid w:val="00DB35D2"/>
    <w:rsid w:val="00DB62AC"/>
    <w:rsid w:val="00DB7A12"/>
    <w:rsid w:val="00DC0300"/>
    <w:rsid w:val="00DC3732"/>
    <w:rsid w:val="00DD04FE"/>
    <w:rsid w:val="00DD6236"/>
    <w:rsid w:val="00DE3CFF"/>
    <w:rsid w:val="00DE4057"/>
    <w:rsid w:val="00DE4D84"/>
    <w:rsid w:val="00DE795C"/>
    <w:rsid w:val="00DF2751"/>
    <w:rsid w:val="00DF7172"/>
    <w:rsid w:val="00E05848"/>
    <w:rsid w:val="00E12D8A"/>
    <w:rsid w:val="00E139C4"/>
    <w:rsid w:val="00E21AE9"/>
    <w:rsid w:val="00E21D20"/>
    <w:rsid w:val="00E23BDE"/>
    <w:rsid w:val="00E24268"/>
    <w:rsid w:val="00E27CB6"/>
    <w:rsid w:val="00E308F4"/>
    <w:rsid w:val="00E30FEC"/>
    <w:rsid w:val="00E32EBD"/>
    <w:rsid w:val="00E402BD"/>
    <w:rsid w:val="00E404C5"/>
    <w:rsid w:val="00E43633"/>
    <w:rsid w:val="00E46B51"/>
    <w:rsid w:val="00E51D1F"/>
    <w:rsid w:val="00E52195"/>
    <w:rsid w:val="00E61A45"/>
    <w:rsid w:val="00E61EA0"/>
    <w:rsid w:val="00E6476A"/>
    <w:rsid w:val="00E7129D"/>
    <w:rsid w:val="00E72C5D"/>
    <w:rsid w:val="00E750F9"/>
    <w:rsid w:val="00E75E75"/>
    <w:rsid w:val="00E76A56"/>
    <w:rsid w:val="00E81703"/>
    <w:rsid w:val="00E8206F"/>
    <w:rsid w:val="00E83D2A"/>
    <w:rsid w:val="00E943F8"/>
    <w:rsid w:val="00E963F6"/>
    <w:rsid w:val="00E96590"/>
    <w:rsid w:val="00E96F9E"/>
    <w:rsid w:val="00EA1E3E"/>
    <w:rsid w:val="00EA4C3E"/>
    <w:rsid w:val="00EB22CF"/>
    <w:rsid w:val="00EB419A"/>
    <w:rsid w:val="00EB7BF4"/>
    <w:rsid w:val="00EC454A"/>
    <w:rsid w:val="00EC6D2B"/>
    <w:rsid w:val="00EC760D"/>
    <w:rsid w:val="00ED35D4"/>
    <w:rsid w:val="00EE0C50"/>
    <w:rsid w:val="00EE0D14"/>
    <w:rsid w:val="00EE2841"/>
    <w:rsid w:val="00EE4E7D"/>
    <w:rsid w:val="00EF13A2"/>
    <w:rsid w:val="00EF58C8"/>
    <w:rsid w:val="00EF69C7"/>
    <w:rsid w:val="00F04C35"/>
    <w:rsid w:val="00F07410"/>
    <w:rsid w:val="00F12836"/>
    <w:rsid w:val="00F21D28"/>
    <w:rsid w:val="00F2548F"/>
    <w:rsid w:val="00F26391"/>
    <w:rsid w:val="00F269D5"/>
    <w:rsid w:val="00F31EC1"/>
    <w:rsid w:val="00F3513C"/>
    <w:rsid w:val="00F3614D"/>
    <w:rsid w:val="00F41428"/>
    <w:rsid w:val="00F45FA8"/>
    <w:rsid w:val="00F53D00"/>
    <w:rsid w:val="00F54BD6"/>
    <w:rsid w:val="00F5501E"/>
    <w:rsid w:val="00F55833"/>
    <w:rsid w:val="00F61738"/>
    <w:rsid w:val="00F63063"/>
    <w:rsid w:val="00F70302"/>
    <w:rsid w:val="00F706B5"/>
    <w:rsid w:val="00F70CC2"/>
    <w:rsid w:val="00F737DA"/>
    <w:rsid w:val="00F81762"/>
    <w:rsid w:val="00F81946"/>
    <w:rsid w:val="00F81D85"/>
    <w:rsid w:val="00F828B7"/>
    <w:rsid w:val="00F84546"/>
    <w:rsid w:val="00F85347"/>
    <w:rsid w:val="00F872ED"/>
    <w:rsid w:val="00F90485"/>
    <w:rsid w:val="00F90DA0"/>
    <w:rsid w:val="00F9411C"/>
    <w:rsid w:val="00F961A5"/>
    <w:rsid w:val="00F962A1"/>
    <w:rsid w:val="00F97685"/>
    <w:rsid w:val="00FA1166"/>
    <w:rsid w:val="00FA67E5"/>
    <w:rsid w:val="00FA6DAC"/>
    <w:rsid w:val="00FB400A"/>
    <w:rsid w:val="00FB5214"/>
    <w:rsid w:val="00FB5418"/>
    <w:rsid w:val="00FB68B7"/>
    <w:rsid w:val="00FB68F9"/>
    <w:rsid w:val="00FB7C30"/>
    <w:rsid w:val="00FB7E0E"/>
    <w:rsid w:val="00FC03FA"/>
    <w:rsid w:val="00FC29DC"/>
    <w:rsid w:val="00FD13E2"/>
    <w:rsid w:val="00FD42A3"/>
    <w:rsid w:val="00FD639C"/>
    <w:rsid w:val="00FE0305"/>
    <w:rsid w:val="00FE08F3"/>
    <w:rsid w:val="00FE0CEA"/>
    <w:rsid w:val="00FE12B0"/>
    <w:rsid w:val="00FE411D"/>
    <w:rsid w:val="00FE7B08"/>
    <w:rsid w:val="00FE7B11"/>
    <w:rsid w:val="00FF4592"/>
    <w:rsid w:val="00FF5292"/>
    <w:rsid w:val="00FF5C4D"/>
    <w:rsid w:val="00FF62E3"/>
    <w:rsid w:val="00FF68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623AE2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B94"/>
    <w:rPr>
      <w:lang w:val="es-ES_tradnl"/>
    </w:rPr>
  </w:style>
  <w:style w:type="paragraph" w:styleId="Ttulo1">
    <w:name w:val="heading 1"/>
    <w:aliases w:val="Título 1 Car2,Título 1 Car Car"/>
    <w:basedOn w:val="Normal"/>
    <w:next w:val="parrafo1"/>
    <w:link w:val="Ttulo1Car"/>
    <w:uiPriority w:val="99"/>
    <w:qFormat/>
    <w:rsid w:val="00EE4E7D"/>
    <w:pPr>
      <w:keepNext/>
      <w:spacing w:before="120" w:after="120"/>
      <w:jc w:val="center"/>
      <w:outlineLvl w:val="0"/>
    </w:pPr>
    <w:rPr>
      <w:b/>
      <w:kern w:val="28"/>
      <w:sz w:val="22"/>
      <w:szCs w:val="22"/>
      <w:u w:val="single"/>
      <w:lang w:val="pt-PT"/>
    </w:rPr>
  </w:style>
  <w:style w:type="paragraph" w:styleId="Ttulo2">
    <w:name w:val="heading 2"/>
    <w:basedOn w:val="Normal"/>
    <w:next w:val="parrafo2"/>
    <w:link w:val="Ttulo2Car"/>
    <w:uiPriority w:val="99"/>
    <w:qFormat/>
    <w:rsid w:val="00846B94"/>
    <w:pPr>
      <w:keepNext/>
      <w:numPr>
        <w:ilvl w:val="1"/>
        <w:numId w:val="1"/>
      </w:numPr>
      <w:outlineLvl w:val="1"/>
    </w:pPr>
    <w:rPr>
      <w:b/>
      <w:u w:val="single"/>
    </w:rPr>
  </w:style>
  <w:style w:type="paragraph" w:styleId="Ttulo3">
    <w:name w:val="heading 3"/>
    <w:aliases w:val="Título 3 Car"/>
    <w:basedOn w:val="Normal"/>
    <w:next w:val="parrafo3"/>
    <w:link w:val="Ttulo3Car1"/>
    <w:uiPriority w:val="99"/>
    <w:qFormat/>
    <w:rsid w:val="00846B94"/>
    <w:pPr>
      <w:keepNext/>
      <w:numPr>
        <w:ilvl w:val="2"/>
        <w:numId w:val="1"/>
      </w:numPr>
      <w:tabs>
        <w:tab w:val="left" w:pos="1701"/>
      </w:tabs>
      <w:outlineLvl w:val="2"/>
    </w:pPr>
    <w:rPr>
      <w:b/>
      <w:u w:val="single"/>
    </w:rPr>
  </w:style>
  <w:style w:type="paragraph" w:styleId="Ttulo4">
    <w:name w:val="heading 4"/>
    <w:basedOn w:val="Normal"/>
    <w:next w:val="parrafo4"/>
    <w:link w:val="Ttulo4Car"/>
    <w:uiPriority w:val="99"/>
    <w:qFormat/>
    <w:rsid w:val="00846B94"/>
    <w:pPr>
      <w:keepNext/>
      <w:numPr>
        <w:ilvl w:val="3"/>
        <w:numId w:val="1"/>
      </w:numPr>
      <w:tabs>
        <w:tab w:val="left" w:pos="2268"/>
      </w:tabs>
      <w:outlineLvl w:val="3"/>
    </w:pPr>
    <w:rPr>
      <w:b/>
      <w:u w:val="single"/>
    </w:rPr>
  </w:style>
  <w:style w:type="paragraph" w:styleId="Ttulo5">
    <w:name w:val="heading 5"/>
    <w:basedOn w:val="Normal"/>
    <w:next w:val="parrafo5"/>
    <w:link w:val="Ttulo5Car"/>
    <w:uiPriority w:val="99"/>
    <w:qFormat/>
    <w:rsid w:val="00846B94"/>
    <w:pPr>
      <w:numPr>
        <w:ilvl w:val="4"/>
        <w:numId w:val="1"/>
      </w:numPr>
      <w:tabs>
        <w:tab w:val="left" w:pos="2268"/>
      </w:tabs>
      <w:outlineLvl w:val="4"/>
    </w:pPr>
    <w:rPr>
      <w:b/>
      <w:u w:val="single"/>
    </w:rPr>
  </w:style>
  <w:style w:type="paragraph" w:styleId="Ttulo8">
    <w:name w:val="heading 8"/>
    <w:basedOn w:val="Normal"/>
    <w:next w:val="Normal"/>
    <w:link w:val="Ttulo8Car"/>
    <w:uiPriority w:val="99"/>
    <w:qFormat/>
    <w:rsid w:val="00AF4301"/>
    <w:pPr>
      <w:spacing w:before="240" w:after="60"/>
      <w:outlineLvl w:val="7"/>
    </w:pPr>
    <w:rPr>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2 Car,Título 1 Car Car Car"/>
    <w:link w:val="Ttulo1"/>
    <w:uiPriority w:val="99"/>
    <w:locked/>
    <w:rsid w:val="00EE4E7D"/>
    <w:rPr>
      <w:b/>
      <w:kern w:val="28"/>
      <w:sz w:val="22"/>
      <w:szCs w:val="22"/>
      <w:u w:val="single"/>
      <w:lang w:val="pt-PT"/>
    </w:rPr>
  </w:style>
  <w:style w:type="character" w:customStyle="1" w:styleId="Ttulo2Car">
    <w:name w:val="Título 2 Car"/>
    <w:link w:val="Ttulo2"/>
    <w:uiPriority w:val="99"/>
    <w:locked/>
    <w:rsid w:val="003E34E4"/>
    <w:rPr>
      <w:b/>
      <w:u w:val="single"/>
      <w:lang w:val="es-ES_tradnl"/>
    </w:rPr>
  </w:style>
  <w:style w:type="character" w:customStyle="1" w:styleId="Ttulo3Car1">
    <w:name w:val="Título 3 Car1"/>
    <w:aliases w:val="Título 3 Car Car"/>
    <w:link w:val="Ttulo3"/>
    <w:uiPriority w:val="99"/>
    <w:locked/>
    <w:rsid w:val="003E34E4"/>
    <w:rPr>
      <w:b/>
      <w:u w:val="single"/>
      <w:lang w:val="es-ES_tradnl"/>
    </w:rPr>
  </w:style>
  <w:style w:type="character" w:customStyle="1" w:styleId="Ttulo4Car">
    <w:name w:val="Título 4 Car"/>
    <w:link w:val="Ttulo4"/>
    <w:uiPriority w:val="99"/>
    <w:locked/>
    <w:rsid w:val="003E34E4"/>
    <w:rPr>
      <w:b/>
      <w:u w:val="single"/>
      <w:lang w:val="es-ES_tradnl"/>
    </w:rPr>
  </w:style>
  <w:style w:type="character" w:customStyle="1" w:styleId="Ttulo5Car">
    <w:name w:val="Título 5 Car"/>
    <w:link w:val="Ttulo5"/>
    <w:uiPriority w:val="99"/>
    <w:locked/>
    <w:rsid w:val="003E34E4"/>
    <w:rPr>
      <w:b/>
      <w:u w:val="single"/>
      <w:lang w:val="es-ES_tradnl"/>
    </w:rPr>
  </w:style>
  <w:style w:type="character" w:customStyle="1" w:styleId="Ttulo8Car">
    <w:name w:val="Título 8 Car"/>
    <w:link w:val="Ttulo8"/>
    <w:uiPriority w:val="99"/>
    <w:semiHidden/>
    <w:locked/>
    <w:rsid w:val="003E34E4"/>
    <w:rPr>
      <w:rFonts w:ascii="Calibri" w:hAnsi="Calibri" w:cs="Times New Roman"/>
      <w:i/>
      <w:iCs/>
      <w:sz w:val="24"/>
      <w:szCs w:val="24"/>
      <w:lang w:val="es-ES_tradnl"/>
    </w:rPr>
  </w:style>
  <w:style w:type="paragraph" w:styleId="Textodeglobo">
    <w:name w:val="Balloon Text"/>
    <w:basedOn w:val="Normal"/>
    <w:link w:val="TextodegloboCar"/>
    <w:uiPriority w:val="99"/>
    <w:semiHidden/>
    <w:rsid w:val="00846B94"/>
    <w:rPr>
      <w:rFonts w:ascii="Tahoma" w:hAnsi="Tahoma" w:cs="Wingdings"/>
      <w:sz w:val="16"/>
      <w:szCs w:val="16"/>
    </w:rPr>
  </w:style>
  <w:style w:type="character" w:customStyle="1" w:styleId="TextodegloboCar">
    <w:name w:val="Texto de globo Car"/>
    <w:link w:val="Textodeglobo"/>
    <w:uiPriority w:val="99"/>
    <w:semiHidden/>
    <w:locked/>
    <w:rsid w:val="003E34E4"/>
    <w:rPr>
      <w:rFonts w:cs="Times New Roman"/>
      <w:sz w:val="2"/>
      <w:lang w:val="es-ES_tradnl"/>
    </w:rPr>
  </w:style>
  <w:style w:type="paragraph" w:customStyle="1" w:styleId="parrafo1">
    <w:name w:val="parrafo1"/>
    <w:basedOn w:val="Sangradetextonormal"/>
    <w:uiPriority w:val="99"/>
    <w:rsid w:val="00846B94"/>
    <w:rPr>
      <w:lang w:val="es-ES"/>
    </w:rPr>
  </w:style>
  <w:style w:type="paragraph" w:styleId="Sangradetextonormal">
    <w:name w:val="Body Text Indent"/>
    <w:basedOn w:val="Normal"/>
    <w:link w:val="SangradetextonormalCar"/>
    <w:uiPriority w:val="99"/>
    <w:rsid w:val="00846B94"/>
    <w:pPr>
      <w:spacing w:before="120" w:after="120"/>
    </w:pPr>
  </w:style>
  <w:style w:type="character" w:customStyle="1" w:styleId="SangradetextonormalCar">
    <w:name w:val="Sangría de texto normal Car"/>
    <w:link w:val="Sangradetextonormal"/>
    <w:uiPriority w:val="99"/>
    <w:semiHidden/>
    <w:locked/>
    <w:rsid w:val="003E34E4"/>
    <w:rPr>
      <w:rFonts w:cs="Times New Roman"/>
      <w:sz w:val="20"/>
      <w:szCs w:val="20"/>
      <w:lang w:val="es-ES_tradnl"/>
    </w:rPr>
  </w:style>
  <w:style w:type="paragraph" w:customStyle="1" w:styleId="parrafo2">
    <w:name w:val="parrafo2"/>
    <w:basedOn w:val="Normal"/>
    <w:uiPriority w:val="99"/>
    <w:rsid w:val="00846B94"/>
    <w:pPr>
      <w:ind w:left="567"/>
    </w:pPr>
  </w:style>
  <w:style w:type="paragraph" w:customStyle="1" w:styleId="parrafo3">
    <w:name w:val="parrafo3"/>
    <w:basedOn w:val="Normal"/>
    <w:rsid w:val="00846B94"/>
    <w:pPr>
      <w:ind w:left="567"/>
    </w:pPr>
  </w:style>
  <w:style w:type="paragraph" w:customStyle="1" w:styleId="parrafo4">
    <w:name w:val="parrafo4"/>
    <w:basedOn w:val="Normal"/>
    <w:uiPriority w:val="99"/>
    <w:rsid w:val="00846B94"/>
    <w:pPr>
      <w:ind w:left="567"/>
    </w:pPr>
  </w:style>
  <w:style w:type="paragraph" w:customStyle="1" w:styleId="parrafo5">
    <w:name w:val="parrafo5"/>
    <w:basedOn w:val="Normal"/>
    <w:uiPriority w:val="99"/>
    <w:rsid w:val="00846B94"/>
    <w:pPr>
      <w:ind w:left="567"/>
    </w:pPr>
  </w:style>
  <w:style w:type="paragraph" w:styleId="Ttulo">
    <w:name w:val="Title"/>
    <w:basedOn w:val="Normal"/>
    <w:link w:val="TtuloCar"/>
    <w:uiPriority w:val="99"/>
    <w:qFormat/>
    <w:rsid w:val="00846B94"/>
    <w:pPr>
      <w:spacing w:before="240" w:after="60"/>
      <w:jc w:val="center"/>
      <w:outlineLvl w:val="0"/>
    </w:pPr>
    <w:rPr>
      <w:b/>
      <w:kern w:val="28"/>
    </w:rPr>
  </w:style>
  <w:style w:type="character" w:customStyle="1" w:styleId="TtuloCar">
    <w:name w:val="Título Car"/>
    <w:link w:val="Ttulo"/>
    <w:uiPriority w:val="99"/>
    <w:locked/>
    <w:rsid w:val="003E34E4"/>
    <w:rPr>
      <w:rFonts w:ascii="Cambria" w:hAnsi="Cambria" w:cs="Times New Roman"/>
      <w:b/>
      <w:bCs/>
      <w:kern w:val="28"/>
      <w:sz w:val="32"/>
      <w:szCs w:val="32"/>
      <w:lang w:val="es-ES_tradnl"/>
    </w:rPr>
  </w:style>
  <w:style w:type="paragraph" w:styleId="TDC1">
    <w:name w:val="toc 1"/>
    <w:basedOn w:val="Normal"/>
    <w:next w:val="Normal"/>
    <w:autoRedefine/>
    <w:uiPriority w:val="39"/>
    <w:rsid w:val="00846B94"/>
    <w:pPr>
      <w:tabs>
        <w:tab w:val="left" w:pos="567"/>
        <w:tab w:val="right" w:leader="dot" w:pos="8494"/>
      </w:tabs>
      <w:ind w:left="567" w:hanging="567"/>
    </w:pPr>
    <w:rPr>
      <w:b/>
      <w:caps/>
      <w:noProof/>
    </w:rPr>
  </w:style>
  <w:style w:type="paragraph" w:styleId="TDC2">
    <w:name w:val="toc 2"/>
    <w:basedOn w:val="Normal"/>
    <w:next w:val="Normal"/>
    <w:autoRedefine/>
    <w:uiPriority w:val="39"/>
    <w:rsid w:val="00846B94"/>
    <w:pPr>
      <w:tabs>
        <w:tab w:val="left" w:pos="567"/>
        <w:tab w:val="right" w:leader="dot" w:pos="8494"/>
      </w:tabs>
      <w:ind w:left="567" w:hanging="567"/>
    </w:pPr>
    <w:rPr>
      <w:noProof/>
    </w:rPr>
  </w:style>
  <w:style w:type="paragraph" w:styleId="TDC3">
    <w:name w:val="toc 3"/>
    <w:basedOn w:val="Normal"/>
    <w:next w:val="Normal"/>
    <w:autoRedefine/>
    <w:uiPriority w:val="39"/>
    <w:rsid w:val="00846B94"/>
    <w:pPr>
      <w:tabs>
        <w:tab w:val="left" w:pos="1134"/>
        <w:tab w:val="right" w:leader="dot" w:pos="8494"/>
      </w:tabs>
      <w:ind w:left="1134" w:hanging="567"/>
    </w:pPr>
    <w:rPr>
      <w:noProof/>
    </w:rPr>
  </w:style>
  <w:style w:type="paragraph" w:styleId="TDC4">
    <w:name w:val="toc 4"/>
    <w:basedOn w:val="Normal"/>
    <w:next w:val="Normal"/>
    <w:autoRedefine/>
    <w:uiPriority w:val="99"/>
    <w:semiHidden/>
    <w:rsid w:val="00846B94"/>
    <w:pPr>
      <w:tabs>
        <w:tab w:val="left" w:pos="2268"/>
        <w:tab w:val="right" w:leader="dot" w:pos="8494"/>
      </w:tabs>
      <w:ind w:left="2268" w:hanging="1134"/>
    </w:pPr>
    <w:rPr>
      <w:noProof/>
    </w:rPr>
  </w:style>
  <w:style w:type="paragraph" w:styleId="TDC5">
    <w:name w:val="toc 5"/>
    <w:basedOn w:val="Normal"/>
    <w:next w:val="Normal"/>
    <w:autoRedefine/>
    <w:uiPriority w:val="99"/>
    <w:semiHidden/>
    <w:rsid w:val="00846B94"/>
    <w:pPr>
      <w:tabs>
        <w:tab w:val="left" w:pos="2268"/>
        <w:tab w:val="right" w:leader="dot" w:pos="8494"/>
      </w:tabs>
      <w:ind w:left="2268" w:hanging="1134"/>
    </w:pPr>
    <w:rPr>
      <w:noProof/>
    </w:rPr>
  </w:style>
  <w:style w:type="paragraph" w:styleId="TDC6">
    <w:name w:val="toc 6"/>
    <w:basedOn w:val="Normal"/>
    <w:next w:val="Normal"/>
    <w:autoRedefine/>
    <w:uiPriority w:val="99"/>
    <w:semiHidden/>
    <w:rsid w:val="00846B94"/>
    <w:pPr>
      <w:ind w:left="1200"/>
    </w:pPr>
    <w:rPr>
      <w:sz w:val="18"/>
    </w:rPr>
  </w:style>
  <w:style w:type="paragraph" w:styleId="TDC7">
    <w:name w:val="toc 7"/>
    <w:basedOn w:val="Normal"/>
    <w:next w:val="Normal"/>
    <w:autoRedefine/>
    <w:uiPriority w:val="99"/>
    <w:semiHidden/>
    <w:rsid w:val="00846B94"/>
    <w:pPr>
      <w:ind w:left="1440"/>
    </w:pPr>
    <w:rPr>
      <w:sz w:val="18"/>
    </w:rPr>
  </w:style>
  <w:style w:type="paragraph" w:styleId="TDC8">
    <w:name w:val="toc 8"/>
    <w:basedOn w:val="Normal"/>
    <w:next w:val="Normal"/>
    <w:autoRedefine/>
    <w:uiPriority w:val="99"/>
    <w:semiHidden/>
    <w:rsid w:val="00846B94"/>
    <w:pPr>
      <w:ind w:left="1680"/>
    </w:pPr>
    <w:rPr>
      <w:sz w:val="18"/>
    </w:rPr>
  </w:style>
  <w:style w:type="paragraph" w:styleId="TDC9">
    <w:name w:val="toc 9"/>
    <w:basedOn w:val="Normal"/>
    <w:next w:val="Normal"/>
    <w:autoRedefine/>
    <w:uiPriority w:val="99"/>
    <w:semiHidden/>
    <w:rsid w:val="00846B94"/>
    <w:pPr>
      <w:ind w:left="1920"/>
    </w:pPr>
    <w:rPr>
      <w:sz w:val="18"/>
    </w:rPr>
  </w:style>
  <w:style w:type="paragraph" w:styleId="Piedepgina">
    <w:name w:val="footer"/>
    <w:basedOn w:val="Normal"/>
    <w:link w:val="PiedepginaCar"/>
    <w:uiPriority w:val="99"/>
    <w:rsid w:val="00846B94"/>
    <w:pPr>
      <w:tabs>
        <w:tab w:val="center" w:pos="4252"/>
        <w:tab w:val="right" w:pos="8504"/>
      </w:tabs>
    </w:pPr>
  </w:style>
  <w:style w:type="character" w:customStyle="1" w:styleId="PiedepginaCar">
    <w:name w:val="Pie de página Car"/>
    <w:link w:val="Piedepgina"/>
    <w:uiPriority w:val="99"/>
    <w:semiHidden/>
    <w:locked/>
    <w:rsid w:val="003E34E4"/>
    <w:rPr>
      <w:rFonts w:cs="Times New Roman"/>
      <w:sz w:val="20"/>
      <w:szCs w:val="20"/>
      <w:lang w:val="es-ES_tradnl"/>
    </w:rPr>
  </w:style>
  <w:style w:type="character" w:styleId="Nmerodepgina">
    <w:name w:val="page number"/>
    <w:uiPriority w:val="99"/>
    <w:rsid w:val="00846B94"/>
    <w:rPr>
      <w:rFonts w:cs="Times New Roman"/>
    </w:rPr>
  </w:style>
  <w:style w:type="paragraph" w:styleId="Encabezado">
    <w:name w:val="header"/>
    <w:aliases w:val="Encabezado1,anexo"/>
    <w:basedOn w:val="Normal"/>
    <w:link w:val="EncabezadoCar"/>
    <w:rsid w:val="00846B94"/>
    <w:pPr>
      <w:tabs>
        <w:tab w:val="center" w:pos="4252"/>
        <w:tab w:val="right" w:pos="8504"/>
      </w:tabs>
    </w:pPr>
  </w:style>
  <w:style w:type="character" w:customStyle="1" w:styleId="EncabezadoCar">
    <w:name w:val="Encabezado Car"/>
    <w:aliases w:val="Encabezado1 Car,anexo Car"/>
    <w:link w:val="Encabezado"/>
    <w:locked/>
    <w:rsid w:val="003E34E4"/>
    <w:rPr>
      <w:rFonts w:cs="Times New Roman"/>
      <w:sz w:val="20"/>
      <w:szCs w:val="20"/>
      <w:lang w:val="es-ES_tradnl"/>
    </w:rPr>
  </w:style>
  <w:style w:type="paragraph" w:styleId="Textosinformato">
    <w:name w:val="Plain Text"/>
    <w:basedOn w:val="Normal"/>
    <w:link w:val="TextosinformatoCar"/>
    <w:uiPriority w:val="99"/>
    <w:rsid w:val="00846B94"/>
    <w:pPr>
      <w:tabs>
        <w:tab w:val="left" w:pos="-3039"/>
        <w:tab w:val="right" w:pos="5103"/>
        <w:tab w:val="right" w:pos="8222"/>
      </w:tabs>
    </w:pPr>
    <w:rPr>
      <w:rFonts w:ascii="Courier New" w:hAnsi="Courier New"/>
      <w:lang w:val="es-ES"/>
    </w:rPr>
  </w:style>
  <w:style w:type="character" w:customStyle="1" w:styleId="TextosinformatoCar">
    <w:name w:val="Texto sin formato Car"/>
    <w:link w:val="Textosinformato"/>
    <w:uiPriority w:val="99"/>
    <w:semiHidden/>
    <w:locked/>
    <w:rsid w:val="003E34E4"/>
    <w:rPr>
      <w:rFonts w:ascii="Courier New" w:hAnsi="Courier New" w:cs="Courier New"/>
      <w:sz w:val="20"/>
      <w:szCs w:val="20"/>
      <w:lang w:val="es-ES_tradnl"/>
    </w:rPr>
  </w:style>
  <w:style w:type="paragraph" w:styleId="Sangra3detindependiente">
    <w:name w:val="Body Text Indent 3"/>
    <w:basedOn w:val="Normal"/>
    <w:link w:val="Sangra3detindependienteCar"/>
    <w:uiPriority w:val="99"/>
    <w:rsid w:val="00846B94"/>
    <w:pPr>
      <w:spacing w:after="120"/>
      <w:ind w:left="283"/>
    </w:pPr>
    <w:rPr>
      <w:sz w:val="16"/>
      <w:szCs w:val="16"/>
    </w:rPr>
  </w:style>
  <w:style w:type="character" w:customStyle="1" w:styleId="Sangra3detindependienteCar">
    <w:name w:val="Sangría 3 de t. independiente Car"/>
    <w:link w:val="Sangra3detindependiente"/>
    <w:uiPriority w:val="99"/>
    <w:semiHidden/>
    <w:locked/>
    <w:rsid w:val="003E34E4"/>
    <w:rPr>
      <w:rFonts w:cs="Times New Roman"/>
      <w:sz w:val="16"/>
      <w:szCs w:val="16"/>
      <w:lang w:val="es-ES_tradnl"/>
    </w:rPr>
  </w:style>
  <w:style w:type="paragraph" w:customStyle="1" w:styleId="Estilo">
    <w:name w:val="Estilo"/>
    <w:basedOn w:val="Normal"/>
    <w:next w:val="Sangradetextonormal"/>
    <w:uiPriority w:val="99"/>
    <w:rsid w:val="00846B94"/>
    <w:pPr>
      <w:spacing w:before="120" w:after="120"/>
    </w:pPr>
  </w:style>
  <w:style w:type="paragraph" w:customStyle="1" w:styleId="guiones">
    <w:name w:val="guiones"/>
    <w:basedOn w:val="Normal"/>
    <w:uiPriority w:val="99"/>
    <w:rsid w:val="00846B94"/>
    <w:pPr>
      <w:tabs>
        <w:tab w:val="num" w:pos="720"/>
      </w:tabs>
      <w:ind w:left="567" w:hanging="567"/>
    </w:pPr>
    <w:rPr>
      <w:lang w:val="es-ES"/>
    </w:rPr>
  </w:style>
  <w:style w:type="paragraph" w:customStyle="1" w:styleId="Vieta">
    <w:name w:val="Viñeta"/>
    <w:basedOn w:val="Normal"/>
    <w:autoRedefine/>
    <w:uiPriority w:val="99"/>
    <w:rsid w:val="00846B94"/>
    <w:pPr>
      <w:tabs>
        <w:tab w:val="num" w:pos="855"/>
      </w:tabs>
      <w:spacing w:before="120"/>
      <w:ind w:left="993" w:hanging="855"/>
      <w:jc w:val="both"/>
    </w:pPr>
    <w:rPr>
      <w:rFonts w:ascii="Arial" w:hAnsi="Arial"/>
      <w:sz w:val="22"/>
      <w:lang w:val="es-ES"/>
    </w:rPr>
  </w:style>
  <w:style w:type="paragraph" w:styleId="Sangra2detindependiente">
    <w:name w:val="Body Text Indent 2"/>
    <w:basedOn w:val="Normal"/>
    <w:link w:val="Sangra2detindependienteCar"/>
    <w:uiPriority w:val="99"/>
    <w:rsid w:val="00846B94"/>
    <w:pPr>
      <w:spacing w:after="120" w:line="480" w:lineRule="auto"/>
      <w:ind w:left="283"/>
    </w:pPr>
  </w:style>
  <w:style w:type="character" w:customStyle="1" w:styleId="Sangra2detindependienteCar">
    <w:name w:val="Sangría 2 de t. independiente Car"/>
    <w:link w:val="Sangra2detindependiente"/>
    <w:uiPriority w:val="99"/>
    <w:semiHidden/>
    <w:locked/>
    <w:rsid w:val="003E34E4"/>
    <w:rPr>
      <w:rFonts w:cs="Times New Roman"/>
      <w:sz w:val="20"/>
      <w:szCs w:val="20"/>
      <w:lang w:val="es-ES_tradnl"/>
    </w:rPr>
  </w:style>
  <w:style w:type="paragraph" w:styleId="Textoindependiente">
    <w:name w:val="Body Text"/>
    <w:basedOn w:val="Normal"/>
    <w:link w:val="TextoindependienteCar"/>
    <w:uiPriority w:val="99"/>
    <w:rsid w:val="00846B94"/>
    <w:pPr>
      <w:spacing w:after="120"/>
    </w:pPr>
  </w:style>
  <w:style w:type="character" w:customStyle="1" w:styleId="TextoindependienteCar">
    <w:name w:val="Texto independiente Car"/>
    <w:link w:val="Textoindependiente"/>
    <w:uiPriority w:val="99"/>
    <w:locked/>
    <w:rsid w:val="003E34E4"/>
    <w:rPr>
      <w:rFonts w:cs="Times New Roman"/>
      <w:sz w:val="20"/>
      <w:szCs w:val="20"/>
      <w:lang w:val="es-ES_tradnl"/>
    </w:rPr>
  </w:style>
  <w:style w:type="paragraph" w:styleId="Textonotapie">
    <w:name w:val="footnote text"/>
    <w:basedOn w:val="Normal"/>
    <w:link w:val="TextonotapieCar"/>
    <w:uiPriority w:val="99"/>
    <w:semiHidden/>
    <w:rsid w:val="00846B94"/>
  </w:style>
  <w:style w:type="character" w:customStyle="1" w:styleId="TextonotapieCar">
    <w:name w:val="Texto nota pie Car"/>
    <w:link w:val="Textonotapie"/>
    <w:uiPriority w:val="99"/>
    <w:semiHidden/>
    <w:locked/>
    <w:rsid w:val="003E34E4"/>
    <w:rPr>
      <w:rFonts w:cs="Times New Roman"/>
      <w:sz w:val="20"/>
      <w:szCs w:val="20"/>
      <w:lang w:val="es-ES_tradnl"/>
    </w:rPr>
  </w:style>
  <w:style w:type="character" w:styleId="Refdenotaalpie">
    <w:name w:val="footnote reference"/>
    <w:semiHidden/>
    <w:rsid w:val="00846B94"/>
    <w:rPr>
      <w:rFonts w:cs="Times New Roman"/>
      <w:vertAlign w:val="superscript"/>
    </w:rPr>
  </w:style>
  <w:style w:type="paragraph" w:customStyle="1" w:styleId="Expositivo">
    <w:name w:val="Expositivo"/>
    <w:basedOn w:val="Normal"/>
    <w:uiPriority w:val="99"/>
    <w:rsid w:val="00AF4301"/>
    <w:pPr>
      <w:numPr>
        <w:numId w:val="3"/>
      </w:numPr>
      <w:tabs>
        <w:tab w:val="clear" w:pos="340"/>
        <w:tab w:val="num" w:pos="567"/>
      </w:tabs>
      <w:ind w:left="567"/>
    </w:pPr>
    <w:rPr>
      <w:sz w:val="24"/>
      <w:szCs w:val="24"/>
      <w:lang w:eastAsia="en-US"/>
    </w:rPr>
  </w:style>
  <w:style w:type="character" w:styleId="Refdecomentario">
    <w:name w:val="annotation reference"/>
    <w:uiPriority w:val="99"/>
    <w:semiHidden/>
    <w:rsid w:val="00AF4301"/>
    <w:rPr>
      <w:rFonts w:cs="Times New Roman"/>
      <w:sz w:val="16"/>
      <w:szCs w:val="16"/>
    </w:rPr>
  </w:style>
  <w:style w:type="paragraph" w:styleId="Textocomentario">
    <w:name w:val="annotation text"/>
    <w:basedOn w:val="Normal"/>
    <w:link w:val="TextocomentarioCar"/>
    <w:uiPriority w:val="99"/>
    <w:semiHidden/>
    <w:rsid w:val="00AF4301"/>
  </w:style>
  <w:style w:type="character" w:customStyle="1" w:styleId="TextocomentarioCar">
    <w:name w:val="Texto comentario Car"/>
    <w:link w:val="Textocomentario"/>
    <w:uiPriority w:val="99"/>
    <w:semiHidden/>
    <w:locked/>
    <w:rsid w:val="003E34E4"/>
    <w:rPr>
      <w:rFonts w:cs="Times New Roman"/>
      <w:sz w:val="20"/>
      <w:szCs w:val="20"/>
      <w:lang w:val="es-ES_tradnl"/>
    </w:rPr>
  </w:style>
  <w:style w:type="paragraph" w:styleId="Asuntodelcomentario">
    <w:name w:val="annotation subject"/>
    <w:basedOn w:val="Textocomentario"/>
    <w:next w:val="Textocomentario"/>
    <w:link w:val="AsuntodelcomentarioCar"/>
    <w:uiPriority w:val="99"/>
    <w:semiHidden/>
    <w:rsid w:val="00AF4301"/>
    <w:rPr>
      <w:b/>
      <w:bCs/>
    </w:rPr>
  </w:style>
  <w:style w:type="character" w:customStyle="1" w:styleId="AsuntodelcomentarioCar">
    <w:name w:val="Asunto del comentario Car"/>
    <w:link w:val="Asuntodelcomentario"/>
    <w:uiPriority w:val="99"/>
    <w:semiHidden/>
    <w:locked/>
    <w:rsid w:val="003E34E4"/>
    <w:rPr>
      <w:rFonts w:cs="Times New Roman"/>
      <w:b/>
      <w:bCs/>
      <w:sz w:val="20"/>
      <w:szCs w:val="20"/>
      <w:lang w:val="es-ES_tradnl"/>
    </w:rPr>
  </w:style>
  <w:style w:type="paragraph" w:styleId="Mapadeldocumento">
    <w:name w:val="Document Map"/>
    <w:basedOn w:val="Normal"/>
    <w:link w:val="MapadeldocumentoCar"/>
    <w:uiPriority w:val="99"/>
    <w:semiHidden/>
    <w:rsid w:val="00AF4301"/>
    <w:pPr>
      <w:shd w:val="clear" w:color="auto" w:fill="000080"/>
    </w:pPr>
    <w:rPr>
      <w:rFonts w:ascii="Tahoma" w:hAnsi="Tahoma" w:cs="Tahoma"/>
    </w:rPr>
  </w:style>
  <w:style w:type="character" w:customStyle="1" w:styleId="MapadeldocumentoCar">
    <w:name w:val="Mapa del documento Car"/>
    <w:link w:val="Mapadeldocumento"/>
    <w:uiPriority w:val="99"/>
    <w:semiHidden/>
    <w:locked/>
    <w:rsid w:val="003E34E4"/>
    <w:rPr>
      <w:rFonts w:cs="Times New Roman"/>
      <w:sz w:val="2"/>
      <w:lang w:val="es-ES_tradnl"/>
    </w:rPr>
  </w:style>
  <w:style w:type="paragraph" w:customStyle="1" w:styleId="Vietaletras">
    <w:name w:val="Viñeta_letras"/>
    <w:basedOn w:val="Normal"/>
    <w:uiPriority w:val="99"/>
    <w:rsid w:val="00AF4301"/>
    <w:pPr>
      <w:numPr>
        <w:numId w:val="5"/>
      </w:numPr>
      <w:spacing w:before="120" w:after="120" w:line="360" w:lineRule="auto"/>
      <w:jc w:val="both"/>
    </w:pPr>
    <w:rPr>
      <w:sz w:val="24"/>
      <w:szCs w:val="24"/>
    </w:rPr>
  </w:style>
  <w:style w:type="character" w:styleId="Hipervnculo">
    <w:name w:val="Hyperlink"/>
    <w:uiPriority w:val="99"/>
    <w:rsid w:val="00AF4301"/>
    <w:rPr>
      <w:rFonts w:cs="Times New Roman"/>
      <w:color w:val="0000FF"/>
      <w:u w:val="single"/>
    </w:rPr>
  </w:style>
  <w:style w:type="paragraph" w:styleId="Textonotaalfinal">
    <w:name w:val="endnote text"/>
    <w:basedOn w:val="Normal"/>
    <w:link w:val="TextonotaalfinalCar"/>
    <w:uiPriority w:val="99"/>
    <w:semiHidden/>
    <w:rsid w:val="00AF4301"/>
  </w:style>
  <w:style w:type="character" w:customStyle="1" w:styleId="TextonotaalfinalCar">
    <w:name w:val="Texto nota al final Car"/>
    <w:link w:val="Textonotaalfinal"/>
    <w:uiPriority w:val="99"/>
    <w:semiHidden/>
    <w:locked/>
    <w:rsid w:val="003E34E4"/>
    <w:rPr>
      <w:rFonts w:cs="Times New Roman"/>
      <w:sz w:val="20"/>
      <w:szCs w:val="20"/>
      <w:lang w:val="es-ES_tradnl"/>
    </w:rPr>
  </w:style>
  <w:style w:type="character" w:styleId="Refdenotaalfinal">
    <w:name w:val="endnote reference"/>
    <w:uiPriority w:val="99"/>
    <w:semiHidden/>
    <w:rsid w:val="00AF4301"/>
    <w:rPr>
      <w:rFonts w:cs="Times New Roman"/>
      <w:vertAlign w:val="superscript"/>
    </w:rPr>
  </w:style>
  <w:style w:type="table" w:styleId="Tablaconcuadrcula">
    <w:name w:val="Table Grid"/>
    <w:basedOn w:val="Tablanormal"/>
    <w:uiPriority w:val="99"/>
    <w:rsid w:val="00AF43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Sangradetextonormal"/>
    <w:uiPriority w:val="99"/>
    <w:rsid w:val="00AF4301"/>
    <w:pPr>
      <w:spacing w:before="120" w:after="120"/>
    </w:pPr>
    <w:rPr>
      <w:rFonts w:ascii="Arial" w:hAnsi="Arial"/>
    </w:rPr>
  </w:style>
  <w:style w:type="character" w:customStyle="1" w:styleId="WW8Num4z0">
    <w:name w:val="WW8Num4z0"/>
    <w:uiPriority w:val="99"/>
    <w:rsid w:val="00AF4301"/>
    <w:rPr>
      <w:rFonts w:ascii="Times New Roman" w:hAnsi="Times New Roman"/>
      <w:sz w:val="24"/>
    </w:rPr>
  </w:style>
  <w:style w:type="character" w:customStyle="1" w:styleId="WW8Num5z0">
    <w:name w:val="WW8Num5z0"/>
    <w:uiPriority w:val="99"/>
    <w:rsid w:val="00AF4301"/>
    <w:rPr>
      <w:rFonts w:ascii="Arial" w:hAnsi="Arial"/>
      <w:sz w:val="24"/>
    </w:rPr>
  </w:style>
  <w:style w:type="character" w:customStyle="1" w:styleId="WW8Num6z0">
    <w:name w:val="WW8Num6z0"/>
    <w:uiPriority w:val="99"/>
    <w:rsid w:val="00AF4301"/>
    <w:rPr>
      <w:rFonts w:ascii="Arial" w:hAnsi="Arial"/>
      <w:sz w:val="24"/>
    </w:rPr>
  </w:style>
  <w:style w:type="character" w:customStyle="1" w:styleId="WW8Num8z0">
    <w:name w:val="WW8Num8z0"/>
    <w:uiPriority w:val="99"/>
    <w:rsid w:val="00AF4301"/>
    <w:rPr>
      <w:rFonts w:ascii="Times New Roman" w:hAnsi="Times New Roman"/>
      <w:sz w:val="24"/>
      <w:u w:val="none"/>
    </w:rPr>
  </w:style>
  <w:style w:type="character" w:customStyle="1" w:styleId="WW8Num10z0">
    <w:name w:val="WW8Num10z0"/>
    <w:uiPriority w:val="99"/>
    <w:rsid w:val="00AF4301"/>
    <w:rPr>
      <w:rFonts w:ascii="Times New Roman" w:hAnsi="Times New Roman"/>
      <w:sz w:val="24"/>
    </w:rPr>
  </w:style>
  <w:style w:type="character" w:customStyle="1" w:styleId="WW8Num11z1">
    <w:name w:val="WW8Num11z1"/>
    <w:uiPriority w:val="99"/>
    <w:rsid w:val="00AF4301"/>
    <w:rPr>
      <w:rFonts w:ascii="Times New Roman" w:hAnsi="Times New Roman"/>
      <w:sz w:val="24"/>
    </w:rPr>
  </w:style>
  <w:style w:type="character" w:customStyle="1" w:styleId="WW8Num11z3">
    <w:name w:val="WW8Num11z3"/>
    <w:uiPriority w:val="99"/>
    <w:rsid w:val="00AF4301"/>
    <w:rPr>
      <w:rFonts w:ascii="Times New Roman" w:hAnsi="Times New Roman"/>
    </w:rPr>
  </w:style>
  <w:style w:type="character" w:customStyle="1" w:styleId="WW8Num12z0">
    <w:name w:val="WW8Num12z0"/>
    <w:uiPriority w:val="99"/>
    <w:rsid w:val="00AF4301"/>
    <w:rPr>
      <w:rFonts w:ascii="Times New Roman" w:hAnsi="Times New Roman"/>
      <w:sz w:val="24"/>
    </w:rPr>
  </w:style>
  <w:style w:type="character" w:customStyle="1" w:styleId="WW8Num12z1">
    <w:name w:val="WW8Num12z1"/>
    <w:uiPriority w:val="99"/>
    <w:rsid w:val="00AF4301"/>
    <w:rPr>
      <w:rFonts w:ascii="Wingdings" w:hAnsi="Wingdings"/>
      <w:sz w:val="24"/>
    </w:rPr>
  </w:style>
  <w:style w:type="character" w:customStyle="1" w:styleId="WW8Num12z2">
    <w:name w:val="WW8Num12z2"/>
    <w:uiPriority w:val="99"/>
    <w:rsid w:val="00AF4301"/>
    <w:rPr>
      <w:rFonts w:ascii="Times New Roman" w:hAnsi="Times New Roman"/>
    </w:rPr>
  </w:style>
  <w:style w:type="character" w:customStyle="1" w:styleId="WW8Num15z0">
    <w:name w:val="WW8Num15z0"/>
    <w:uiPriority w:val="99"/>
    <w:rsid w:val="00AF4301"/>
    <w:rPr>
      <w:rFonts w:ascii="Times New Roman" w:hAnsi="Times New Roman"/>
      <w:sz w:val="24"/>
    </w:rPr>
  </w:style>
  <w:style w:type="character" w:customStyle="1" w:styleId="WW8Num16z0">
    <w:name w:val="WW8Num16z0"/>
    <w:uiPriority w:val="99"/>
    <w:rsid w:val="00AF4301"/>
    <w:rPr>
      <w:rFonts w:ascii="Times New Roman" w:hAnsi="Times New Roman"/>
      <w:sz w:val="24"/>
    </w:rPr>
  </w:style>
  <w:style w:type="character" w:customStyle="1" w:styleId="WW8Num17z0">
    <w:name w:val="WW8Num17z0"/>
    <w:uiPriority w:val="99"/>
    <w:rsid w:val="00AF4301"/>
    <w:rPr>
      <w:rFonts w:ascii="Arial" w:hAnsi="Arial"/>
    </w:rPr>
  </w:style>
  <w:style w:type="character" w:customStyle="1" w:styleId="WW8Num17z1">
    <w:name w:val="WW8Num17z1"/>
    <w:uiPriority w:val="99"/>
    <w:rsid w:val="00AF4301"/>
    <w:rPr>
      <w:rFonts w:ascii="Courier New" w:hAnsi="Courier New"/>
    </w:rPr>
  </w:style>
  <w:style w:type="character" w:customStyle="1" w:styleId="WW8Num17z2">
    <w:name w:val="WW8Num17z2"/>
    <w:uiPriority w:val="99"/>
    <w:rsid w:val="00AF4301"/>
    <w:rPr>
      <w:rFonts w:ascii="Wingdings" w:hAnsi="Wingdings"/>
    </w:rPr>
  </w:style>
  <w:style w:type="character" w:customStyle="1" w:styleId="WW8Num17z3">
    <w:name w:val="WW8Num17z3"/>
    <w:uiPriority w:val="99"/>
    <w:rsid w:val="00AF4301"/>
    <w:rPr>
      <w:rFonts w:ascii="Symbol" w:hAnsi="Symbol"/>
    </w:rPr>
  </w:style>
  <w:style w:type="character" w:customStyle="1" w:styleId="WW8Num18z0">
    <w:name w:val="WW8Num18z0"/>
    <w:uiPriority w:val="99"/>
    <w:rsid w:val="00AF4301"/>
    <w:rPr>
      <w:rFonts w:ascii="Times New Roman" w:hAnsi="Times New Roman"/>
      <w:sz w:val="24"/>
    </w:rPr>
  </w:style>
  <w:style w:type="character" w:customStyle="1" w:styleId="WW8Num19z0">
    <w:name w:val="WW8Num19z0"/>
    <w:uiPriority w:val="99"/>
    <w:rsid w:val="00AF4301"/>
    <w:rPr>
      <w:rFonts w:ascii="Times New Roman" w:hAnsi="Times New Roman"/>
      <w:sz w:val="24"/>
    </w:rPr>
  </w:style>
  <w:style w:type="character" w:customStyle="1" w:styleId="WW8Num20z1">
    <w:name w:val="WW8Num20z1"/>
    <w:uiPriority w:val="99"/>
    <w:rsid w:val="00AF4301"/>
    <w:rPr>
      <w:rFonts w:ascii="Symbol" w:hAnsi="Symbol"/>
    </w:rPr>
  </w:style>
  <w:style w:type="character" w:customStyle="1" w:styleId="WW8Num20z2">
    <w:name w:val="WW8Num20z2"/>
    <w:uiPriority w:val="99"/>
    <w:rsid w:val="00AF4301"/>
    <w:rPr>
      <w:rFonts w:ascii="Times New Roman" w:hAnsi="Times New Roman"/>
    </w:rPr>
  </w:style>
  <w:style w:type="character" w:customStyle="1" w:styleId="WW8Num21z0">
    <w:name w:val="WW8Num21z0"/>
    <w:uiPriority w:val="99"/>
    <w:rsid w:val="00AF4301"/>
    <w:rPr>
      <w:rFonts w:ascii="Times New Roman" w:hAnsi="Times New Roman"/>
      <w:sz w:val="24"/>
    </w:rPr>
  </w:style>
  <w:style w:type="character" w:customStyle="1" w:styleId="WW8Num22z0">
    <w:name w:val="WW8Num22z0"/>
    <w:uiPriority w:val="99"/>
    <w:rsid w:val="00AF4301"/>
    <w:rPr>
      <w:rFonts w:ascii="Arial" w:hAnsi="Arial"/>
    </w:rPr>
  </w:style>
  <w:style w:type="character" w:customStyle="1" w:styleId="WW8Num22z1">
    <w:name w:val="WW8Num22z1"/>
    <w:uiPriority w:val="99"/>
    <w:rsid w:val="00AF4301"/>
    <w:rPr>
      <w:rFonts w:ascii="Courier New" w:hAnsi="Courier New"/>
    </w:rPr>
  </w:style>
  <w:style w:type="character" w:customStyle="1" w:styleId="WW8Num22z2">
    <w:name w:val="WW8Num22z2"/>
    <w:uiPriority w:val="99"/>
    <w:rsid w:val="00AF4301"/>
    <w:rPr>
      <w:rFonts w:ascii="Wingdings" w:hAnsi="Wingdings"/>
    </w:rPr>
  </w:style>
  <w:style w:type="character" w:customStyle="1" w:styleId="WW8Num22z3">
    <w:name w:val="WW8Num22z3"/>
    <w:uiPriority w:val="99"/>
    <w:rsid w:val="00AF4301"/>
    <w:rPr>
      <w:rFonts w:ascii="Symbol" w:hAnsi="Symbol"/>
    </w:rPr>
  </w:style>
  <w:style w:type="character" w:customStyle="1" w:styleId="WW8Num24z0">
    <w:name w:val="WW8Num24z0"/>
    <w:uiPriority w:val="99"/>
    <w:rsid w:val="00AF4301"/>
    <w:rPr>
      <w:rFonts w:ascii="Times New Roman" w:hAnsi="Times New Roman"/>
      <w:sz w:val="24"/>
    </w:rPr>
  </w:style>
  <w:style w:type="character" w:customStyle="1" w:styleId="WW8Num25z0">
    <w:name w:val="WW8Num25z0"/>
    <w:uiPriority w:val="99"/>
    <w:rsid w:val="00AF4301"/>
    <w:rPr>
      <w:rFonts w:ascii="Times New Roman" w:hAnsi="Times New Roman"/>
      <w:sz w:val="24"/>
    </w:rPr>
  </w:style>
  <w:style w:type="character" w:customStyle="1" w:styleId="WW8Num26z0">
    <w:name w:val="WW8Num26z0"/>
    <w:uiPriority w:val="99"/>
    <w:rsid w:val="00AF4301"/>
    <w:rPr>
      <w:rFonts w:ascii="Times New Roman" w:hAnsi="Times New Roman"/>
      <w:sz w:val="22"/>
      <w:u w:val="none"/>
    </w:rPr>
  </w:style>
  <w:style w:type="character" w:customStyle="1" w:styleId="WW8Num27z0">
    <w:name w:val="WW8Num27z0"/>
    <w:uiPriority w:val="99"/>
    <w:rsid w:val="00AF4301"/>
    <w:rPr>
      <w:b/>
    </w:rPr>
  </w:style>
  <w:style w:type="character" w:customStyle="1" w:styleId="WW8Num29z0">
    <w:name w:val="WW8Num29z0"/>
    <w:uiPriority w:val="99"/>
    <w:rsid w:val="00AF4301"/>
    <w:rPr>
      <w:rFonts w:ascii="Times New Roman" w:hAnsi="Times New Roman"/>
      <w:sz w:val="24"/>
      <w:u w:val="none"/>
    </w:rPr>
  </w:style>
  <w:style w:type="character" w:customStyle="1" w:styleId="WW8Num30z0">
    <w:name w:val="WW8Num30z0"/>
    <w:uiPriority w:val="99"/>
    <w:rsid w:val="00AF4301"/>
    <w:rPr>
      <w:rFonts w:ascii="Times New Roman" w:hAnsi="Times New Roman"/>
      <w:sz w:val="22"/>
      <w:u w:val="none"/>
    </w:rPr>
  </w:style>
  <w:style w:type="character" w:customStyle="1" w:styleId="WW8Num35z0">
    <w:name w:val="WW8Num35z0"/>
    <w:uiPriority w:val="99"/>
    <w:rsid w:val="00AF4301"/>
    <w:rPr>
      <w:rFonts w:ascii="Arial" w:hAnsi="Arial"/>
      <w:sz w:val="24"/>
    </w:rPr>
  </w:style>
  <w:style w:type="character" w:customStyle="1" w:styleId="WW8Num36z0">
    <w:name w:val="WW8Num36z0"/>
    <w:uiPriority w:val="99"/>
    <w:rsid w:val="00AF4301"/>
    <w:rPr>
      <w:rFonts w:ascii="Times New Roman" w:hAnsi="Times New Roman"/>
      <w:sz w:val="24"/>
    </w:rPr>
  </w:style>
  <w:style w:type="character" w:customStyle="1" w:styleId="WW8Num39z0">
    <w:name w:val="WW8Num39z0"/>
    <w:uiPriority w:val="99"/>
    <w:rsid w:val="00AF4301"/>
    <w:rPr>
      <w:u w:val="none"/>
    </w:rPr>
  </w:style>
  <w:style w:type="character" w:customStyle="1" w:styleId="WW8Num39z1">
    <w:name w:val="WW8Num39z1"/>
    <w:uiPriority w:val="99"/>
    <w:rsid w:val="00AF4301"/>
    <w:rPr>
      <w:sz w:val="24"/>
      <w:u w:val="none"/>
    </w:rPr>
  </w:style>
  <w:style w:type="character" w:customStyle="1" w:styleId="WW8Num39z2">
    <w:name w:val="WW8Num39z2"/>
    <w:uiPriority w:val="99"/>
    <w:rsid w:val="00AF4301"/>
    <w:rPr>
      <w:b/>
      <w:u w:val="none"/>
    </w:rPr>
  </w:style>
  <w:style w:type="character" w:customStyle="1" w:styleId="WW8Num40z0">
    <w:name w:val="WW8Num40z0"/>
    <w:uiPriority w:val="99"/>
    <w:rsid w:val="00AF4301"/>
    <w:rPr>
      <w:rFonts w:ascii="Arial" w:hAnsi="Arial"/>
      <w:sz w:val="24"/>
    </w:rPr>
  </w:style>
  <w:style w:type="character" w:customStyle="1" w:styleId="WW8Num42z0">
    <w:name w:val="WW8Num42z0"/>
    <w:uiPriority w:val="99"/>
    <w:rsid w:val="00AF4301"/>
    <w:rPr>
      <w:rFonts w:ascii="Times New Roman" w:hAnsi="Times New Roman"/>
      <w:sz w:val="24"/>
    </w:rPr>
  </w:style>
  <w:style w:type="character" w:customStyle="1" w:styleId="WW8Num43z1">
    <w:name w:val="WW8Num43z1"/>
    <w:uiPriority w:val="99"/>
    <w:rsid w:val="00AF4301"/>
    <w:rPr>
      <w:rFonts w:ascii="Symbol" w:hAnsi="Symbol"/>
    </w:rPr>
  </w:style>
  <w:style w:type="character" w:customStyle="1" w:styleId="WW8Num43z2">
    <w:name w:val="WW8Num43z2"/>
    <w:uiPriority w:val="99"/>
    <w:rsid w:val="00AF4301"/>
    <w:rPr>
      <w:rFonts w:ascii="Times New Roman" w:hAnsi="Times New Roman"/>
    </w:rPr>
  </w:style>
  <w:style w:type="character" w:customStyle="1" w:styleId="WW8Num45z0">
    <w:name w:val="WW8Num45z0"/>
    <w:uiPriority w:val="99"/>
    <w:rsid w:val="00AF4301"/>
    <w:rPr>
      <w:rFonts w:ascii="Times New Roman" w:hAnsi="Times New Roman"/>
      <w:sz w:val="24"/>
    </w:rPr>
  </w:style>
  <w:style w:type="character" w:customStyle="1" w:styleId="WW8Num49z0">
    <w:name w:val="WW8Num49z0"/>
    <w:uiPriority w:val="99"/>
    <w:rsid w:val="00AF4301"/>
    <w:rPr>
      <w:rFonts w:ascii="Times New Roman" w:hAnsi="Times New Roman"/>
      <w:sz w:val="24"/>
    </w:rPr>
  </w:style>
  <w:style w:type="character" w:customStyle="1" w:styleId="WW8Num51z0">
    <w:name w:val="WW8Num51z0"/>
    <w:uiPriority w:val="99"/>
    <w:rsid w:val="00AF4301"/>
    <w:rPr>
      <w:rFonts w:ascii="Times New Roman" w:hAnsi="Times New Roman"/>
      <w:sz w:val="24"/>
    </w:rPr>
  </w:style>
  <w:style w:type="character" w:customStyle="1" w:styleId="WW8Num52z0">
    <w:name w:val="WW8Num52z0"/>
    <w:uiPriority w:val="99"/>
    <w:rsid w:val="00AF4301"/>
    <w:rPr>
      <w:rFonts w:ascii="Arial" w:hAnsi="Arial"/>
      <w:sz w:val="24"/>
    </w:rPr>
  </w:style>
  <w:style w:type="character" w:customStyle="1" w:styleId="WW8NumSt6z0">
    <w:name w:val="WW8NumSt6z0"/>
    <w:uiPriority w:val="99"/>
    <w:rsid w:val="00AF4301"/>
    <w:rPr>
      <w:b/>
    </w:rPr>
  </w:style>
  <w:style w:type="character" w:customStyle="1" w:styleId="Fuentedeprrafopredeter1">
    <w:name w:val="Fuente de párrafo predeter.1"/>
    <w:uiPriority w:val="99"/>
    <w:rsid w:val="00AF4301"/>
  </w:style>
  <w:style w:type="character" w:customStyle="1" w:styleId="Ttulo1Car1">
    <w:name w:val="Título 1 Car1"/>
    <w:uiPriority w:val="99"/>
    <w:rsid w:val="00AF4301"/>
    <w:rPr>
      <w:rFonts w:cs="Times New Roman"/>
      <w:b/>
      <w:kern w:val="1"/>
      <w:u w:val="single"/>
      <w:lang w:val="es-ES_tradnl" w:eastAsia="ar-SA" w:bidi="ar-SA"/>
    </w:rPr>
  </w:style>
  <w:style w:type="paragraph" w:styleId="Lista">
    <w:name w:val="List"/>
    <w:basedOn w:val="Textoindependiente"/>
    <w:uiPriority w:val="99"/>
    <w:rsid w:val="00AF4301"/>
    <w:pPr>
      <w:suppressAutoHyphens/>
    </w:pPr>
    <w:rPr>
      <w:rFonts w:cs="Tahoma"/>
      <w:lang w:eastAsia="ar-SA"/>
    </w:rPr>
  </w:style>
  <w:style w:type="paragraph" w:customStyle="1" w:styleId="Etiqueta">
    <w:name w:val="Etiqueta"/>
    <w:basedOn w:val="Normal"/>
    <w:uiPriority w:val="99"/>
    <w:rsid w:val="00AF4301"/>
    <w:pPr>
      <w:suppressLineNumbers/>
      <w:suppressAutoHyphens/>
      <w:spacing w:before="120" w:after="120"/>
    </w:pPr>
    <w:rPr>
      <w:rFonts w:cs="Tahoma"/>
      <w:i/>
      <w:iCs/>
      <w:lang w:eastAsia="ar-SA"/>
    </w:rPr>
  </w:style>
  <w:style w:type="paragraph" w:customStyle="1" w:styleId="ndice">
    <w:name w:val="Índice"/>
    <w:basedOn w:val="Normal"/>
    <w:uiPriority w:val="99"/>
    <w:rsid w:val="00AF4301"/>
    <w:pPr>
      <w:suppressLineNumbers/>
      <w:suppressAutoHyphens/>
    </w:pPr>
    <w:rPr>
      <w:rFonts w:cs="Tahoma"/>
      <w:lang w:eastAsia="ar-SA"/>
    </w:rPr>
  </w:style>
  <w:style w:type="paragraph" w:styleId="Subttulo">
    <w:name w:val="Subtitle"/>
    <w:basedOn w:val="Encabezado"/>
    <w:next w:val="Textoindependiente"/>
    <w:link w:val="SubttuloCar"/>
    <w:uiPriority w:val="99"/>
    <w:qFormat/>
    <w:rsid w:val="00AF4301"/>
    <w:pPr>
      <w:keepNext/>
      <w:tabs>
        <w:tab w:val="clear" w:pos="4252"/>
        <w:tab w:val="clear" w:pos="8504"/>
      </w:tabs>
      <w:suppressAutoHyphens/>
      <w:spacing w:before="240" w:after="120"/>
      <w:jc w:val="center"/>
    </w:pPr>
    <w:rPr>
      <w:rFonts w:ascii="Arial" w:eastAsia="MS Mincho" w:hAnsi="Arial" w:cs="Tahoma"/>
      <w:i/>
      <w:iCs/>
      <w:sz w:val="28"/>
      <w:szCs w:val="28"/>
      <w:lang w:eastAsia="ar-SA"/>
    </w:rPr>
  </w:style>
  <w:style w:type="character" w:customStyle="1" w:styleId="SubttuloCar">
    <w:name w:val="Subtítulo Car"/>
    <w:link w:val="Subttulo"/>
    <w:uiPriority w:val="99"/>
    <w:locked/>
    <w:rsid w:val="003E34E4"/>
    <w:rPr>
      <w:rFonts w:ascii="Cambria" w:hAnsi="Cambria" w:cs="Times New Roman"/>
      <w:sz w:val="24"/>
      <w:szCs w:val="24"/>
      <w:lang w:val="es-ES_tradnl"/>
    </w:rPr>
  </w:style>
  <w:style w:type="paragraph" w:customStyle="1" w:styleId="Contenidodelatabla">
    <w:name w:val="Contenido de la tabla"/>
    <w:basedOn w:val="Normal"/>
    <w:uiPriority w:val="99"/>
    <w:rsid w:val="00AF4301"/>
    <w:pPr>
      <w:suppressLineNumbers/>
      <w:suppressAutoHyphens/>
    </w:pPr>
    <w:rPr>
      <w:lang w:eastAsia="ar-SA"/>
    </w:rPr>
  </w:style>
  <w:style w:type="paragraph" w:customStyle="1" w:styleId="Encabezadodelatabla">
    <w:name w:val="Encabezado de la tabla"/>
    <w:basedOn w:val="Contenidodelatabla"/>
    <w:uiPriority w:val="99"/>
    <w:rsid w:val="00AF4301"/>
    <w:pPr>
      <w:jc w:val="center"/>
    </w:pPr>
    <w:rPr>
      <w:b/>
      <w:bCs/>
      <w:i/>
      <w:iCs/>
    </w:rPr>
  </w:style>
  <w:style w:type="paragraph" w:styleId="ndice1">
    <w:name w:val="index 1"/>
    <w:basedOn w:val="Normal"/>
    <w:next w:val="Normal"/>
    <w:autoRedefine/>
    <w:uiPriority w:val="99"/>
    <w:semiHidden/>
    <w:rsid w:val="00AF4301"/>
    <w:pPr>
      <w:suppressAutoHyphens/>
      <w:ind w:left="200" w:hanging="200"/>
    </w:pPr>
    <w:rPr>
      <w:lang w:eastAsia="ar-SA"/>
    </w:rPr>
  </w:style>
  <w:style w:type="paragraph" w:customStyle="1" w:styleId="SingleLevel">
    <w:name w:val="SingleLevel"/>
    <w:basedOn w:val="Normal"/>
    <w:uiPriority w:val="99"/>
    <w:rsid w:val="00AF4301"/>
    <w:pPr>
      <w:tabs>
        <w:tab w:val="num" w:pos="720"/>
      </w:tabs>
      <w:suppressAutoHyphens/>
      <w:spacing w:after="240"/>
      <w:ind w:left="720" w:hanging="720"/>
      <w:jc w:val="both"/>
    </w:pPr>
    <w:rPr>
      <w:lang w:val="es-ES" w:eastAsia="ar-SA"/>
    </w:rPr>
  </w:style>
  <w:style w:type="paragraph" w:customStyle="1" w:styleId="Prrafodelista1">
    <w:name w:val="Párrafo de lista1"/>
    <w:basedOn w:val="Normal"/>
    <w:uiPriority w:val="99"/>
    <w:rsid w:val="00AF4301"/>
    <w:pPr>
      <w:ind w:left="720"/>
    </w:pPr>
    <w:rPr>
      <w:sz w:val="24"/>
      <w:szCs w:val="24"/>
      <w:lang w:val="en-US" w:eastAsia="en-US"/>
    </w:rPr>
  </w:style>
  <w:style w:type="paragraph" w:customStyle="1" w:styleId="StyleBodyTextIndent2TahomaNotBold">
    <w:name w:val="Style Body Text Indent 2 + Tahoma Not Bold"/>
    <w:link w:val="StyleBodyTextIndent2TahomaNotBoldCar"/>
    <w:uiPriority w:val="99"/>
    <w:rsid w:val="00AF4301"/>
    <w:pPr>
      <w:spacing w:before="120" w:after="120" w:line="288" w:lineRule="auto"/>
      <w:ind w:left="284"/>
      <w:jc w:val="both"/>
    </w:pPr>
    <w:rPr>
      <w:rFonts w:ascii="Tahoma" w:hAnsi="Tahoma"/>
      <w:lang w:val="es-ES_tradnl" w:eastAsia="en-US"/>
    </w:rPr>
  </w:style>
  <w:style w:type="character" w:customStyle="1" w:styleId="StyleBodyTextIndent2TahomaNotBoldCar">
    <w:name w:val="Style Body Text Indent 2 + Tahoma Not Bold Car"/>
    <w:link w:val="StyleBodyTextIndent2TahomaNotBold"/>
    <w:uiPriority w:val="99"/>
    <w:locked/>
    <w:rsid w:val="00AF4301"/>
    <w:rPr>
      <w:rFonts w:ascii="Tahoma" w:hAnsi="Tahoma"/>
      <w:lang w:val="es-ES_tradnl" w:eastAsia="en-US" w:bidi="ar-SA"/>
    </w:rPr>
  </w:style>
  <w:style w:type="paragraph" w:customStyle="1" w:styleId="Ho">
    <w:name w:val="Ho"/>
    <w:basedOn w:val="Normal"/>
    <w:link w:val="HoCar"/>
    <w:uiPriority w:val="99"/>
    <w:rsid w:val="00AF4301"/>
    <w:pPr>
      <w:suppressAutoHyphens/>
      <w:spacing w:before="120" w:after="120" w:line="360" w:lineRule="auto"/>
      <w:jc w:val="both"/>
    </w:pPr>
    <w:rPr>
      <w:rFonts w:ascii="Arial" w:hAnsi="Arial" w:cs="Arial"/>
      <w:lang w:val="es-ES" w:eastAsia="ar-SA"/>
    </w:rPr>
  </w:style>
  <w:style w:type="table" w:styleId="Tablaconcuadrcula1">
    <w:name w:val="Table Grid 1"/>
    <w:basedOn w:val="Tablanormal"/>
    <w:uiPriority w:val="99"/>
    <w:rsid w:val="00AF4301"/>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HoBulletCar">
    <w:name w:val="Ho Bullet Car"/>
    <w:basedOn w:val="Normal"/>
    <w:link w:val="HoBulletCarCar"/>
    <w:uiPriority w:val="99"/>
    <w:rsid w:val="00AF4301"/>
    <w:pPr>
      <w:numPr>
        <w:numId w:val="7"/>
      </w:numPr>
      <w:suppressAutoHyphens/>
      <w:spacing w:before="120" w:after="120" w:line="360" w:lineRule="auto"/>
      <w:jc w:val="both"/>
    </w:pPr>
    <w:rPr>
      <w:rFonts w:ascii="Arial" w:hAnsi="Arial" w:cs="Arial"/>
      <w:lang w:val="es-ES" w:eastAsia="ar-SA"/>
    </w:rPr>
  </w:style>
  <w:style w:type="paragraph" w:customStyle="1" w:styleId="NormalUHS">
    <w:name w:val="Normal_UHS"/>
    <w:uiPriority w:val="99"/>
    <w:rsid w:val="00AF4301"/>
    <w:pPr>
      <w:spacing w:after="240"/>
      <w:ind w:firstLine="709"/>
      <w:jc w:val="both"/>
    </w:pPr>
    <w:rPr>
      <w:rFonts w:ascii="Arial" w:hAnsi="Arial"/>
    </w:rPr>
  </w:style>
  <w:style w:type="character" w:customStyle="1" w:styleId="HoBulletCarCar">
    <w:name w:val="Ho Bullet Car Car"/>
    <w:link w:val="HoBulletCar"/>
    <w:uiPriority w:val="99"/>
    <w:locked/>
    <w:rsid w:val="00AF4301"/>
    <w:rPr>
      <w:rFonts w:ascii="Arial" w:hAnsi="Arial" w:cs="Arial"/>
      <w:lang w:eastAsia="ar-SA"/>
    </w:rPr>
  </w:style>
  <w:style w:type="character" w:styleId="Textoennegrita">
    <w:name w:val="Strong"/>
    <w:uiPriority w:val="99"/>
    <w:qFormat/>
    <w:rsid w:val="00AF4301"/>
    <w:rPr>
      <w:rFonts w:cs="Times New Roman"/>
      <w:b/>
      <w:bCs/>
    </w:rPr>
  </w:style>
  <w:style w:type="paragraph" w:customStyle="1" w:styleId="Titulo1">
    <w:name w:val="Titulo1"/>
    <w:basedOn w:val="Ttulo2"/>
    <w:next w:val="Ho"/>
    <w:autoRedefine/>
    <w:uiPriority w:val="99"/>
    <w:rsid w:val="00AF4301"/>
    <w:pPr>
      <w:numPr>
        <w:ilvl w:val="0"/>
        <w:numId w:val="0"/>
      </w:numPr>
      <w:tabs>
        <w:tab w:val="num" w:pos="1647"/>
      </w:tabs>
      <w:spacing w:before="480" w:after="240"/>
      <w:ind w:left="1647" w:hanging="567"/>
    </w:pPr>
    <w:rPr>
      <w:sz w:val="24"/>
      <w:szCs w:val="24"/>
      <w:lang w:val="es-ES"/>
    </w:rPr>
  </w:style>
  <w:style w:type="character" w:customStyle="1" w:styleId="HoCar">
    <w:name w:val="Ho Car"/>
    <w:link w:val="Ho"/>
    <w:uiPriority w:val="99"/>
    <w:locked/>
    <w:rsid w:val="00AF4301"/>
    <w:rPr>
      <w:rFonts w:ascii="Arial" w:hAnsi="Arial" w:cs="Arial"/>
      <w:lang w:val="es-ES" w:eastAsia="ar-SA" w:bidi="ar-SA"/>
    </w:rPr>
  </w:style>
  <w:style w:type="paragraph" w:customStyle="1" w:styleId="Portada">
    <w:name w:val="Portada"/>
    <w:basedOn w:val="Normal"/>
    <w:uiPriority w:val="99"/>
    <w:rsid w:val="00AF4301"/>
    <w:pPr>
      <w:spacing w:line="360" w:lineRule="auto"/>
      <w:jc w:val="center"/>
    </w:pPr>
    <w:rPr>
      <w:rFonts w:ascii="Arial" w:hAnsi="Arial"/>
      <w:b/>
      <w:sz w:val="22"/>
      <w:szCs w:val="22"/>
    </w:rPr>
  </w:style>
  <w:style w:type="character" w:customStyle="1" w:styleId="StyleBodyTextIndent2TahomaNotBoldChar">
    <w:name w:val="Style Body Text Indent 2 + Tahoma Not Bold Char"/>
    <w:uiPriority w:val="99"/>
    <w:locked/>
    <w:rsid w:val="00AF4301"/>
    <w:rPr>
      <w:rFonts w:ascii="Tahoma" w:hAnsi="Tahoma" w:cs="Times New Roman"/>
      <w:lang w:val="es-ES_tradnl" w:eastAsia="en-US" w:bidi="ar-SA"/>
    </w:rPr>
  </w:style>
  <w:style w:type="paragraph" w:styleId="Descripcin">
    <w:name w:val="caption"/>
    <w:aliases w:val="Epígrafe"/>
    <w:basedOn w:val="Normal"/>
    <w:next w:val="Normal"/>
    <w:uiPriority w:val="99"/>
    <w:qFormat/>
    <w:rsid w:val="00AF4301"/>
    <w:rPr>
      <w:b/>
      <w:bCs/>
    </w:rPr>
  </w:style>
  <w:style w:type="paragraph" w:styleId="NormalWeb">
    <w:name w:val="Normal (Web)"/>
    <w:basedOn w:val="Normal"/>
    <w:uiPriority w:val="99"/>
    <w:rsid w:val="00AF4301"/>
    <w:pPr>
      <w:spacing w:before="100" w:beforeAutospacing="1" w:after="100" w:afterAutospacing="1"/>
    </w:pPr>
    <w:rPr>
      <w:sz w:val="24"/>
      <w:szCs w:val="24"/>
      <w:lang w:val="es-ES"/>
    </w:rPr>
  </w:style>
  <w:style w:type="character" w:styleId="Hipervnculovisitado">
    <w:name w:val="FollowedHyperlink"/>
    <w:uiPriority w:val="99"/>
    <w:rsid w:val="00AF4301"/>
    <w:rPr>
      <w:rFonts w:cs="Times New Roman"/>
      <w:color w:val="800080"/>
      <w:u w:val="single"/>
    </w:rPr>
  </w:style>
  <w:style w:type="paragraph" w:customStyle="1" w:styleId="xl24">
    <w:name w:val="xl24"/>
    <w:basedOn w:val="Normal"/>
    <w:uiPriority w:val="99"/>
    <w:rsid w:val="00AF4301"/>
    <w:pPr>
      <w:pBdr>
        <w:top w:val="single" w:sz="4" w:space="0" w:color="000000"/>
        <w:left w:val="single" w:sz="4" w:space="0" w:color="000000"/>
      </w:pBdr>
      <w:spacing w:before="100" w:beforeAutospacing="1" w:after="100" w:afterAutospacing="1"/>
      <w:textAlignment w:val="top"/>
    </w:pPr>
    <w:rPr>
      <w:sz w:val="24"/>
      <w:szCs w:val="24"/>
      <w:lang w:val="es-ES"/>
    </w:rPr>
  </w:style>
  <w:style w:type="paragraph" w:customStyle="1" w:styleId="xl25">
    <w:name w:val="xl25"/>
    <w:basedOn w:val="Normal"/>
    <w:uiPriority w:val="99"/>
    <w:rsid w:val="00AF4301"/>
    <w:pPr>
      <w:pBdr>
        <w:top w:val="single" w:sz="4" w:space="0" w:color="000000"/>
      </w:pBdr>
      <w:spacing w:before="100" w:beforeAutospacing="1" w:after="100" w:afterAutospacing="1"/>
      <w:textAlignment w:val="top"/>
    </w:pPr>
    <w:rPr>
      <w:sz w:val="24"/>
      <w:szCs w:val="24"/>
      <w:lang w:val="es-ES"/>
    </w:rPr>
  </w:style>
  <w:style w:type="paragraph" w:customStyle="1" w:styleId="xl26">
    <w:name w:val="xl26"/>
    <w:basedOn w:val="Normal"/>
    <w:uiPriority w:val="99"/>
    <w:rsid w:val="00AF4301"/>
    <w:pPr>
      <w:pBdr>
        <w:top w:val="single" w:sz="4" w:space="0" w:color="000000"/>
        <w:right w:val="single" w:sz="4" w:space="0" w:color="000000"/>
      </w:pBdr>
      <w:spacing w:before="100" w:beforeAutospacing="1" w:after="100" w:afterAutospacing="1"/>
      <w:textAlignment w:val="top"/>
    </w:pPr>
    <w:rPr>
      <w:sz w:val="24"/>
      <w:szCs w:val="24"/>
      <w:lang w:val="es-ES"/>
    </w:rPr>
  </w:style>
  <w:style w:type="paragraph" w:customStyle="1" w:styleId="xl27">
    <w:name w:val="xl27"/>
    <w:basedOn w:val="Normal"/>
    <w:uiPriority w:val="99"/>
    <w:rsid w:val="00AF4301"/>
    <w:pPr>
      <w:pBdr>
        <w:top w:val="single" w:sz="4" w:space="0" w:color="000000"/>
        <w:left w:val="single" w:sz="4" w:space="0" w:color="000000"/>
      </w:pBdr>
      <w:spacing w:before="100" w:beforeAutospacing="1" w:after="100" w:afterAutospacing="1"/>
      <w:textAlignment w:val="top"/>
    </w:pPr>
    <w:rPr>
      <w:sz w:val="24"/>
      <w:szCs w:val="24"/>
      <w:lang w:val="es-ES"/>
    </w:rPr>
  </w:style>
  <w:style w:type="paragraph" w:customStyle="1" w:styleId="xl28">
    <w:name w:val="xl28"/>
    <w:basedOn w:val="Normal"/>
    <w:uiPriority w:val="99"/>
    <w:rsid w:val="00AF4301"/>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es-ES"/>
    </w:rPr>
  </w:style>
  <w:style w:type="paragraph" w:customStyle="1" w:styleId="xl29">
    <w:name w:val="xl29"/>
    <w:basedOn w:val="Normal"/>
    <w:uiPriority w:val="99"/>
    <w:rsid w:val="00AF4301"/>
    <w:pPr>
      <w:pBdr>
        <w:top w:val="single" w:sz="4" w:space="0" w:color="000000"/>
        <w:bottom w:val="single" w:sz="4" w:space="0" w:color="000000"/>
      </w:pBdr>
      <w:spacing w:before="100" w:beforeAutospacing="1" w:after="100" w:afterAutospacing="1"/>
      <w:textAlignment w:val="top"/>
    </w:pPr>
    <w:rPr>
      <w:sz w:val="24"/>
      <w:szCs w:val="24"/>
      <w:lang w:val="es-ES"/>
    </w:rPr>
  </w:style>
  <w:style w:type="paragraph" w:customStyle="1" w:styleId="xl30">
    <w:name w:val="xl30"/>
    <w:basedOn w:val="Normal"/>
    <w:uiPriority w:val="99"/>
    <w:rsid w:val="00AF4301"/>
    <w:pPr>
      <w:pBdr>
        <w:top w:val="single" w:sz="4" w:space="0" w:color="000000"/>
      </w:pBdr>
      <w:spacing w:before="100" w:beforeAutospacing="1" w:after="100" w:afterAutospacing="1"/>
      <w:textAlignment w:val="top"/>
    </w:pPr>
    <w:rPr>
      <w:sz w:val="24"/>
      <w:szCs w:val="24"/>
      <w:lang w:val="es-ES"/>
    </w:rPr>
  </w:style>
  <w:style w:type="paragraph" w:customStyle="1" w:styleId="xl31">
    <w:name w:val="xl31"/>
    <w:basedOn w:val="Normal"/>
    <w:uiPriority w:val="99"/>
    <w:rsid w:val="00AF4301"/>
    <w:pPr>
      <w:pBdr>
        <w:top w:val="single" w:sz="4" w:space="0" w:color="auto"/>
        <w:left w:val="single" w:sz="4" w:space="0" w:color="auto"/>
      </w:pBdr>
      <w:spacing w:before="100" w:beforeAutospacing="1" w:after="100" w:afterAutospacing="1"/>
      <w:textAlignment w:val="top"/>
    </w:pPr>
    <w:rPr>
      <w:sz w:val="24"/>
      <w:szCs w:val="24"/>
      <w:lang w:val="es-ES"/>
    </w:rPr>
  </w:style>
  <w:style w:type="paragraph" w:customStyle="1" w:styleId="xl32">
    <w:name w:val="xl32"/>
    <w:basedOn w:val="Normal"/>
    <w:uiPriority w:val="99"/>
    <w:rsid w:val="00AF4301"/>
    <w:pPr>
      <w:pBdr>
        <w:top w:val="single" w:sz="4" w:space="0" w:color="auto"/>
      </w:pBdr>
      <w:spacing w:before="100" w:beforeAutospacing="1" w:after="100" w:afterAutospacing="1"/>
      <w:textAlignment w:val="top"/>
    </w:pPr>
    <w:rPr>
      <w:sz w:val="24"/>
      <w:szCs w:val="24"/>
      <w:lang w:val="es-ES"/>
    </w:rPr>
  </w:style>
  <w:style w:type="paragraph" w:customStyle="1" w:styleId="xl33">
    <w:name w:val="xl33"/>
    <w:basedOn w:val="Normal"/>
    <w:uiPriority w:val="99"/>
    <w:rsid w:val="00AF4301"/>
    <w:pPr>
      <w:pBdr>
        <w:top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4">
    <w:name w:val="xl34"/>
    <w:basedOn w:val="Normal"/>
    <w:uiPriority w:val="99"/>
    <w:rsid w:val="00AF4301"/>
    <w:pPr>
      <w:pBdr>
        <w:top w:val="single" w:sz="4" w:space="0" w:color="000000"/>
        <w:left w:val="single" w:sz="4" w:space="0" w:color="auto"/>
      </w:pBdr>
      <w:spacing w:before="100" w:beforeAutospacing="1" w:after="100" w:afterAutospacing="1"/>
      <w:textAlignment w:val="top"/>
    </w:pPr>
    <w:rPr>
      <w:sz w:val="24"/>
      <w:szCs w:val="24"/>
      <w:lang w:val="es-ES"/>
    </w:rPr>
  </w:style>
  <w:style w:type="paragraph" w:customStyle="1" w:styleId="xl35">
    <w:name w:val="xl35"/>
    <w:basedOn w:val="Normal"/>
    <w:uiPriority w:val="99"/>
    <w:rsid w:val="00AF4301"/>
    <w:pPr>
      <w:pBdr>
        <w:top w:val="single" w:sz="4" w:space="0" w:color="000000"/>
        <w:right w:val="single" w:sz="4" w:space="0" w:color="auto"/>
      </w:pBdr>
      <w:spacing w:before="100" w:beforeAutospacing="1" w:after="100" w:afterAutospacing="1"/>
      <w:textAlignment w:val="top"/>
    </w:pPr>
    <w:rPr>
      <w:sz w:val="24"/>
      <w:szCs w:val="24"/>
      <w:lang w:val="es-ES"/>
    </w:rPr>
  </w:style>
  <w:style w:type="paragraph" w:customStyle="1" w:styleId="xl36">
    <w:name w:val="xl36"/>
    <w:basedOn w:val="Normal"/>
    <w:uiPriority w:val="99"/>
    <w:rsid w:val="00AF4301"/>
    <w:pPr>
      <w:pBdr>
        <w:top w:val="single" w:sz="4" w:space="0" w:color="000000"/>
        <w:left w:val="single" w:sz="4" w:space="0" w:color="auto"/>
        <w:bottom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AF4301"/>
    <w:pPr>
      <w:pBdr>
        <w:top w:val="single" w:sz="4" w:space="0" w:color="000000"/>
        <w:bottom w:val="single" w:sz="4" w:space="0" w:color="auto"/>
      </w:pBdr>
      <w:spacing w:before="100" w:beforeAutospacing="1" w:after="100" w:afterAutospacing="1"/>
      <w:textAlignment w:val="top"/>
    </w:pPr>
    <w:rPr>
      <w:sz w:val="24"/>
      <w:szCs w:val="24"/>
      <w:lang w:val="es-ES"/>
    </w:rPr>
  </w:style>
  <w:style w:type="paragraph" w:customStyle="1" w:styleId="xl38">
    <w:name w:val="xl38"/>
    <w:basedOn w:val="Normal"/>
    <w:uiPriority w:val="99"/>
    <w:rsid w:val="00AF4301"/>
    <w:pPr>
      <w:pBdr>
        <w:top w:val="single" w:sz="4" w:space="0" w:color="000000"/>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9">
    <w:name w:val="xl39"/>
    <w:basedOn w:val="Normal"/>
    <w:uiPriority w:val="99"/>
    <w:rsid w:val="00AF4301"/>
    <w:pPr>
      <w:pBdr>
        <w:top w:val="single" w:sz="4" w:space="0" w:color="auto"/>
        <w:left w:val="single" w:sz="4" w:space="0" w:color="auto"/>
        <w:bottom w:val="single" w:sz="4" w:space="0" w:color="auto"/>
      </w:pBdr>
      <w:spacing w:before="100" w:beforeAutospacing="1" w:after="100" w:afterAutospacing="1"/>
      <w:textAlignment w:val="top"/>
    </w:pPr>
    <w:rPr>
      <w:sz w:val="24"/>
      <w:szCs w:val="24"/>
      <w:lang w:val="es-ES"/>
    </w:rPr>
  </w:style>
  <w:style w:type="paragraph" w:customStyle="1" w:styleId="xl40">
    <w:name w:val="xl40"/>
    <w:basedOn w:val="Normal"/>
    <w:uiPriority w:val="99"/>
    <w:rsid w:val="00AF4301"/>
    <w:pPr>
      <w:pBdr>
        <w:top w:val="single" w:sz="4" w:space="0" w:color="auto"/>
        <w:bottom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AF4301"/>
    <w:pPr>
      <w:pBdr>
        <w:top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2">
    <w:name w:val="xl42"/>
    <w:basedOn w:val="Normal"/>
    <w:uiPriority w:val="99"/>
    <w:rsid w:val="00AF4301"/>
    <w:pPr>
      <w:pBdr>
        <w:left w:val="single" w:sz="4" w:space="0" w:color="000000"/>
      </w:pBdr>
      <w:spacing w:before="100" w:beforeAutospacing="1" w:after="100" w:afterAutospacing="1"/>
      <w:textAlignment w:val="top"/>
    </w:pPr>
    <w:rPr>
      <w:sz w:val="24"/>
      <w:szCs w:val="24"/>
      <w:lang w:val="es-ES"/>
    </w:rPr>
  </w:style>
  <w:style w:type="paragraph" w:customStyle="1" w:styleId="xl43">
    <w:name w:val="xl43"/>
    <w:basedOn w:val="Normal"/>
    <w:uiPriority w:val="99"/>
    <w:rsid w:val="00AF4301"/>
    <w:pPr>
      <w:pBdr>
        <w:top w:val="single" w:sz="4" w:space="0" w:color="000000"/>
      </w:pBdr>
      <w:spacing w:before="100" w:beforeAutospacing="1" w:after="100" w:afterAutospacing="1"/>
      <w:textAlignment w:val="top"/>
    </w:pPr>
    <w:rPr>
      <w:sz w:val="24"/>
      <w:szCs w:val="24"/>
      <w:lang w:val="es-ES"/>
    </w:rPr>
  </w:style>
  <w:style w:type="paragraph" w:customStyle="1" w:styleId="xl44">
    <w:name w:val="xl44"/>
    <w:basedOn w:val="Normal"/>
    <w:uiPriority w:val="99"/>
    <w:rsid w:val="00AF4301"/>
    <w:pPr>
      <w:pBdr>
        <w:top w:val="single" w:sz="4" w:space="0" w:color="000000"/>
        <w:bottom w:val="single" w:sz="4" w:space="0" w:color="000000"/>
      </w:pBdr>
      <w:spacing w:before="100" w:beforeAutospacing="1" w:after="100" w:afterAutospacing="1"/>
      <w:textAlignment w:val="top"/>
    </w:pPr>
    <w:rPr>
      <w:sz w:val="24"/>
      <w:szCs w:val="24"/>
      <w:lang w:val="es-ES"/>
    </w:rPr>
  </w:style>
  <w:style w:type="paragraph" w:customStyle="1" w:styleId="xl45">
    <w:name w:val="xl45"/>
    <w:basedOn w:val="Normal"/>
    <w:uiPriority w:val="99"/>
    <w:rsid w:val="00AF4301"/>
    <w:pPr>
      <w:pBdr>
        <w:top w:val="single" w:sz="4" w:space="0" w:color="auto"/>
        <w:right w:val="single" w:sz="4" w:space="0" w:color="auto"/>
      </w:pBdr>
      <w:spacing w:before="100" w:beforeAutospacing="1" w:after="100" w:afterAutospacing="1"/>
      <w:textAlignment w:val="top"/>
    </w:pPr>
    <w:rPr>
      <w:color w:val="808080"/>
      <w:sz w:val="24"/>
      <w:szCs w:val="24"/>
      <w:lang w:val="es-ES"/>
    </w:rPr>
  </w:style>
  <w:style w:type="paragraph" w:customStyle="1" w:styleId="xl46">
    <w:name w:val="xl46"/>
    <w:basedOn w:val="Normal"/>
    <w:uiPriority w:val="99"/>
    <w:rsid w:val="00AF4301"/>
    <w:pPr>
      <w:pBdr>
        <w:top w:val="single" w:sz="4" w:space="0" w:color="000000"/>
      </w:pBdr>
      <w:spacing w:before="100" w:beforeAutospacing="1" w:after="100" w:afterAutospacing="1"/>
      <w:textAlignment w:val="top"/>
    </w:pPr>
    <w:rPr>
      <w:color w:val="808080"/>
      <w:sz w:val="24"/>
      <w:szCs w:val="24"/>
      <w:lang w:val="es-ES"/>
    </w:rPr>
  </w:style>
  <w:style w:type="paragraph" w:customStyle="1" w:styleId="xl47">
    <w:name w:val="xl47"/>
    <w:basedOn w:val="Normal"/>
    <w:uiPriority w:val="99"/>
    <w:rsid w:val="00AF4301"/>
    <w:pPr>
      <w:pBdr>
        <w:top w:val="single" w:sz="4" w:space="0" w:color="000000"/>
        <w:right w:val="single" w:sz="4" w:space="0" w:color="auto"/>
      </w:pBdr>
      <w:spacing w:before="100" w:beforeAutospacing="1" w:after="100" w:afterAutospacing="1"/>
      <w:textAlignment w:val="top"/>
    </w:pPr>
    <w:rPr>
      <w:color w:val="808080"/>
      <w:sz w:val="24"/>
      <w:szCs w:val="24"/>
      <w:lang w:val="es-ES"/>
    </w:rPr>
  </w:style>
  <w:style w:type="paragraph" w:customStyle="1" w:styleId="xl48">
    <w:name w:val="xl48"/>
    <w:basedOn w:val="Normal"/>
    <w:uiPriority w:val="99"/>
    <w:rsid w:val="00AF4301"/>
    <w:pPr>
      <w:spacing w:before="100" w:beforeAutospacing="1" w:after="100" w:afterAutospacing="1"/>
      <w:textAlignment w:val="top"/>
    </w:pPr>
    <w:rPr>
      <w:color w:val="808080"/>
      <w:sz w:val="24"/>
      <w:szCs w:val="24"/>
      <w:lang w:val="es-ES"/>
    </w:rPr>
  </w:style>
  <w:style w:type="paragraph" w:customStyle="1" w:styleId="xl49">
    <w:name w:val="xl49"/>
    <w:basedOn w:val="Normal"/>
    <w:uiPriority w:val="99"/>
    <w:rsid w:val="00AF4301"/>
    <w:pPr>
      <w:pBdr>
        <w:right w:val="single" w:sz="4" w:space="0" w:color="auto"/>
      </w:pBdr>
      <w:spacing w:before="100" w:beforeAutospacing="1" w:after="100" w:afterAutospacing="1"/>
      <w:textAlignment w:val="top"/>
    </w:pPr>
    <w:rPr>
      <w:color w:val="808080"/>
      <w:sz w:val="24"/>
      <w:szCs w:val="24"/>
      <w:lang w:val="es-ES"/>
    </w:rPr>
  </w:style>
  <w:style w:type="paragraph" w:customStyle="1" w:styleId="xl50">
    <w:name w:val="xl50"/>
    <w:basedOn w:val="Normal"/>
    <w:uiPriority w:val="99"/>
    <w:rsid w:val="00AF4301"/>
    <w:pPr>
      <w:pBdr>
        <w:bottom w:val="single" w:sz="4" w:space="0" w:color="auto"/>
      </w:pBdr>
      <w:spacing w:before="100" w:beforeAutospacing="1" w:after="100" w:afterAutospacing="1"/>
      <w:textAlignment w:val="top"/>
    </w:pPr>
    <w:rPr>
      <w:color w:val="808080"/>
      <w:sz w:val="24"/>
      <w:szCs w:val="24"/>
      <w:lang w:val="es-ES"/>
    </w:rPr>
  </w:style>
  <w:style w:type="paragraph" w:customStyle="1" w:styleId="xl51">
    <w:name w:val="xl51"/>
    <w:basedOn w:val="Normal"/>
    <w:uiPriority w:val="99"/>
    <w:rsid w:val="00AF4301"/>
    <w:pPr>
      <w:pBdr>
        <w:bottom w:val="single" w:sz="4" w:space="0" w:color="auto"/>
        <w:right w:val="single" w:sz="4" w:space="0" w:color="auto"/>
      </w:pBdr>
      <w:spacing w:before="100" w:beforeAutospacing="1" w:after="100" w:afterAutospacing="1"/>
      <w:textAlignment w:val="top"/>
    </w:pPr>
    <w:rPr>
      <w:color w:val="808080"/>
      <w:sz w:val="24"/>
      <w:szCs w:val="24"/>
      <w:lang w:val="es-ES"/>
    </w:rPr>
  </w:style>
  <w:style w:type="paragraph" w:customStyle="1" w:styleId="Parrafo11">
    <w:name w:val="Parrafo 1.1."/>
    <w:basedOn w:val="Normal"/>
    <w:uiPriority w:val="99"/>
    <w:rsid w:val="00AF4301"/>
    <w:pPr>
      <w:spacing w:before="240"/>
      <w:ind w:left="620" w:hanging="620"/>
      <w:jc w:val="both"/>
    </w:pPr>
    <w:rPr>
      <w:rFonts w:ascii="Palatino" w:hAnsi="Palatino"/>
      <w:sz w:val="24"/>
      <w:lang w:val="es-ES"/>
    </w:rPr>
  </w:style>
  <w:style w:type="paragraph" w:customStyle="1" w:styleId="Titulo2">
    <w:name w:val="Titulo2"/>
    <w:basedOn w:val="Ttulo3"/>
    <w:next w:val="Ho"/>
    <w:uiPriority w:val="99"/>
    <w:rsid w:val="00AF4301"/>
    <w:pPr>
      <w:numPr>
        <w:ilvl w:val="0"/>
        <w:numId w:val="0"/>
      </w:numPr>
      <w:tabs>
        <w:tab w:val="num" w:pos="2340"/>
      </w:tabs>
      <w:spacing w:before="240" w:after="180"/>
      <w:ind w:left="2340" w:hanging="360"/>
    </w:pPr>
    <w:rPr>
      <w:sz w:val="22"/>
      <w:szCs w:val="22"/>
    </w:rPr>
  </w:style>
  <w:style w:type="paragraph" w:customStyle="1" w:styleId="Titulo3">
    <w:name w:val="Titulo3"/>
    <w:basedOn w:val="Ttulo3"/>
    <w:next w:val="Ho"/>
    <w:uiPriority w:val="99"/>
    <w:rsid w:val="00AF4301"/>
    <w:pPr>
      <w:numPr>
        <w:ilvl w:val="0"/>
        <w:numId w:val="0"/>
      </w:numPr>
      <w:tabs>
        <w:tab w:val="clear" w:pos="1701"/>
        <w:tab w:val="num" w:pos="2160"/>
      </w:tabs>
      <w:spacing w:before="240" w:after="180"/>
      <w:ind w:left="2160" w:hanging="360"/>
    </w:pPr>
  </w:style>
  <w:style w:type="paragraph" w:styleId="Textoindependiente2">
    <w:name w:val="Body Text 2"/>
    <w:basedOn w:val="Normal"/>
    <w:link w:val="Textoindependiente2Car"/>
    <w:uiPriority w:val="99"/>
    <w:rsid w:val="00AF4301"/>
    <w:pPr>
      <w:spacing w:after="120" w:line="480" w:lineRule="auto"/>
    </w:pPr>
    <w:rPr>
      <w:rFonts w:ascii="Tahoma" w:hAnsi="Tahoma" w:cs="Tahoma"/>
      <w:lang w:val="es-ES"/>
    </w:rPr>
  </w:style>
  <w:style w:type="character" w:customStyle="1" w:styleId="Textoindependiente2Car">
    <w:name w:val="Texto independiente 2 Car"/>
    <w:link w:val="Textoindependiente2"/>
    <w:uiPriority w:val="99"/>
    <w:locked/>
    <w:rsid w:val="00AF4301"/>
    <w:rPr>
      <w:rFonts w:ascii="Tahoma" w:hAnsi="Tahoma" w:cs="Tahoma"/>
    </w:rPr>
  </w:style>
  <w:style w:type="paragraph" w:styleId="Revisin">
    <w:name w:val="Revision"/>
    <w:hidden/>
    <w:uiPriority w:val="99"/>
    <w:semiHidden/>
    <w:rsid w:val="00AF4301"/>
    <w:rPr>
      <w:lang w:val="es-ES_tradnl"/>
    </w:rPr>
  </w:style>
  <w:style w:type="numbering" w:customStyle="1" w:styleId="Estilo1">
    <w:name w:val="Estilo1"/>
    <w:rsid w:val="002B68EB"/>
    <w:pPr>
      <w:numPr>
        <w:numId w:val="6"/>
      </w:numPr>
    </w:pPr>
  </w:style>
  <w:style w:type="paragraph" w:customStyle="1" w:styleId="Car5CarCarCarCarCarCarCarCarCarCarCarCar">
    <w:name w:val="Car5 Car Car Car Car Car Car Car Car Car Car Car Car"/>
    <w:basedOn w:val="Normal"/>
    <w:rsid w:val="004673DB"/>
    <w:pPr>
      <w:spacing w:after="160" w:line="240" w:lineRule="exact"/>
    </w:pPr>
    <w:rPr>
      <w:rFonts w:ascii="Verdana" w:hAnsi="Verdana"/>
      <w:lang w:val="en-US" w:eastAsia="en-US"/>
    </w:rPr>
  </w:style>
  <w:style w:type="paragraph" w:customStyle="1" w:styleId="Default">
    <w:name w:val="Default"/>
    <w:rsid w:val="00C72182"/>
    <w:pPr>
      <w:autoSpaceDE w:val="0"/>
      <w:autoSpaceDN w:val="0"/>
      <w:adjustRightInd w:val="0"/>
    </w:pPr>
    <w:rPr>
      <w:rFonts w:ascii="Arial" w:hAnsi="Arial" w:cs="Arial"/>
      <w:color w:val="000000"/>
      <w:sz w:val="24"/>
      <w:szCs w:val="24"/>
      <w:lang w:val="fr-FR" w:eastAsia="fr-FR"/>
    </w:rPr>
  </w:style>
  <w:style w:type="paragraph" w:customStyle="1" w:styleId="Pa9">
    <w:name w:val="Pa9"/>
    <w:basedOn w:val="Default"/>
    <w:next w:val="Default"/>
    <w:uiPriority w:val="99"/>
    <w:rsid w:val="004D33D8"/>
    <w:pPr>
      <w:spacing w:line="201" w:lineRule="atLeast"/>
    </w:pPr>
    <w:rPr>
      <w:color w:val="auto"/>
    </w:rPr>
  </w:style>
  <w:style w:type="paragraph" w:customStyle="1" w:styleId="Pa8">
    <w:name w:val="Pa8"/>
    <w:basedOn w:val="Default"/>
    <w:next w:val="Default"/>
    <w:uiPriority w:val="99"/>
    <w:rsid w:val="00E46B51"/>
    <w:pPr>
      <w:spacing w:line="201" w:lineRule="atLeast"/>
    </w:pPr>
    <w:rPr>
      <w:color w:val="auto"/>
    </w:rPr>
  </w:style>
  <w:style w:type="paragraph" w:customStyle="1" w:styleId="Pa16">
    <w:name w:val="Pa16"/>
    <w:basedOn w:val="Default"/>
    <w:next w:val="Default"/>
    <w:uiPriority w:val="99"/>
    <w:rsid w:val="00574415"/>
    <w:pPr>
      <w:spacing w:line="201" w:lineRule="atLeast"/>
    </w:pPr>
    <w:rPr>
      <w:color w:val="auto"/>
    </w:rPr>
  </w:style>
  <w:style w:type="paragraph" w:styleId="Sinespaciado">
    <w:name w:val="No Spacing"/>
    <w:uiPriority w:val="1"/>
    <w:qFormat/>
    <w:rsid w:val="004338E2"/>
    <w:rPr>
      <w:lang w:val="es-ES_tradnl"/>
    </w:rPr>
  </w:style>
  <w:style w:type="paragraph" w:styleId="Prrafodelista">
    <w:name w:val="List Paragraph"/>
    <w:basedOn w:val="Normal"/>
    <w:link w:val="PrrafodelistaCar"/>
    <w:qFormat/>
    <w:rsid w:val="003A282F"/>
    <w:pPr>
      <w:ind w:left="708"/>
    </w:pPr>
    <w:rPr>
      <w:lang w:val="es-ES" w:eastAsia="en-US"/>
    </w:rPr>
  </w:style>
  <w:style w:type="character" w:customStyle="1" w:styleId="PrrafodelistaCar">
    <w:name w:val="Párrafo de lista Car"/>
    <w:link w:val="Prrafodelista"/>
    <w:rsid w:val="003A282F"/>
    <w:rPr>
      <w:lang w:val="es-ES" w:eastAsia="en-US"/>
    </w:rPr>
  </w:style>
  <w:style w:type="character" w:customStyle="1" w:styleId="Mencinsinresolver1">
    <w:name w:val="Mención sin resolver1"/>
    <w:uiPriority w:val="99"/>
    <w:semiHidden/>
    <w:unhideWhenUsed/>
    <w:rsid w:val="00571687"/>
    <w:rPr>
      <w:color w:val="605E5C"/>
      <w:shd w:val="clear" w:color="auto" w:fill="E1DFDD"/>
    </w:rPr>
  </w:style>
  <w:style w:type="character" w:styleId="Mencinsinresolver">
    <w:name w:val="Unresolved Mention"/>
    <w:basedOn w:val="Fuentedeprrafopredeter"/>
    <w:uiPriority w:val="99"/>
    <w:semiHidden/>
    <w:unhideWhenUsed/>
    <w:rsid w:val="001E44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934642">
      <w:bodyDiv w:val="1"/>
      <w:marLeft w:val="0"/>
      <w:marRight w:val="0"/>
      <w:marTop w:val="0"/>
      <w:marBottom w:val="0"/>
      <w:divBdr>
        <w:top w:val="none" w:sz="0" w:space="0" w:color="auto"/>
        <w:left w:val="none" w:sz="0" w:space="0" w:color="auto"/>
        <w:bottom w:val="none" w:sz="0" w:space="0" w:color="auto"/>
        <w:right w:val="none" w:sz="0" w:space="0" w:color="auto"/>
      </w:divBdr>
    </w:div>
    <w:div w:id="401412013">
      <w:bodyDiv w:val="1"/>
      <w:marLeft w:val="0"/>
      <w:marRight w:val="0"/>
      <w:marTop w:val="0"/>
      <w:marBottom w:val="0"/>
      <w:divBdr>
        <w:top w:val="none" w:sz="0" w:space="0" w:color="auto"/>
        <w:left w:val="none" w:sz="0" w:space="0" w:color="auto"/>
        <w:bottom w:val="none" w:sz="0" w:space="0" w:color="auto"/>
        <w:right w:val="none" w:sz="0" w:space="0" w:color="auto"/>
      </w:divBdr>
    </w:div>
    <w:div w:id="494877374">
      <w:bodyDiv w:val="1"/>
      <w:marLeft w:val="0"/>
      <w:marRight w:val="0"/>
      <w:marTop w:val="0"/>
      <w:marBottom w:val="0"/>
      <w:divBdr>
        <w:top w:val="none" w:sz="0" w:space="0" w:color="auto"/>
        <w:left w:val="none" w:sz="0" w:space="0" w:color="auto"/>
        <w:bottom w:val="none" w:sz="0" w:space="0" w:color="auto"/>
        <w:right w:val="none" w:sz="0" w:space="0" w:color="auto"/>
      </w:divBdr>
    </w:div>
    <w:div w:id="518861910">
      <w:bodyDiv w:val="1"/>
      <w:marLeft w:val="0"/>
      <w:marRight w:val="0"/>
      <w:marTop w:val="0"/>
      <w:marBottom w:val="0"/>
      <w:divBdr>
        <w:top w:val="none" w:sz="0" w:space="0" w:color="auto"/>
        <w:left w:val="none" w:sz="0" w:space="0" w:color="auto"/>
        <w:bottom w:val="none" w:sz="0" w:space="0" w:color="auto"/>
        <w:right w:val="none" w:sz="0" w:space="0" w:color="auto"/>
      </w:divBdr>
    </w:div>
    <w:div w:id="1645769592">
      <w:bodyDiv w:val="1"/>
      <w:marLeft w:val="0"/>
      <w:marRight w:val="0"/>
      <w:marTop w:val="0"/>
      <w:marBottom w:val="0"/>
      <w:divBdr>
        <w:top w:val="none" w:sz="0" w:space="0" w:color="auto"/>
        <w:left w:val="none" w:sz="0" w:space="0" w:color="auto"/>
        <w:bottom w:val="none" w:sz="0" w:space="0" w:color="auto"/>
        <w:right w:val="none" w:sz="0" w:space="0" w:color="auto"/>
      </w:divBdr>
    </w:div>
    <w:div w:id="182689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ntratacion.euskadi.eus/informacion-general-licitacion-electronica/w32-kpelicel/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B241AAA0FD633940BB962ABA78F4C5B1" ma:contentTypeVersion="2" ma:contentTypeDescription="Crear nuevo documento." ma:contentTypeScope="" ma:versionID="1e0a08868871ba30331726cb23afdfc7">
  <xsd:schema xmlns:xsd="http://www.w3.org/2001/XMLSchema" xmlns:xs="http://www.w3.org/2001/XMLSchema" xmlns:p="http://schemas.microsoft.com/office/2006/metadata/properties" xmlns:ns2="0507b8d2-4e18-4cca-9863-e04fdc90f591" targetNamespace="http://schemas.microsoft.com/office/2006/metadata/properties" ma:root="true" ma:fieldsID="7e2931c3d9f781f5406e92cfd86b79ee" ns2:_="">
    <xsd:import namespace="0507b8d2-4e18-4cca-9863-e04fdc90f59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07b8d2-4e18-4cca-9863-e04fdc90f5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B311BB-DE74-440C-871D-941F04FAD0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51F20A-0E47-45E9-BFB5-6A5C698AFA54}">
  <ds:schemaRefs>
    <ds:schemaRef ds:uri="http://schemas.microsoft.com/sharepoint/v3/contenttype/forms"/>
  </ds:schemaRefs>
</ds:datastoreItem>
</file>

<file path=customXml/itemProps3.xml><?xml version="1.0" encoding="utf-8"?>
<ds:datastoreItem xmlns:ds="http://schemas.openxmlformats.org/officeDocument/2006/customXml" ds:itemID="{800F327C-E46E-4088-8DB2-A9937B7FD8CA}">
  <ds:schemaRefs>
    <ds:schemaRef ds:uri="http://schemas.openxmlformats.org/officeDocument/2006/bibliography"/>
  </ds:schemaRefs>
</ds:datastoreItem>
</file>

<file path=customXml/itemProps4.xml><?xml version="1.0" encoding="utf-8"?>
<ds:datastoreItem xmlns:ds="http://schemas.openxmlformats.org/officeDocument/2006/customXml" ds:itemID="{DD1DB374-AB61-4EE8-8514-F3174CB09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07b8d2-4e18-4cca-9863-e04fdc90f5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11429</Words>
  <Characters>62860</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74141</CharactersWithSpaces>
  <SharedDoc>false</SharedDoc>
  <HLinks>
    <vt:vector size="12" baseType="variant">
      <vt:variant>
        <vt:i4>1179656</vt:i4>
      </vt:variant>
      <vt:variant>
        <vt:i4>174</vt:i4>
      </vt:variant>
      <vt:variant>
        <vt:i4>0</vt:i4>
      </vt:variant>
      <vt:variant>
        <vt:i4>5</vt:i4>
      </vt:variant>
      <vt:variant>
        <vt:lpwstr>https://www.contratacion.euskadi.eus/informacion-general-licitacion-electronica/w32-kpelicel/es/</vt:lpwstr>
      </vt:variant>
      <vt:variant>
        <vt:lpwstr/>
      </vt:variant>
      <vt:variant>
        <vt:i4>1179656</vt:i4>
      </vt:variant>
      <vt:variant>
        <vt:i4>171</vt:i4>
      </vt:variant>
      <vt:variant>
        <vt:i4>0</vt:i4>
      </vt:variant>
      <vt:variant>
        <vt:i4>5</vt:i4>
      </vt:variant>
      <vt:variant>
        <vt:lpwstr>https://www.contratacion.euskadi.eus/informacion-general-licitacion-electronica/w32-kpelicel/es/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2021-05-24T09:38:00Z</dcterms:created>
  <dcterms:modified xsi:type="dcterms:W3CDTF">2023-02-23T15:56:00Z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0x010100B241AAA0FD633940BB962ABA78F4C5B1</vt:lpwstr>
  </property>
</Properties>
</file>