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Saretaduntaula"/>
        <w:tblW w:w="9639" w:type="dxa"/>
        <w:tblLayout w:type="fixed"/>
        <w:tblCellMar>
          <w:top w:w="57" w:type="dxa"/>
          <w:left w:w="57" w:type="dxa"/>
          <w:bottom w:w="57" w:type="dxa"/>
          <w:right w:w="57" w:type="dxa"/>
        </w:tblCellMar>
        <w:tblLook w:val="04A0" w:firstRow="1" w:lastRow="0" w:firstColumn="1" w:lastColumn="0" w:noHBand="0" w:noVBand="1"/>
      </w:tblPr>
      <w:tblGrid>
        <w:gridCol w:w="9639"/>
      </w:tblGrid>
      <w:tr w:rsidR="00055ACB" w:rsidRPr="000E2923" w14:paraId="696E8C3E" w14:textId="77777777" w:rsidTr="00E6088D">
        <w:trPr>
          <w:trHeight w:val="3629"/>
        </w:trPr>
        <w:tc>
          <w:tcPr>
            <w:tcW w:w="9639" w:type="dxa"/>
            <w:tcBorders>
              <w:top w:val="nil"/>
              <w:left w:val="nil"/>
              <w:bottom w:val="nil"/>
              <w:right w:val="nil"/>
            </w:tcBorders>
            <w:vAlign w:val="center"/>
          </w:tcPr>
          <w:p w14:paraId="5B94758D" w14:textId="77777777" w:rsidR="00055ACB" w:rsidRPr="000E2923" w:rsidRDefault="00055ACB" w:rsidP="00B5714F">
            <w:pPr>
              <w:spacing w:line="360" w:lineRule="auto"/>
              <w:ind w:left="426" w:right="566"/>
              <w:rPr>
                <w:rFonts w:cs="Arial"/>
              </w:rPr>
            </w:pPr>
            <w:bookmarkStart w:id="0" w:name="_Hlk117791123"/>
            <w:bookmarkStart w:id="1" w:name="_GoBack"/>
            <w:bookmarkEnd w:id="0"/>
            <w:bookmarkEnd w:id="1"/>
          </w:p>
        </w:tc>
      </w:tr>
      <w:tr w:rsidR="00055ACB" w:rsidRPr="000E2923" w14:paraId="7FD5D3B5" w14:textId="77777777" w:rsidTr="00E6088D">
        <w:trPr>
          <w:trHeight w:val="3062"/>
        </w:trPr>
        <w:tc>
          <w:tcPr>
            <w:tcW w:w="9639" w:type="dxa"/>
            <w:tcBorders>
              <w:top w:val="nil"/>
              <w:left w:val="nil"/>
              <w:bottom w:val="single" w:sz="4" w:space="0" w:color="auto"/>
              <w:right w:val="nil"/>
            </w:tcBorders>
            <w:shd w:val="clear" w:color="auto" w:fill="E7F5CF" w:themeFill="accent1" w:themeFillTint="33"/>
            <w:vAlign w:val="center"/>
          </w:tcPr>
          <w:p w14:paraId="52170BAC" w14:textId="77777777" w:rsidR="007E112F" w:rsidRPr="007E112F" w:rsidRDefault="00050DE3" w:rsidP="00E6088D">
            <w:pPr>
              <w:tabs>
                <w:tab w:val="left" w:pos="425"/>
              </w:tabs>
              <w:spacing w:line="360" w:lineRule="auto"/>
              <w:rPr>
                <w:rFonts w:ascii="Verdana" w:hAnsi="Verdana" w:cs="Tahoma"/>
                <w:b/>
              </w:rPr>
            </w:pPr>
            <w:r w:rsidRPr="000E2923">
              <w:rPr>
                <w:rFonts w:cs="Arial"/>
              </w:rPr>
              <w:t>PLIEGO DE PRESCRIPCIONES TÉCNICAS QUE HABRÁ DE REGIR PARA LA CONTRATACIÓN DE LA GENERACIÓN DE LAS ESTRUCTURAS DE DATOS E IMÁGENES DE LIBROS DE REGISTROS CIVILES EN LA COMUNIDAD AUTÓNOMA DE EUSKADI</w:t>
            </w:r>
            <w:r w:rsidR="007E112F">
              <w:rPr>
                <w:rFonts w:cs="Arial"/>
              </w:rPr>
              <w:t xml:space="preserve"> </w:t>
            </w:r>
            <w:r w:rsidR="007E112F" w:rsidRPr="00995F5C">
              <w:rPr>
                <w:rFonts w:ascii="Verdana" w:hAnsi="Verdana" w:cs="Tahoma"/>
                <w:b/>
              </w:rPr>
              <w:t>en el marco del Plan de Recuperación, Transformación y Resiliencia - Financiado por la Unión Europea – NextGenerationEU.</w:t>
            </w:r>
          </w:p>
          <w:p w14:paraId="5107278D" w14:textId="59279761" w:rsidR="00055ACB" w:rsidRPr="000E2923" w:rsidRDefault="00055ACB" w:rsidP="00B5714F">
            <w:pPr>
              <w:pStyle w:val="Ttulo1"/>
              <w:spacing w:line="360" w:lineRule="auto"/>
              <w:ind w:left="426" w:right="566"/>
              <w:rPr>
                <w:rFonts w:ascii="Arial" w:hAnsi="Arial" w:cs="Arial"/>
                <w:sz w:val="22"/>
                <w:szCs w:val="22"/>
              </w:rPr>
            </w:pPr>
          </w:p>
          <w:p w14:paraId="1A851DD2" w14:textId="7B43596D" w:rsidR="00055ACB" w:rsidRPr="000E2923" w:rsidRDefault="00055ACB" w:rsidP="001002BF">
            <w:pPr>
              <w:pStyle w:val="Subttulo1"/>
              <w:spacing w:line="360" w:lineRule="auto"/>
              <w:ind w:left="426" w:right="566"/>
              <w:jc w:val="both"/>
              <w:rPr>
                <w:rFonts w:ascii="Arial" w:hAnsi="Arial" w:cs="Arial"/>
                <w:sz w:val="22"/>
                <w:szCs w:val="22"/>
              </w:rPr>
            </w:pPr>
          </w:p>
        </w:tc>
      </w:tr>
      <w:tr w:rsidR="00055ACB" w:rsidRPr="000E2923" w14:paraId="14E903B0" w14:textId="77777777" w:rsidTr="00E6088D">
        <w:trPr>
          <w:trHeight w:val="537"/>
        </w:trPr>
        <w:tc>
          <w:tcPr>
            <w:tcW w:w="9639" w:type="dxa"/>
            <w:tcBorders>
              <w:top w:val="single" w:sz="4" w:space="0" w:color="auto"/>
              <w:left w:val="nil"/>
              <w:bottom w:val="nil"/>
              <w:right w:val="nil"/>
            </w:tcBorders>
            <w:shd w:val="clear" w:color="auto" w:fill="auto"/>
            <w:vAlign w:val="center"/>
          </w:tcPr>
          <w:p w14:paraId="4927BF77" w14:textId="18FA2438" w:rsidR="00055ACB" w:rsidRPr="000E2923" w:rsidRDefault="00055ACB" w:rsidP="00B5714F">
            <w:pPr>
              <w:spacing w:line="360" w:lineRule="auto"/>
              <w:ind w:left="426" w:right="566"/>
              <w:jc w:val="center"/>
              <w:rPr>
                <w:rFonts w:cs="Arial"/>
                <w:color w:val="86BC25" w:themeColor="accent1"/>
              </w:rPr>
            </w:pPr>
          </w:p>
        </w:tc>
      </w:tr>
    </w:tbl>
    <w:p w14:paraId="1E50C380" w14:textId="4A472DF9" w:rsidR="00F842A6" w:rsidRPr="000E2923" w:rsidRDefault="00F842A6" w:rsidP="00B5714F">
      <w:pPr>
        <w:spacing w:after="160" w:line="360" w:lineRule="auto"/>
        <w:ind w:left="426" w:right="566"/>
        <w:jc w:val="left"/>
        <w:rPr>
          <w:rFonts w:cs="Arial"/>
          <w:b/>
          <w:bCs/>
        </w:rPr>
      </w:pPr>
      <w:r w:rsidRPr="000E2923">
        <w:rPr>
          <w:rFonts w:cs="Arial"/>
        </w:rPr>
        <w:br w:type="page"/>
      </w:r>
    </w:p>
    <w:sdt>
      <w:sdtPr>
        <w:rPr>
          <w:rFonts w:ascii="Arial" w:eastAsiaTheme="minorHAnsi" w:hAnsi="Arial" w:cs="Arial"/>
          <w:color w:val="auto"/>
          <w:sz w:val="22"/>
          <w:szCs w:val="22"/>
        </w:rPr>
        <w:id w:val="451222220"/>
        <w:docPartObj>
          <w:docPartGallery w:val="Table of Contents"/>
          <w:docPartUnique/>
        </w:docPartObj>
      </w:sdtPr>
      <w:sdtEndPr>
        <w:rPr>
          <w:rFonts w:ascii="Open Sans" w:hAnsi="Open Sans" w:cstheme="minorHAnsi"/>
          <w:noProof/>
          <w:szCs w:val="24"/>
        </w:rPr>
      </w:sdtEndPr>
      <w:sdtContent>
        <w:p w14:paraId="33E8C24E" w14:textId="5D91AEAC" w:rsidR="005C7157" w:rsidRPr="00A5158A" w:rsidRDefault="00A5158A" w:rsidP="00B5714F">
          <w:pPr>
            <w:pStyle w:val="ndice"/>
            <w:spacing w:line="360" w:lineRule="auto"/>
            <w:ind w:left="426" w:right="566"/>
            <w:rPr>
              <w:rFonts w:ascii="Arial" w:hAnsi="Arial" w:cs="Arial"/>
              <w:sz w:val="28"/>
              <w:szCs w:val="28"/>
            </w:rPr>
          </w:pPr>
          <w:r w:rsidRPr="00A5158A">
            <w:rPr>
              <w:rFonts w:ascii="Arial" w:hAnsi="Arial" w:cs="Arial"/>
              <w:sz w:val="28"/>
              <w:szCs w:val="28"/>
            </w:rPr>
            <w:t>ÍNDICE DE CONTENIDOS</w:t>
          </w:r>
        </w:p>
        <w:p w14:paraId="44EBAD0E" w14:textId="7E188052" w:rsidR="00E32547" w:rsidRDefault="00DE7DCB">
          <w:pPr>
            <w:pStyle w:val="EA1"/>
            <w:rPr>
              <w:rFonts w:asciiTheme="minorHAnsi" w:eastAsiaTheme="minorEastAsia" w:hAnsiTheme="minorHAnsi" w:cstheme="minorBidi"/>
              <w:b w:val="0"/>
              <w:bCs w:val="0"/>
              <w:noProof/>
              <w:szCs w:val="22"/>
              <w:lang w:eastAsia="es-ES"/>
            </w:rPr>
          </w:pPr>
          <w:r w:rsidRPr="000E2923">
            <w:rPr>
              <w:rFonts w:ascii="Arial" w:hAnsi="Arial" w:cs="Arial"/>
              <w:szCs w:val="22"/>
            </w:rPr>
            <w:fldChar w:fldCharType="begin"/>
          </w:r>
          <w:r w:rsidRPr="000E2923">
            <w:rPr>
              <w:rFonts w:ascii="Arial" w:hAnsi="Arial" w:cs="Arial"/>
              <w:szCs w:val="22"/>
            </w:rPr>
            <w:instrText xml:space="preserve"> TOC \o "1-2" \h \z \t "Anexo;3" </w:instrText>
          </w:r>
          <w:r w:rsidRPr="000E2923">
            <w:rPr>
              <w:rFonts w:ascii="Arial" w:hAnsi="Arial" w:cs="Arial"/>
              <w:szCs w:val="22"/>
            </w:rPr>
            <w:fldChar w:fldCharType="separate"/>
          </w:r>
          <w:hyperlink w:anchor="_Toc141362254" w:history="1">
            <w:r w:rsidR="00E32547" w:rsidRPr="00304913">
              <w:rPr>
                <w:rStyle w:val="Hiperesteka"/>
                <w:rFonts w:ascii="Arial" w:hAnsi="Arial" w:cs="Arial"/>
                <w:noProof/>
              </w:rPr>
              <w:t>1.</w:t>
            </w:r>
            <w:r w:rsidR="00E32547">
              <w:rPr>
                <w:rFonts w:asciiTheme="minorHAnsi" w:eastAsiaTheme="minorEastAsia" w:hAnsiTheme="minorHAnsi" w:cstheme="minorBidi"/>
                <w:b w:val="0"/>
                <w:bCs w:val="0"/>
                <w:noProof/>
                <w:szCs w:val="22"/>
                <w:lang w:eastAsia="es-ES"/>
              </w:rPr>
              <w:tab/>
            </w:r>
            <w:r w:rsidR="00E32547" w:rsidRPr="00304913">
              <w:rPr>
                <w:rStyle w:val="Hiperesteka"/>
                <w:rFonts w:ascii="Arial" w:hAnsi="Arial" w:cs="Arial"/>
                <w:noProof/>
              </w:rPr>
              <w:t>ANTECEDENTES</w:t>
            </w:r>
            <w:r w:rsidR="00E32547">
              <w:rPr>
                <w:noProof/>
                <w:webHidden/>
              </w:rPr>
              <w:tab/>
            </w:r>
            <w:r w:rsidR="00E32547">
              <w:rPr>
                <w:noProof/>
                <w:webHidden/>
              </w:rPr>
              <w:fldChar w:fldCharType="begin"/>
            </w:r>
            <w:r w:rsidR="00E32547">
              <w:rPr>
                <w:noProof/>
                <w:webHidden/>
              </w:rPr>
              <w:instrText xml:space="preserve"> PAGEREF _Toc141362254 \h </w:instrText>
            </w:r>
            <w:r w:rsidR="00E32547">
              <w:rPr>
                <w:noProof/>
                <w:webHidden/>
              </w:rPr>
            </w:r>
            <w:r w:rsidR="00E32547">
              <w:rPr>
                <w:noProof/>
                <w:webHidden/>
              </w:rPr>
              <w:fldChar w:fldCharType="separate"/>
            </w:r>
            <w:r w:rsidR="00E32547">
              <w:rPr>
                <w:noProof/>
                <w:webHidden/>
              </w:rPr>
              <w:t>4</w:t>
            </w:r>
            <w:r w:rsidR="00E32547">
              <w:rPr>
                <w:noProof/>
                <w:webHidden/>
              </w:rPr>
              <w:fldChar w:fldCharType="end"/>
            </w:r>
          </w:hyperlink>
        </w:p>
        <w:p w14:paraId="205AB8BF" w14:textId="758437F6" w:rsidR="00E32547" w:rsidRDefault="00042F01">
          <w:pPr>
            <w:pStyle w:val="EA1"/>
            <w:rPr>
              <w:rFonts w:asciiTheme="minorHAnsi" w:eastAsiaTheme="minorEastAsia" w:hAnsiTheme="minorHAnsi" w:cstheme="minorBidi"/>
              <w:b w:val="0"/>
              <w:bCs w:val="0"/>
              <w:noProof/>
              <w:szCs w:val="22"/>
              <w:lang w:eastAsia="es-ES"/>
            </w:rPr>
          </w:pPr>
          <w:hyperlink w:anchor="_Toc141362255" w:history="1">
            <w:r w:rsidR="00E32547" w:rsidRPr="00304913">
              <w:rPr>
                <w:rStyle w:val="Hiperesteka"/>
                <w:rFonts w:ascii="Arial" w:hAnsi="Arial" w:cs="Arial"/>
                <w:noProof/>
                <w:lang w:val="es-ES_tradnl"/>
              </w:rPr>
              <w:t>2.</w:t>
            </w:r>
            <w:r w:rsidR="00E32547">
              <w:rPr>
                <w:rFonts w:asciiTheme="minorHAnsi" w:eastAsiaTheme="minorEastAsia" w:hAnsiTheme="minorHAnsi" w:cstheme="minorBidi"/>
                <w:b w:val="0"/>
                <w:bCs w:val="0"/>
                <w:noProof/>
                <w:szCs w:val="22"/>
                <w:lang w:eastAsia="es-ES"/>
              </w:rPr>
              <w:tab/>
            </w:r>
            <w:r w:rsidR="00E32547" w:rsidRPr="00304913">
              <w:rPr>
                <w:rStyle w:val="Hiperesteka"/>
                <w:rFonts w:ascii="Arial" w:hAnsi="Arial" w:cs="Arial"/>
                <w:noProof/>
                <w:lang w:val="es-ES_tradnl"/>
              </w:rPr>
              <w:t>OBJETO</w:t>
            </w:r>
            <w:r w:rsidR="00E32547">
              <w:rPr>
                <w:noProof/>
                <w:webHidden/>
              </w:rPr>
              <w:tab/>
            </w:r>
            <w:r w:rsidR="00E32547">
              <w:rPr>
                <w:noProof/>
                <w:webHidden/>
              </w:rPr>
              <w:fldChar w:fldCharType="begin"/>
            </w:r>
            <w:r w:rsidR="00E32547">
              <w:rPr>
                <w:noProof/>
                <w:webHidden/>
              </w:rPr>
              <w:instrText xml:space="preserve"> PAGEREF _Toc141362255 \h </w:instrText>
            </w:r>
            <w:r w:rsidR="00E32547">
              <w:rPr>
                <w:noProof/>
                <w:webHidden/>
              </w:rPr>
            </w:r>
            <w:r w:rsidR="00E32547">
              <w:rPr>
                <w:noProof/>
                <w:webHidden/>
              </w:rPr>
              <w:fldChar w:fldCharType="separate"/>
            </w:r>
            <w:r w:rsidR="00E32547">
              <w:rPr>
                <w:noProof/>
                <w:webHidden/>
              </w:rPr>
              <w:t>5</w:t>
            </w:r>
            <w:r w:rsidR="00E32547">
              <w:rPr>
                <w:noProof/>
                <w:webHidden/>
              </w:rPr>
              <w:fldChar w:fldCharType="end"/>
            </w:r>
          </w:hyperlink>
        </w:p>
        <w:p w14:paraId="536E35E0" w14:textId="633D026E" w:rsidR="00E32547" w:rsidRDefault="00042F01">
          <w:pPr>
            <w:pStyle w:val="EA1"/>
            <w:rPr>
              <w:rFonts w:asciiTheme="minorHAnsi" w:eastAsiaTheme="minorEastAsia" w:hAnsiTheme="minorHAnsi" w:cstheme="minorBidi"/>
              <w:b w:val="0"/>
              <w:bCs w:val="0"/>
              <w:noProof/>
              <w:szCs w:val="22"/>
              <w:lang w:eastAsia="es-ES"/>
            </w:rPr>
          </w:pPr>
          <w:hyperlink w:anchor="_Toc141362256" w:history="1">
            <w:r w:rsidR="00E32547" w:rsidRPr="00304913">
              <w:rPr>
                <w:rStyle w:val="Hiperesteka"/>
                <w:rFonts w:ascii="Arial" w:hAnsi="Arial" w:cs="Arial"/>
                <w:noProof/>
              </w:rPr>
              <w:t>3.</w:t>
            </w:r>
            <w:r w:rsidR="00E32547">
              <w:rPr>
                <w:rFonts w:asciiTheme="minorHAnsi" w:eastAsiaTheme="minorEastAsia" w:hAnsiTheme="minorHAnsi" w:cstheme="minorBidi"/>
                <w:b w:val="0"/>
                <w:bCs w:val="0"/>
                <w:noProof/>
                <w:szCs w:val="22"/>
                <w:lang w:eastAsia="es-ES"/>
              </w:rPr>
              <w:tab/>
            </w:r>
            <w:r w:rsidR="00E32547" w:rsidRPr="00304913">
              <w:rPr>
                <w:rStyle w:val="Hiperesteka"/>
                <w:rFonts w:ascii="Arial" w:hAnsi="Arial" w:cs="Arial"/>
                <w:noProof/>
              </w:rPr>
              <w:t>ESPECIFICACIONES GENERALES</w:t>
            </w:r>
            <w:r w:rsidR="00E32547">
              <w:rPr>
                <w:noProof/>
                <w:webHidden/>
              </w:rPr>
              <w:tab/>
            </w:r>
            <w:r w:rsidR="00E32547">
              <w:rPr>
                <w:noProof/>
                <w:webHidden/>
              </w:rPr>
              <w:fldChar w:fldCharType="begin"/>
            </w:r>
            <w:r w:rsidR="00E32547">
              <w:rPr>
                <w:noProof/>
                <w:webHidden/>
              </w:rPr>
              <w:instrText xml:space="preserve"> PAGEREF _Toc141362256 \h </w:instrText>
            </w:r>
            <w:r w:rsidR="00E32547">
              <w:rPr>
                <w:noProof/>
                <w:webHidden/>
              </w:rPr>
            </w:r>
            <w:r w:rsidR="00E32547">
              <w:rPr>
                <w:noProof/>
                <w:webHidden/>
              </w:rPr>
              <w:fldChar w:fldCharType="separate"/>
            </w:r>
            <w:r w:rsidR="00E32547">
              <w:rPr>
                <w:noProof/>
                <w:webHidden/>
              </w:rPr>
              <w:t>7</w:t>
            </w:r>
            <w:r w:rsidR="00E32547">
              <w:rPr>
                <w:noProof/>
                <w:webHidden/>
              </w:rPr>
              <w:fldChar w:fldCharType="end"/>
            </w:r>
          </w:hyperlink>
        </w:p>
        <w:p w14:paraId="4615BEF2" w14:textId="22798CBB" w:rsidR="00E32547" w:rsidRDefault="00042F01">
          <w:pPr>
            <w:pStyle w:val="EA2"/>
            <w:rPr>
              <w:rFonts w:asciiTheme="minorHAnsi" w:eastAsiaTheme="minorEastAsia" w:hAnsiTheme="minorHAnsi" w:cstheme="minorBidi"/>
              <w:noProof/>
              <w:sz w:val="22"/>
              <w:lang w:eastAsia="es-ES"/>
            </w:rPr>
          </w:pPr>
          <w:hyperlink w:anchor="_Toc141362257" w:history="1">
            <w:r w:rsidR="00E32547" w:rsidRPr="00304913">
              <w:rPr>
                <w:rStyle w:val="Hiperesteka"/>
                <w:noProof/>
              </w:rPr>
              <w:t>3.1.</w:t>
            </w:r>
            <w:r w:rsidR="00E32547">
              <w:rPr>
                <w:rFonts w:asciiTheme="minorHAnsi" w:eastAsiaTheme="minorEastAsia" w:hAnsiTheme="minorHAnsi" w:cstheme="minorBidi"/>
                <w:noProof/>
                <w:sz w:val="22"/>
                <w:lang w:eastAsia="es-ES"/>
              </w:rPr>
              <w:tab/>
            </w:r>
            <w:r w:rsidR="00E32547" w:rsidRPr="00304913">
              <w:rPr>
                <w:rStyle w:val="Hiperesteka"/>
                <w:noProof/>
              </w:rPr>
              <w:t>Descripción de la prestación</w:t>
            </w:r>
            <w:r w:rsidR="00E32547">
              <w:rPr>
                <w:noProof/>
                <w:webHidden/>
              </w:rPr>
              <w:tab/>
            </w:r>
            <w:r w:rsidR="00E32547">
              <w:rPr>
                <w:noProof/>
                <w:webHidden/>
              </w:rPr>
              <w:fldChar w:fldCharType="begin"/>
            </w:r>
            <w:r w:rsidR="00E32547">
              <w:rPr>
                <w:noProof/>
                <w:webHidden/>
              </w:rPr>
              <w:instrText xml:space="preserve"> PAGEREF _Toc141362257 \h </w:instrText>
            </w:r>
            <w:r w:rsidR="00E32547">
              <w:rPr>
                <w:noProof/>
                <w:webHidden/>
              </w:rPr>
            </w:r>
            <w:r w:rsidR="00E32547">
              <w:rPr>
                <w:noProof/>
                <w:webHidden/>
              </w:rPr>
              <w:fldChar w:fldCharType="separate"/>
            </w:r>
            <w:r w:rsidR="00E32547">
              <w:rPr>
                <w:noProof/>
                <w:webHidden/>
              </w:rPr>
              <w:t>7</w:t>
            </w:r>
            <w:r w:rsidR="00E32547">
              <w:rPr>
                <w:noProof/>
                <w:webHidden/>
              </w:rPr>
              <w:fldChar w:fldCharType="end"/>
            </w:r>
          </w:hyperlink>
        </w:p>
        <w:p w14:paraId="4B4B2B52" w14:textId="34443FE1" w:rsidR="00E32547" w:rsidRDefault="00042F01">
          <w:pPr>
            <w:pStyle w:val="EA2"/>
            <w:rPr>
              <w:rFonts w:asciiTheme="minorHAnsi" w:eastAsiaTheme="minorEastAsia" w:hAnsiTheme="minorHAnsi" w:cstheme="minorBidi"/>
              <w:noProof/>
              <w:sz w:val="22"/>
              <w:lang w:eastAsia="es-ES"/>
            </w:rPr>
          </w:pPr>
          <w:hyperlink w:anchor="_Toc141362258" w:history="1">
            <w:r w:rsidR="00E32547" w:rsidRPr="00304913">
              <w:rPr>
                <w:rStyle w:val="Hiperesteka"/>
                <w:noProof/>
              </w:rPr>
              <w:t>3.2.</w:t>
            </w:r>
            <w:r w:rsidR="00E32547">
              <w:rPr>
                <w:rFonts w:asciiTheme="minorHAnsi" w:eastAsiaTheme="minorEastAsia" w:hAnsiTheme="minorHAnsi" w:cstheme="minorBidi"/>
                <w:noProof/>
                <w:sz w:val="22"/>
                <w:lang w:eastAsia="es-ES"/>
              </w:rPr>
              <w:tab/>
            </w:r>
            <w:r w:rsidR="00E32547" w:rsidRPr="00304913">
              <w:rPr>
                <w:rStyle w:val="Hiperesteka"/>
                <w:noProof/>
              </w:rPr>
              <w:t>Fases de la prestación</w:t>
            </w:r>
            <w:r w:rsidR="00E32547">
              <w:rPr>
                <w:noProof/>
                <w:webHidden/>
              </w:rPr>
              <w:tab/>
            </w:r>
            <w:r w:rsidR="00E32547">
              <w:rPr>
                <w:noProof/>
                <w:webHidden/>
              </w:rPr>
              <w:fldChar w:fldCharType="begin"/>
            </w:r>
            <w:r w:rsidR="00E32547">
              <w:rPr>
                <w:noProof/>
                <w:webHidden/>
              </w:rPr>
              <w:instrText xml:space="preserve"> PAGEREF _Toc141362258 \h </w:instrText>
            </w:r>
            <w:r w:rsidR="00E32547">
              <w:rPr>
                <w:noProof/>
                <w:webHidden/>
              </w:rPr>
            </w:r>
            <w:r w:rsidR="00E32547">
              <w:rPr>
                <w:noProof/>
                <w:webHidden/>
              </w:rPr>
              <w:fldChar w:fldCharType="separate"/>
            </w:r>
            <w:r w:rsidR="00E32547">
              <w:rPr>
                <w:noProof/>
                <w:webHidden/>
              </w:rPr>
              <w:t>7</w:t>
            </w:r>
            <w:r w:rsidR="00E32547">
              <w:rPr>
                <w:noProof/>
                <w:webHidden/>
              </w:rPr>
              <w:fldChar w:fldCharType="end"/>
            </w:r>
          </w:hyperlink>
        </w:p>
        <w:p w14:paraId="1DC9C7BA" w14:textId="1875D5B0" w:rsidR="00E32547" w:rsidRDefault="00042F01">
          <w:pPr>
            <w:pStyle w:val="EA2"/>
            <w:rPr>
              <w:rFonts w:asciiTheme="minorHAnsi" w:eastAsiaTheme="minorEastAsia" w:hAnsiTheme="minorHAnsi" w:cstheme="minorBidi"/>
              <w:noProof/>
              <w:sz w:val="22"/>
              <w:lang w:eastAsia="es-ES"/>
            </w:rPr>
          </w:pPr>
          <w:hyperlink w:anchor="_Toc141362259" w:history="1">
            <w:r w:rsidR="00E32547" w:rsidRPr="00304913">
              <w:rPr>
                <w:rStyle w:val="Hiperesteka"/>
                <w:noProof/>
              </w:rPr>
              <w:t>3.3.</w:t>
            </w:r>
            <w:r w:rsidR="00E32547">
              <w:rPr>
                <w:rFonts w:asciiTheme="minorHAnsi" w:eastAsiaTheme="minorEastAsia" w:hAnsiTheme="minorHAnsi" w:cstheme="minorBidi"/>
                <w:noProof/>
                <w:sz w:val="22"/>
                <w:lang w:eastAsia="es-ES"/>
              </w:rPr>
              <w:tab/>
            </w:r>
            <w:r w:rsidR="00E32547" w:rsidRPr="00304913">
              <w:rPr>
                <w:rStyle w:val="Hiperesteka"/>
                <w:noProof/>
              </w:rPr>
              <w:t>Equipo de trabajo</w:t>
            </w:r>
            <w:r w:rsidR="00E32547">
              <w:rPr>
                <w:noProof/>
                <w:webHidden/>
              </w:rPr>
              <w:tab/>
            </w:r>
            <w:r w:rsidR="00E32547">
              <w:rPr>
                <w:noProof/>
                <w:webHidden/>
              </w:rPr>
              <w:fldChar w:fldCharType="begin"/>
            </w:r>
            <w:r w:rsidR="00E32547">
              <w:rPr>
                <w:noProof/>
                <w:webHidden/>
              </w:rPr>
              <w:instrText xml:space="preserve"> PAGEREF _Toc141362259 \h </w:instrText>
            </w:r>
            <w:r w:rsidR="00E32547">
              <w:rPr>
                <w:noProof/>
                <w:webHidden/>
              </w:rPr>
            </w:r>
            <w:r w:rsidR="00E32547">
              <w:rPr>
                <w:noProof/>
                <w:webHidden/>
              </w:rPr>
              <w:fldChar w:fldCharType="separate"/>
            </w:r>
            <w:r w:rsidR="00E32547">
              <w:rPr>
                <w:noProof/>
                <w:webHidden/>
              </w:rPr>
              <w:t>15</w:t>
            </w:r>
            <w:r w:rsidR="00E32547">
              <w:rPr>
                <w:noProof/>
                <w:webHidden/>
              </w:rPr>
              <w:fldChar w:fldCharType="end"/>
            </w:r>
          </w:hyperlink>
        </w:p>
        <w:p w14:paraId="60FFE35D" w14:textId="63C0179E" w:rsidR="00E32547" w:rsidRDefault="00042F01">
          <w:pPr>
            <w:pStyle w:val="EA2"/>
            <w:rPr>
              <w:rFonts w:asciiTheme="minorHAnsi" w:eastAsiaTheme="minorEastAsia" w:hAnsiTheme="minorHAnsi" w:cstheme="minorBidi"/>
              <w:noProof/>
              <w:sz w:val="22"/>
              <w:lang w:eastAsia="es-ES"/>
            </w:rPr>
          </w:pPr>
          <w:hyperlink w:anchor="_Toc141362260" w:history="1">
            <w:r w:rsidR="00E32547" w:rsidRPr="00304913">
              <w:rPr>
                <w:rStyle w:val="Hiperesteka"/>
                <w:noProof/>
              </w:rPr>
              <w:t>3.4.</w:t>
            </w:r>
            <w:r w:rsidR="00E32547">
              <w:rPr>
                <w:rFonts w:asciiTheme="minorHAnsi" w:eastAsiaTheme="minorEastAsia" w:hAnsiTheme="minorHAnsi" w:cstheme="minorBidi"/>
                <w:noProof/>
                <w:sz w:val="22"/>
                <w:lang w:eastAsia="es-ES"/>
              </w:rPr>
              <w:tab/>
            </w:r>
            <w:r w:rsidR="00E32547" w:rsidRPr="00304913">
              <w:rPr>
                <w:rStyle w:val="Hiperesteka"/>
                <w:noProof/>
              </w:rPr>
              <w:t>Lugar de prestación</w:t>
            </w:r>
            <w:r w:rsidR="00E32547">
              <w:rPr>
                <w:noProof/>
                <w:webHidden/>
              </w:rPr>
              <w:tab/>
            </w:r>
            <w:r w:rsidR="00E32547">
              <w:rPr>
                <w:noProof/>
                <w:webHidden/>
              </w:rPr>
              <w:fldChar w:fldCharType="begin"/>
            </w:r>
            <w:r w:rsidR="00E32547">
              <w:rPr>
                <w:noProof/>
                <w:webHidden/>
              </w:rPr>
              <w:instrText xml:space="preserve"> PAGEREF _Toc141362260 \h </w:instrText>
            </w:r>
            <w:r w:rsidR="00E32547">
              <w:rPr>
                <w:noProof/>
                <w:webHidden/>
              </w:rPr>
            </w:r>
            <w:r w:rsidR="00E32547">
              <w:rPr>
                <w:noProof/>
                <w:webHidden/>
              </w:rPr>
              <w:fldChar w:fldCharType="separate"/>
            </w:r>
            <w:r w:rsidR="00E32547">
              <w:rPr>
                <w:noProof/>
                <w:webHidden/>
              </w:rPr>
              <w:t>17</w:t>
            </w:r>
            <w:r w:rsidR="00E32547">
              <w:rPr>
                <w:noProof/>
                <w:webHidden/>
              </w:rPr>
              <w:fldChar w:fldCharType="end"/>
            </w:r>
          </w:hyperlink>
        </w:p>
        <w:p w14:paraId="53C25AD9" w14:textId="3BFB105B" w:rsidR="00E32547" w:rsidRDefault="00042F01">
          <w:pPr>
            <w:pStyle w:val="EA2"/>
            <w:rPr>
              <w:rFonts w:asciiTheme="minorHAnsi" w:eastAsiaTheme="minorEastAsia" w:hAnsiTheme="minorHAnsi" w:cstheme="minorBidi"/>
              <w:noProof/>
              <w:sz w:val="22"/>
              <w:lang w:eastAsia="es-ES"/>
            </w:rPr>
          </w:pPr>
          <w:hyperlink w:anchor="_Toc141362261" w:history="1">
            <w:r w:rsidR="00E32547" w:rsidRPr="00304913">
              <w:rPr>
                <w:rStyle w:val="Hiperesteka"/>
                <w:noProof/>
              </w:rPr>
              <w:t>3.5.</w:t>
            </w:r>
            <w:r w:rsidR="00E32547">
              <w:rPr>
                <w:rFonts w:asciiTheme="minorHAnsi" w:eastAsiaTheme="minorEastAsia" w:hAnsiTheme="minorHAnsi" w:cstheme="minorBidi"/>
                <w:noProof/>
                <w:sz w:val="22"/>
                <w:lang w:eastAsia="es-ES"/>
              </w:rPr>
              <w:tab/>
            </w:r>
            <w:r w:rsidR="00E32547" w:rsidRPr="00304913">
              <w:rPr>
                <w:rStyle w:val="Hiperesteka"/>
                <w:noProof/>
              </w:rPr>
              <w:t>Horario de la prestación</w:t>
            </w:r>
            <w:r w:rsidR="00E32547">
              <w:rPr>
                <w:noProof/>
                <w:webHidden/>
              </w:rPr>
              <w:tab/>
            </w:r>
            <w:r w:rsidR="00E32547">
              <w:rPr>
                <w:noProof/>
                <w:webHidden/>
              </w:rPr>
              <w:fldChar w:fldCharType="begin"/>
            </w:r>
            <w:r w:rsidR="00E32547">
              <w:rPr>
                <w:noProof/>
                <w:webHidden/>
              </w:rPr>
              <w:instrText xml:space="preserve"> PAGEREF _Toc141362261 \h </w:instrText>
            </w:r>
            <w:r w:rsidR="00E32547">
              <w:rPr>
                <w:noProof/>
                <w:webHidden/>
              </w:rPr>
            </w:r>
            <w:r w:rsidR="00E32547">
              <w:rPr>
                <w:noProof/>
                <w:webHidden/>
              </w:rPr>
              <w:fldChar w:fldCharType="separate"/>
            </w:r>
            <w:r w:rsidR="00E32547">
              <w:rPr>
                <w:noProof/>
                <w:webHidden/>
              </w:rPr>
              <w:t>17</w:t>
            </w:r>
            <w:r w:rsidR="00E32547">
              <w:rPr>
                <w:noProof/>
                <w:webHidden/>
              </w:rPr>
              <w:fldChar w:fldCharType="end"/>
            </w:r>
          </w:hyperlink>
        </w:p>
        <w:p w14:paraId="62241E88" w14:textId="67678CC5" w:rsidR="00E32547" w:rsidRDefault="00042F01">
          <w:pPr>
            <w:pStyle w:val="EA2"/>
            <w:rPr>
              <w:rFonts w:asciiTheme="minorHAnsi" w:eastAsiaTheme="minorEastAsia" w:hAnsiTheme="minorHAnsi" w:cstheme="minorBidi"/>
              <w:noProof/>
              <w:sz w:val="22"/>
              <w:lang w:eastAsia="es-ES"/>
            </w:rPr>
          </w:pPr>
          <w:hyperlink w:anchor="_Toc141362262" w:history="1">
            <w:r w:rsidR="00E32547" w:rsidRPr="00304913">
              <w:rPr>
                <w:rStyle w:val="Hiperesteka"/>
                <w:noProof/>
              </w:rPr>
              <w:t>3.6.</w:t>
            </w:r>
            <w:r w:rsidR="00E32547">
              <w:rPr>
                <w:rFonts w:asciiTheme="minorHAnsi" w:eastAsiaTheme="minorEastAsia" w:hAnsiTheme="minorHAnsi" w:cstheme="minorBidi"/>
                <w:noProof/>
                <w:sz w:val="22"/>
                <w:lang w:eastAsia="es-ES"/>
              </w:rPr>
              <w:tab/>
            </w:r>
            <w:r w:rsidR="00E32547" w:rsidRPr="00304913">
              <w:rPr>
                <w:rStyle w:val="Hiperesteka"/>
                <w:noProof/>
              </w:rPr>
              <w:t>Dirección, gobernanza y seguimiento del contrato</w:t>
            </w:r>
            <w:r w:rsidR="00E32547">
              <w:rPr>
                <w:noProof/>
                <w:webHidden/>
              </w:rPr>
              <w:tab/>
            </w:r>
            <w:r w:rsidR="00E32547">
              <w:rPr>
                <w:noProof/>
                <w:webHidden/>
              </w:rPr>
              <w:fldChar w:fldCharType="begin"/>
            </w:r>
            <w:r w:rsidR="00E32547">
              <w:rPr>
                <w:noProof/>
                <w:webHidden/>
              </w:rPr>
              <w:instrText xml:space="preserve"> PAGEREF _Toc141362262 \h </w:instrText>
            </w:r>
            <w:r w:rsidR="00E32547">
              <w:rPr>
                <w:noProof/>
                <w:webHidden/>
              </w:rPr>
            </w:r>
            <w:r w:rsidR="00E32547">
              <w:rPr>
                <w:noProof/>
                <w:webHidden/>
              </w:rPr>
              <w:fldChar w:fldCharType="separate"/>
            </w:r>
            <w:r w:rsidR="00E32547">
              <w:rPr>
                <w:noProof/>
                <w:webHidden/>
              </w:rPr>
              <w:t>18</w:t>
            </w:r>
            <w:r w:rsidR="00E32547">
              <w:rPr>
                <w:noProof/>
                <w:webHidden/>
              </w:rPr>
              <w:fldChar w:fldCharType="end"/>
            </w:r>
          </w:hyperlink>
        </w:p>
        <w:p w14:paraId="1EB4303C" w14:textId="7069A42B" w:rsidR="00E32547" w:rsidRDefault="00042F01">
          <w:pPr>
            <w:pStyle w:val="EA2"/>
            <w:rPr>
              <w:rFonts w:asciiTheme="minorHAnsi" w:eastAsiaTheme="minorEastAsia" w:hAnsiTheme="minorHAnsi" w:cstheme="minorBidi"/>
              <w:noProof/>
              <w:sz w:val="22"/>
              <w:lang w:eastAsia="es-ES"/>
            </w:rPr>
          </w:pPr>
          <w:hyperlink w:anchor="_Toc141362263" w:history="1">
            <w:r w:rsidR="00E32547" w:rsidRPr="00304913">
              <w:rPr>
                <w:rStyle w:val="Hiperesteka"/>
                <w:noProof/>
              </w:rPr>
              <w:t>3.7.</w:t>
            </w:r>
            <w:r w:rsidR="00E32547">
              <w:rPr>
                <w:rFonts w:asciiTheme="minorHAnsi" w:eastAsiaTheme="minorEastAsia" w:hAnsiTheme="minorHAnsi" w:cstheme="minorBidi"/>
                <w:noProof/>
                <w:sz w:val="22"/>
                <w:lang w:eastAsia="es-ES"/>
              </w:rPr>
              <w:tab/>
            </w:r>
            <w:r w:rsidR="00E32547" w:rsidRPr="00304913">
              <w:rPr>
                <w:rStyle w:val="Hiperesteka"/>
                <w:noProof/>
              </w:rPr>
              <w:t>Recursos materiales</w:t>
            </w:r>
            <w:r w:rsidR="00E32547">
              <w:rPr>
                <w:noProof/>
                <w:webHidden/>
              </w:rPr>
              <w:tab/>
            </w:r>
            <w:r w:rsidR="00E32547">
              <w:rPr>
                <w:noProof/>
                <w:webHidden/>
              </w:rPr>
              <w:fldChar w:fldCharType="begin"/>
            </w:r>
            <w:r w:rsidR="00E32547">
              <w:rPr>
                <w:noProof/>
                <w:webHidden/>
              </w:rPr>
              <w:instrText xml:space="preserve"> PAGEREF _Toc141362263 \h </w:instrText>
            </w:r>
            <w:r w:rsidR="00E32547">
              <w:rPr>
                <w:noProof/>
                <w:webHidden/>
              </w:rPr>
            </w:r>
            <w:r w:rsidR="00E32547">
              <w:rPr>
                <w:noProof/>
                <w:webHidden/>
              </w:rPr>
              <w:fldChar w:fldCharType="separate"/>
            </w:r>
            <w:r w:rsidR="00E32547">
              <w:rPr>
                <w:noProof/>
                <w:webHidden/>
              </w:rPr>
              <w:t>21</w:t>
            </w:r>
            <w:r w:rsidR="00E32547">
              <w:rPr>
                <w:noProof/>
                <w:webHidden/>
              </w:rPr>
              <w:fldChar w:fldCharType="end"/>
            </w:r>
          </w:hyperlink>
        </w:p>
        <w:p w14:paraId="01AB25B3" w14:textId="219131D9" w:rsidR="00E32547" w:rsidRDefault="00042F01">
          <w:pPr>
            <w:pStyle w:val="EA2"/>
            <w:rPr>
              <w:rFonts w:asciiTheme="minorHAnsi" w:eastAsiaTheme="minorEastAsia" w:hAnsiTheme="minorHAnsi" w:cstheme="minorBidi"/>
              <w:noProof/>
              <w:sz w:val="22"/>
              <w:lang w:eastAsia="es-ES"/>
            </w:rPr>
          </w:pPr>
          <w:hyperlink w:anchor="_Toc141362264" w:history="1">
            <w:r w:rsidR="00E32547" w:rsidRPr="00304913">
              <w:rPr>
                <w:rStyle w:val="Hiperesteka"/>
                <w:noProof/>
              </w:rPr>
              <w:t>3.8.</w:t>
            </w:r>
            <w:r w:rsidR="00E32547">
              <w:rPr>
                <w:rFonts w:asciiTheme="minorHAnsi" w:eastAsiaTheme="minorEastAsia" w:hAnsiTheme="minorHAnsi" w:cstheme="minorBidi"/>
                <w:noProof/>
                <w:sz w:val="22"/>
                <w:lang w:eastAsia="es-ES"/>
              </w:rPr>
              <w:tab/>
            </w:r>
            <w:r w:rsidR="00E32547" w:rsidRPr="00304913">
              <w:rPr>
                <w:rStyle w:val="Hiperesteka"/>
                <w:noProof/>
              </w:rPr>
              <w:t>Propiedad intelectual</w:t>
            </w:r>
            <w:r w:rsidR="00E32547">
              <w:rPr>
                <w:noProof/>
                <w:webHidden/>
              </w:rPr>
              <w:tab/>
            </w:r>
            <w:r w:rsidR="00E32547">
              <w:rPr>
                <w:noProof/>
                <w:webHidden/>
              </w:rPr>
              <w:fldChar w:fldCharType="begin"/>
            </w:r>
            <w:r w:rsidR="00E32547">
              <w:rPr>
                <w:noProof/>
                <w:webHidden/>
              </w:rPr>
              <w:instrText xml:space="preserve"> PAGEREF _Toc141362264 \h </w:instrText>
            </w:r>
            <w:r w:rsidR="00E32547">
              <w:rPr>
                <w:noProof/>
                <w:webHidden/>
              </w:rPr>
            </w:r>
            <w:r w:rsidR="00E32547">
              <w:rPr>
                <w:noProof/>
                <w:webHidden/>
              </w:rPr>
              <w:fldChar w:fldCharType="separate"/>
            </w:r>
            <w:r w:rsidR="00E32547">
              <w:rPr>
                <w:noProof/>
                <w:webHidden/>
              </w:rPr>
              <w:t>22</w:t>
            </w:r>
            <w:r w:rsidR="00E32547">
              <w:rPr>
                <w:noProof/>
                <w:webHidden/>
              </w:rPr>
              <w:fldChar w:fldCharType="end"/>
            </w:r>
          </w:hyperlink>
        </w:p>
        <w:p w14:paraId="1DD1E479" w14:textId="4FA42428" w:rsidR="00E32547" w:rsidRDefault="00042F01">
          <w:pPr>
            <w:pStyle w:val="EA2"/>
            <w:rPr>
              <w:rFonts w:asciiTheme="minorHAnsi" w:eastAsiaTheme="minorEastAsia" w:hAnsiTheme="minorHAnsi" w:cstheme="minorBidi"/>
              <w:noProof/>
              <w:sz w:val="22"/>
              <w:lang w:eastAsia="es-ES"/>
            </w:rPr>
          </w:pPr>
          <w:hyperlink w:anchor="_Toc141362265" w:history="1">
            <w:r w:rsidR="00E32547" w:rsidRPr="00304913">
              <w:rPr>
                <w:rStyle w:val="Hiperesteka"/>
                <w:noProof/>
              </w:rPr>
              <w:t>3.9.</w:t>
            </w:r>
            <w:r w:rsidR="00E32547">
              <w:rPr>
                <w:rFonts w:asciiTheme="minorHAnsi" w:eastAsiaTheme="minorEastAsia" w:hAnsiTheme="minorHAnsi" w:cstheme="minorBidi"/>
                <w:noProof/>
                <w:sz w:val="22"/>
                <w:lang w:eastAsia="es-ES"/>
              </w:rPr>
              <w:tab/>
            </w:r>
            <w:r w:rsidR="00E32547" w:rsidRPr="00304913">
              <w:rPr>
                <w:rStyle w:val="Hiperesteka"/>
                <w:noProof/>
              </w:rPr>
              <w:t>Confidencialidad y seguridad de los datos</w:t>
            </w:r>
            <w:r w:rsidR="00E32547">
              <w:rPr>
                <w:noProof/>
                <w:webHidden/>
              </w:rPr>
              <w:tab/>
            </w:r>
            <w:r w:rsidR="00E32547">
              <w:rPr>
                <w:noProof/>
                <w:webHidden/>
              </w:rPr>
              <w:fldChar w:fldCharType="begin"/>
            </w:r>
            <w:r w:rsidR="00E32547">
              <w:rPr>
                <w:noProof/>
                <w:webHidden/>
              </w:rPr>
              <w:instrText xml:space="preserve"> PAGEREF _Toc141362265 \h </w:instrText>
            </w:r>
            <w:r w:rsidR="00E32547">
              <w:rPr>
                <w:noProof/>
                <w:webHidden/>
              </w:rPr>
            </w:r>
            <w:r w:rsidR="00E32547">
              <w:rPr>
                <w:noProof/>
                <w:webHidden/>
              </w:rPr>
              <w:fldChar w:fldCharType="separate"/>
            </w:r>
            <w:r w:rsidR="00E32547">
              <w:rPr>
                <w:noProof/>
                <w:webHidden/>
              </w:rPr>
              <w:t>23</w:t>
            </w:r>
            <w:r w:rsidR="00E32547">
              <w:rPr>
                <w:noProof/>
                <w:webHidden/>
              </w:rPr>
              <w:fldChar w:fldCharType="end"/>
            </w:r>
          </w:hyperlink>
        </w:p>
        <w:p w14:paraId="1836C264" w14:textId="00856517" w:rsidR="00E32547" w:rsidRDefault="00042F01">
          <w:pPr>
            <w:pStyle w:val="EA2"/>
            <w:rPr>
              <w:rFonts w:asciiTheme="minorHAnsi" w:eastAsiaTheme="minorEastAsia" w:hAnsiTheme="minorHAnsi" w:cstheme="minorBidi"/>
              <w:noProof/>
              <w:sz w:val="22"/>
              <w:lang w:eastAsia="es-ES"/>
            </w:rPr>
          </w:pPr>
          <w:hyperlink w:anchor="_Toc141362266" w:history="1">
            <w:r w:rsidR="00E32547" w:rsidRPr="00304913">
              <w:rPr>
                <w:rStyle w:val="Hiperesteka"/>
                <w:noProof/>
              </w:rPr>
              <w:t>3.10.</w:t>
            </w:r>
            <w:r w:rsidR="00E32547">
              <w:rPr>
                <w:rFonts w:asciiTheme="minorHAnsi" w:eastAsiaTheme="minorEastAsia" w:hAnsiTheme="minorHAnsi" w:cstheme="minorBidi"/>
                <w:noProof/>
                <w:sz w:val="22"/>
                <w:lang w:eastAsia="es-ES"/>
              </w:rPr>
              <w:tab/>
            </w:r>
            <w:r w:rsidR="00E32547" w:rsidRPr="00304913">
              <w:rPr>
                <w:rStyle w:val="Hiperesteka"/>
                <w:noProof/>
              </w:rPr>
              <w:t>Idiomas oficiales</w:t>
            </w:r>
            <w:r w:rsidR="00E32547">
              <w:rPr>
                <w:noProof/>
                <w:webHidden/>
              </w:rPr>
              <w:tab/>
            </w:r>
            <w:r w:rsidR="00E32547">
              <w:rPr>
                <w:noProof/>
                <w:webHidden/>
              </w:rPr>
              <w:fldChar w:fldCharType="begin"/>
            </w:r>
            <w:r w:rsidR="00E32547">
              <w:rPr>
                <w:noProof/>
                <w:webHidden/>
              </w:rPr>
              <w:instrText xml:space="preserve"> PAGEREF _Toc141362266 \h </w:instrText>
            </w:r>
            <w:r w:rsidR="00E32547">
              <w:rPr>
                <w:noProof/>
                <w:webHidden/>
              </w:rPr>
            </w:r>
            <w:r w:rsidR="00E32547">
              <w:rPr>
                <w:noProof/>
                <w:webHidden/>
              </w:rPr>
              <w:fldChar w:fldCharType="separate"/>
            </w:r>
            <w:r w:rsidR="00E32547">
              <w:rPr>
                <w:noProof/>
                <w:webHidden/>
              </w:rPr>
              <w:t>34</w:t>
            </w:r>
            <w:r w:rsidR="00E32547">
              <w:rPr>
                <w:noProof/>
                <w:webHidden/>
              </w:rPr>
              <w:fldChar w:fldCharType="end"/>
            </w:r>
          </w:hyperlink>
        </w:p>
        <w:p w14:paraId="07CC24F0" w14:textId="16F08E99" w:rsidR="00E32547" w:rsidRDefault="00042F01">
          <w:pPr>
            <w:pStyle w:val="EA2"/>
            <w:rPr>
              <w:rFonts w:asciiTheme="minorHAnsi" w:eastAsiaTheme="minorEastAsia" w:hAnsiTheme="minorHAnsi" w:cstheme="minorBidi"/>
              <w:noProof/>
              <w:sz w:val="22"/>
              <w:lang w:eastAsia="es-ES"/>
            </w:rPr>
          </w:pPr>
          <w:hyperlink w:anchor="_Toc141362267" w:history="1">
            <w:r w:rsidR="00E32547" w:rsidRPr="00304913">
              <w:rPr>
                <w:rStyle w:val="Hiperesteka"/>
                <w:rFonts w:cs="Arial"/>
                <w:noProof/>
              </w:rPr>
              <w:t>3.11.</w:t>
            </w:r>
            <w:r w:rsidR="00E32547">
              <w:rPr>
                <w:rFonts w:asciiTheme="minorHAnsi" w:eastAsiaTheme="minorEastAsia" w:hAnsiTheme="minorHAnsi" w:cstheme="minorBidi"/>
                <w:noProof/>
                <w:sz w:val="22"/>
                <w:lang w:eastAsia="es-ES"/>
              </w:rPr>
              <w:tab/>
            </w:r>
            <w:r w:rsidR="00E32547" w:rsidRPr="00304913">
              <w:rPr>
                <w:rStyle w:val="Hiperesteka"/>
                <w:rFonts w:cs="Arial"/>
                <w:noProof/>
              </w:rPr>
              <w:t>Calidad del servicio</w:t>
            </w:r>
            <w:r w:rsidR="00E32547">
              <w:rPr>
                <w:noProof/>
                <w:webHidden/>
              </w:rPr>
              <w:tab/>
            </w:r>
            <w:r w:rsidR="00E32547">
              <w:rPr>
                <w:noProof/>
                <w:webHidden/>
              </w:rPr>
              <w:fldChar w:fldCharType="begin"/>
            </w:r>
            <w:r w:rsidR="00E32547">
              <w:rPr>
                <w:noProof/>
                <w:webHidden/>
              </w:rPr>
              <w:instrText xml:space="preserve"> PAGEREF _Toc141362267 \h </w:instrText>
            </w:r>
            <w:r w:rsidR="00E32547">
              <w:rPr>
                <w:noProof/>
                <w:webHidden/>
              </w:rPr>
            </w:r>
            <w:r w:rsidR="00E32547">
              <w:rPr>
                <w:noProof/>
                <w:webHidden/>
              </w:rPr>
              <w:fldChar w:fldCharType="separate"/>
            </w:r>
            <w:r w:rsidR="00E32547">
              <w:rPr>
                <w:noProof/>
                <w:webHidden/>
              </w:rPr>
              <w:t>35</w:t>
            </w:r>
            <w:r w:rsidR="00E32547">
              <w:rPr>
                <w:noProof/>
                <w:webHidden/>
              </w:rPr>
              <w:fldChar w:fldCharType="end"/>
            </w:r>
          </w:hyperlink>
        </w:p>
        <w:p w14:paraId="3DB1BDEA" w14:textId="0D14C9D1" w:rsidR="00E32547" w:rsidRDefault="00042F01">
          <w:pPr>
            <w:pStyle w:val="EA2"/>
            <w:rPr>
              <w:rFonts w:asciiTheme="minorHAnsi" w:eastAsiaTheme="minorEastAsia" w:hAnsiTheme="minorHAnsi" w:cstheme="minorBidi"/>
              <w:noProof/>
              <w:sz w:val="22"/>
              <w:lang w:eastAsia="es-ES"/>
            </w:rPr>
          </w:pPr>
          <w:hyperlink w:anchor="_Toc141362268" w:history="1">
            <w:r w:rsidR="00E32547" w:rsidRPr="00304913">
              <w:rPr>
                <w:rStyle w:val="Hiperesteka"/>
                <w:rFonts w:cs="Arial"/>
                <w:noProof/>
              </w:rPr>
              <w:t>3.12.</w:t>
            </w:r>
            <w:r w:rsidR="00E32547">
              <w:rPr>
                <w:rFonts w:asciiTheme="minorHAnsi" w:eastAsiaTheme="minorEastAsia" w:hAnsiTheme="minorHAnsi" w:cstheme="minorBidi"/>
                <w:noProof/>
                <w:sz w:val="22"/>
                <w:lang w:eastAsia="es-ES"/>
              </w:rPr>
              <w:tab/>
            </w:r>
            <w:r w:rsidR="00E32547" w:rsidRPr="00304913">
              <w:rPr>
                <w:rStyle w:val="Hiperesteka"/>
                <w:rFonts w:cs="Arial"/>
                <w:noProof/>
              </w:rPr>
              <w:t>Asesoría y apoyo</w:t>
            </w:r>
            <w:r w:rsidR="00E32547">
              <w:rPr>
                <w:noProof/>
                <w:webHidden/>
              </w:rPr>
              <w:tab/>
            </w:r>
            <w:r w:rsidR="00E32547">
              <w:rPr>
                <w:noProof/>
                <w:webHidden/>
              </w:rPr>
              <w:fldChar w:fldCharType="begin"/>
            </w:r>
            <w:r w:rsidR="00E32547">
              <w:rPr>
                <w:noProof/>
                <w:webHidden/>
              </w:rPr>
              <w:instrText xml:space="preserve"> PAGEREF _Toc141362268 \h </w:instrText>
            </w:r>
            <w:r w:rsidR="00E32547">
              <w:rPr>
                <w:noProof/>
                <w:webHidden/>
              </w:rPr>
            </w:r>
            <w:r w:rsidR="00E32547">
              <w:rPr>
                <w:noProof/>
                <w:webHidden/>
              </w:rPr>
              <w:fldChar w:fldCharType="separate"/>
            </w:r>
            <w:r w:rsidR="00E32547">
              <w:rPr>
                <w:noProof/>
                <w:webHidden/>
              </w:rPr>
              <w:t>35</w:t>
            </w:r>
            <w:r w:rsidR="00E32547">
              <w:rPr>
                <w:noProof/>
                <w:webHidden/>
              </w:rPr>
              <w:fldChar w:fldCharType="end"/>
            </w:r>
          </w:hyperlink>
        </w:p>
        <w:p w14:paraId="66CF92B9" w14:textId="593E3E3C" w:rsidR="00E32547" w:rsidRDefault="00042F01">
          <w:pPr>
            <w:pStyle w:val="EA2"/>
            <w:rPr>
              <w:rFonts w:asciiTheme="minorHAnsi" w:eastAsiaTheme="minorEastAsia" w:hAnsiTheme="minorHAnsi" w:cstheme="minorBidi"/>
              <w:noProof/>
              <w:sz w:val="22"/>
              <w:lang w:eastAsia="es-ES"/>
            </w:rPr>
          </w:pPr>
          <w:hyperlink w:anchor="_Toc141362269" w:history="1">
            <w:r w:rsidR="00E32547" w:rsidRPr="00304913">
              <w:rPr>
                <w:rStyle w:val="Hiperesteka"/>
                <w:noProof/>
              </w:rPr>
              <w:t>3.13.</w:t>
            </w:r>
            <w:r w:rsidR="00E32547">
              <w:rPr>
                <w:rFonts w:asciiTheme="minorHAnsi" w:eastAsiaTheme="minorEastAsia" w:hAnsiTheme="minorHAnsi" w:cstheme="minorBidi"/>
                <w:noProof/>
                <w:sz w:val="22"/>
                <w:lang w:eastAsia="es-ES"/>
              </w:rPr>
              <w:tab/>
            </w:r>
            <w:r w:rsidR="00E32547" w:rsidRPr="00304913">
              <w:rPr>
                <w:rStyle w:val="Hiperesteka"/>
                <w:noProof/>
              </w:rPr>
              <w:t>Proyectos Europeos MRR</w:t>
            </w:r>
            <w:r w:rsidR="00E32547">
              <w:rPr>
                <w:noProof/>
                <w:webHidden/>
              </w:rPr>
              <w:tab/>
            </w:r>
            <w:r w:rsidR="00E32547">
              <w:rPr>
                <w:noProof/>
                <w:webHidden/>
              </w:rPr>
              <w:fldChar w:fldCharType="begin"/>
            </w:r>
            <w:r w:rsidR="00E32547">
              <w:rPr>
                <w:noProof/>
                <w:webHidden/>
              </w:rPr>
              <w:instrText xml:space="preserve"> PAGEREF _Toc141362269 \h </w:instrText>
            </w:r>
            <w:r w:rsidR="00E32547">
              <w:rPr>
                <w:noProof/>
                <w:webHidden/>
              </w:rPr>
            </w:r>
            <w:r w:rsidR="00E32547">
              <w:rPr>
                <w:noProof/>
                <w:webHidden/>
              </w:rPr>
              <w:fldChar w:fldCharType="separate"/>
            </w:r>
            <w:r w:rsidR="00E32547">
              <w:rPr>
                <w:noProof/>
                <w:webHidden/>
              </w:rPr>
              <w:t>36</w:t>
            </w:r>
            <w:r w:rsidR="00E32547">
              <w:rPr>
                <w:noProof/>
                <w:webHidden/>
              </w:rPr>
              <w:fldChar w:fldCharType="end"/>
            </w:r>
          </w:hyperlink>
        </w:p>
        <w:p w14:paraId="443C9F72" w14:textId="756752D4" w:rsidR="00E32547" w:rsidRDefault="00042F01">
          <w:pPr>
            <w:pStyle w:val="EA1"/>
            <w:rPr>
              <w:rFonts w:asciiTheme="minorHAnsi" w:eastAsiaTheme="minorEastAsia" w:hAnsiTheme="minorHAnsi" w:cstheme="minorBidi"/>
              <w:b w:val="0"/>
              <w:bCs w:val="0"/>
              <w:noProof/>
              <w:szCs w:val="22"/>
              <w:lang w:eastAsia="es-ES"/>
            </w:rPr>
          </w:pPr>
          <w:hyperlink w:anchor="_Toc141362270" w:history="1">
            <w:r w:rsidR="00E32547" w:rsidRPr="00304913">
              <w:rPr>
                <w:rStyle w:val="Hiperesteka"/>
                <w:noProof/>
              </w:rPr>
              <w:t>4.</w:t>
            </w:r>
            <w:r w:rsidR="00E32547">
              <w:rPr>
                <w:rFonts w:asciiTheme="minorHAnsi" w:eastAsiaTheme="minorEastAsia" w:hAnsiTheme="minorHAnsi" w:cstheme="minorBidi"/>
                <w:b w:val="0"/>
                <w:bCs w:val="0"/>
                <w:noProof/>
                <w:szCs w:val="22"/>
                <w:lang w:eastAsia="es-ES"/>
              </w:rPr>
              <w:tab/>
            </w:r>
            <w:r w:rsidR="00E32547" w:rsidRPr="00304913">
              <w:rPr>
                <w:rStyle w:val="Hiperesteka"/>
                <w:rFonts w:ascii="Arial" w:hAnsi="Arial" w:cs="Arial"/>
                <w:noProof/>
              </w:rPr>
              <w:t>DETALLE DE LOS SERVICIOS DE DIGITALIZACIÓN DE LOS LIBROS DE LOS REGISTROS CIVILES</w:t>
            </w:r>
            <w:r w:rsidR="00E32547">
              <w:rPr>
                <w:noProof/>
                <w:webHidden/>
              </w:rPr>
              <w:tab/>
            </w:r>
            <w:r w:rsidR="00E32547">
              <w:rPr>
                <w:noProof/>
                <w:webHidden/>
              </w:rPr>
              <w:fldChar w:fldCharType="begin"/>
            </w:r>
            <w:r w:rsidR="00E32547">
              <w:rPr>
                <w:noProof/>
                <w:webHidden/>
              </w:rPr>
              <w:instrText xml:space="preserve"> PAGEREF _Toc141362270 \h </w:instrText>
            </w:r>
            <w:r w:rsidR="00E32547">
              <w:rPr>
                <w:noProof/>
                <w:webHidden/>
              </w:rPr>
            </w:r>
            <w:r w:rsidR="00E32547">
              <w:rPr>
                <w:noProof/>
                <w:webHidden/>
              </w:rPr>
              <w:fldChar w:fldCharType="separate"/>
            </w:r>
            <w:r w:rsidR="00E32547">
              <w:rPr>
                <w:noProof/>
                <w:webHidden/>
              </w:rPr>
              <w:t>38</w:t>
            </w:r>
            <w:r w:rsidR="00E32547">
              <w:rPr>
                <w:noProof/>
                <w:webHidden/>
              </w:rPr>
              <w:fldChar w:fldCharType="end"/>
            </w:r>
          </w:hyperlink>
        </w:p>
        <w:p w14:paraId="64BDA2E4" w14:textId="28C2EDFE" w:rsidR="00E32547" w:rsidRDefault="00042F01">
          <w:pPr>
            <w:pStyle w:val="EA2"/>
            <w:rPr>
              <w:rFonts w:asciiTheme="minorHAnsi" w:eastAsiaTheme="minorEastAsia" w:hAnsiTheme="minorHAnsi" w:cstheme="minorBidi"/>
              <w:noProof/>
              <w:sz w:val="22"/>
              <w:lang w:eastAsia="es-ES"/>
            </w:rPr>
          </w:pPr>
          <w:hyperlink w:anchor="_Toc141362271" w:history="1">
            <w:r w:rsidR="00E32547" w:rsidRPr="00304913">
              <w:rPr>
                <w:rStyle w:val="Hiperesteka"/>
                <w:noProof/>
              </w:rPr>
              <w:t>4.1.</w:t>
            </w:r>
            <w:r w:rsidR="00E32547">
              <w:rPr>
                <w:rFonts w:asciiTheme="minorHAnsi" w:eastAsiaTheme="minorEastAsia" w:hAnsiTheme="minorHAnsi" w:cstheme="minorBidi"/>
                <w:noProof/>
                <w:sz w:val="22"/>
                <w:lang w:eastAsia="es-ES"/>
              </w:rPr>
              <w:tab/>
            </w:r>
            <w:r w:rsidR="00E32547" w:rsidRPr="00304913">
              <w:rPr>
                <w:rStyle w:val="Hiperesteka"/>
                <w:noProof/>
              </w:rPr>
              <w:t>Descripción de las actividades del equipo de trabajo de la OCCAL</w:t>
            </w:r>
            <w:r w:rsidR="00E32547">
              <w:rPr>
                <w:noProof/>
                <w:webHidden/>
              </w:rPr>
              <w:tab/>
            </w:r>
            <w:r w:rsidR="00E32547">
              <w:rPr>
                <w:noProof/>
                <w:webHidden/>
              </w:rPr>
              <w:fldChar w:fldCharType="begin"/>
            </w:r>
            <w:r w:rsidR="00E32547">
              <w:rPr>
                <w:noProof/>
                <w:webHidden/>
              </w:rPr>
              <w:instrText xml:space="preserve"> PAGEREF _Toc141362271 \h </w:instrText>
            </w:r>
            <w:r w:rsidR="00E32547">
              <w:rPr>
                <w:noProof/>
                <w:webHidden/>
              </w:rPr>
            </w:r>
            <w:r w:rsidR="00E32547">
              <w:rPr>
                <w:noProof/>
                <w:webHidden/>
              </w:rPr>
              <w:fldChar w:fldCharType="separate"/>
            </w:r>
            <w:r w:rsidR="00E32547">
              <w:rPr>
                <w:noProof/>
                <w:webHidden/>
              </w:rPr>
              <w:t>39</w:t>
            </w:r>
            <w:r w:rsidR="00E32547">
              <w:rPr>
                <w:noProof/>
                <w:webHidden/>
              </w:rPr>
              <w:fldChar w:fldCharType="end"/>
            </w:r>
          </w:hyperlink>
        </w:p>
        <w:p w14:paraId="5A1EF3CC" w14:textId="143DC076" w:rsidR="00E32547" w:rsidRDefault="00042F01">
          <w:pPr>
            <w:pStyle w:val="EA2"/>
            <w:rPr>
              <w:rFonts w:asciiTheme="minorHAnsi" w:eastAsiaTheme="minorEastAsia" w:hAnsiTheme="minorHAnsi" w:cstheme="minorBidi"/>
              <w:noProof/>
              <w:sz w:val="22"/>
              <w:lang w:eastAsia="es-ES"/>
            </w:rPr>
          </w:pPr>
          <w:hyperlink w:anchor="_Toc141362272" w:history="1">
            <w:r w:rsidR="00E32547" w:rsidRPr="00304913">
              <w:rPr>
                <w:rStyle w:val="Hiperesteka"/>
                <w:noProof/>
              </w:rPr>
              <w:t>4.2.</w:t>
            </w:r>
            <w:r w:rsidR="00E32547">
              <w:rPr>
                <w:rFonts w:asciiTheme="minorHAnsi" w:eastAsiaTheme="minorEastAsia" w:hAnsiTheme="minorHAnsi" w:cstheme="minorBidi"/>
                <w:noProof/>
                <w:sz w:val="22"/>
                <w:lang w:eastAsia="es-ES"/>
              </w:rPr>
              <w:tab/>
            </w:r>
            <w:r w:rsidR="00E32547" w:rsidRPr="00304913">
              <w:rPr>
                <w:rStyle w:val="Hiperesteka"/>
                <w:noProof/>
              </w:rPr>
              <w:t>Descripción de las actividades del equipo de digitalización</w:t>
            </w:r>
            <w:r w:rsidR="00E32547">
              <w:rPr>
                <w:noProof/>
                <w:webHidden/>
              </w:rPr>
              <w:tab/>
            </w:r>
            <w:r w:rsidR="00E32547">
              <w:rPr>
                <w:noProof/>
                <w:webHidden/>
              </w:rPr>
              <w:fldChar w:fldCharType="begin"/>
            </w:r>
            <w:r w:rsidR="00E32547">
              <w:rPr>
                <w:noProof/>
                <w:webHidden/>
              </w:rPr>
              <w:instrText xml:space="preserve"> PAGEREF _Toc141362272 \h </w:instrText>
            </w:r>
            <w:r w:rsidR="00E32547">
              <w:rPr>
                <w:noProof/>
                <w:webHidden/>
              </w:rPr>
            </w:r>
            <w:r w:rsidR="00E32547">
              <w:rPr>
                <w:noProof/>
                <w:webHidden/>
              </w:rPr>
              <w:fldChar w:fldCharType="separate"/>
            </w:r>
            <w:r w:rsidR="00E32547">
              <w:rPr>
                <w:noProof/>
                <w:webHidden/>
              </w:rPr>
              <w:t>57</w:t>
            </w:r>
            <w:r w:rsidR="00E32547">
              <w:rPr>
                <w:noProof/>
                <w:webHidden/>
              </w:rPr>
              <w:fldChar w:fldCharType="end"/>
            </w:r>
          </w:hyperlink>
        </w:p>
        <w:p w14:paraId="707BB352" w14:textId="2FEA97AA" w:rsidR="00E32547" w:rsidRDefault="00042F01">
          <w:pPr>
            <w:pStyle w:val="EA2"/>
            <w:rPr>
              <w:rFonts w:asciiTheme="minorHAnsi" w:eastAsiaTheme="minorEastAsia" w:hAnsiTheme="minorHAnsi" w:cstheme="minorBidi"/>
              <w:noProof/>
              <w:sz w:val="22"/>
              <w:lang w:eastAsia="es-ES"/>
            </w:rPr>
          </w:pPr>
          <w:hyperlink w:anchor="_Toc141362273" w:history="1">
            <w:r w:rsidR="00E32547" w:rsidRPr="00304913">
              <w:rPr>
                <w:rStyle w:val="Hiperesteka"/>
                <w:noProof/>
              </w:rPr>
              <w:t>4.3.</w:t>
            </w:r>
            <w:r w:rsidR="00E32547">
              <w:rPr>
                <w:rFonts w:asciiTheme="minorHAnsi" w:eastAsiaTheme="minorEastAsia" w:hAnsiTheme="minorHAnsi" w:cstheme="minorBidi"/>
                <w:noProof/>
                <w:sz w:val="22"/>
                <w:lang w:eastAsia="es-ES"/>
              </w:rPr>
              <w:tab/>
            </w:r>
            <w:r w:rsidR="00E32547" w:rsidRPr="00304913">
              <w:rPr>
                <w:rStyle w:val="Hiperesteka"/>
                <w:noProof/>
              </w:rPr>
              <w:t>Entregables de la prestación del servicio</w:t>
            </w:r>
            <w:r w:rsidR="00E32547">
              <w:rPr>
                <w:noProof/>
                <w:webHidden/>
              </w:rPr>
              <w:tab/>
            </w:r>
            <w:r w:rsidR="00E32547">
              <w:rPr>
                <w:noProof/>
                <w:webHidden/>
              </w:rPr>
              <w:fldChar w:fldCharType="begin"/>
            </w:r>
            <w:r w:rsidR="00E32547">
              <w:rPr>
                <w:noProof/>
                <w:webHidden/>
              </w:rPr>
              <w:instrText xml:space="preserve"> PAGEREF _Toc141362273 \h </w:instrText>
            </w:r>
            <w:r w:rsidR="00E32547">
              <w:rPr>
                <w:noProof/>
                <w:webHidden/>
              </w:rPr>
            </w:r>
            <w:r w:rsidR="00E32547">
              <w:rPr>
                <w:noProof/>
                <w:webHidden/>
              </w:rPr>
              <w:fldChar w:fldCharType="separate"/>
            </w:r>
            <w:r w:rsidR="00E32547">
              <w:rPr>
                <w:noProof/>
                <w:webHidden/>
              </w:rPr>
              <w:t>71</w:t>
            </w:r>
            <w:r w:rsidR="00E32547">
              <w:rPr>
                <w:noProof/>
                <w:webHidden/>
              </w:rPr>
              <w:fldChar w:fldCharType="end"/>
            </w:r>
          </w:hyperlink>
        </w:p>
        <w:p w14:paraId="549B454D" w14:textId="4578D42B" w:rsidR="00E32547" w:rsidRDefault="00042F01">
          <w:pPr>
            <w:pStyle w:val="EA2"/>
            <w:rPr>
              <w:rFonts w:asciiTheme="minorHAnsi" w:eastAsiaTheme="minorEastAsia" w:hAnsiTheme="minorHAnsi" w:cstheme="minorBidi"/>
              <w:noProof/>
              <w:sz w:val="22"/>
              <w:lang w:eastAsia="es-ES"/>
            </w:rPr>
          </w:pPr>
          <w:hyperlink w:anchor="_Toc141362274" w:history="1">
            <w:r w:rsidR="00E32547" w:rsidRPr="00304913">
              <w:rPr>
                <w:rStyle w:val="Hiperesteka"/>
                <w:noProof/>
              </w:rPr>
              <w:t>4.4.</w:t>
            </w:r>
            <w:r w:rsidR="00E32547">
              <w:rPr>
                <w:rFonts w:asciiTheme="minorHAnsi" w:eastAsiaTheme="minorEastAsia" w:hAnsiTheme="minorHAnsi" w:cstheme="minorBidi"/>
                <w:noProof/>
                <w:sz w:val="22"/>
                <w:lang w:eastAsia="es-ES"/>
              </w:rPr>
              <w:tab/>
            </w:r>
            <w:r w:rsidR="00E32547" w:rsidRPr="00304913">
              <w:rPr>
                <w:rStyle w:val="Hiperesteka"/>
                <w:noProof/>
              </w:rPr>
              <w:t>Equipo de trabajo para la prestación de los servicios</w:t>
            </w:r>
            <w:r w:rsidR="00E32547">
              <w:rPr>
                <w:noProof/>
                <w:webHidden/>
              </w:rPr>
              <w:tab/>
            </w:r>
            <w:r w:rsidR="00E32547">
              <w:rPr>
                <w:noProof/>
                <w:webHidden/>
              </w:rPr>
              <w:fldChar w:fldCharType="begin"/>
            </w:r>
            <w:r w:rsidR="00E32547">
              <w:rPr>
                <w:noProof/>
                <w:webHidden/>
              </w:rPr>
              <w:instrText xml:space="preserve"> PAGEREF _Toc141362274 \h </w:instrText>
            </w:r>
            <w:r w:rsidR="00E32547">
              <w:rPr>
                <w:noProof/>
                <w:webHidden/>
              </w:rPr>
            </w:r>
            <w:r w:rsidR="00E32547">
              <w:rPr>
                <w:noProof/>
                <w:webHidden/>
              </w:rPr>
              <w:fldChar w:fldCharType="separate"/>
            </w:r>
            <w:r w:rsidR="00E32547">
              <w:rPr>
                <w:noProof/>
                <w:webHidden/>
              </w:rPr>
              <w:t>73</w:t>
            </w:r>
            <w:r w:rsidR="00E32547">
              <w:rPr>
                <w:noProof/>
                <w:webHidden/>
              </w:rPr>
              <w:fldChar w:fldCharType="end"/>
            </w:r>
          </w:hyperlink>
        </w:p>
        <w:p w14:paraId="63BE8631" w14:textId="31BA2AA5" w:rsidR="00E32547" w:rsidRDefault="00042F01">
          <w:pPr>
            <w:pStyle w:val="EA2"/>
            <w:rPr>
              <w:rFonts w:asciiTheme="minorHAnsi" w:eastAsiaTheme="minorEastAsia" w:hAnsiTheme="minorHAnsi" w:cstheme="minorBidi"/>
              <w:noProof/>
              <w:sz w:val="22"/>
              <w:lang w:eastAsia="es-ES"/>
            </w:rPr>
          </w:pPr>
          <w:hyperlink w:anchor="_Toc141362275" w:history="1">
            <w:r w:rsidR="00E32547" w:rsidRPr="00304913">
              <w:rPr>
                <w:rStyle w:val="Hiperesteka"/>
                <w:noProof/>
              </w:rPr>
              <w:t>4.5.</w:t>
            </w:r>
            <w:r w:rsidR="00E32547">
              <w:rPr>
                <w:rFonts w:asciiTheme="minorHAnsi" w:eastAsiaTheme="minorEastAsia" w:hAnsiTheme="minorHAnsi" w:cstheme="minorBidi"/>
                <w:noProof/>
                <w:sz w:val="22"/>
                <w:lang w:eastAsia="es-ES"/>
              </w:rPr>
              <w:tab/>
            </w:r>
            <w:r w:rsidR="00E32547" w:rsidRPr="00304913">
              <w:rPr>
                <w:rStyle w:val="Hiperesteka"/>
                <w:noProof/>
              </w:rPr>
              <w:t>Lugar de la prestación de los servicios</w:t>
            </w:r>
            <w:r w:rsidR="00E32547">
              <w:rPr>
                <w:noProof/>
                <w:webHidden/>
              </w:rPr>
              <w:tab/>
            </w:r>
            <w:r w:rsidR="00E32547">
              <w:rPr>
                <w:noProof/>
                <w:webHidden/>
              </w:rPr>
              <w:fldChar w:fldCharType="begin"/>
            </w:r>
            <w:r w:rsidR="00E32547">
              <w:rPr>
                <w:noProof/>
                <w:webHidden/>
              </w:rPr>
              <w:instrText xml:space="preserve"> PAGEREF _Toc141362275 \h </w:instrText>
            </w:r>
            <w:r w:rsidR="00E32547">
              <w:rPr>
                <w:noProof/>
                <w:webHidden/>
              </w:rPr>
            </w:r>
            <w:r w:rsidR="00E32547">
              <w:rPr>
                <w:noProof/>
                <w:webHidden/>
              </w:rPr>
              <w:fldChar w:fldCharType="separate"/>
            </w:r>
            <w:r w:rsidR="00E32547">
              <w:rPr>
                <w:noProof/>
                <w:webHidden/>
              </w:rPr>
              <w:t>76</w:t>
            </w:r>
            <w:r w:rsidR="00E32547">
              <w:rPr>
                <w:noProof/>
                <w:webHidden/>
              </w:rPr>
              <w:fldChar w:fldCharType="end"/>
            </w:r>
          </w:hyperlink>
        </w:p>
        <w:p w14:paraId="1F2F033C" w14:textId="42C767A7" w:rsidR="00E32547" w:rsidRDefault="00042F01">
          <w:pPr>
            <w:pStyle w:val="EA1"/>
            <w:rPr>
              <w:rFonts w:asciiTheme="minorHAnsi" w:eastAsiaTheme="minorEastAsia" w:hAnsiTheme="minorHAnsi" w:cstheme="minorBidi"/>
              <w:b w:val="0"/>
              <w:bCs w:val="0"/>
              <w:noProof/>
              <w:szCs w:val="22"/>
              <w:lang w:eastAsia="es-ES"/>
            </w:rPr>
          </w:pPr>
          <w:hyperlink w:anchor="_Toc141362276" w:history="1">
            <w:r w:rsidR="00E32547" w:rsidRPr="00304913">
              <w:rPr>
                <w:rStyle w:val="Hiperesteka"/>
                <w:rFonts w:ascii="Arial" w:hAnsi="Arial" w:cs="Arial"/>
                <w:noProof/>
              </w:rPr>
              <w:t>ANEXO I: GLOSARIO DE ABREVIATURAS Y ACRÓNIMOS</w:t>
            </w:r>
            <w:r w:rsidR="00E32547">
              <w:rPr>
                <w:noProof/>
                <w:webHidden/>
              </w:rPr>
              <w:tab/>
            </w:r>
            <w:r w:rsidR="00E32547">
              <w:rPr>
                <w:noProof/>
                <w:webHidden/>
              </w:rPr>
              <w:fldChar w:fldCharType="begin"/>
            </w:r>
            <w:r w:rsidR="00E32547">
              <w:rPr>
                <w:noProof/>
                <w:webHidden/>
              </w:rPr>
              <w:instrText xml:space="preserve"> PAGEREF _Toc141362276 \h </w:instrText>
            </w:r>
            <w:r w:rsidR="00E32547">
              <w:rPr>
                <w:noProof/>
                <w:webHidden/>
              </w:rPr>
            </w:r>
            <w:r w:rsidR="00E32547">
              <w:rPr>
                <w:noProof/>
                <w:webHidden/>
              </w:rPr>
              <w:fldChar w:fldCharType="separate"/>
            </w:r>
            <w:r w:rsidR="00E32547">
              <w:rPr>
                <w:noProof/>
                <w:webHidden/>
              </w:rPr>
              <w:t>77</w:t>
            </w:r>
            <w:r w:rsidR="00E32547">
              <w:rPr>
                <w:noProof/>
                <w:webHidden/>
              </w:rPr>
              <w:fldChar w:fldCharType="end"/>
            </w:r>
          </w:hyperlink>
        </w:p>
        <w:p w14:paraId="699BCAD1" w14:textId="036C5EFE" w:rsidR="00E32547" w:rsidRDefault="00042F01">
          <w:pPr>
            <w:pStyle w:val="EA1"/>
            <w:rPr>
              <w:rFonts w:asciiTheme="minorHAnsi" w:eastAsiaTheme="minorEastAsia" w:hAnsiTheme="minorHAnsi" w:cstheme="minorBidi"/>
              <w:b w:val="0"/>
              <w:bCs w:val="0"/>
              <w:noProof/>
              <w:szCs w:val="22"/>
              <w:lang w:eastAsia="es-ES"/>
            </w:rPr>
          </w:pPr>
          <w:hyperlink w:anchor="_Toc141362277" w:history="1">
            <w:r w:rsidR="00E32547" w:rsidRPr="00304913">
              <w:rPr>
                <w:rStyle w:val="Hiperesteka"/>
                <w:rFonts w:ascii="Arial" w:hAnsi="Arial" w:cs="Arial"/>
                <w:noProof/>
              </w:rPr>
              <w:t>ANEXO II: REQUISITOS IMÁGENES MÁSTER Y DERIVADAS</w:t>
            </w:r>
            <w:r w:rsidR="00E32547">
              <w:rPr>
                <w:noProof/>
                <w:webHidden/>
              </w:rPr>
              <w:tab/>
            </w:r>
            <w:r w:rsidR="00E32547">
              <w:rPr>
                <w:noProof/>
                <w:webHidden/>
              </w:rPr>
              <w:fldChar w:fldCharType="begin"/>
            </w:r>
            <w:r w:rsidR="00E32547">
              <w:rPr>
                <w:noProof/>
                <w:webHidden/>
              </w:rPr>
              <w:instrText xml:space="preserve"> PAGEREF _Toc141362277 \h </w:instrText>
            </w:r>
            <w:r w:rsidR="00E32547">
              <w:rPr>
                <w:noProof/>
                <w:webHidden/>
              </w:rPr>
            </w:r>
            <w:r w:rsidR="00E32547">
              <w:rPr>
                <w:noProof/>
                <w:webHidden/>
              </w:rPr>
              <w:fldChar w:fldCharType="separate"/>
            </w:r>
            <w:r w:rsidR="00E32547">
              <w:rPr>
                <w:noProof/>
                <w:webHidden/>
              </w:rPr>
              <w:t>80</w:t>
            </w:r>
            <w:r w:rsidR="00E32547">
              <w:rPr>
                <w:noProof/>
                <w:webHidden/>
              </w:rPr>
              <w:fldChar w:fldCharType="end"/>
            </w:r>
          </w:hyperlink>
        </w:p>
        <w:p w14:paraId="18C0B2B5" w14:textId="25182B92" w:rsidR="00E32547" w:rsidRDefault="00042F01">
          <w:pPr>
            <w:pStyle w:val="EA1"/>
            <w:rPr>
              <w:rFonts w:asciiTheme="minorHAnsi" w:eastAsiaTheme="minorEastAsia" w:hAnsiTheme="minorHAnsi" w:cstheme="minorBidi"/>
              <w:b w:val="0"/>
              <w:bCs w:val="0"/>
              <w:noProof/>
              <w:szCs w:val="22"/>
              <w:lang w:eastAsia="es-ES"/>
            </w:rPr>
          </w:pPr>
          <w:hyperlink w:anchor="_Toc141362278" w:history="1">
            <w:r w:rsidR="00E32547" w:rsidRPr="00304913">
              <w:rPr>
                <w:rStyle w:val="Hiperesteka"/>
                <w:rFonts w:ascii="Arial" w:hAnsi="Arial" w:cs="Arial"/>
                <w:noProof/>
              </w:rPr>
              <w:t>ANEXO III: REQUISITOS GRABACIÓN DE ÍNDICES</w:t>
            </w:r>
            <w:r w:rsidR="00E32547">
              <w:rPr>
                <w:noProof/>
                <w:webHidden/>
              </w:rPr>
              <w:tab/>
            </w:r>
            <w:r w:rsidR="00E32547">
              <w:rPr>
                <w:noProof/>
                <w:webHidden/>
              </w:rPr>
              <w:fldChar w:fldCharType="begin"/>
            </w:r>
            <w:r w:rsidR="00E32547">
              <w:rPr>
                <w:noProof/>
                <w:webHidden/>
              </w:rPr>
              <w:instrText xml:space="preserve"> PAGEREF _Toc141362278 \h </w:instrText>
            </w:r>
            <w:r w:rsidR="00E32547">
              <w:rPr>
                <w:noProof/>
                <w:webHidden/>
              </w:rPr>
            </w:r>
            <w:r w:rsidR="00E32547">
              <w:rPr>
                <w:noProof/>
                <w:webHidden/>
              </w:rPr>
              <w:fldChar w:fldCharType="separate"/>
            </w:r>
            <w:r w:rsidR="00E32547">
              <w:rPr>
                <w:noProof/>
                <w:webHidden/>
              </w:rPr>
              <w:t>83</w:t>
            </w:r>
            <w:r w:rsidR="00E32547">
              <w:rPr>
                <w:noProof/>
                <w:webHidden/>
              </w:rPr>
              <w:fldChar w:fldCharType="end"/>
            </w:r>
          </w:hyperlink>
        </w:p>
        <w:p w14:paraId="33948A1E" w14:textId="2F76044D" w:rsidR="00E32547" w:rsidRDefault="00042F01">
          <w:pPr>
            <w:pStyle w:val="EA1"/>
            <w:rPr>
              <w:rFonts w:asciiTheme="minorHAnsi" w:eastAsiaTheme="minorEastAsia" w:hAnsiTheme="minorHAnsi" w:cstheme="minorBidi"/>
              <w:b w:val="0"/>
              <w:bCs w:val="0"/>
              <w:noProof/>
              <w:szCs w:val="22"/>
              <w:lang w:eastAsia="es-ES"/>
            </w:rPr>
          </w:pPr>
          <w:hyperlink w:anchor="_Toc141362279" w:history="1">
            <w:r w:rsidR="00E32547" w:rsidRPr="00304913">
              <w:rPr>
                <w:rStyle w:val="Hiperesteka"/>
                <w:rFonts w:ascii="Arial" w:hAnsi="Arial" w:cs="Arial"/>
                <w:noProof/>
              </w:rPr>
              <w:t>ANEXO IV: REQUISITOS FUNCIONALES APLICACIÓN GESTORA</w:t>
            </w:r>
            <w:r w:rsidR="00E32547">
              <w:rPr>
                <w:noProof/>
                <w:webHidden/>
              </w:rPr>
              <w:tab/>
            </w:r>
            <w:r w:rsidR="00E32547">
              <w:rPr>
                <w:noProof/>
                <w:webHidden/>
              </w:rPr>
              <w:fldChar w:fldCharType="begin"/>
            </w:r>
            <w:r w:rsidR="00E32547">
              <w:rPr>
                <w:noProof/>
                <w:webHidden/>
              </w:rPr>
              <w:instrText xml:space="preserve"> PAGEREF _Toc141362279 \h </w:instrText>
            </w:r>
            <w:r w:rsidR="00E32547">
              <w:rPr>
                <w:noProof/>
                <w:webHidden/>
              </w:rPr>
            </w:r>
            <w:r w:rsidR="00E32547">
              <w:rPr>
                <w:noProof/>
                <w:webHidden/>
              </w:rPr>
              <w:fldChar w:fldCharType="separate"/>
            </w:r>
            <w:r w:rsidR="00E32547">
              <w:rPr>
                <w:noProof/>
                <w:webHidden/>
              </w:rPr>
              <w:t>87</w:t>
            </w:r>
            <w:r w:rsidR="00E32547">
              <w:rPr>
                <w:noProof/>
                <w:webHidden/>
              </w:rPr>
              <w:fldChar w:fldCharType="end"/>
            </w:r>
          </w:hyperlink>
        </w:p>
        <w:p w14:paraId="64837BDC" w14:textId="0A21EA40" w:rsidR="00E32547" w:rsidRDefault="00042F01">
          <w:pPr>
            <w:pStyle w:val="EA1"/>
            <w:rPr>
              <w:rFonts w:asciiTheme="minorHAnsi" w:eastAsiaTheme="minorEastAsia" w:hAnsiTheme="minorHAnsi" w:cstheme="minorBidi"/>
              <w:b w:val="0"/>
              <w:bCs w:val="0"/>
              <w:noProof/>
              <w:szCs w:val="22"/>
              <w:lang w:eastAsia="es-ES"/>
            </w:rPr>
          </w:pPr>
          <w:hyperlink w:anchor="_Toc141362280" w:history="1">
            <w:r w:rsidR="00E32547" w:rsidRPr="00304913">
              <w:rPr>
                <w:rStyle w:val="Hiperesteka"/>
                <w:noProof/>
              </w:rPr>
              <w:t>ANEXO V: CLÁUSULA DE VARIACIÓN DEL PRECIO</w:t>
            </w:r>
            <w:r w:rsidR="00E32547">
              <w:rPr>
                <w:noProof/>
                <w:webHidden/>
              </w:rPr>
              <w:tab/>
            </w:r>
            <w:r w:rsidR="00E32547">
              <w:rPr>
                <w:noProof/>
                <w:webHidden/>
              </w:rPr>
              <w:fldChar w:fldCharType="begin"/>
            </w:r>
            <w:r w:rsidR="00E32547">
              <w:rPr>
                <w:noProof/>
                <w:webHidden/>
              </w:rPr>
              <w:instrText xml:space="preserve"> PAGEREF _Toc141362280 \h </w:instrText>
            </w:r>
            <w:r w:rsidR="00E32547">
              <w:rPr>
                <w:noProof/>
                <w:webHidden/>
              </w:rPr>
            </w:r>
            <w:r w:rsidR="00E32547">
              <w:rPr>
                <w:noProof/>
                <w:webHidden/>
              </w:rPr>
              <w:fldChar w:fldCharType="separate"/>
            </w:r>
            <w:r w:rsidR="00E32547">
              <w:rPr>
                <w:noProof/>
                <w:webHidden/>
              </w:rPr>
              <w:t>90</w:t>
            </w:r>
            <w:r w:rsidR="00E32547">
              <w:rPr>
                <w:noProof/>
                <w:webHidden/>
              </w:rPr>
              <w:fldChar w:fldCharType="end"/>
            </w:r>
          </w:hyperlink>
        </w:p>
        <w:p w14:paraId="62DDA0A3" w14:textId="23339465" w:rsidR="00A47D0D" w:rsidRPr="000E2923" w:rsidRDefault="00DE7DCB" w:rsidP="00C040DC">
          <w:pPr>
            <w:pStyle w:val="EA1"/>
            <w:rPr>
              <w:noProof/>
            </w:rPr>
          </w:pPr>
          <w:r w:rsidRPr="000E2923">
            <w:fldChar w:fldCharType="end"/>
          </w:r>
        </w:p>
      </w:sdtContent>
    </w:sdt>
    <w:p w14:paraId="72F25E87" w14:textId="60E9617A" w:rsidR="00885835" w:rsidRPr="000E2923" w:rsidRDefault="005C7157" w:rsidP="00B5714F">
      <w:pPr>
        <w:pStyle w:val="1izenburua"/>
        <w:spacing w:line="360" w:lineRule="auto"/>
        <w:ind w:left="426" w:right="566"/>
        <w:rPr>
          <w:rFonts w:ascii="Arial" w:hAnsi="Arial" w:cs="Arial"/>
          <w:sz w:val="22"/>
          <w:szCs w:val="22"/>
        </w:rPr>
      </w:pPr>
      <w:r w:rsidRPr="000E2923">
        <w:rPr>
          <w:rFonts w:ascii="Arial" w:hAnsi="Arial" w:cs="Arial"/>
          <w:sz w:val="22"/>
          <w:szCs w:val="22"/>
        </w:rPr>
        <w:br w:type="page"/>
      </w:r>
    </w:p>
    <w:p w14:paraId="3F6C7F95" w14:textId="3A86CCD6" w:rsidR="00975849" w:rsidRPr="00975849" w:rsidRDefault="005C71C6" w:rsidP="00B5714F">
      <w:pPr>
        <w:pStyle w:val="1izenburua"/>
        <w:numPr>
          <w:ilvl w:val="0"/>
          <w:numId w:val="4"/>
        </w:numPr>
        <w:spacing w:line="360" w:lineRule="auto"/>
        <w:ind w:left="0" w:right="566" w:firstLine="0"/>
        <w:rPr>
          <w:rFonts w:ascii="Arial" w:hAnsi="Arial" w:cs="Arial"/>
        </w:rPr>
      </w:pPr>
      <w:bookmarkStart w:id="2" w:name="_Toc141362254"/>
      <w:r w:rsidRPr="005C71C6">
        <w:rPr>
          <w:rFonts w:ascii="Arial" w:hAnsi="Arial" w:cs="Arial"/>
        </w:rPr>
        <w:lastRenderedPageBreak/>
        <w:t>ANTECEDENTES</w:t>
      </w:r>
      <w:bookmarkEnd w:id="2"/>
    </w:p>
    <w:p w14:paraId="7C66A3F5" w14:textId="77777777" w:rsidR="00050DE3" w:rsidRPr="000E2923" w:rsidRDefault="00050DE3" w:rsidP="00B5714F">
      <w:pPr>
        <w:spacing w:line="360" w:lineRule="auto"/>
        <w:ind w:right="566"/>
        <w:rPr>
          <w:rFonts w:cs="Arial"/>
        </w:rPr>
      </w:pPr>
      <w:r w:rsidRPr="000E2923">
        <w:rPr>
          <w:rFonts w:cs="Arial"/>
        </w:rPr>
        <w:t>El 17 de mayo de 2006, el Ministerio de Justicia, en adelante MJU, y Red.es firmaron un Convenio Marco de colaboración para la puesta en marcha del programa “Registro Civil en Línea”, que se enmarcaba en la actuación referida a Servicios Públicos Digitales contemplada en el Plan Avanza del Ministerio de Industria, Turismo y Comercio, y en el Plan Director de Modernización Tecnológica de la Administración de Justicia, elaborado en 2002 por el MJU con objeto de impulsar la incorporación de las nuevas tecnologías en el ámbito de la Justicia.</w:t>
      </w:r>
    </w:p>
    <w:p w14:paraId="08ACE1C6" w14:textId="77777777" w:rsidR="00050DE3" w:rsidRPr="000E2923" w:rsidRDefault="00050DE3" w:rsidP="00B5714F">
      <w:pPr>
        <w:spacing w:line="360" w:lineRule="auto"/>
        <w:ind w:right="566"/>
        <w:rPr>
          <w:rFonts w:cs="Arial"/>
        </w:rPr>
      </w:pPr>
      <w:r w:rsidRPr="000E2923">
        <w:rPr>
          <w:rFonts w:cs="Arial"/>
        </w:rPr>
        <w:t>Una de las actuaciones realizadas dentro de ese Convenio Marco de colaboración fue la digitalización y grabación de los libros registrales de los Registros Civiles y algunos Juzgados de Paz desde el año 1950 para su volcado posterior en la aplicación gestora de inscripciones y certificaciones del registro Civil, denominada INFOREG.</w:t>
      </w:r>
    </w:p>
    <w:p w14:paraId="57274826" w14:textId="77777777" w:rsidR="00050DE3" w:rsidRPr="000E2923" w:rsidRDefault="00050DE3" w:rsidP="00B5714F">
      <w:pPr>
        <w:spacing w:line="360" w:lineRule="auto"/>
        <w:ind w:right="566"/>
        <w:rPr>
          <w:rFonts w:cs="Arial"/>
        </w:rPr>
      </w:pPr>
      <w:r w:rsidRPr="000E2923">
        <w:rPr>
          <w:rFonts w:cs="Arial"/>
        </w:rPr>
        <w:t xml:space="preserve">Dicha digitalización no fue completa y sigue habiendo un elevado número de Libros en formato papel que obliga a acudir al Libro físico cada vez que debe practicarse una inscripción marginal o expedir alguna certificación. Se requiere, por tanto, seguir incorporando al archivo digital de INFOREG copia de estos Libros con sus correspondientes índices para agilizar la búsqueda de inscripciones y obtención de certificaciones, incluso desde la propia sede electrónica para los inscritos que cuenten con medios de identificación electrónicos. </w:t>
      </w:r>
    </w:p>
    <w:p w14:paraId="460045B6" w14:textId="75DCBF5C" w:rsidR="005C71C6" w:rsidRDefault="00050DE3" w:rsidP="00B5714F">
      <w:pPr>
        <w:spacing w:line="360" w:lineRule="auto"/>
        <w:ind w:right="566"/>
        <w:rPr>
          <w:rFonts w:cs="Arial"/>
        </w:rPr>
      </w:pPr>
      <w:r w:rsidRPr="000E2923">
        <w:rPr>
          <w:rFonts w:cs="Arial"/>
        </w:rPr>
        <w:t xml:space="preserve">Para ello, </w:t>
      </w:r>
      <w:r w:rsidR="00641748" w:rsidRPr="000E2923">
        <w:rPr>
          <w:rFonts w:cs="Arial"/>
        </w:rPr>
        <w:t>la Comunidad Autónoma de Euskadi aprecia la necesidad de</w:t>
      </w:r>
      <w:r w:rsidRPr="000E2923">
        <w:rPr>
          <w:rFonts w:cs="Arial"/>
        </w:rPr>
        <w:t xml:space="preserve"> poner en marcha proyectos de digitalización de Libros de </w:t>
      </w:r>
      <w:r w:rsidR="00BA5044">
        <w:rPr>
          <w:rFonts w:cs="Arial"/>
        </w:rPr>
        <w:t>R</w:t>
      </w:r>
      <w:r w:rsidRPr="000E2923">
        <w:rPr>
          <w:rFonts w:cs="Arial"/>
        </w:rPr>
        <w:t>egistro Civil en el periodo temporal de los años 2023 a 2025 ambos inclusive.</w:t>
      </w:r>
    </w:p>
    <w:p w14:paraId="471C238C" w14:textId="5C163BC6" w:rsidR="00BD0EA4" w:rsidRPr="000E2923" w:rsidRDefault="00BD0EA4" w:rsidP="00B5714F">
      <w:pPr>
        <w:spacing w:after="160" w:line="360" w:lineRule="auto"/>
        <w:ind w:right="566"/>
        <w:jc w:val="left"/>
        <w:rPr>
          <w:rFonts w:cs="Arial"/>
        </w:rPr>
      </w:pPr>
      <w:r w:rsidRPr="000E2923">
        <w:rPr>
          <w:rFonts w:cs="Arial"/>
        </w:rPr>
        <w:br w:type="page"/>
      </w:r>
    </w:p>
    <w:p w14:paraId="6A7546A2" w14:textId="356601DF" w:rsidR="002E0943" w:rsidRDefault="005C71C6" w:rsidP="00B5714F">
      <w:pPr>
        <w:pStyle w:val="1izenburua"/>
        <w:spacing w:line="360" w:lineRule="auto"/>
        <w:ind w:left="567" w:hanging="567"/>
        <w:rPr>
          <w:rFonts w:ascii="Arial" w:hAnsi="Arial" w:cs="Arial"/>
          <w:lang w:val="es-ES_tradnl"/>
        </w:rPr>
      </w:pPr>
      <w:bookmarkStart w:id="3" w:name="_Toc141362255"/>
      <w:r w:rsidRPr="005C71C6">
        <w:rPr>
          <w:rFonts w:ascii="Arial" w:hAnsi="Arial" w:cs="Arial"/>
          <w:lang w:val="es-ES_tradnl"/>
        </w:rPr>
        <w:lastRenderedPageBreak/>
        <w:t>OBJETO</w:t>
      </w:r>
      <w:bookmarkEnd w:id="3"/>
    </w:p>
    <w:p w14:paraId="50DA1D0B" w14:textId="7CCD32CA" w:rsidR="004238CF" w:rsidRDefault="004238CF" w:rsidP="004238CF">
      <w:pPr>
        <w:spacing w:after="120" w:line="360" w:lineRule="auto"/>
      </w:pPr>
      <w:r>
        <w:t>El objeto del presente documento es la prestación para la generación de las estructuras de datos e imágenes de un subconjunto de Libros con las inscripciones realizadas en Registros Civiles de Euskadi.</w:t>
      </w:r>
    </w:p>
    <w:p w14:paraId="5A9910C7" w14:textId="092C1AA8" w:rsidR="004238CF" w:rsidRDefault="004238CF" w:rsidP="004238CF">
      <w:pPr>
        <w:spacing w:after="120" w:line="360" w:lineRule="auto"/>
      </w:pPr>
      <w:r>
        <w:t xml:space="preserve">Dicha contratación </w:t>
      </w:r>
      <w:r w:rsidR="00D430E7">
        <w:t>consiste en la generación de las estructuras de datos e imágenes de un subconjunto de los Libros realizados en Registros Civiles (en adelante RRCC) de la Comunidad Autónoma de Euskadi, así como el control y gestión de la calidad del proceso de generación de las estructuras de datos e imágenes de estos libros.</w:t>
      </w:r>
    </w:p>
    <w:p w14:paraId="71B85584" w14:textId="77777777" w:rsidR="004238CF" w:rsidRDefault="004238CF" w:rsidP="004238CF">
      <w:pPr>
        <w:spacing w:line="360" w:lineRule="auto"/>
      </w:pPr>
      <w:r>
        <w:t xml:space="preserve">La composición de estas estructuras de datos e imágenes y el número de 300 inscripciones que deben incluir vienen determinados por el modelo de base de datos de INFOREG en el que hay insertar las imágenes y los datos de índices. </w:t>
      </w:r>
    </w:p>
    <w:p w14:paraId="47B58AE2" w14:textId="569BE24B" w:rsidR="004238CF" w:rsidRDefault="004238CF" w:rsidP="004238CF">
      <w:pPr>
        <w:spacing w:line="360" w:lineRule="auto"/>
      </w:pPr>
      <w:r>
        <w:t xml:space="preserve">En adelante, para favorecer la comprensión del texto, se utilizará el término Libro para referirnos a la agrupación de 300 inscripciones y UDE </w:t>
      </w:r>
      <w:r w:rsidR="00D415FC">
        <w:t xml:space="preserve">o UDC </w:t>
      </w:r>
      <w:r>
        <w:t xml:space="preserve">para referirnos a las estructuras de datos e imágenes que se debe generar con la prestación de las actividades </w:t>
      </w:r>
      <w:r w:rsidR="00DC72CA">
        <w:t>por el contratista</w:t>
      </w:r>
      <w:r>
        <w:t xml:space="preserve">. </w:t>
      </w:r>
    </w:p>
    <w:p w14:paraId="7C9C2CA6" w14:textId="4E276064" w:rsidR="00D430E7" w:rsidRDefault="00A512C7" w:rsidP="004238CF">
      <w:pPr>
        <w:spacing w:line="360" w:lineRule="auto"/>
      </w:pPr>
      <w:r>
        <w:t>El equipo de digitalización de l</w:t>
      </w:r>
      <w:r w:rsidR="00EA58F5">
        <w:t>a empresa adjudicataria generará una estructura de datos e imágenes o UD</w:t>
      </w:r>
      <w:r w:rsidR="00D415FC">
        <w:t>C</w:t>
      </w:r>
      <w:r w:rsidR="00EA58F5">
        <w:t xml:space="preserve"> (</w:t>
      </w:r>
      <w:r w:rsidR="00D415FC">
        <w:t>Unidad de entrega a Calidad</w:t>
      </w:r>
      <w:r w:rsidR="00EA58F5">
        <w:t>) a partir de la digitalización, tratamiento de imagen y grabación de datos de índices de una agrupación de 300 inscripciones</w:t>
      </w:r>
      <w:r>
        <w:t xml:space="preserve">. </w:t>
      </w:r>
      <w:r w:rsidR="008055F4">
        <w:t>Posteriormente, el</w:t>
      </w:r>
      <w:r>
        <w:t xml:space="preserve"> equipo de </w:t>
      </w:r>
      <w:r w:rsidR="009C2FB0">
        <w:t>calidad</w:t>
      </w:r>
      <w:r>
        <w:t xml:space="preserve"> del contratista genera otra estructura de datos e imágenes o unidad de entrega (UDE) al que </w:t>
      </w:r>
      <w:r w:rsidR="00EA58F5">
        <w:t xml:space="preserve">añade un informe que garantiza la calidad de cada estructura. </w:t>
      </w:r>
    </w:p>
    <w:p w14:paraId="3714A953" w14:textId="2F35654F" w:rsidR="004238CF" w:rsidRDefault="004238CF" w:rsidP="004238CF">
      <w:pPr>
        <w:spacing w:line="360" w:lineRule="auto"/>
      </w:pPr>
      <w:r>
        <w:t>La OCERT recibe, valida y certifica que las UDEs entregadas</w:t>
      </w:r>
      <w:r w:rsidR="00B918D6">
        <w:t xml:space="preserve"> a través de la coordinación de Gobierno Vasco</w:t>
      </w:r>
      <w:r>
        <w:t xml:space="preserve"> cumplen con las especificaciones de calidad de las imágenes y de estructura de los ficheros relacionados que recibe. Las UDEs certificadas pasan a integrarse en INFOREG. Las UDEs que no obtienen certificación generan incidencias que deben corregirse antes de poder pasar la certificación.</w:t>
      </w:r>
    </w:p>
    <w:p w14:paraId="2EB0A15B" w14:textId="26C3CA04" w:rsidR="004A3B14" w:rsidRDefault="004238CF" w:rsidP="004238CF">
      <w:pPr>
        <w:spacing w:line="360" w:lineRule="auto"/>
      </w:pPr>
      <w:r>
        <w:t xml:space="preserve">En definitiva, en estas </w:t>
      </w:r>
      <w:r w:rsidR="00A512C7">
        <w:t xml:space="preserve">UDC y </w:t>
      </w:r>
      <w:r>
        <w:t xml:space="preserve">UDE se sustancian todas las tareas encomendadas </w:t>
      </w:r>
      <w:r w:rsidR="00847CA0">
        <w:t>al adjudicatario</w:t>
      </w:r>
      <w:r>
        <w:t xml:space="preserve"> y pueden corresponder a agrupaciones de inscripciones principales (en Libros encuadernados o no).</w:t>
      </w:r>
    </w:p>
    <w:p w14:paraId="25C0C0FA" w14:textId="77777777" w:rsidR="006C195D" w:rsidRDefault="00CC1262" w:rsidP="00215464">
      <w:pPr>
        <w:spacing w:line="360" w:lineRule="auto"/>
      </w:pPr>
      <w:r>
        <w:lastRenderedPageBreak/>
        <w:t>Además, dependiendo del estado del libro, puede ser necesario o no el uso de una</w:t>
      </w:r>
      <w:r w:rsidR="00215464">
        <w:t xml:space="preserve"> </w:t>
      </w:r>
      <w:r>
        <w:t>cartulina colocada manualmente bajo la página para que ofrezca el contraste</w:t>
      </w:r>
      <w:r w:rsidR="00215464">
        <w:t xml:space="preserve"> </w:t>
      </w:r>
      <w:r>
        <w:t>necesario para la digitalización.</w:t>
      </w:r>
    </w:p>
    <w:p w14:paraId="25628D79" w14:textId="6A2EE023" w:rsidR="004238CF" w:rsidRPr="004238CF" w:rsidRDefault="004A3B14" w:rsidP="00215464">
      <w:pPr>
        <w:spacing w:line="360" w:lineRule="auto"/>
      </w:pPr>
      <w:r>
        <w:br w:type="page"/>
      </w:r>
    </w:p>
    <w:p w14:paraId="554E474C" w14:textId="1B25E36D" w:rsidR="004A3B14" w:rsidRPr="004A3B14" w:rsidRDefault="00D70C01" w:rsidP="004A3B14">
      <w:pPr>
        <w:pStyle w:val="1izenburua"/>
        <w:spacing w:line="360" w:lineRule="auto"/>
        <w:ind w:left="284" w:right="566" w:hanging="284"/>
        <w:rPr>
          <w:rFonts w:ascii="Arial" w:hAnsi="Arial" w:cs="Arial"/>
        </w:rPr>
      </w:pPr>
      <w:bookmarkStart w:id="4" w:name="_Toc141362256"/>
      <w:r>
        <w:rPr>
          <w:rFonts w:ascii="Arial" w:hAnsi="Arial" w:cs="Arial"/>
        </w:rPr>
        <w:lastRenderedPageBreak/>
        <w:t>ESPECIFICACIONES GENERALES</w:t>
      </w:r>
      <w:bookmarkEnd w:id="4"/>
    </w:p>
    <w:p w14:paraId="4989615E" w14:textId="77777777" w:rsidR="004A3B14" w:rsidRPr="004A3B14" w:rsidRDefault="004A3B14" w:rsidP="004A3B14">
      <w:pPr>
        <w:pStyle w:val="2izenburua"/>
        <w:ind w:left="567" w:hanging="567"/>
      </w:pPr>
      <w:bookmarkStart w:id="5" w:name="_Toc120645160"/>
      <w:bookmarkStart w:id="6" w:name="_Toc141362257"/>
      <w:r w:rsidRPr="004A3B14">
        <w:t>Descripción de la prestación</w:t>
      </w:r>
      <w:bookmarkEnd w:id="5"/>
      <w:bookmarkEnd w:id="6"/>
    </w:p>
    <w:p w14:paraId="36691C5B" w14:textId="7E5E32CF" w:rsidR="004A3B14" w:rsidRDefault="004A3B14" w:rsidP="004A3B14">
      <w:r>
        <w:t xml:space="preserve">Las tareas concretas objeto de contratación se describen en </w:t>
      </w:r>
      <w:r w:rsidR="00C330D0">
        <w:t xml:space="preserve">el apartado específico del </w:t>
      </w:r>
      <w:r w:rsidR="00A512C7">
        <w:t>proyecto</w:t>
      </w:r>
      <w:r w:rsidR="00C330D0">
        <w:t>.</w:t>
      </w:r>
    </w:p>
    <w:p w14:paraId="29A5BD46" w14:textId="4356F90D" w:rsidR="004072D1" w:rsidRDefault="004A3B14" w:rsidP="004072D1">
      <w:r>
        <w:t>Cada licitador deberá presentar en su oferta una propuesta técnico-organizativa de la prestación, en la que se detallarán la organización de tareas, responsables, objetivos y entregables para la realización de todas las actividades descritas en los apartados específicos de</w:t>
      </w:r>
      <w:r w:rsidR="00C330D0">
        <w:t xml:space="preserve">l </w:t>
      </w:r>
      <w:r w:rsidR="00A512C7">
        <w:t>proyecto</w:t>
      </w:r>
      <w:r w:rsidR="00C330D0">
        <w:t xml:space="preserve"> </w:t>
      </w:r>
      <w:r>
        <w:t xml:space="preserve">según el índice de contenidos definido en </w:t>
      </w:r>
      <w:r w:rsidR="00E06BB8">
        <w:t>el punto 24 del pliego administrativo</w:t>
      </w:r>
      <w:r w:rsidR="00C330D0">
        <w:t>.</w:t>
      </w:r>
    </w:p>
    <w:p w14:paraId="1552D4CB" w14:textId="0FBCD4C0" w:rsidR="004A3B14" w:rsidRDefault="004072D1" w:rsidP="004072D1">
      <w:r>
        <w:t>Se</w:t>
      </w:r>
      <w:r w:rsidR="004A3B14" w:rsidRPr="00FB6903">
        <w:t xml:space="preserve"> pondrá a disposición de los licitadores información acerca de las normas de digitalización, grabación de datos y generación de productos empleados</w:t>
      </w:r>
      <w:r w:rsidR="004A3B14">
        <w:t xml:space="preserve"> en proyectos anteriores de digitalización de libros del RC, a título orientativo. Esta información estará disponible en formato electrónico, previa solicitud al órgano de contratación. En el texto de la consulta se indicará: “Solicitud de normas de digitalización”.</w:t>
      </w:r>
    </w:p>
    <w:p w14:paraId="25BA379B" w14:textId="71F94C88" w:rsidR="004A3B14" w:rsidRDefault="004A3B14" w:rsidP="004A3B14">
      <w:r>
        <w:t>El incumplimiento de las tareas exigidas en los pliegos será considerado como infracción en los términos definidos en el pliego de cláusulas administrativas particulares.</w:t>
      </w:r>
    </w:p>
    <w:p w14:paraId="03F9EFD3" w14:textId="77777777" w:rsidR="00B11380" w:rsidRDefault="00B11380" w:rsidP="004A3B14"/>
    <w:p w14:paraId="73F3F033" w14:textId="77777777" w:rsidR="004A3B14" w:rsidRDefault="004A3B14" w:rsidP="008A371F">
      <w:pPr>
        <w:pStyle w:val="2izenburua"/>
        <w:ind w:left="567" w:hanging="567"/>
      </w:pPr>
      <w:bookmarkStart w:id="7" w:name="_Toc120645161"/>
      <w:bookmarkStart w:id="8" w:name="_Toc141362258"/>
      <w:r>
        <w:t xml:space="preserve">Fases de la </w:t>
      </w:r>
      <w:r w:rsidRPr="008A371F">
        <w:t>prestación</w:t>
      </w:r>
      <w:bookmarkEnd w:id="7"/>
      <w:bookmarkEnd w:id="8"/>
    </w:p>
    <w:p w14:paraId="7052CBE3" w14:textId="77777777" w:rsidR="004A3B14" w:rsidRPr="00633AD4" w:rsidRDefault="004A3B14" w:rsidP="004A3B14">
      <w:r>
        <w:t>En los apartados que siguen se explican con mayor detalle cada una de estas fases.</w:t>
      </w:r>
    </w:p>
    <w:p w14:paraId="3364AAF1" w14:textId="402DF6CF" w:rsidR="004A3B14" w:rsidRDefault="00C33CBC" w:rsidP="00103C22">
      <w:pPr>
        <w:pStyle w:val="3izenburua"/>
      </w:pPr>
      <w:bookmarkStart w:id="9" w:name="_Toc120645162"/>
      <w:r>
        <w:t xml:space="preserve">3.2.1 </w:t>
      </w:r>
      <w:r w:rsidR="004A3B14" w:rsidRPr="00B11380">
        <w:t>Fase</w:t>
      </w:r>
      <w:r w:rsidR="004A3B14">
        <w:t xml:space="preserve"> de homologación</w:t>
      </w:r>
      <w:bookmarkEnd w:id="9"/>
      <w:r w:rsidR="004A3B14">
        <w:t xml:space="preserve"> </w:t>
      </w:r>
    </w:p>
    <w:p w14:paraId="37FEB38C" w14:textId="7A9D3D83" w:rsidR="004A3B14" w:rsidRDefault="004A3B14" w:rsidP="00FD7BCB">
      <w:pPr>
        <w:spacing w:line="360" w:lineRule="auto"/>
      </w:pPr>
      <w:r>
        <w:t xml:space="preserve">La fase de homologación tendrá una duración máxima de </w:t>
      </w:r>
      <w:r w:rsidR="00247378" w:rsidRPr="005777A6">
        <w:t>2</w:t>
      </w:r>
      <w:r w:rsidRPr="005777A6">
        <w:t xml:space="preserve"> meses</w:t>
      </w:r>
      <w:r>
        <w:t>.</w:t>
      </w:r>
    </w:p>
    <w:p w14:paraId="413ACD16" w14:textId="77777777" w:rsidR="004A3B14" w:rsidRDefault="004A3B14" w:rsidP="00FD7BCB">
      <w:pPr>
        <w:spacing w:line="360" w:lineRule="auto"/>
      </w:pPr>
      <w:r>
        <w:t>En esta fase se deberán poner en servicio todos los procesos necesarios para la ejecución de la digitalización, procesado de imagen y grabación de los libros de los RRCC</w:t>
      </w:r>
      <w:r w:rsidRPr="00A8459C">
        <w:t>, conforme a los marcos de calidad y gestión aprobados.</w:t>
      </w:r>
    </w:p>
    <w:p w14:paraId="07DAACEC" w14:textId="79645BBD" w:rsidR="004A3B14" w:rsidRDefault="004A3B14" w:rsidP="00FD7BCB">
      <w:pPr>
        <w:spacing w:line="360" w:lineRule="auto"/>
      </w:pPr>
      <w:r>
        <w:t xml:space="preserve">Se llevará a cabo la adaptación a las necesidades concretas del proyecto de las soluciones técnico-organizativas propuestas por </w:t>
      </w:r>
      <w:r w:rsidR="00C330D0">
        <w:t xml:space="preserve">el </w:t>
      </w:r>
      <w:r>
        <w:t xml:space="preserve">adjudicatario en su oferta y la homologación de la misma mediante la realización de pruebas de ciclo completo que involucren </w:t>
      </w:r>
      <w:r w:rsidR="00C330D0">
        <w:t>al adjudicatario</w:t>
      </w:r>
      <w:r>
        <w:t xml:space="preserve"> y al Ministerio de Justicia.</w:t>
      </w:r>
    </w:p>
    <w:p w14:paraId="6B288ABC" w14:textId="152EB216" w:rsidR="004A3B14" w:rsidRDefault="00C330D0" w:rsidP="00FD7BCB">
      <w:pPr>
        <w:spacing w:line="360" w:lineRule="auto"/>
      </w:pPr>
      <w:r>
        <w:t>El adjudicatario</w:t>
      </w:r>
      <w:r w:rsidR="004A3B14" w:rsidRPr="00A01EF6">
        <w:t xml:space="preserve"> recibirá al inicio del proyecto</w:t>
      </w:r>
      <w:r w:rsidR="004A3B14">
        <w:t xml:space="preserve">, </w:t>
      </w:r>
      <w:r w:rsidR="004A3B14" w:rsidRPr="00A01EF6">
        <w:t>a título orientativo</w:t>
      </w:r>
      <w:r w:rsidR="004A3B14">
        <w:t xml:space="preserve"> y previo firma</w:t>
      </w:r>
      <w:r w:rsidR="004A3B14" w:rsidRPr="00A01EF6">
        <w:t xml:space="preserve"> de un acuerdo de confidencialidad</w:t>
      </w:r>
      <w:r w:rsidR="004A3B14">
        <w:t>,</w:t>
      </w:r>
      <w:r w:rsidR="004A3B14" w:rsidRPr="00A01EF6">
        <w:t xml:space="preserve"> toda la documentación </w:t>
      </w:r>
      <w:r w:rsidR="004A3B14">
        <w:t xml:space="preserve">disponible de proyectos anteriores de digitalización que servirá como punto de partida para la elaboración del marco de Gestión y </w:t>
      </w:r>
      <w:r w:rsidR="004A3B14">
        <w:lastRenderedPageBreak/>
        <w:t xml:space="preserve">Calidad y la definición de todos los procesos productivos. Asimismo, </w:t>
      </w:r>
      <w:r w:rsidR="004A3B14" w:rsidRPr="00A01EF6">
        <w:t>recibirá formación específica</w:t>
      </w:r>
      <w:r w:rsidR="004A3B14">
        <w:t xml:space="preserve"> de los trabajos a realizar y</w:t>
      </w:r>
      <w:r w:rsidR="004A3B14" w:rsidRPr="00A01EF6">
        <w:t xml:space="preserve"> soporte</w:t>
      </w:r>
      <w:r w:rsidR="004A3B14">
        <w:t xml:space="preserve"> acerca del negocio</w:t>
      </w:r>
      <w:r w:rsidR="004A3B14" w:rsidRPr="00A01EF6">
        <w:t xml:space="preserve"> </w:t>
      </w:r>
      <w:r w:rsidR="004A3B14">
        <w:t xml:space="preserve">de los RRCC </w:t>
      </w:r>
      <w:r w:rsidR="004A3B14" w:rsidRPr="00A01EF6">
        <w:t>continuado durante la ejecución del proyecto</w:t>
      </w:r>
      <w:r w:rsidR="004A3B14">
        <w:t xml:space="preserve">. </w:t>
      </w:r>
    </w:p>
    <w:p w14:paraId="0D5F468F" w14:textId="77777777" w:rsidR="004A3B14" w:rsidRDefault="004A3B14" w:rsidP="00FD7BCB">
      <w:pPr>
        <w:spacing w:line="360" w:lineRule="auto"/>
      </w:pPr>
      <w:r>
        <w:t xml:space="preserve">En esta fase, también se facilitará al adjudicatario la selección de Libros (años y secciones) y de Registros Civiles para los que habrá de diseñarse y planificarse la realización de los trabajos. </w:t>
      </w:r>
    </w:p>
    <w:p w14:paraId="1B22A3F5" w14:textId="77777777" w:rsidR="004A3B14" w:rsidRDefault="004A3B14" w:rsidP="00FD7BCB">
      <w:pPr>
        <w:spacing w:line="360" w:lineRule="auto"/>
      </w:pPr>
      <w:r>
        <w:t xml:space="preserve">En esta estrategia de implantación será muy relevante el estado de informatización de los Registros Civiles, puesto que no es posible cargar Libros en INFOREG de Registros no informatizados. </w:t>
      </w:r>
    </w:p>
    <w:p w14:paraId="1AF8B6D6" w14:textId="2B68CACA" w:rsidR="004A3B14" w:rsidRDefault="004A3B14" w:rsidP="00FD7BCB">
      <w:pPr>
        <w:spacing w:line="360" w:lineRule="auto"/>
      </w:pPr>
      <w:r>
        <w:t xml:space="preserve">Por esta razón, </w:t>
      </w:r>
      <w:r w:rsidR="000B4E3F">
        <w:t>se</w:t>
      </w:r>
      <w:r>
        <w:t xml:space="preserve"> alineará esta estrategia con la de despliegue del nuevo modelo de Registro Civil soportado por el sistema informático DICIREG. En esta estrategia de despliegue, la unidad es el Partido Judicial, lo que significa que cada Registro Civil Exclusivo o Municipal que cambie de modelo, irá acompañado en esta transformación, de todos los Juzgados de Paz de su Partido Judicial. Con esta estrategia se asegura que al final del despliegue, la informatización de todas las Oficinas de Registro Civil será del 100%, lo que garantiza que se puedan seguir realizando proyectos de digitalización para incorporar al archivo digital el mayor número de Libros posible.</w:t>
      </w:r>
    </w:p>
    <w:p w14:paraId="528AF87F" w14:textId="3B72A460" w:rsidR="004A3B14" w:rsidRDefault="004A3B14" w:rsidP="00FD7BCB">
      <w:pPr>
        <w:spacing w:line="360" w:lineRule="auto"/>
      </w:pPr>
      <w:r>
        <w:t xml:space="preserve">Con el objetivo de garantizar la seguridad en la custodia de los libros y facilitar la gestión de incidencias y la resolución de dudas, los trabajos de captura de imágenes, se realizarán en las instalaciones del centro o centros de digitalización que el adjudicatario ponga a disposición del proyecto. La ubicación de este centro o centros </w:t>
      </w:r>
      <w:r w:rsidRPr="005777A6">
        <w:t>no distará más de 150 Km</w:t>
      </w:r>
      <w:r>
        <w:t xml:space="preserve"> de la ubicación del Registro custodio de los libros. Este centro contará con un espacio físico de </w:t>
      </w:r>
      <w:r w:rsidRPr="005777A6">
        <w:t>4 metros cuadrados</w:t>
      </w:r>
      <w:r>
        <w:t xml:space="preserve"> por escáner con toma de corriente y protegido de la luz natural. Podrá ser, de manera complementaria al anterior, si se cumplen todos los requisitos de Seguridad de este Pliego, </w:t>
      </w:r>
      <w:r w:rsidRPr="005777A6">
        <w:t>un punto de digitalización motorizado</w:t>
      </w:r>
      <w:r>
        <w:t xml:space="preserve"> que vaya moviéndose por los distintos Registros. Para el resto de las tareas no existe tal restricción y se realizarán en las dependencias del adjudicatario.</w:t>
      </w:r>
    </w:p>
    <w:p w14:paraId="20C15366" w14:textId="1C1CC080" w:rsidR="00247378" w:rsidRDefault="00247378" w:rsidP="00FD7BCB">
      <w:pPr>
        <w:spacing w:line="360" w:lineRule="auto"/>
      </w:pPr>
      <w:r w:rsidRPr="002534A8">
        <w:t>Se podrá acordar realizar las tareas de digitalización dentro de los propios palacios de Justicia</w:t>
      </w:r>
      <w:r>
        <w:t xml:space="preserve"> </w:t>
      </w:r>
      <w:r w:rsidR="005777A6">
        <w:t xml:space="preserve">en aquellos </w:t>
      </w:r>
      <w:r w:rsidR="00C95D3E">
        <w:t xml:space="preserve">casos que por razones de operatividad </w:t>
      </w:r>
      <w:r w:rsidR="00B00527">
        <w:t>resulte recomendable</w:t>
      </w:r>
      <w:r w:rsidR="00C95D3E">
        <w:t xml:space="preserve">. Lo aquí expuesto requiere </w:t>
      </w:r>
      <w:r>
        <w:t>previ</w:t>
      </w:r>
      <w:r w:rsidR="002534A8">
        <w:t>a autorización de</w:t>
      </w:r>
      <w:r>
        <w:t xml:space="preserve"> la DJDI.</w:t>
      </w:r>
    </w:p>
    <w:p w14:paraId="209AFB98" w14:textId="534074D0" w:rsidR="00994C25" w:rsidRPr="00994C25" w:rsidRDefault="00994C25" w:rsidP="000D4BCE">
      <w:pPr>
        <w:spacing w:line="360" w:lineRule="auto"/>
        <w:ind w:right="-1"/>
        <w:rPr>
          <w:rFonts w:cs="Arial"/>
        </w:rPr>
      </w:pPr>
      <w:r>
        <w:rPr>
          <w:rFonts w:cs="Arial"/>
        </w:rPr>
        <w:lastRenderedPageBreak/>
        <w:t xml:space="preserve">El </w:t>
      </w:r>
      <w:r w:rsidRPr="00A02246">
        <w:rPr>
          <w:rFonts w:cs="Arial"/>
        </w:rPr>
        <w:t>despla</w:t>
      </w:r>
      <w:r>
        <w:rPr>
          <w:rFonts w:cs="Arial"/>
        </w:rPr>
        <w:t>zamiento de</w:t>
      </w:r>
      <w:r w:rsidRPr="00A02246">
        <w:rPr>
          <w:rFonts w:cs="Arial"/>
        </w:rPr>
        <w:t xml:space="preserve"> los libros </w:t>
      </w:r>
      <w:r>
        <w:rPr>
          <w:rFonts w:cs="Arial"/>
        </w:rPr>
        <w:t xml:space="preserve">deberá realizarse </w:t>
      </w:r>
      <w:r w:rsidRPr="00A02246">
        <w:rPr>
          <w:rFonts w:cs="Arial"/>
        </w:rPr>
        <w:t>por un tiempo</w:t>
      </w:r>
      <w:r>
        <w:rPr>
          <w:rFonts w:cs="Arial"/>
        </w:rPr>
        <w:t xml:space="preserve"> máximo </w:t>
      </w:r>
      <w:r w:rsidR="00247378">
        <w:rPr>
          <w:rFonts w:cs="Arial"/>
        </w:rPr>
        <w:t xml:space="preserve">3 horas </w:t>
      </w:r>
      <w:r w:rsidRPr="00A02246">
        <w:rPr>
          <w:rFonts w:cs="Arial"/>
        </w:rPr>
        <w:t>para su tratamiento a un centro de digitalización debidamente establecido</w:t>
      </w:r>
      <w:r>
        <w:rPr>
          <w:rFonts w:cs="Arial"/>
        </w:rPr>
        <w:t>.</w:t>
      </w:r>
      <w:r w:rsidR="00EA0757">
        <w:rPr>
          <w:rFonts w:cs="Arial"/>
        </w:rPr>
        <w:t xml:space="preserve"> </w:t>
      </w:r>
      <w:r>
        <w:rPr>
          <w:rFonts w:cs="Arial"/>
        </w:rPr>
        <w:t>Deberán adoptarse las medidas adecuadas conforme a</w:t>
      </w:r>
      <w:r w:rsidRPr="00A02246">
        <w:rPr>
          <w:rFonts w:cs="Arial"/>
        </w:rPr>
        <w:t xml:space="preserve"> protocolos de seguridad y acceso a los libros, condiciones óptimas y de conectividad para los trabajos de digitalización, gestión de riesgos controlada, rápida solución a los potenciales problemas de disponibilidad que podrían producirse, etc. </w:t>
      </w:r>
    </w:p>
    <w:p w14:paraId="386C084A" w14:textId="3818BB10" w:rsidR="004A3B14" w:rsidRPr="00EC2C9B" w:rsidRDefault="00247378" w:rsidP="00FD7BCB">
      <w:pPr>
        <w:spacing w:line="360" w:lineRule="auto"/>
      </w:pPr>
      <w:r>
        <w:t>La DJDI</w:t>
      </w:r>
      <w:r w:rsidR="004A3B14" w:rsidRPr="00EC2C9B">
        <w:t xml:space="preserve"> efectuará las homologaciones </w:t>
      </w:r>
      <w:r w:rsidR="004A3B14">
        <w:t>de los procesos y medios materiales y humanos del</w:t>
      </w:r>
      <w:r w:rsidR="004A3B14" w:rsidRPr="00EC2C9B">
        <w:t xml:space="preserve"> </w:t>
      </w:r>
      <w:r w:rsidR="00C330D0">
        <w:t>proyecto</w:t>
      </w:r>
      <w:r w:rsidR="004A3B14" w:rsidRPr="00EC2C9B">
        <w:t>, a través de la ejecución de los procesos de homologación prop</w:t>
      </w:r>
      <w:r w:rsidR="004A3B14">
        <w:t>uestos</w:t>
      </w:r>
      <w:r w:rsidR="00B86B84">
        <w:t xml:space="preserve"> </w:t>
      </w:r>
      <w:r w:rsidR="004A3B14">
        <w:t>y validados previamente</w:t>
      </w:r>
      <w:r w:rsidR="00B86B84">
        <w:t>.</w:t>
      </w:r>
    </w:p>
    <w:p w14:paraId="2386C4CB" w14:textId="77777777" w:rsidR="004A3B14" w:rsidRDefault="004A3B14" w:rsidP="00FD7BCB">
      <w:pPr>
        <w:spacing w:line="360" w:lineRule="auto"/>
      </w:pPr>
      <w:r w:rsidRPr="00C61A92">
        <w:t>Mientras no se supere esta homologación no se podrá comenzar con la Fase de producci</w:t>
      </w:r>
      <w:r>
        <w:t>ón masiva.</w:t>
      </w:r>
    </w:p>
    <w:p w14:paraId="04386549" w14:textId="27CD1387" w:rsidR="004A3B14" w:rsidRPr="0082763A" w:rsidRDefault="004A3B14" w:rsidP="00FD7BCB">
      <w:pPr>
        <w:spacing w:line="360" w:lineRule="auto"/>
      </w:pPr>
      <w:r>
        <w:t xml:space="preserve">La homologación afecta a todos los procesos a ejecutar por </w:t>
      </w:r>
      <w:r w:rsidR="00C330D0">
        <w:t>el adjudicatario</w:t>
      </w:r>
      <w:r>
        <w:t xml:space="preserve"> en la fase de producción y de seguimiento y control de la misma, entre los que destacan los siguientes:</w:t>
      </w:r>
    </w:p>
    <w:p w14:paraId="02924437" w14:textId="2A2BDFCC" w:rsidR="004A3B14" w:rsidRPr="0082763A" w:rsidRDefault="00195B29" w:rsidP="00FD7BCB">
      <w:pPr>
        <w:spacing w:line="360" w:lineRule="auto"/>
      </w:pPr>
      <w:r>
        <w:t>1.</w:t>
      </w:r>
      <w:r w:rsidR="004A3B14" w:rsidRPr="0082763A">
        <w:t xml:space="preserve"> Digitalización, procesado </w:t>
      </w:r>
      <w:r w:rsidR="004A3B14">
        <w:t xml:space="preserve">de imágenes máster y derivadas, proceso de firma, </w:t>
      </w:r>
      <w:r w:rsidR="004A3B14" w:rsidRPr="0082763A">
        <w:t>gr</w:t>
      </w:r>
      <w:r w:rsidR="004A3B14">
        <w:t>abación de inscripciones y generación de estructuras XML de libros de los RRCC.</w:t>
      </w:r>
    </w:p>
    <w:p w14:paraId="404FA947" w14:textId="4BE5BDD9" w:rsidR="004A3B14" w:rsidRDefault="004A3B14" w:rsidP="00FD7BCB">
      <w:pPr>
        <w:spacing w:line="360" w:lineRule="auto"/>
      </w:pPr>
      <w:r>
        <w:t>2</w:t>
      </w:r>
      <w:r w:rsidR="00195B29">
        <w:t>.</w:t>
      </w:r>
      <w:r>
        <w:t xml:space="preserve"> Aseguramiento y control de la calidad de los procesos productivos y de sus productos.</w:t>
      </w:r>
    </w:p>
    <w:p w14:paraId="4B1DE495" w14:textId="6CC82B6E" w:rsidR="004A3B14" w:rsidRDefault="004A3B14" w:rsidP="00FD7BCB">
      <w:pPr>
        <w:spacing w:line="360" w:lineRule="auto"/>
      </w:pPr>
      <w:r>
        <w:t>3</w:t>
      </w:r>
      <w:r w:rsidR="00195B29">
        <w:t>.</w:t>
      </w:r>
      <w:r>
        <w:t xml:space="preserve"> Generación y envío de las entregas de UDCs y UDEs.</w:t>
      </w:r>
    </w:p>
    <w:p w14:paraId="54D7062A" w14:textId="17C21B12" w:rsidR="004A3B14" w:rsidRDefault="004A3B14" w:rsidP="00FD7BCB">
      <w:pPr>
        <w:spacing w:line="360" w:lineRule="auto"/>
      </w:pPr>
      <w:r>
        <w:t>4</w:t>
      </w:r>
      <w:r w:rsidR="00195B29">
        <w:t>.</w:t>
      </w:r>
      <w:r>
        <w:t xml:space="preserve"> Gestión de las entregas de las Unidades </w:t>
      </w:r>
      <w:r w:rsidR="00A72DCA">
        <w:t>Máster</w:t>
      </w:r>
      <w:r>
        <w:t>.</w:t>
      </w:r>
    </w:p>
    <w:p w14:paraId="4FF25799" w14:textId="7E562830" w:rsidR="001F17F5" w:rsidRDefault="001F17F5" w:rsidP="00FD7BCB">
      <w:pPr>
        <w:spacing w:line="360" w:lineRule="auto"/>
      </w:pPr>
      <w:r>
        <w:t xml:space="preserve">5. </w:t>
      </w:r>
      <w:r w:rsidRPr="002031DE">
        <w:rPr>
          <w:rFonts w:cs="Arial"/>
        </w:rPr>
        <w:t>Gestión de la expedición de certificaciones de Libros en proceso de digitalización. Los procesos que se definan permitirán acceder a los Libros si fuese necesario certificar de ellos de manera urgente. Por tanto, se deberá conocer en todo momento donde se hallan los libros que se han retirado para digitalizar.</w:t>
      </w:r>
    </w:p>
    <w:p w14:paraId="58145186" w14:textId="49088E42" w:rsidR="004A3B14" w:rsidRPr="009F0B80" w:rsidRDefault="004A3B14" w:rsidP="00FD7BCB">
      <w:pPr>
        <w:spacing w:line="360" w:lineRule="auto"/>
      </w:pPr>
      <w:r>
        <w:t>6</w:t>
      </w:r>
      <w:r w:rsidR="001F17F5">
        <w:t>.</w:t>
      </w:r>
      <w:r>
        <w:t xml:space="preserve"> Resolución de incidencias durante el proceso de </w:t>
      </w:r>
      <w:r w:rsidRPr="0082763A">
        <w:t xml:space="preserve">Digitalización, procesado y </w:t>
      </w:r>
      <w:r w:rsidRPr="009F0B80">
        <w:t>grabación.</w:t>
      </w:r>
      <w:r>
        <w:t xml:space="preserve"> Es especialmente importante el proceso de subsanación de dudas razonables en datos en los que debe establecerse un proceso para su posterior corrección cuando los RRCC procedan a la subsanación/aclaración de cada incidencia.</w:t>
      </w:r>
    </w:p>
    <w:p w14:paraId="1E885A79" w14:textId="6DF5FFFE" w:rsidR="004A3B14" w:rsidRDefault="004A3B14" w:rsidP="00FD7BCB">
      <w:pPr>
        <w:spacing w:line="360" w:lineRule="auto"/>
      </w:pPr>
      <w:r w:rsidRPr="009F0B80">
        <w:t>7</w:t>
      </w:r>
      <w:r w:rsidR="001F17F5">
        <w:t>.</w:t>
      </w:r>
      <w:r w:rsidRPr="009F0B80">
        <w:t xml:space="preserve"> Protocolo para la expurgación de las inscripciones repetidas, localizadas durante el proceso de digitalización de libros</w:t>
      </w:r>
      <w:r>
        <w:t xml:space="preserve">. </w:t>
      </w:r>
    </w:p>
    <w:p w14:paraId="700390CC" w14:textId="77777777" w:rsidR="004A3B14" w:rsidRDefault="004A3B14" w:rsidP="00FD7BCB">
      <w:pPr>
        <w:spacing w:line="360" w:lineRule="auto"/>
      </w:pPr>
      <w:r>
        <w:lastRenderedPageBreak/>
        <w:t>Además de esta homologación de procesos y modelos, en esta fase se realizarán las siguientes tareas y se generarán los correspondientes entregables:</w:t>
      </w:r>
    </w:p>
    <w:p w14:paraId="53D6CED4" w14:textId="77777777" w:rsidR="004A3B14" w:rsidRPr="00F94116" w:rsidRDefault="004A3B14" w:rsidP="009743DA">
      <w:pPr>
        <w:pStyle w:val="Zerrenda-paragrafoa"/>
        <w:numPr>
          <w:ilvl w:val="0"/>
          <w:numId w:val="78"/>
        </w:numPr>
        <w:spacing w:before="100" w:beforeAutospacing="1" w:afterAutospacing="1" w:line="360" w:lineRule="auto"/>
        <w:ind w:left="567" w:hanging="283"/>
      </w:pPr>
      <w:r w:rsidRPr="00F94116">
        <w:t>Implantación de la infraestructura necesaria para poder acometer la fase de producción masiva inmediatamente después de que se haya concluido la fase de homologación de la solución propuesta:</w:t>
      </w:r>
    </w:p>
    <w:p w14:paraId="72C98A6E" w14:textId="77777777" w:rsidR="004A3B14" w:rsidRPr="001B1C36" w:rsidRDefault="004A3B14" w:rsidP="001440CD">
      <w:pPr>
        <w:pStyle w:val="Zerrenda-paragrafoa"/>
        <w:numPr>
          <w:ilvl w:val="0"/>
          <w:numId w:val="119"/>
        </w:numPr>
        <w:spacing w:before="100" w:beforeAutospacing="1" w:afterAutospacing="1" w:line="360" w:lineRule="auto"/>
        <w:ind w:left="1134" w:hanging="283"/>
      </w:pPr>
      <w:r w:rsidRPr="001B1C36">
        <w:t>Técnica (equipamiento de digitalización, equipamiento de grabación, aplicativos, comunicaciones, etc</w:t>
      </w:r>
      <w:r>
        <w:t>.).</w:t>
      </w:r>
    </w:p>
    <w:p w14:paraId="38D0A1FC" w14:textId="77777777" w:rsidR="004A3B14" w:rsidRPr="001B1C36" w:rsidRDefault="004A3B14" w:rsidP="001440CD">
      <w:pPr>
        <w:pStyle w:val="Zerrenda-paragrafoa"/>
        <w:numPr>
          <w:ilvl w:val="0"/>
          <w:numId w:val="119"/>
        </w:numPr>
        <w:spacing w:before="100" w:beforeAutospacing="1" w:afterAutospacing="1" w:line="360" w:lineRule="auto"/>
        <w:ind w:left="1134" w:hanging="283"/>
      </w:pPr>
      <w:r w:rsidRPr="001B1C36">
        <w:t>Física (</w:t>
      </w:r>
      <w:r>
        <w:t>cen</w:t>
      </w:r>
      <w:r w:rsidRPr="001B1C36">
        <w:t>tro</w:t>
      </w:r>
      <w:r>
        <w:t>/s</w:t>
      </w:r>
      <w:r w:rsidRPr="001B1C36">
        <w:t xml:space="preserve"> de digitalización, centro/s de procesado de imagen, centro/s de grabación</w:t>
      </w:r>
      <w:r>
        <w:t>, etc.)</w:t>
      </w:r>
      <w:r w:rsidRPr="001B1C36">
        <w:t>.</w:t>
      </w:r>
    </w:p>
    <w:p w14:paraId="36E31C7C" w14:textId="0D4AD7A1" w:rsidR="004A3B14" w:rsidRPr="00F96C62" w:rsidRDefault="004A3B14" w:rsidP="001440CD">
      <w:pPr>
        <w:pStyle w:val="Zerrenda-paragrafoa"/>
        <w:numPr>
          <w:ilvl w:val="0"/>
          <w:numId w:val="119"/>
        </w:numPr>
        <w:spacing w:before="100" w:beforeAutospacing="1" w:afterAutospacing="1" w:line="360" w:lineRule="auto"/>
        <w:ind w:left="1134" w:hanging="283"/>
      </w:pPr>
      <w:r w:rsidRPr="001B1C36">
        <w:t>Humana (digitalizadores, desarrolladores, jefes de proyecto, grabadores,</w:t>
      </w:r>
      <w:r w:rsidR="008A371F">
        <w:t xml:space="preserve"> </w:t>
      </w:r>
      <w:r w:rsidR="007A2E0D">
        <w:t>etc.</w:t>
      </w:r>
      <w:r w:rsidRPr="001B1C36">
        <w:t>).</w:t>
      </w:r>
    </w:p>
    <w:p w14:paraId="41C89604" w14:textId="77777777" w:rsidR="004A3B14" w:rsidRPr="00F96C62" w:rsidRDefault="004A3B14" w:rsidP="00FD7BCB">
      <w:pPr>
        <w:pStyle w:val="Zerrenda-paragrafoa"/>
        <w:spacing w:line="360" w:lineRule="auto"/>
        <w:ind w:left="1428"/>
      </w:pPr>
    </w:p>
    <w:p w14:paraId="472FF08B" w14:textId="77777777" w:rsidR="004A3B14" w:rsidRPr="00F60A80" w:rsidRDefault="004A3B14" w:rsidP="00483168">
      <w:pPr>
        <w:pStyle w:val="Zerrenda-paragrafoa"/>
        <w:numPr>
          <w:ilvl w:val="0"/>
          <w:numId w:val="120"/>
        </w:numPr>
        <w:spacing w:before="100" w:beforeAutospacing="1" w:afterAutospacing="1" w:line="360" w:lineRule="auto"/>
        <w:ind w:left="567" w:hanging="283"/>
      </w:pPr>
      <w:r w:rsidRPr="00F60A80">
        <w:t>Replanteo e inventariado de los Libros:</w:t>
      </w:r>
    </w:p>
    <w:p w14:paraId="152BDD37" w14:textId="1DE8C6F1" w:rsidR="004A3B14" w:rsidRDefault="004A3B14" w:rsidP="00F70494">
      <w:pPr>
        <w:spacing w:line="360" w:lineRule="auto"/>
        <w:ind w:left="284"/>
      </w:pPr>
      <w:r w:rsidRPr="0024757F">
        <w:t xml:space="preserve">De forma previa al inicio de los trabajos de </w:t>
      </w:r>
      <w:r>
        <w:t xml:space="preserve">digitalización el adjudicatario realizará </w:t>
      </w:r>
      <w:r w:rsidRPr="0024757F">
        <w:t>un inventario de los libro</w:t>
      </w:r>
      <w:r>
        <w:t>s</w:t>
      </w:r>
      <w:r w:rsidRPr="0024757F">
        <w:t>, a fin de poder planifica</w:t>
      </w:r>
      <w:r>
        <w:t>r y ajustar el procedimiento de actuación, que incluirá como mínimo la siguiente información para cada uno de los RRCC:</w:t>
      </w:r>
    </w:p>
    <w:p w14:paraId="72756809" w14:textId="58FA59D5" w:rsidR="004A3B14" w:rsidRPr="00536B02" w:rsidRDefault="004A3B14" w:rsidP="00250C43">
      <w:pPr>
        <w:pStyle w:val="Zerrenda-paragrafoa"/>
        <w:numPr>
          <w:ilvl w:val="1"/>
          <w:numId w:val="79"/>
        </w:numPr>
        <w:spacing w:before="100" w:beforeAutospacing="1" w:afterAutospacing="1" w:line="360" w:lineRule="auto"/>
      </w:pPr>
      <w:r w:rsidRPr="00536B02">
        <w:t>Para cada Tomo:</w:t>
      </w:r>
    </w:p>
    <w:p w14:paraId="1D25103E" w14:textId="77777777" w:rsidR="004A3B14" w:rsidRPr="00536B02" w:rsidRDefault="004A3B14" w:rsidP="00CF2666">
      <w:pPr>
        <w:pStyle w:val="Zerrenda-paragrafoa"/>
        <w:numPr>
          <w:ilvl w:val="0"/>
          <w:numId w:val="77"/>
        </w:numPr>
        <w:spacing w:before="100" w:beforeAutospacing="1" w:afterAutospacing="1" w:line="360" w:lineRule="auto"/>
        <w:ind w:left="1776"/>
      </w:pPr>
      <w:r w:rsidRPr="00536B02">
        <w:t>Órgano Registral</w:t>
      </w:r>
      <w:r>
        <w:t xml:space="preserve"> custodio de los Libros</w:t>
      </w:r>
    </w:p>
    <w:p w14:paraId="31ECCE73" w14:textId="77777777" w:rsidR="004A3B14" w:rsidRPr="00536B02" w:rsidRDefault="004A3B14" w:rsidP="00CF2666">
      <w:pPr>
        <w:pStyle w:val="Zerrenda-paragrafoa"/>
        <w:numPr>
          <w:ilvl w:val="0"/>
          <w:numId w:val="77"/>
        </w:numPr>
        <w:spacing w:before="100" w:beforeAutospacing="1" w:afterAutospacing="1" w:line="360" w:lineRule="auto"/>
        <w:ind w:left="1776"/>
      </w:pPr>
      <w:r w:rsidRPr="00536B02">
        <w:t>Ubicación del Tomo en el archivo</w:t>
      </w:r>
    </w:p>
    <w:p w14:paraId="64B8E6E5" w14:textId="77777777" w:rsidR="004A3B14" w:rsidRPr="00536B02" w:rsidRDefault="004A3B14" w:rsidP="00CF2666">
      <w:pPr>
        <w:pStyle w:val="Zerrenda-paragrafoa"/>
        <w:numPr>
          <w:ilvl w:val="0"/>
          <w:numId w:val="77"/>
        </w:numPr>
        <w:spacing w:before="100" w:beforeAutospacing="1" w:afterAutospacing="1" w:line="360" w:lineRule="auto"/>
        <w:ind w:left="1776"/>
      </w:pPr>
      <w:r w:rsidRPr="00536B02">
        <w:t>Código y nombre del tomo</w:t>
      </w:r>
    </w:p>
    <w:p w14:paraId="247EC638" w14:textId="77777777" w:rsidR="004A3B14" w:rsidRPr="00536B02" w:rsidRDefault="004A3B14" w:rsidP="00CF2666">
      <w:pPr>
        <w:pStyle w:val="Zerrenda-paragrafoa"/>
        <w:numPr>
          <w:ilvl w:val="0"/>
          <w:numId w:val="77"/>
        </w:numPr>
        <w:spacing w:before="100" w:beforeAutospacing="1" w:afterAutospacing="1" w:line="360" w:lineRule="auto"/>
        <w:ind w:left="1776"/>
      </w:pPr>
      <w:r w:rsidRPr="00536B02">
        <w:t>Número de Serie (si aplica)</w:t>
      </w:r>
    </w:p>
    <w:p w14:paraId="2E8722D1" w14:textId="77777777" w:rsidR="004A3B14" w:rsidRPr="00536B02" w:rsidRDefault="004A3B14" w:rsidP="00CF2666">
      <w:pPr>
        <w:pStyle w:val="Zerrenda-paragrafoa"/>
        <w:numPr>
          <w:ilvl w:val="0"/>
          <w:numId w:val="77"/>
        </w:numPr>
        <w:spacing w:before="100" w:beforeAutospacing="1" w:afterAutospacing="1" w:line="360" w:lineRule="auto"/>
        <w:ind w:left="1776"/>
      </w:pPr>
      <w:r w:rsidRPr="00536B02">
        <w:t>Sección</w:t>
      </w:r>
    </w:p>
    <w:p w14:paraId="114F88EA" w14:textId="77777777" w:rsidR="004A3B14" w:rsidRPr="00536B02" w:rsidRDefault="004A3B14" w:rsidP="00CF2666">
      <w:pPr>
        <w:pStyle w:val="Zerrenda-paragrafoa"/>
        <w:numPr>
          <w:ilvl w:val="0"/>
          <w:numId w:val="77"/>
        </w:numPr>
        <w:spacing w:before="100" w:beforeAutospacing="1" w:afterAutospacing="1" w:line="360" w:lineRule="auto"/>
        <w:ind w:left="1776"/>
      </w:pPr>
      <w:r w:rsidRPr="00536B02">
        <w:t>Número de páginas por tipología:</w:t>
      </w:r>
    </w:p>
    <w:p w14:paraId="33443C72" w14:textId="6B2BCF52" w:rsidR="004A3B14" w:rsidRPr="00536B02" w:rsidRDefault="00A72DCA" w:rsidP="00CF2666">
      <w:pPr>
        <w:pStyle w:val="Zerrenda-paragrafoa"/>
        <w:numPr>
          <w:ilvl w:val="1"/>
          <w:numId w:val="77"/>
        </w:numPr>
        <w:spacing w:before="100" w:beforeAutospacing="1" w:afterAutospacing="1" w:line="360" w:lineRule="auto"/>
        <w:ind w:left="2148"/>
      </w:pPr>
      <w:r w:rsidRPr="00536B02">
        <w:t>N.º</w:t>
      </w:r>
      <w:r w:rsidR="004A3B14" w:rsidRPr="00536B02">
        <w:t xml:space="preserve"> de páginas iniciales</w:t>
      </w:r>
      <w:r w:rsidR="004C2171">
        <w:t>.</w:t>
      </w:r>
    </w:p>
    <w:p w14:paraId="5BCFA72C" w14:textId="1F486EB9" w:rsidR="004A3B14" w:rsidRPr="00536B02" w:rsidRDefault="00A72DCA" w:rsidP="00CF2666">
      <w:pPr>
        <w:pStyle w:val="Zerrenda-paragrafoa"/>
        <w:numPr>
          <w:ilvl w:val="1"/>
          <w:numId w:val="77"/>
        </w:numPr>
        <w:spacing w:before="100" w:beforeAutospacing="1" w:afterAutospacing="1" w:line="360" w:lineRule="auto"/>
        <w:ind w:left="2148"/>
      </w:pPr>
      <w:r w:rsidRPr="00536B02">
        <w:t>N.º</w:t>
      </w:r>
      <w:r w:rsidR="004A3B14" w:rsidRPr="00536B02">
        <w:t xml:space="preserve"> de páginas de índices</w:t>
      </w:r>
      <w:r w:rsidR="004C2171">
        <w:t>.</w:t>
      </w:r>
    </w:p>
    <w:p w14:paraId="484D20F2" w14:textId="5E7C0110" w:rsidR="004A3B14" w:rsidRPr="00536B02" w:rsidRDefault="00A72DCA" w:rsidP="00CF2666">
      <w:pPr>
        <w:pStyle w:val="Zerrenda-paragrafoa"/>
        <w:numPr>
          <w:ilvl w:val="1"/>
          <w:numId w:val="77"/>
        </w:numPr>
        <w:spacing w:before="100" w:beforeAutospacing="1" w:afterAutospacing="1" w:line="360" w:lineRule="auto"/>
        <w:ind w:left="2148"/>
      </w:pPr>
      <w:r w:rsidRPr="00536B02">
        <w:t>N.º</w:t>
      </w:r>
      <w:r w:rsidR="004A3B14" w:rsidRPr="00536B02">
        <w:t xml:space="preserve"> de páginas de inscripciones</w:t>
      </w:r>
      <w:r w:rsidR="004C2171">
        <w:t>.</w:t>
      </w:r>
    </w:p>
    <w:p w14:paraId="51F5B536" w14:textId="50EBCEDA" w:rsidR="004A3B14" w:rsidRPr="00536B02" w:rsidRDefault="00A72DCA" w:rsidP="00CF2666">
      <w:pPr>
        <w:pStyle w:val="Zerrenda-paragrafoa"/>
        <w:numPr>
          <w:ilvl w:val="1"/>
          <w:numId w:val="77"/>
        </w:numPr>
        <w:spacing w:before="100" w:beforeAutospacing="1" w:afterAutospacing="1" w:line="360" w:lineRule="auto"/>
        <w:ind w:left="2148"/>
      </w:pPr>
      <w:r w:rsidRPr="00536B02">
        <w:t>N.º</w:t>
      </w:r>
      <w:r w:rsidR="004A3B14" w:rsidRPr="00536B02">
        <w:t xml:space="preserve"> de páginas complementarias</w:t>
      </w:r>
      <w:r w:rsidR="004C2171">
        <w:t>.</w:t>
      </w:r>
    </w:p>
    <w:p w14:paraId="7E07C026" w14:textId="78DC2E33" w:rsidR="00A65D47" w:rsidRPr="00536B02" w:rsidRDefault="00A72DCA" w:rsidP="00250C43">
      <w:pPr>
        <w:pStyle w:val="Zerrenda-paragrafoa"/>
        <w:numPr>
          <w:ilvl w:val="1"/>
          <w:numId w:val="77"/>
        </w:numPr>
        <w:spacing w:before="100" w:beforeAutospacing="1" w:afterAutospacing="1" w:line="360" w:lineRule="auto"/>
        <w:ind w:left="2148"/>
      </w:pPr>
      <w:r w:rsidRPr="00536B02">
        <w:t>N.º</w:t>
      </w:r>
      <w:r w:rsidR="004A3B14" w:rsidRPr="00536B02">
        <w:t xml:space="preserve"> de páginas finales</w:t>
      </w:r>
      <w:r w:rsidR="004C2171">
        <w:t>.</w:t>
      </w:r>
    </w:p>
    <w:p w14:paraId="66500141" w14:textId="77777777" w:rsidR="004A3B14" w:rsidRPr="00264AFB" w:rsidRDefault="004A3B14" w:rsidP="00CF2666">
      <w:pPr>
        <w:pStyle w:val="Zerrenda-paragrafoa"/>
        <w:numPr>
          <w:ilvl w:val="0"/>
          <w:numId w:val="77"/>
        </w:numPr>
        <w:spacing w:before="100" w:beforeAutospacing="1" w:afterAutospacing="1" w:line="360" w:lineRule="auto"/>
        <w:ind w:left="1776"/>
      </w:pPr>
      <w:r w:rsidRPr="00264AFB">
        <w:t>Dimensiones del tomo</w:t>
      </w:r>
    </w:p>
    <w:p w14:paraId="264CF833" w14:textId="77777777" w:rsidR="004A3B14" w:rsidRPr="00536B02" w:rsidRDefault="004A3B14" w:rsidP="00CF2666">
      <w:pPr>
        <w:pStyle w:val="Zerrenda-paragrafoa"/>
        <w:numPr>
          <w:ilvl w:val="0"/>
          <w:numId w:val="77"/>
        </w:numPr>
        <w:spacing w:before="100" w:beforeAutospacing="1" w:afterAutospacing="1" w:line="360" w:lineRule="auto"/>
        <w:ind w:left="1776"/>
      </w:pPr>
      <w:r w:rsidRPr="00536B02">
        <w:t>Si está encuadernado o no y cualquier otra característica física importante</w:t>
      </w:r>
    </w:p>
    <w:p w14:paraId="71DA9158" w14:textId="77777777" w:rsidR="004A3B14" w:rsidRPr="00347381" w:rsidRDefault="004A3B14" w:rsidP="00FD7BCB">
      <w:pPr>
        <w:pStyle w:val="Zerrenda-paragrafoa"/>
        <w:spacing w:line="360" w:lineRule="auto"/>
        <w:ind w:left="1080"/>
      </w:pPr>
      <w:r>
        <w:t xml:space="preserve">   </w:t>
      </w:r>
    </w:p>
    <w:p w14:paraId="6906CE7C" w14:textId="0624C33A" w:rsidR="004A3B14" w:rsidRDefault="004A3B14" w:rsidP="00FD7BCB">
      <w:pPr>
        <w:spacing w:line="360" w:lineRule="auto"/>
        <w:ind w:left="708"/>
      </w:pPr>
      <w:r>
        <w:lastRenderedPageBreak/>
        <w:t>Este invent</w:t>
      </w:r>
      <w:r w:rsidRPr="0024757F">
        <w:t xml:space="preserve">ario se deberá cargar </w:t>
      </w:r>
      <w:r w:rsidRPr="002C0742">
        <w:t xml:space="preserve">en </w:t>
      </w:r>
      <w:r>
        <w:t xml:space="preserve">la Plataforma de Gestión aportada por el adjudicatario según requisitos expuestos en el apartado 4 de este Pliego. </w:t>
      </w:r>
      <w:r w:rsidRPr="0024757F">
        <w:t>En el caso de que</w:t>
      </w:r>
      <w:r>
        <w:t>,</w:t>
      </w:r>
      <w:r w:rsidRPr="0024757F">
        <w:t xml:space="preserve"> durante la ejecución d</w:t>
      </w:r>
      <w:r>
        <w:t xml:space="preserve">e los trabajos, se </w:t>
      </w:r>
      <w:r w:rsidR="000B5506">
        <w:t>identificarán</w:t>
      </w:r>
      <w:r>
        <w:t xml:space="preserve"> </w:t>
      </w:r>
      <w:r w:rsidRPr="0024757F">
        <w:t>modificaciones</w:t>
      </w:r>
      <w:r>
        <w:t xml:space="preserve"> </w:t>
      </w:r>
      <w:r w:rsidRPr="0024757F">
        <w:t>en el inventario</w:t>
      </w:r>
      <w:r>
        <w:t xml:space="preserve"> (aparición de nuevos libros no </w:t>
      </w:r>
      <w:r w:rsidRPr="0024757F">
        <w:t>identifi</w:t>
      </w:r>
      <w:r>
        <w:t xml:space="preserve">cados en el inventario inicial </w:t>
      </w:r>
      <w:r w:rsidRPr="0024757F">
        <w:t>o variaciones</w:t>
      </w:r>
      <w:r>
        <w:t xml:space="preserve"> </w:t>
      </w:r>
      <w:r w:rsidRPr="0024757F">
        <w:t>en los datos recopilados inicialmente</w:t>
      </w:r>
      <w:r>
        <w:t>)</w:t>
      </w:r>
      <w:r w:rsidRPr="0024757F">
        <w:t xml:space="preserve">, </w:t>
      </w:r>
      <w:r>
        <w:t>éstas quedarán reflejadas en el mismo, llevándose a cabo la correspondiente gestión del cambio en la planificación de las tareas del proyecto.</w:t>
      </w:r>
    </w:p>
    <w:p w14:paraId="452C4C14" w14:textId="77777777" w:rsidR="004A3B14" w:rsidRPr="00F60A80" w:rsidRDefault="004A3B14" w:rsidP="00A449C0">
      <w:pPr>
        <w:pStyle w:val="Zerrenda-paragrafoa"/>
        <w:numPr>
          <w:ilvl w:val="0"/>
          <w:numId w:val="79"/>
        </w:numPr>
        <w:spacing w:before="100" w:beforeAutospacing="1" w:afterAutospacing="1" w:line="360" w:lineRule="auto"/>
        <w:ind w:left="284" w:hanging="284"/>
      </w:pPr>
      <w:r w:rsidRPr="00F60A80">
        <w:t>Homologación del P</w:t>
      </w:r>
      <w:r>
        <w:t>rotocolo de acceso al archivo de</w:t>
      </w:r>
      <w:r w:rsidRPr="00F60A80">
        <w:t xml:space="preserve"> libros:</w:t>
      </w:r>
    </w:p>
    <w:p w14:paraId="4F6F7DB9" w14:textId="4B6239F9" w:rsidR="004A3B14" w:rsidRPr="00152C8C" w:rsidRDefault="004A3B14" w:rsidP="00265E5C">
      <w:pPr>
        <w:spacing w:line="360" w:lineRule="auto"/>
      </w:pPr>
      <w:r>
        <w:t>D</w:t>
      </w:r>
      <w:r w:rsidRPr="00831FF0">
        <w:t>e forma previa a la digitalización, será necesario</w:t>
      </w:r>
      <w:r>
        <w:t xml:space="preserve"> </w:t>
      </w:r>
      <w:r w:rsidRPr="00831FF0">
        <w:t xml:space="preserve">establecer un protocolo de </w:t>
      </w:r>
      <w:r>
        <w:t>acceso al archivo de</w:t>
      </w:r>
      <w:r w:rsidRPr="00F60A80">
        <w:t xml:space="preserve"> libros</w:t>
      </w:r>
      <w:r>
        <w:t>. Este protocolo</w:t>
      </w:r>
      <w:r w:rsidRPr="00831FF0">
        <w:t xml:space="preserve"> será propuesto por el</w:t>
      </w:r>
      <w:r>
        <w:t xml:space="preserve"> </w:t>
      </w:r>
      <w:r w:rsidRPr="00831FF0">
        <w:t>adjudicatario</w:t>
      </w:r>
      <w:r>
        <w:t xml:space="preserve"> </w:t>
      </w:r>
      <w:r w:rsidRPr="00831FF0">
        <w:t xml:space="preserve">, </w:t>
      </w:r>
      <w:r>
        <w:t xml:space="preserve">que deberá ser aprobado por </w:t>
      </w:r>
      <w:r w:rsidR="00B05FF2">
        <w:t>Gobierno Vasco.</w:t>
      </w:r>
    </w:p>
    <w:p w14:paraId="0336EF9D" w14:textId="77777777" w:rsidR="004A3B14" w:rsidRPr="00152C8C" w:rsidRDefault="004A3B14" w:rsidP="00265E5C">
      <w:pPr>
        <w:spacing w:line="360" w:lineRule="auto"/>
      </w:pPr>
      <w:r w:rsidRPr="00152C8C">
        <w:t>Toda l</w:t>
      </w:r>
      <w:r>
        <w:t>a documentación e información asociada al acceso al archivo</w:t>
      </w:r>
      <w:r w:rsidRPr="00152C8C">
        <w:t xml:space="preserve"> (albaranes, hojas de control,</w:t>
      </w:r>
      <w:r>
        <w:t xml:space="preserve"> fechas de retirada y devolución, </w:t>
      </w:r>
      <w:r w:rsidRPr="00152C8C">
        <w:t>etc.) deberá ser cargada en la Plataforma de G</w:t>
      </w:r>
      <w:r>
        <w:t xml:space="preserve">estión </w:t>
      </w:r>
      <w:r w:rsidRPr="00152C8C">
        <w:t>con la periodicidad que establezca.</w:t>
      </w:r>
    </w:p>
    <w:p w14:paraId="6D92FF7F" w14:textId="2998FA18" w:rsidR="004A3B14" w:rsidRPr="00152C8C" w:rsidRDefault="00931BC7" w:rsidP="00265E5C">
      <w:pPr>
        <w:spacing w:line="360" w:lineRule="auto"/>
      </w:pPr>
      <w:r>
        <w:t>E</w:t>
      </w:r>
      <w:r w:rsidR="004A3B14" w:rsidRPr="004C5A79">
        <w:t>l adjudicatario trasladará al centro de digitalización un lote de libros y deberá devolver al archivo del RC el mismo lote completo.</w:t>
      </w:r>
    </w:p>
    <w:p w14:paraId="3B60A473" w14:textId="77777777" w:rsidR="004A3B14" w:rsidRDefault="004A3B14" w:rsidP="00265E5C">
      <w:pPr>
        <w:spacing w:line="360" w:lineRule="auto"/>
      </w:pPr>
      <w:r w:rsidRPr="00152C8C">
        <w:t>Cada libro estará d</w:t>
      </w:r>
      <w:r>
        <w:t>isponible para los trabajos objeto de este contrato</w:t>
      </w:r>
      <w:r w:rsidRPr="00152C8C">
        <w:t xml:space="preserve"> durante un tiempo</w:t>
      </w:r>
      <w:r>
        <w:t xml:space="preserve"> </w:t>
      </w:r>
      <w:r w:rsidRPr="00152C8C">
        <w:t xml:space="preserve">limitado </w:t>
      </w:r>
      <w:r w:rsidRPr="004C5A79">
        <w:t>(denominado tiempo de bloqueo),</w:t>
      </w:r>
      <w:r w:rsidRPr="00152C8C">
        <w:t xml:space="preserve"> durante el cual los libros quedarán</w:t>
      </w:r>
      <w:r>
        <w:t xml:space="preserve"> </w:t>
      </w:r>
      <w:r w:rsidRPr="00152C8C">
        <w:t>bloqueados y no se podrán realizar nuevas inscri</w:t>
      </w:r>
      <w:r>
        <w:t xml:space="preserve">pciones sobre ellos. </w:t>
      </w:r>
    </w:p>
    <w:p w14:paraId="05919D2F" w14:textId="031F3D9B" w:rsidR="004A3B14" w:rsidRDefault="004A3B14" w:rsidP="00265E5C">
      <w:pPr>
        <w:spacing w:line="360" w:lineRule="auto"/>
      </w:pPr>
      <w:r w:rsidRPr="00C5248D">
        <w:rPr>
          <w:u w:val="single"/>
        </w:rPr>
        <w:t>El tiempo de bloqueo comprende desde el momento en que se recoge el libro del archivo hasta la aceptación telemática del tomo por parte de</w:t>
      </w:r>
      <w:r>
        <w:rPr>
          <w:u w:val="single"/>
        </w:rPr>
        <w:t xml:space="preserve"> la OCERT.</w:t>
      </w:r>
      <w:r>
        <w:t xml:space="preserve"> Esta aceptación telemática se producirá una vez que la OCERT haya emitido certificación. Esto es necesario para evitar que, una vez devueltos los tomos a la oficina correspondiente, se puedan practicar marginales antes de que se hayan cargado los tomos en INFOREG, alterando la copia digitalizada.</w:t>
      </w:r>
    </w:p>
    <w:p w14:paraId="3E47B98A" w14:textId="77777777" w:rsidR="004A3B14" w:rsidRDefault="004A3B14" w:rsidP="00265E5C">
      <w:pPr>
        <w:spacing w:line="360" w:lineRule="auto"/>
      </w:pPr>
      <w:r w:rsidRPr="00152C8C">
        <w:t xml:space="preserve">Se deberá actualizar </w:t>
      </w:r>
      <w:r>
        <w:t xml:space="preserve">al menos </w:t>
      </w:r>
      <w:r w:rsidRPr="00152C8C">
        <w:t>diariamente</w:t>
      </w:r>
      <w:r>
        <w:t xml:space="preserve"> </w:t>
      </w:r>
      <w:r w:rsidRPr="00152C8C">
        <w:t>el estado de los</w:t>
      </w:r>
      <w:r>
        <w:t xml:space="preserve"> </w:t>
      </w:r>
      <w:r w:rsidRPr="00152C8C">
        <w:t>tomos bloqueados en la Plataforma de Gestión</w:t>
      </w:r>
      <w:r>
        <w:t>. Este periodo de bloqueo no implica que no se puedan devolver los tomos ya digitalizados al archivo y proseguir con las tareas de grabación de datos y generación de los productos.</w:t>
      </w:r>
    </w:p>
    <w:p w14:paraId="60A5B614" w14:textId="3FDA957E" w:rsidR="004A3B14" w:rsidRPr="0024757F" w:rsidRDefault="004A3B14" w:rsidP="00265E5C">
      <w:pPr>
        <w:spacing w:line="360" w:lineRule="auto"/>
      </w:pPr>
      <w:r w:rsidRPr="001E466D">
        <w:lastRenderedPageBreak/>
        <w:t>El tiempo de bloqueo se determi</w:t>
      </w:r>
      <w:r>
        <w:t xml:space="preserve">nará en la Fase de homologación. Deberá quedar claramente definida la responsabilidad </w:t>
      </w:r>
      <w:r w:rsidR="00931BC7">
        <w:t>del adjudicatario</w:t>
      </w:r>
      <w:r>
        <w:t xml:space="preserve"> en el cumplimiento de las planificaciones de sus tareas para no superar el tiempo de bloqueo por tomo. </w:t>
      </w:r>
      <w:r w:rsidR="00931BC7">
        <w:t>El adjudicatario es responsable</w:t>
      </w:r>
      <w:r>
        <w:t xml:space="preserve"> de su cumplimiento y le serán de aplicación las regularizaciones por incumplimiento de ANS </w:t>
      </w:r>
      <w:r w:rsidRPr="00152C8C">
        <w:t xml:space="preserve">que se </w:t>
      </w:r>
      <w:r w:rsidRPr="00522D3A">
        <w:t>estable</w:t>
      </w:r>
      <w:r>
        <w:t xml:space="preserve">cen en el </w:t>
      </w:r>
      <w:r w:rsidR="003F3A01">
        <w:t>Anexo V</w:t>
      </w:r>
      <w:r>
        <w:t xml:space="preserve"> de este Pliego, de manera subsidiaria</w:t>
      </w:r>
      <w:r w:rsidRPr="00522D3A">
        <w:t>.</w:t>
      </w:r>
      <w:r>
        <w:t xml:space="preserve">  </w:t>
      </w:r>
    </w:p>
    <w:p w14:paraId="5046FA07" w14:textId="77777777" w:rsidR="004A3B14" w:rsidRPr="00B21570" w:rsidRDefault="004A3B14" w:rsidP="00C36182">
      <w:pPr>
        <w:pStyle w:val="Zerrenda-paragrafoa"/>
        <w:numPr>
          <w:ilvl w:val="0"/>
          <w:numId w:val="79"/>
        </w:numPr>
        <w:spacing w:before="100" w:beforeAutospacing="1" w:afterAutospacing="1" w:line="360" w:lineRule="auto"/>
        <w:ind w:left="284" w:hanging="284"/>
      </w:pPr>
      <w:r w:rsidRPr="00B21570">
        <w:t>Aprobación del Plan de producción masiva:</w:t>
      </w:r>
    </w:p>
    <w:p w14:paraId="4DF2B370" w14:textId="0ECAF403" w:rsidR="004A3B14" w:rsidRDefault="004A3B14" w:rsidP="00C36182">
      <w:pPr>
        <w:spacing w:line="360" w:lineRule="auto"/>
      </w:pPr>
      <w:r w:rsidRPr="00822383">
        <w:t xml:space="preserve">El adjudicatario deberá indicar los ritmos </w:t>
      </w:r>
      <w:r>
        <w:t xml:space="preserve">de entrega semanales de los tomos </w:t>
      </w:r>
      <w:r w:rsidRPr="00822383">
        <w:t xml:space="preserve">digitalizados </w:t>
      </w:r>
      <w:r w:rsidR="009C2FB0">
        <w:t xml:space="preserve">al equipo de calidad </w:t>
      </w:r>
      <w:r>
        <w:t>según su capacidad operativa y que estén dentro de los plazos máximos definidos en la Fase de homologación para el Tiempo de bloqueo por tomo.</w:t>
      </w:r>
      <w:r w:rsidRPr="00822383">
        <w:t xml:space="preserve"> Para e</w:t>
      </w:r>
      <w:r>
        <w:t xml:space="preserve">llo, deberá elaborar un plan de </w:t>
      </w:r>
      <w:r w:rsidRPr="00822383">
        <w:t>producción inicial, que deberá ser actualizado</w:t>
      </w:r>
      <w:r>
        <w:t xml:space="preserve"> siempre que sufra variaciones, previo aviso al </w:t>
      </w:r>
      <w:r w:rsidR="00F90F91">
        <w:t>Gobierno Vasco</w:t>
      </w:r>
      <w:r w:rsidRPr="00822383">
        <w:t xml:space="preserve"> con </w:t>
      </w:r>
      <w:r w:rsidR="0004279D">
        <w:t>dos</w:t>
      </w:r>
      <w:r w:rsidRPr="00822383">
        <w:t xml:space="preserve"> semana</w:t>
      </w:r>
      <w:r w:rsidR="0004279D">
        <w:t>s</w:t>
      </w:r>
      <w:r w:rsidRPr="00822383">
        <w:t xml:space="preserve"> de antelac</w:t>
      </w:r>
      <w:r>
        <w:t xml:space="preserve">ión. </w:t>
      </w:r>
      <w:r w:rsidR="00076CB1">
        <w:t>Una vez aprobadas las variaciones sobre el plan de producción inicial,</w:t>
      </w:r>
      <w:r w:rsidRPr="007F66C2">
        <w:t xml:space="preserve"> se </w:t>
      </w:r>
      <w:r w:rsidR="00076CB1">
        <w:t xml:space="preserve">deberá </w:t>
      </w:r>
      <w:r w:rsidR="006A46F2">
        <w:t>informar de dichos cambios</w:t>
      </w:r>
      <w:r w:rsidRPr="007F66C2">
        <w:t xml:space="preserve"> a la </w:t>
      </w:r>
      <w:r>
        <w:t>OCERT</w:t>
      </w:r>
      <w:r w:rsidRPr="007F66C2">
        <w:t>,</w:t>
      </w:r>
      <w:r>
        <w:t xml:space="preserve"> para </w:t>
      </w:r>
      <w:r w:rsidRPr="007F66C2">
        <w:t xml:space="preserve">la </w:t>
      </w:r>
      <w:r>
        <w:t xml:space="preserve">gestión de la </w:t>
      </w:r>
      <w:r w:rsidRPr="007F66C2">
        <w:t>previsión de las certificaciones a realizar</w:t>
      </w:r>
      <w:r>
        <w:t xml:space="preserve"> sobre las UDEs recibidas.</w:t>
      </w:r>
    </w:p>
    <w:p w14:paraId="72DAA1CE" w14:textId="65244AA7" w:rsidR="004A3B14" w:rsidRPr="003D07EC" w:rsidRDefault="00931BC7" w:rsidP="00C36182">
      <w:pPr>
        <w:spacing w:line="360" w:lineRule="auto"/>
      </w:pPr>
      <w:r>
        <w:t>El adjudicatario</w:t>
      </w:r>
      <w:r w:rsidR="004A3B14" w:rsidRPr="00A311F8">
        <w:t xml:space="preserve"> deberá planificar sus tareas para que en un plazo máximo de </w:t>
      </w:r>
      <w:r w:rsidR="00B86B84" w:rsidRPr="004C5A79">
        <w:t xml:space="preserve">24 </w:t>
      </w:r>
      <w:r w:rsidR="004A3B14" w:rsidRPr="004C5A79">
        <w:t>meses</w:t>
      </w:r>
      <w:r w:rsidR="004A3B14">
        <w:t xml:space="preserve"> se hayan digitalizado, certificado</w:t>
      </w:r>
      <w:r w:rsidR="00B86B84">
        <w:t>, validado por lo OCERT</w:t>
      </w:r>
      <w:r w:rsidR="004A3B14">
        <w:t xml:space="preserve"> y aceptado por los RRCC todos los tomos que formaban parte del inventario </w:t>
      </w:r>
      <w:r w:rsidR="004A3B14" w:rsidRPr="003D07EC">
        <w:t>realizado durante la fase de homologación.</w:t>
      </w:r>
    </w:p>
    <w:p w14:paraId="487E5F09" w14:textId="5D4AA573" w:rsidR="004A3B14" w:rsidRDefault="004A3B14" w:rsidP="00FD7BCB">
      <w:pPr>
        <w:spacing w:line="360" w:lineRule="auto"/>
      </w:pPr>
      <w:r w:rsidRPr="003D07EC">
        <w:t xml:space="preserve">Se estima que el número de tomos objeto de digitalización en este contrato es de </w:t>
      </w:r>
      <w:r w:rsidR="00821F07">
        <w:t>9</w:t>
      </w:r>
      <w:r w:rsidR="00CC663B">
        <w:t>.</w:t>
      </w:r>
      <w:r w:rsidR="00821F07">
        <w:t>777</w:t>
      </w:r>
    </w:p>
    <w:tbl>
      <w:tblPr>
        <w:tblStyle w:val="TableGrid1"/>
        <w:tblW w:w="0" w:type="auto"/>
        <w:tblInd w:w="527" w:type="dxa"/>
        <w:tblLook w:val="04A0" w:firstRow="1" w:lastRow="0" w:firstColumn="1" w:lastColumn="0" w:noHBand="0" w:noVBand="1"/>
      </w:tblPr>
      <w:tblGrid>
        <w:gridCol w:w="2005"/>
        <w:gridCol w:w="5968"/>
      </w:tblGrid>
      <w:tr w:rsidR="00B86B84" w:rsidRPr="00F733AF" w14:paraId="1C6B0934" w14:textId="77777777" w:rsidTr="00B86B84">
        <w:tc>
          <w:tcPr>
            <w:tcW w:w="2005" w:type="dxa"/>
            <w:tcBorders>
              <w:bottom w:val="single" w:sz="4" w:space="0" w:color="auto"/>
            </w:tcBorders>
          </w:tcPr>
          <w:p w14:paraId="74306845" w14:textId="77777777" w:rsidR="00B86B84" w:rsidRPr="00F733AF" w:rsidRDefault="00B86B84" w:rsidP="00F733AF">
            <w:pPr>
              <w:spacing w:line="360" w:lineRule="auto"/>
              <w:ind w:right="566"/>
              <w:rPr>
                <w:rFonts w:cs="Arial"/>
              </w:rPr>
            </w:pPr>
          </w:p>
        </w:tc>
        <w:tc>
          <w:tcPr>
            <w:tcW w:w="5968" w:type="dxa"/>
          </w:tcPr>
          <w:p w14:paraId="001D183B" w14:textId="5DE78238" w:rsidR="00B86B84" w:rsidRPr="00F733AF" w:rsidRDefault="00B86B84" w:rsidP="00B86B84">
            <w:pPr>
              <w:spacing w:line="360" w:lineRule="auto"/>
              <w:ind w:right="566"/>
              <w:jc w:val="center"/>
              <w:rPr>
                <w:rFonts w:cs="Arial"/>
              </w:rPr>
            </w:pPr>
            <w:r>
              <w:rPr>
                <w:rFonts w:cs="Arial"/>
              </w:rPr>
              <w:t>Volumen libros</w:t>
            </w:r>
          </w:p>
        </w:tc>
      </w:tr>
      <w:tr w:rsidR="00B86B84" w:rsidRPr="00F733AF" w14:paraId="22F0014E" w14:textId="77777777" w:rsidTr="003D3AAD">
        <w:tc>
          <w:tcPr>
            <w:tcW w:w="2005" w:type="dxa"/>
            <w:tcBorders>
              <w:top w:val="single" w:sz="4" w:space="0" w:color="auto"/>
            </w:tcBorders>
          </w:tcPr>
          <w:p w14:paraId="514CC52A" w14:textId="4377EE8B" w:rsidR="00B86B84" w:rsidRPr="00F733AF" w:rsidRDefault="00B86B84" w:rsidP="00F733AF">
            <w:pPr>
              <w:spacing w:line="360" w:lineRule="auto"/>
              <w:ind w:right="566"/>
              <w:rPr>
                <w:rFonts w:cs="Arial"/>
              </w:rPr>
            </w:pPr>
            <w:r>
              <w:rPr>
                <w:rFonts w:cs="Arial"/>
              </w:rPr>
              <w:t>Pequeño</w:t>
            </w:r>
          </w:p>
        </w:tc>
        <w:tc>
          <w:tcPr>
            <w:tcW w:w="5968" w:type="dxa"/>
            <w:shd w:val="clear" w:color="auto" w:fill="auto"/>
          </w:tcPr>
          <w:p w14:paraId="0934BBB8" w14:textId="5175B088" w:rsidR="00B86B84" w:rsidRPr="003D3AAD" w:rsidRDefault="00CC663B" w:rsidP="00F733AF">
            <w:pPr>
              <w:spacing w:line="360" w:lineRule="auto"/>
              <w:ind w:right="566"/>
              <w:jc w:val="center"/>
              <w:rPr>
                <w:rFonts w:cs="Arial"/>
              </w:rPr>
            </w:pPr>
            <w:r>
              <w:rPr>
                <w:rFonts w:cs="Arial"/>
              </w:rPr>
              <w:t>4</w:t>
            </w:r>
            <w:r w:rsidR="00AA7D5A">
              <w:rPr>
                <w:rFonts w:cs="Arial"/>
              </w:rPr>
              <w:t>88</w:t>
            </w:r>
          </w:p>
        </w:tc>
      </w:tr>
      <w:tr w:rsidR="00B86B84" w:rsidRPr="00F733AF" w14:paraId="7C042C16" w14:textId="77777777" w:rsidTr="003D3AAD">
        <w:tc>
          <w:tcPr>
            <w:tcW w:w="2005" w:type="dxa"/>
          </w:tcPr>
          <w:p w14:paraId="6C6ED14B" w14:textId="782A7659" w:rsidR="00B86B84" w:rsidRPr="00F733AF" w:rsidRDefault="003D3AAD" w:rsidP="00F733AF">
            <w:pPr>
              <w:spacing w:line="360" w:lineRule="auto"/>
              <w:ind w:right="566"/>
              <w:rPr>
                <w:rFonts w:cs="Arial"/>
              </w:rPr>
            </w:pPr>
            <w:r>
              <w:rPr>
                <w:rFonts w:cs="Arial"/>
              </w:rPr>
              <w:t>Medianos</w:t>
            </w:r>
          </w:p>
        </w:tc>
        <w:tc>
          <w:tcPr>
            <w:tcW w:w="5968" w:type="dxa"/>
            <w:shd w:val="clear" w:color="auto" w:fill="auto"/>
          </w:tcPr>
          <w:p w14:paraId="726020C8" w14:textId="75E26B71" w:rsidR="00B86B84" w:rsidRPr="003D3AAD" w:rsidRDefault="00CC663B" w:rsidP="00F733AF">
            <w:pPr>
              <w:spacing w:line="360" w:lineRule="auto"/>
              <w:ind w:right="566"/>
              <w:jc w:val="center"/>
              <w:rPr>
                <w:rFonts w:cs="Arial"/>
              </w:rPr>
            </w:pPr>
            <w:r>
              <w:rPr>
                <w:rFonts w:cs="Arial"/>
              </w:rPr>
              <w:t>1.</w:t>
            </w:r>
            <w:r w:rsidR="00AA7D5A">
              <w:rPr>
                <w:rFonts w:cs="Arial"/>
              </w:rPr>
              <w:t>956</w:t>
            </w:r>
          </w:p>
        </w:tc>
      </w:tr>
      <w:tr w:rsidR="00B86B84" w:rsidRPr="00F733AF" w14:paraId="2EFEE0D4" w14:textId="77777777" w:rsidTr="003D3AAD">
        <w:tc>
          <w:tcPr>
            <w:tcW w:w="2005" w:type="dxa"/>
          </w:tcPr>
          <w:p w14:paraId="471C316B" w14:textId="1BE480C8" w:rsidR="00B86B84" w:rsidRPr="00F733AF" w:rsidRDefault="003D3AAD" w:rsidP="00F733AF">
            <w:pPr>
              <w:spacing w:line="360" w:lineRule="auto"/>
              <w:ind w:right="566"/>
              <w:rPr>
                <w:rFonts w:cs="Arial"/>
              </w:rPr>
            </w:pPr>
            <w:r>
              <w:rPr>
                <w:rFonts w:cs="Arial"/>
              </w:rPr>
              <w:t>Grandes</w:t>
            </w:r>
          </w:p>
        </w:tc>
        <w:tc>
          <w:tcPr>
            <w:tcW w:w="5968" w:type="dxa"/>
            <w:shd w:val="clear" w:color="auto" w:fill="auto"/>
          </w:tcPr>
          <w:p w14:paraId="1FA09F3A" w14:textId="6F792ED3" w:rsidR="00B86B84" w:rsidRPr="003D3AAD" w:rsidRDefault="00AA7D5A" w:rsidP="00F733AF">
            <w:pPr>
              <w:spacing w:line="360" w:lineRule="auto"/>
              <w:ind w:right="566"/>
              <w:jc w:val="center"/>
              <w:rPr>
                <w:rFonts w:cs="Arial"/>
              </w:rPr>
            </w:pPr>
            <w:r>
              <w:rPr>
                <w:rFonts w:cs="Arial"/>
              </w:rPr>
              <w:t>7.333</w:t>
            </w:r>
          </w:p>
        </w:tc>
      </w:tr>
    </w:tbl>
    <w:p w14:paraId="3D01413C" w14:textId="77777777" w:rsidR="00F733AF" w:rsidRDefault="00F733AF" w:rsidP="00FD7BCB">
      <w:pPr>
        <w:spacing w:line="360" w:lineRule="auto"/>
      </w:pPr>
    </w:p>
    <w:p w14:paraId="2EB36870" w14:textId="3F4F649A" w:rsidR="002E41B3" w:rsidRDefault="002E41B3" w:rsidP="00FD7BCB">
      <w:pPr>
        <w:spacing w:line="360" w:lineRule="auto"/>
      </w:pPr>
      <w:r>
        <w:t>El volu</w:t>
      </w:r>
      <w:r w:rsidR="00AD28FE">
        <w:t xml:space="preserve">men de libros aquí recogido debe entenderse como una aproximación realizada con carácter estimativo y con el propósito de facilitar la tarea a las empresas licitadoras. En ningún caso compromete a la DJDI </w:t>
      </w:r>
      <w:r w:rsidR="00BC0EC0">
        <w:t>en cuanto al resultado final de la digitalización de</w:t>
      </w:r>
      <w:r w:rsidR="004307E8">
        <w:t xml:space="preserve"> los</w:t>
      </w:r>
      <w:r w:rsidR="00BC0EC0">
        <w:t xml:space="preserve"> libros.</w:t>
      </w:r>
    </w:p>
    <w:p w14:paraId="3310B835" w14:textId="795446E1" w:rsidR="004A3B14" w:rsidRDefault="004A3B14" w:rsidP="00FD7BCB">
      <w:pPr>
        <w:spacing w:line="360" w:lineRule="auto"/>
      </w:pPr>
      <w:r>
        <w:t xml:space="preserve">La incorporación del equipo en esta fase se describe en los apartados correspondientes </w:t>
      </w:r>
      <w:r w:rsidR="00DC72CA">
        <w:t>a la prestación de los servicios</w:t>
      </w:r>
      <w:r>
        <w:t xml:space="preserve"> del presente Pliego.</w:t>
      </w:r>
    </w:p>
    <w:p w14:paraId="23779E3A" w14:textId="1F17E21E" w:rsidR="004A3B14" w:rsidRDefault="004A3B14" w:rsidP="00FD7BCB">
      <w:pPr>
        <w:spacing w:line="360" w:lineRule="auto"/>
      </w:pPr>
      <w:r>
        <w:lastRenderedPageBreak/>
        <w:t xml:space="preserve">En esta fase deberán identificarse por parte </w:t>
      </w:r>
      <w:r w:rsidR="00931BC7">
        <w:t>del adjudicatario</w:t>
      </w:r>
      <w:r>
        <w:t xml:space="preserve"> todos los interlocutores funcionales y técnicos necesarios en el proyecto.</w:t>
      </w:r>
    </w:p>
    <w:p w14:paraId="240B3077" w14:textId="15006C17" w:rsidR="00FD7BCB" w:rsidRDefault="004A3B14" w:rsidP="00757103">
      <w:pPr>
        <w:spacing w:line="360" w:lineRule="auto"/>
      </w:pPr>
      <w:r>
        <w:t xml:space="preserve">En este sentido, los licitadores deberán incluir en su oferta una </w:t>
      </w:r>
      <w:r>
        <w:rPr>
          <w:b/>
          <w:i/>
        </w:rPr>
        <w:t xml:space="preserve">Planificación </w:t>
      </w:r>
      <w:r w:rsidRPr="007F17C4">
        <w:rPr>
          <w:b/>
          <w:i/>
        </w:rPr>
        <w:t>para</w:t>
      </w:r>
      <w:r>
        <w:rPr>
          <w:b/>
          <w:i/>
        </w:rPr>
        <w:t xml:space="preserve"> la fase de </w:t>
      </w:r>
      <w:r w:rsidRPr="007F17C4">
        <w:rPr>
          <w:b/>
          <w:i/>
        </w:rPr>
        <w:t>homologación de</w:t>
      </w:r>
      <w:r>
        <w:rPr>
          <w:b/>
          <w:i/>
        </w:rPr>
        <w:t xml:space="preserve"> la prestación </w:t>
      </w:r>
      <w:r w:rsidRPr="007F17C4">
        <w:rPr>
          <w:b/>
          <w:i/>
        </w:rPr>
        <w:t>de digitalización</w:t>
      </w:r>
      <w:r>
        <w:rPr>
          <w:b/>
          <w:i/>
        </w:rPr>
        <w:t xml:space="preserve">, </w:t>
      </w:r>
      <w:r w:rsidRPr="0010550E">
        <w:t>siguiendo el gui</w:t>
      </w:r>
      <w:r>
        <w:t xml:space="preserve">on </w:t>
      </w:r>
      <w:r w:rsidRPr="0010550E">
        <w:t>de contenidos de la O</w:t>
      </w:r>
      <w:r>
        <w:t xml:space="preserve">ferta, detallado en </w:t>
      </w:r>
      <w:r w:rsidR="009C2FB0">
        <w:t>el punto</w:t>
      </w:r>
      <w:r>
        <w:t xml:space="preserve"> </w:t>
      </w:r>
      <w:r w:rsidR="003D3AAD" w:rsidRPr="003D3AAD">
        <w:t>24.3</w:t>
      </w:r>
      <w:r w:rsidRPr="003D3AAD">
        <w:t xml:space="preserve"> del PCAP.</w:t>
      </w:r>
    </w:p>
    <w:p w14:paraId="4B68AD11" w14:textId="498CE39D" w:rsidR="00FD7BCB" w:rsidRPr="00FD7BCB" w:rsidRDefault="006F4E3D" w:rsidP="00103C22">
      <w:pPr>
        <w:pStyle w:val="3izenburua"/>
        <w:rPr>
          <w:rFonts w:eastAsia="Times New Roman"/>
          <w:lang w:eastAsia="es-ES"/>
        </w:rPr>
      </w:pPr>
      <w:bookmarkStart w:id="10" w:name="_Toc120645163"/>
      <w:r>
        <w:rPr>
          <w:rFonts w:eastAsia="Times New Roman"/>
          <w:lang w:eastAsia="es-ES"/>
        </w:rPr>
        <w:t xml:space="preserve">3.1.2 </w:t>
      </w:r>
      <w:r w:rsidR="00FD7BCB" w:rsidRPr="00FD7BCB">
        <w:rPr>
          <w:rFonts w:eastAsia="Times New Roman"/>
          <w:lang w:eastAsia="es-ES"/>
        </w:rPr>
        <w:t>Fase de producción masiva</w:t>
      </w:r>
      <w:bookmarkEnd w:id="10"/>
    </w:p>
    <w:p w14:paraId="09C43DBF" w14:textId="4781A7C4" w:rsidR="00FD7BCB" w:rsidRPr="00FD7BCB" w:rsidRDefault="00FD7BCB" w:rsidP="004D33CA">
      <w:pPr>
        <w:spacing w:before="100" w:beforeAutospacing="1" w:after="100" w:afterAutospacing="1" w:line="360" w:lineRule="auto"/>
        <w:rPr>
          <w:rFonts w:eastAsia="Times New Roman" w:cs="Times New Roman"/>
          <w:lang w:eastAsia="es-ES"/>
        </w:rPr>
      </w:pPr>
      <w:r w:rsidRPr="00FD7BCB">
        <w:rPr>
          <w:rFonts w:eastAsia="Times New Roman" w:cs="Times New Roman"/>
          <w:lang w:eastAsia="es-ES"/>
        </w:rPr>
        <w:t xml:space="preserve">En esta fase se ejecutarán las tareas del Plan de producción masiva de actuaciones de digitalización, procesado de imagen, grabación de datos, certificación y carga en INFOREG. Durará como máximo </w:t>
      </w:r>
      <w:r w:rsidR="0092452C" w:rsidRPr="004307E8">
        <w:rPr>
          <w:rFonts w:eastAsia="Times New Roman" w:cs="Times New Roman"/>
          <w:lang w:eastAsia="es-ES"/>
        </w:rPr>
        <w:t>22</w:t>
      </w:r>
      <w:r w:rsidRPr="004307E8">
        <w:rPr>
          <w:rFonts w:eastAsia="Times New Roman" w:cs="Times New Roman"/>
          <w:lang w:eastAsia="es-ES"/>
        </w:rPr>
        <w:t xml:space="preserve"> meses.</w:t>
      </w:r>
      <w:r w:rsidRPr="00FD7BCB">
        <w:rPr>
          <w:rFonts w:eastAsia="Times New Roman" w:cs="Times New Roman"/>
          <w:lang w:eastAsia="es-ES"/>
        </w:rPr>
        <w:t xml:space="preserve">  </w:t>
      </w:r>
    </w:p>
    <w:p w14:paraId="48817053" w14:textId="77777777" w:rsidR="00FD7BCB" w:rsidRPr="00FD7BCB" w:rsidRDefault="00FD7BCB" w:rsidP="004D33CA">
      <w:pPr>
        <w:spacing w:before="100" w:beforeAutospacing="1" w:after="100" w:afterAutospacing="1" w:line="360" w:lineRule="auto"/>
        <w:rPr>
          <w:rFonts w:eastAsia="Times New Roman" w:cs="Times New Roman"/>
          <w:lang w:eastAsia="es-ES"/>
        </w:rPr>
      </w:pPr>
      <w:r w:rsidRPr="00FD7BCB">
        <w:rPr>
          <w:rFonts w:eastAsia="Times New Roman" w:cs="Times New Roman"/>
          <w:lang w:eastAsia="es-ES"/>
        </w:rPr>
        <w:t xml:space="preserve">En cada oficina de Registro Civil, una vez digitalizados y grabados los libros se deberá llevar a cabo la expurgación de las inscripciones repetidas, localizadas durante el proceso de digitalización de libros.  </w:t>
      </w:r>
    </w:p>
    <w:p w14:paraId="28BEF2E0" w14:textId="4C3F7576" w:rsidR="00FD7BCB" w:rsidRPr="00FD7BCB" w:rsidRDefault="00FD7BCB" w:rsidP="004D33CA">
      <w:pPr>
        <w:spacing w:before="100" w:beforeAutospacing="1" w:after="100" w:afterAutospacing="1" w:line="360" w:lineRule="auto"/>
        <w:rPr>
          <w:rFonts w:eastAsia="Times New Roman" w:cs="Times New Roman"/>
          <w:lang w:eastAsia="es-ES"/>
        </w:rPr>
      </w:pPr>
      <w:r w:rsidRPr="00FD7BCB">
        <w:rPr>
          <w:rFonts w:eastAsia="Times New Roman" w:cs="Times New Roman"/>
          <w:lang w:eastAsia="es-ES"/>
        </w:rPr>
        <w:t xml:space="preserve">Es importante aclarar que el plan de producción masiva debe contemplar todas las tareas de producción de imágenes e índices por parte del </w:t>
      </w:r>
      <w:r w:rsidR="00931BC7">
        <w:rPr>
          <w:rFonts w:eastAsia="Times New Roman" w:cs="Times New Roman"/>
          <w:lang w:eastAsia="es-ES"/>
        </w:rPr>
        <w:t>adjudicatario</w:t>
      </w:r>
      <w:r w:rsidRPr="00FD7BCB">
        <w:rPr>
          <w:rFonts w:eastAsia="Times New Roman" w:cs="Times New Roman"/>
          <w:lang w:eastAsia="es-ES"/>
        </w:rPr>
        <w:t xml:space="preserve"> como las tareas de control de calidad, generación de UDEs</w:t>
      </w:r>
      <w:r w:rsidR="00443522">
        <w:rPr>
          <w:rFonts w:eastAsia="Times New Roman" w:cs="Times New Roman"/>
          <w:lang w:eastAsia="es-ES"/>
        </w:rPr>
        <w:t xml:space="preserve"> y</w:t>
      </w:r>
      <w:r w:rsidRPr="00FD7BCB">
        <w:rPr>
          <w:rFonts w:eastAsia="Times New Roman" w:cs="Times New Roman"/>
          <w:lang w:eastAsia="es-ES"/>
        </w:rPr>
        <w:t xml:space="preserve"> plazos para la certificación por la OCERT de las UDEs entregadas.</w:t>
      </w:r>
    </w:p>
    <w:p w14:paraId="4078433B" w14:textId="285793F1" w:rsidR="00FD7BCB" w:rsidRPr="00FD7BCB" w:rsidRDefault="00FD7BCB" w:rsidP="004D33CA">
      <w:pPr>
        <w:spacing w:before="100" w:beforeAutospacing="1" w:after="100" w:afterAutospacing="1" w:line="360" w:lineRule="auto"/>
        <w:rPr>
          <w:rFonts w:eastAsia="Times New Roman" w:cs="Times New Roman"/>
          <w:lang w:eastAsia="es-ES"/>
        </w:rPr>
      </w:pPr>
      <w:r w:rsidRPr="00FD7BCB">
        <w:rPr>
          <w:rFonts w:eastAsia="Times New Roman" w:cs="Times New Roman"/>
          <w:lang w:eastAsia="es-ES"/>
        </w:rPr>
        <w:t>Se medirán los retrasos en la entrega de los productos según la planificación aprobada para esta fase y en caso de incumplimiento de</w:t>
      </w:r>
      <w:r w:rsidR="00931BC7">
        <w:rPr>
          <w:rFonts w:eastAsia="Times New Roman" w:cs="Times New Roman"/>
          <w:lang w:eastAsia="es-ES"/>
        </w:rPr>
        <w:t>l</w:t>
      </w:r>
      <w:r w:rsidRPr="00FD7BCB">
        <w:rPr>
          <w:rFonts w:eastAsia="Times New Roman" w:cs="Times New Roman"/>
          <w:lang w:eastAsia="es-ES"/>
        </w:rPr>
        <w:t xml:space="preserve"> adjudicatario se aplicarán las regularizaciones en factura correspondiente. Este ANS aplica </w:t>
      </w:r>
      <w:r w:rsidR="00BA6B13">
        <w:rPr>
          <w:rFonts w:eastAsia="Times New Roman" w:cs="Times New Roman"/>
          <w:lang w:eastAsia="es-ES"/>
        </w:rPr>
        <w:t>al adjudicatario</w:t>
      </w:r>
      <w:r w:rsidRPr="00FD7BCB">
        <w:rPr>
          <w:rFonts w:eastAsia="Times New Roman" w:cs="Times New Roman"/>
          <w:lang w:eastAsia="es-ES"/>
        </w:rPr>
        <w:t xml:space="preserve"> que responderá de los retrasos en las entregas según se explica en el </w:t>
      </w:r>
      <w:r w:rsidR="003F3A01">
        <w:rPr>
          <w:rFonts w:eastAsia="Times New Roman" w:cs="Times New Roman"/>
          <w:lang w:eastAsia="es-ES"/>
        </w:rPr>
        <w:t>Anexo V</w:t>
      </w:r>
      <w:r w:rsidRPr="00FD7BCB">
        <w:rPr>
          <w:rFonts w:eastAsia="Times New Roman" w:cs="Times New Roman"/>
          <w:lang w:eastAsia="es-ES"/>
        </w:rPr>
        <w:t xml:space="preserve"> de este Pliego.  </w:t>
      </w:r>
    </w:p>
    <w:p w14:paraId="60B80FB0" w14:textId="75D1F662" w:rsidR="00FD7BCB" w:rsidRPr="00FD7BCB" w:rsidRDefault="004B2FBB" w:rsidP="00103C22">
      <w:pPr>
        <w:pStyle w:val="3izenburua"/>
        <w:rPr>
          <w:rFonts w:eastAsia="Times New Roman"/>
          <w:lang w:eastAsia="es-ES"/>
        </w:rPr>
      </w:pPr>
      <w:bookmarkStart w:id="11" w:name="_Toc101957936"/>
      <w:bookmarkStart w:id="12" w:name="_Toc101958697"/>
      <w:bookmarkStart w:id="13" w:name="_Toc101958812"/>
      <w:bookmarkStart w:id="14" w:name="_Toc101963794"/>
      <w:bookmarkStart w:id="15" w:name="_Toc101964947"/>
      <w:bookmarkStart w:id="16" w:name="_Toc117778258"/>
      <w:bookmarkStart w:id="17" w:name="_Toc117780628"/>
      <w:bookmarkStart w:id="18" w:name="_Toc117847563"/>
      <w:bookmarkStart w:id="19" w:name="_Toc101957937"/>
      <w:bookmarkStart w:id="20" w:name="_Toc101958698"/>
      <w:bookmarkStart w:id="21" w:name="_Toc101958813"/>
      <w:bookmarkStart w:id="22" w:name="_Toc101963795"/>
      <w:bookmarkStart w:id="23" w:name="_Toc101964948"/>
      <w:bookmarkStart w:id="24" w:name="_Toc117778259"/>
      <w:bookmarkStart w:id="25" w:name="_Toc117780629"/>
      <w:bookmarkStart w:id="26" w:name="_Toc117847564"/>
      <w:bookmarkStart w:id="27" w:name="_Toc101957938"/>
      <w:bookmarkStart w:id="28" w:name="_Toc101958699"/>
      <w:bookmarkStart w:id="29" w:name="_Toc101958814"/>
      <w:bookmarkStart w:id="30" w:name="_Toc101963796"/>
      <w:bookmarkStart w:id="31" w:name="_Toc101964949"/>
      <w:bookmarkStart w:id="32" w:name="_Toc117778260"/>
      <w:bookmarkStart w:id="33" w:name="_Toc117780630"/>
      <w:bookmarkStart w:id="34" w:name="_Toc117847565"/>
      <w:bookmarkStart w:id="35" w:name="_Toc101957939"/>
      <w:bookmarkStart w:id="36" w:name="_Toc101958700"/>
      <w:bookmarkStart w:id="37" w:name="_Toc101958815"/>
      <w:bookmarkStart w:id="38" w:name="_Toc101963797"/>
      <w:bookmarkStart w:id="39" w:name="_Toc101964950"/>
      <w:bookmarkStart w:id="40" w:name="_Toc117778261"/>
      <w:bookmarkStart w:id="41" w:name="_Toc117780631"/>
      <w:bookmarkStart w:id="42" w:name="_Toc117847566"/>
      <w:bookmarkStart w:id="43" w:name="_Toc101957940"/>
      <w:bookmarkStart w:id="44" w:name="_Toc101958701"/>
      <w:bookmarkStart w:id="45" w:name="_Toc101958816"/>
      <w:bookmarkStart w:id="46" w:name="_Toc101963798"/>
      <w:bookmarkStart w:id="47" w:name="_Toc101964951"/>
      <w:bookmarkStart w:id="48" w:name="_Toc117778262"/>
      <w:bookmarkStart w:id="49" w:name="_Toc117780632"/>
      <w:bookmarkStart w:id="50" w:name="_Toc117847567"/>
      <w:bookmarkStart w:id="51" w:name="_Toc120645164"/>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Pr>
          <w:rFonts w:eastAsia="Times New Roman"/>
          <w:lang w:eastAsia="es-ES"/>
        </w:rPr>
        <w:t xml:space="preserve">3.1.3 </w:t>
      </w:r>
      <w:r w:rsidR="00FD7BCB" w:rsidRPr="00FD7BCB">
        <w:rPr>
          <w:rFonts w:eastAsia="Times New Roman"/>
          <w:lang w:eastAsia="es-ES"/>
        </w:rPr>
        <w:t>Fase de transferencia de conocimiento</w:t>
      </w:r>
      <w:bookmarkEnd w:id="51"/>
    </w:p>
    <w:p w14:paraId="103ECA4D" w14:textId="77777777" w:rsidR="00FD7BCB" w:rsidRPr="00FD7BCB" w:rsidRDefault="00FD7BCB" w:rsidP="004D33CA">
      <w:pPr>
        <w:spacing w:before="100" w:beforeAutospacing="1" w:after="100" w:afterAutospacing="1" w:line="360" w:lineRule="auto"/>
        <w:rPr>
          <w:rFonts w:eastAsia="Times New Roman" w:cs="Times New Roman"/>
          <w:lang w:eastAsia="es-ES"/>
        </w:rPr>
      </w:pPr>
      <w:r w:rsidRPr="00FD7BCB">
        <w:rPr>
          <w:rFonts w:eastAsia="Times New Roman" w:cs="Times New Roman"/>
          <w:lang w:eastAsia="es-ES"/>
        </w:rPr>
        <w:t>La transferencia de conocimiento de la prestación tendrá lugar por cualquiera de las siguientes causas:</w:t>
      </w:r>
    </w:p>
    <w:p w14:paraId="53E3AD02" w14:textId="66BF4378" w:rsidR="00FD7BCB" w:rsidRPr="00FD7BCB" w:rsidRDefault="00FD7BCB" w:rsidP="004D33CA">
      <w:pPr>
        <w:pStyle w:val="Bullet1"/>
        <w:spacing w:line="360" w:lineRule="auto"/>
        <w:ind w:left="567" w:hanging="283"/>
        <w:rPr>
          <w:lang w:eastAsia="es-ES"/>
        </w:rPr>
      </w:pPr>
      <w:r w:rsidRPr="00FD7BCB">
        <w:rPr>
          <w:lang w:eastAsia="es-ES"/>
        </w:rPr>
        <w:t xml:space="preserve">Terminación del contrato por finalización del período contractual acordado y liquidación </w:t>
      </w:r>
      <w:r w:rsidR="00CC21A4" w:rsidRPr="00FD7BCB">
        <w:rPr>
          <w:lang w:eastAsia="es-ES"/>
        </w:rPr>
        <w:t>de este</w:t>
      </w:r>
      <w:r w:rsidRPr="00FD7BCB">
        <w:rPr>
          <w:lang w:eastAsia="es-ES"/>
        </w:rPr>
        <w:t>.</w:t>
      </w:r>
    </w:p>
    <w:p w14:paraId="6071190A" w14:textId="5BBE9BD4" w:rsidR="00FD7BCB" w:rsidRPr="00FD7BCB" w:rsidRDefault="00FD7BCB" w:rsidP="004D33CA">
      <w:pPr>
        <w:pStyle w:val="Bullet1"/>
        <w:spacing w:line="360" w:lineRule="auto"/>
        <w:ind w:left="567" w:hanging="283"/>
        <w:rPr>
          <w:lang w:eastAsia="es-ES"/>
        </w:rPr>
      </w:pPr>
      <w:r w:rsidRPr="00FD7BCB">
        <w:rPr>
          <w:lang w:eastAsia="es-ES"/>
        </w:rPr>
        <w:t xml:space="preserve">Resolución del contrato de forma anticipada por incumplimiento del objeto del contrato y liquidación </w:t>
      </w:r>
      <w:r w:rsidR="00FC6B06" w:rsidRPr="00FD7BCB">
        <w:rPr>
          <w:lang w:eastAsia="es-ES"/>
        </w:rPr>
        <w:t>de este</w:t>
      </w:r>
      <w:r w:rsidRPr="00FD7BCB">
        <w:rPr>
          <w:lang w:eastAsia="es-ES"/>
        </w:rPr>
        <w:t xml:space="preserve">, o cualquier otra causa que suponga causa de resolución. </w:t>
      </w:r>
    </w:p>
    <w:p w14:paraId="6DDA8360" w14:textId="424FE52A" w:rsidR="00FD7BCB" w:rsidRPr="00FD7BCB" w:rsidRDefault="00FD7BCB" w:rsidP="004D33CA">
      <w:pPr>
        <w:spacing w:before="100" w:beforeAutospacing="1" w:after="100" w:afterAutospacing="1" w:line="360" w:lineRule="auto"/>
        <w:rPr>
          <w:rFonts w:eastAsia="Times New Roman" w:cs="Times New Roman"/>
          <w:lang w:eastAsia="es-ES"/>
        </w:rPr>
      </w:pPr>
      <w:r w:rsidRPr="00FD7BCB">
        <w:rPr>
          <w:rFonts w:eastAsia="Times New Roman" w:cs="Times New Roman"/>
          <w:lang w:eastAsia="es-ES"/>
        </w:rPr>
        <w:lastRenderedPageBreak/>
        <w:t xml:space="preserve">En todos los casos, existirá un periodo para la Transferencia del Conocimiento adquirido durante la prestación de los </w:t>
      </w:r>
      <w:r w:rsidR="00381F58">
        <w:rPr>
          <w:rFonts w:eastAsia="Times New Roman" w:cs="Times New Roman"/>
          <w:lang w:eastAsia="es-ES"/>
        </w:rPr>
        <w:t>servicios</w:t>
      </w:r>
      <w:r w:rsidRPr="00FD7BCB">
        <w:rPr>
          <w:rFonts w:eastAsia="Times New Roman" w:cs="Times New Roman"/>
          <w:lang w:eastAsia="es-ES"/>
        </w:rPr>
        <w:t xml:space="preserve">, hacia </w:t>
      </w:r>
      <w:r w:rsidR="000430CA">
        <w:rPr>
          <w:rFonts w:eastAsia="Times New Roman" w:cs="Times New Roman"/>
          <w:lang w:eastAsia="es-ES"/>
        </w:rPr>
        <w:t>la DJDI</w:t>
      </w:r>
      <w:r w:rsidR="0003609F">
        <w:rPr>
          <w:rFonts w:eastAsia="Times New Roman" w:cs="Times New Roman"/>
          <w:lang w:eastAsia="es-ES"/>
        </w:rPr>
        <w:t xml:space="preserve"> </w:t>
      </w:r>
      <w:r w:rsidRPr="00FD7BCB">
        <w:rPr>
          <w:rFonts w:eastAsia="Times New Roman" w:cs="Times New Roman"/>
          <w:lang w:eastAsia="es-ES"/>
        </w:rPr>
        <w:t>o hacia un nuevo adjudicatario, para garantizar que no se produce una pérdida del control o del nivel de calidad de la prestación. Esta transición no tendrá coste adicional</w:t>
      </w:r>
      <w:r w:rsidR="004D33CA">
        <w:rPr>
          <w:rFonts w:eastAsia="Times New Roman" w:cs="Times New Roman"/>
          <w:lang w:eastAsia="es-ES"/>
        </w:rPr>
        <w:t xml:space="preserve"> </w:t>
      </w:r>
      <w:r w:rsidRPr="00FD7BCB">
        <w:rPr>
          <w:rFonts w:eastAsia="Times New Roman" w:cs="Times New Roman"/>
          <w:lang w:eastAsia="es-ES"/>
        </w:rPr>
        <w:t xml:space="preserve">y se simultaneará con la prestación regular objeto de este pliego.    </w:t>
      </w:r>
    </w:p>
    <w:p w14:paraId="72EEE58B" w14:textId="1B4E030C" w:rsidR="00FD7BCB" w:rsidRPr="00FD7BCB" w:rsidRDefault="00FD7BCB" w:rsidP="004D33CA">
      <w:pPr>
        <w:spacing w:before="100" w:beforeAutospacing="1" w:after="100" w:afterAutospacing="1" w:line="360" w:lineRule="auto"/>
        <w:rPr>
          <w:rFonts w:eastAsia="Times New Roman" w:cs="Times New Roman"/>
          <w:lang w:eastAsia="es-ES"/>
        </w:rPr>
      </w:pPr>
      <w:r w:rsidRPr="00FD7BCB">
        <w:rPr>
          <w:rFonts w:eastAsia="Times New Roman" w:cs="Times New Roman"/>
          <w:lang w:eastAsia="es-ES"/>
        </w:rPr>
        <w:t xml:space="preserve">El traspaso se realizará en el plazo que </w:t>
      </w:r>
      <w:r w:rsidR="004D33CA">
        <w:rPr>
          <w:rFonts w:eastAsia="Times New Roman" w:cs="Times New Roman"/>
          <w:lang w:eastAsia="es-ES"/>
        </w:rPr>
        <w:t>la DJDI</w:t>
      </w:r>
      <w:r w:rsidRPr="00FD7BCB">
        <w:rPr>
          <w:rFonts w:eastAsia="Times New Roman" w:cs="Times New Roman"/>
          <w:lang w:eastAsia="es-ES"/>
        </w:rPr>
        <w:t xml:space="preserve"> considere conveniente, con una duración máxima de 4 semanas desde la notificación del inicio de esta fase o durante el último mes de contrato si se completa el tiempo acordado para el mismo.</w:t>
      </w:r>
    </w:p>
    <w:p w14:paraId="51E90672" w14:textId="20497668" w:rsidR="00FD7BCB" w:rsidRPr="00FD7BCB" w:rsidRDefault="00FD7BCB" w:rsidP="004D33CA">
      <w:pPr>
        <w:spacing w:before="100" w:beforeAutospacing="1" w:after="100" w:afterAutospacing="1" w:line="360" w:lineRule="auto"/>
        <w:rPr>
          <w:rFonts w:eastAsia="Times New Roman" w:cs="Times New Roman"/>
          <w:lang w:eastAsia="es-ES"/>
        </w:rPr>
      </w:pPr>
      <w:r w:rsidRPr="00FD7BCB">
        <w:rPr>
          <w:rFonts w:eastAsia="Times New Roman" w:cs="Times New Roman"/>
          <w:lang w:eastAsia="es-ES"/>
        </w:rPr>
        <w:t xml:space="preserve">El adjudicatario implicado deberá realizar el proceso de transferencia de conocimiento, asegurando que se mantiene correctamente el control hasta el final de su prestación y durante el traspaso. Deberá colaborar activamente con </w:t>
      </w:r>
      <w:r w:rsidR="004D33CA">
        <w:rPr>
          <w:rFonts w:eastAsia="Times New Roman" w:cs="Times New Roman"/>
          <w:lang w:eastAsia="es-ES"/>
        </w:rPr>
        <w:t>la DJDI</w:t>
      </w:r>
      <w:r w:rsidR="0003609F">
        <w:rPr>
          <w:rFonts w:eastAsia="Times New Roman" w:cs="Times New Roman"/>
          <w:lang w:eastAsia="es-ES"/>
        </w:rPr>
        <w:t xml:space="preserve"> </w:t>
      </w:r>
      <w:r w:rsidRPr="00FD7BCB">
        <w:rPr>
          <w:rFonts w:eastAsia="Times New Roman" w:cs="Times New Roman"/>
          <w:lang w:eastAsia="es-ES"/>
        </w:rPr>
        <w:t>y con el futuro proveedor, durante este proceso para facilitar la estabilidad y continuación de la prestación sin pérdida de la calidad.</w:t>
      </w:r>
    </w:p>
    <w:p w14:paraId="73A9347A" w14:textId="3FE78569" w:rsidR="00FD7BCB" w:rsidRPr="00FD7BCB" w:rsidRDefault="00FD7BCB" w:rsidP="004D33CA">
      <w:pPr>
        <w:spacing w:before="100" w:beforeAutospacing="1" w:after="100" w:afterAutospacing="1" w:line="360" w:lineRule="auto"/>
        <w:rPr>
          <w:rFonts w:eastAsia="Times New Roman" w:cs="Times New Roman"/>
          <w:lang w:eastAsia="es-ES"/>
        </w:rPr>
      </w:pPr>
      <w:r w:rsidRPr="00FD7BCB">
        <w:rPr>
          <w:rFonts w:eastAsia="Times New Roman" w:cs="Times New Roman"/>
          <w:lang w:eastAsia="es-ES"/>
        </w:rPr>
        <w:t>El compromiso de transferencia del conocimiento de adjudicatarios incluye:</w:t>
      </w:r>
    </w:p>
    <w:p w14:paraId="3D4F3032" w14:textId="32B53D53" w:rsidR="00FD7BCB" w:rsidRPr="00FD7BCB" w:rsidRDefault="00FD7BCB" w:rsidP="00CF2666">
      <w:pPr>
        <w:numPr>
          <w:ilvl w:val="0"/>
          <w:numId w:val="80"/>
        </w:numPr>
        <w:spacing w:before="120" w:beforeAutospacing="1" w:after="0" w:afterAutospacing="1" w:line="360" w:lineRule="auto"/>
        <w:ind w:left="567" w:hanging="283"/>
        <w:rPr>
          <w:rFonts w:eastAsia="Calibri" w:cs="Times New Roman"/>
          <w:lang w:eastAsia="es-ES"/>
        </w:rPr>
      </w:pPr>
      <w:r w:rsidRPr="00FD7BCB">
        <w:rPr>
          <w:rFonts w:eastAsia="Calibri" w:cs="Times New Roman"/>
          <w:lang w:eastAsia="es-ES"/>
        </w:rPr>
        <w:t>Hacer entrega a</w:t>
      </w:r>
      <w:r w:rsidR="004D33CA">
        <w:rPr>
          <w:rFonts w:eastAsia="Calibri" w:cs="Times New Roman"/>
          <w:lang w:eastAsia="es-ES"/>
        </w:rPr>
        <w:t xml:space="preserve"> </w:t>
      </w:r>
      <w:r w:rsidR="006C4CAB">
        <w:rPr>
          <w:rFonts w:eastAsia="Calibri" w:cs="Times New Roman"/>
          <w:lang w:eastAsia="es-ES"/>
        </w:rPr>
        <w:t>la</w:t>
      </w:r>
      <w:r w:rsidR="004D33CA">
        <w:rPr>
          <w:rFonts w:eastAsia="Calibri" w:cs="Times New Roman"/>
          <w:lang w:eastAsia="es-ES"/>
        </w:rPr>
        <w:t xml:space="preserve"> DJDI</w:t>
      </w:r>
      <w:r w:rsidR="00273FB2">
        <w:rPr>
          <w:rFonts w:eastAsia="Calibri" w:cs="Times New Roman"/>
          <w:lang w:eastAsia="es-ES"/>
        </w:rPr>
        <w:t xml:space="preserve"> </w:t>
      </w:r>
      <w:r w:rsidRPr="00FD7BCB">
        <w:rPr>
          <w:rFonts w:eastAsia="Calibri" w:cs="Times New Roman"/>
          <w:lang w:eastAsia="es-ES"/>
        </w:rPr>
        <w:t>de una versión actualizada de toda la documentación e información manejada para la prestación antes de la finalización del contrato.</w:t>
      </w:r>
    </w:p>
    <w:p w14:paraId="21F8BC04" w14:textId="7D020DBC" w:rsidR="00FD7BCB" w:rsidRPr="00FD7BCB" w:rsidRDefault="00FD7BCB" w:rsidP="00CF2666">
      <w:pPr>
        <w:numPr>
          <w:ilvl w:val="0"/>
          <w:numId w:val="80"/>
        </w:numPr>
        <w:spacing w:before="120" w:beforeAutospacing="1" w:after="0" w:afterAutospacing="1" w:line="360" w:lineRule="auto"/>
        <w:ind w:left="567" w:hanging="283"/>
        <w:rPr>
          <w:rFonts w:eastAsia="Calibri" w:cs="Times New Roman"/>
          <w:lang w:eastAsia="es-ES"/>
        </w:rPr>
      </w:pPr>
      <w:r w:rsidRPr="00FD7BCB">
        <w:rPr>
          <w:rFonts w:eastAsia="Calibri" w:cs="Times New Roman"/>
          <w:lang w:eastAsia="es-ES"/>
        </w:rPr>
        <w:t>Colaborará de buena fe con el personal propio o designado</w:t>
      </w:r>
      <w:r w:rsidR="00512419">
        <w:rPr>
          <w:rFonts w:eastAsia="Calibri" w:cs="Times New Roman"/>
          <w:lang w:eastAsia="es-ES"/>
        </w:rPr>
        <w:t xml:space="preserve"> por</w:t>
      </w:r>
      <w:r w:rsidRPr="00FD7BCB">
        <w:rPr>
          <w:rFonts w:eastAsia="Calibri" w:cs="Times New Roman"/>
          <w:lang w:eastAsia="es-ES"/>
        </w:rPr>
        <w:t xml:space="preserve"> </w:t>
      </w:r>
      <w:r w:rsidR="004D33CA">
        <w:rPr>
          <w:rFonts w:eastAsia="Calibri" w:cs="Times New Roman"/>
          <w:lang w:eastAsia="es-ES"/>
        </w:rPr>
        <w:t>la DJD</w:t>
      </w:r>
      <w:r w:rsidR="00273FB2">
        <w:rPr>
          <w:rFonts w:eastAsia="Calibri" w:cs="Times New Roman"/>
          <w:lang w:eastAsia="es-ES"/>
        </w:rPr>
        <w:t>I</w:t>
      </w:r>
      <w:r w:rsidRPr="00FD7BCB">
        <w:rPr>
          <w:rFonts w:eastAsia="Calibri" w:cs="Times New Roman"/>
          <w:lang w:eastAsia="es-ES"/>
        </w:rPr>
        <w:t xml:space="preserve"> para facilitar la transferencia de la responsabilidad al futuro proveedor. </w:t>
      </w:r>
    </w:p>
    <w:p w14:paraId="5E51B4BA" w14:textId="77777777" w:rsidR="00FD7BCB" w:rsidRPr="00FD7BCB" w:rsidRDefault="00FD7BCB" w:rsidP="00CF2666">
      <w:pPr>
        <w:numPr>
          <w:ilvl w:val="0"/>
          <w:numId w:val="80"/>
        </w:numPr>
        <w:spacing w:before="120" w:beforeAutospacing="1" w:after="0" w:afterAutospacing="1" w:line="360" w:lineRule="auto"/>
        <w:ind w:left="567" w:hanging="283"/>
        <w:rPr>
          <w:rFonts w:eastAsia="Calibri" w:cs="Times New Roman"/>
          <w:lang w:eastAsia="es-ES"/>
        </w:rPr>
      </w:pPr>
      <w:r w:rsidRPr="00FD7BCB">
        <w:rPr>
          <w:rFonts w:eastAsia="Calibri" w:cs="Times New Roman"/>
          <w:lang w:eastAsia="es-ES"/>
        </w:rPr>
        <w:t xml:space="preserve">Hacer entrega de un documento de cierre de prestación, en el que se detallen todas las actividades y los soportes documentales relacionados correspondientes a la transferencia de conocimiento realizada. </w:t>
      </w:r>
    </w:p>
    <w:p w14:paraId="7F8F2426" w14:textId="31E41C85" w:rsidR="00FD7BCB" w:rsidRPr="00FD7BCB" w:rsidRDefault="00FD7BCB" w:rsidP="004D33CA">
      <w:pPr>
        <w:spacing w:before="100" w:beforeAutospacing="1" w:after="100" w:afterAutospacing="1" w:line="360" w:lineRule="auto"/>
        <w:rPr>
          <w:rFonts w:eastAsia="Times New Roman" w:cs="Times New Roman"/>
          <w:lang w:eastAsia="es-ES"/>
        </w:rPr>
      </w:pPr>
      <w:r w:rsidRPr="00FD7BCB">
        <w:rPr>
          <w:rFonts w:eastAsia="Times New Roman" w:cs="Times New Roman"/>
          <w:lang w:eastAsia="es-ES"/>
        </w:rPr>
        <w:t xml:space="preserve">En concreto, </w:t>
      </w:r>
      <w:r w:rsidR="00381F58">
        <w:rPr>
          <w:rFonts w:eastAsia="Times New Roman" w:cs="Times New Roman"/>
          <w:lang w:eastAsia="es-ES"/>
        </w:rPr>
        <w:t>el adjudicatario</w:t>
      </w:r>
      <w:r w:rsidRPr="00FD7BCB">
        <w:rPr>
          <w:rFonts w:eastAsia="Times New Roman" w:cs="Times New Roman"/>
          <w:lang w:eastAsia="es-ES"/>
        </w:rPr>
        <w:t xml:space="preserve"> se compromete a tener preparada al comienzo de la fase de transferencia del conocimiento la siguiente documentación:</w:t>
      </w:r>
    </w:p>
    <w:p w14:paraId="316ACB2E" w14:textId="070D6374" w:rsidR="00FD7BCB" w:rsidRPr="00FD7BCB" w:rsidRDefault="00FD7BCB" w:rsidP="00CF2666">
      <w:pPr>
        <w:numPr>
          <w:ilvl w:val="0"/>
          <w:numId w:val="80"/>
        </w:numPr>
        <w:spacing w:before="120" w:beforeAutospacing="1" w:after="0" w:afterAutospacing="1" w:line="360" w:lineRule="auto"/>
        <w:ind w:left="567" w:hanging="283"/>
        <w:rPr>
          <w:rFonts w:eastAsia="Calibri" w:cs="Times New Roman"/>
          <w:lang w:eastAsia="es-ES"/>
        </w:rPr>
      </w:pPr>
      <w:r w:rsidRPr="00FD7BCB">
        <w:rPr>
          <w:rFonts w:eastAsia="Calibri" w:cs="Times New Roman"/>
          <w:lang w:eastAsia="es-ES"/>
        </w:rPr>
        <w:t>Plan de Acción, en el caso de no haber podido coincidir con el proveedor entrante para hacer la transferencia de la prestación</w:t>
      </w:r>
      <w:r w:rsidR="004D33CA">
        <w:rPr>
          <w:rFonts w:eastAsia="Calibri" w:cs="Times New Roman"/>
          <w:lang w:eastAsia="es-ES"/>
        </w:rPr>
        <w:t>.</w:t>
      </w:r>
    </w:p>
    <w:p w14:paraId="6511B58D" w14:textId="27AD12C3" w:rsidR="004D33CA" w:rsidRDefault="00FD7BCB" w:rsidP="00CF2666">
      <w:pPr>
        <w:numPr>
          <w:ilvl w:val="0"/>
          <w:numId w:val="80"/>
        </w:numPr>
        <w:spacing w:before="120" w:beforeAutospacing="1" w:after="0" w:afterAutospacing="1" w:line="360" w:lineRule="auto"/>
        <w:ind w:left="567" w:hanging="283"/>
        <w:rPr>
          <w:rFonts w:eastAsia="Calibri" w:cs="Times New Roman"/>
          <w:lang w:eastAsia="es-ES"/>
        </w:rPr>
      </w:pPr>
      <w:r w:rsidRPr="00FD7BCB">
        <w:rPr>
          <w:rFonts w:eastAsia="Calibri" w:cs="Times New Roman"/>
          <w:lang w:eastAsia="es-ES"/>
        </w:rPr>
        <w:t>Actualización del Plan de transferencia del conocimiento de la prestación propuesto en la oferta, para adecuarlo a la realidad del momento de la ejecución.</w:t>
      </w:r>
    </w:p>
    <w:p w14:paraId="72271206" w14:textId="24208F62" w:rsidR="004D33CA" w:rsidRDefault="004D33CA" w:rsidP="00B11380">
      <w:pPr>
        <w:pStyle w:val="2izenburua"/>
        <w:ind w:left="567" w:hanging="567"/>
      </w:pPr>
      <w:bookmarkStart w:id="52" w:name="_Toc141362259"/>
      <w:r>
        <w:lastRenderedPageBreak/>
        <w:t xml:space="preserve">Equipo de </w:t>
      </w:r>
      <w:r w:rsidRPr="00B11380">
        <w:t>trabajo</w:t>
      </w:r>
      <w:bookmarkEnd w:id="52"/>
    </w:p>
    <w:p w14:paraId="4906F916" w14:textId="55EFF8C2" w:rsidR="004D33CA" w:rsidRPr="004D33CA" w:rsidRDefault="004D33CA" w:rsidP="00FC0022">
      <w:pPr>
        <w:spacing w:line="360" w:lineRule="auto"/>
        <w:rPr>
          <w:rFonts w:cs="Arial"/>
        </w:rPr>
      </w:pPr>
      <w:r w:rsidRPr="004D33CA">
        <w:rPr>
          <w:rFonts w:cs="Arial"/>
        </w:rPr>
        <w:t>Para desempeñar las prestaciones objeto de este Pliego, los licitadores deberán contemplar la existencia de un equipo de trabajo principal, al que de aquí en adelante nos referiremos como equipo base.</w:t>
      </w:r>
      <w:r w:rsidRPr="004D33CA">
        <w:t xml:space="preserve"> </w:t>
      </w:r>
    </w:p>
    <w:p w14:paraId="2B8EA686" w14:textId="77777777" w:rsidR="004D33CA" w:rsidRPr="004D33CA" w:rsidRDefault="004D33CA" w:rsidP="00FC0022">
      <w:pPr>
        <w:spacing w:line="360" w:lineRule="auto"/>
        <w:rPr>
          <w:rFonts w:cs="Arial"/>
        </w:rPr>
      </w:pPr>
      <w:r w:rsidRPr="004D33CA">
        <w:rPr>
          <w:rFonts w:cs="Arial"/>
        </w:rPr>
        <w:t>Se deberá garantizar que el equipo de trabajo constituido cuente con el nivel de especialización requerido para esa tipología de prestaciones, lo que supone una permanencia del conocimiento a lo largo de la duración del contrato, tanto del conocimiento traspasado inicialmente, como del adquirido durante la prestación.</w:t>
      </w:r>
    </w:p>
    <w:p w14:paraId="1A971AE1" w14:textId="77777777" w:rsidR="004D33CA" w:rsidRPr="004D33CA" w:rsidRDefault="004D33CA" w:rsidP="00FC0022">
      <w:pPr>
        <w:spacing w:line="360" w:lineRule="auto"/>
        <w:rPr>
          <w:rFonts w:cs="Arial"/>
        </w:rPr>
      </w:pPr>
      <w:r w:rsidRPr="004D33CA">
        <w:rPr>
          <w:rFonts w:cs="Arial"/>
        </w:rPr>
        <w:t>En la fase de homologación, la DJDI, comprobará que los candidatos propuestos cumplen los requisitos establecidos y procederá a aprobar o rechazar su incorporación al Equipo Base.</w:t>
      </w:r>
    </w:p>
    <w:p w14:paraId="31EEE60F" w14:textId="77777777" w:rsidR="004D33CA" w:rsidRPr="004D33CA" w:rsidRDefault="004D33CA" w:rsidP="00FC0022">
      <w:pPr>
        <w:spacing w:line="360" w:lineRule="auto"/>
        <w:rPr>
          <w:rFonts w:cs="Arial"/>
        </w:rPr>
      </w:pPr>
      <w:r w:rsidRPr="004D33CA">
        <w:rPr>
          <w:rFonts w:cs="Arial"/>
        </w:rPr>
        <w:t>El adjudicatario deberá entregar a la DJDI la documentación relativa a formación y experiencia solicitada y descrita en el PPT de los candidatos del Equipo Base.</w:t>
      </w:r>
    </w:p>
    <w:p w14:paraId="34FC8965" w14:textId="7E757365" w:rsidR="004D33CA" w:rsidRPr="004D33CA" w:rsidRDefault="004D33CA" w:rsidP="004D33CA">
      <w:pPr>
        <w:spacing w:line="360" w:lineRule="auto"/>
        <w:ind w:right="566"/>
        <w:rPr>
          <w:rFonts w:cs="Arial"/>
        </w:rPr>
      </w:pPr>
      <w:r w:rsidRPr="004D33CA">
        <w:rPr>
          <w:rFonts w:cs="Arial"/>
        </w:rPr>
        <w:t>Deberá igualmente entregar la totalidad de los Curriculum Vitae, con identificación de los componentes del equipo base, adscritos a la ejecución del contrato, según la oferta presentada, aportando adicionalmente:</w:t>
      </w:r>
    </w:p>
    <w:p w14:paraId="572FA728" w14:textId="77777777" w:rsidR="004D33CA" w:rsidRPr="004D33CA" w:rsidRDefault="004D33CA" w:rsidP="004D33CA">
      <w:pPr>
        <w:numPr>
          <w:ilvl w:val="0"/>
          <w:numId w:val="33"/>
        </w:numPr>
        <w:spacing w:line="360" w:lineRule="auto"/>
        <w:ind w:left="567" w:right="566" w:hanging="283"/>
        <w:contextualSpacing/>
        <w:rPr>
          <w:rFonts w:cs="Arial"/>
        </w:rPr>
      </w:pPr>
      <w:r w:rsidRPr="004D33CA">
        <w:rPr>
          <w:rFonts w:cs="Arial"/>
        </w:rPr>
        <w:t>Certificado expedido por el Ministerio de Educación, Cultura y Deporte que acredite la titulación. Este certificado puede ser obtenido de la sede electrónica del citado Ministerio. Excepcionalmente podrá ser sustituido por el Título académico oficial.</w:t>
      </w:r>
    </w:p>
    <w:p w14:paraId="5A2C7D99" w14:textId="77777777" w:rsidR="004D33CA" w:rsidRPr="004D33CA" w:rsidRDefault="004D33CA" w:rsidP="004D33CA">
      <w:pPr>
        <w:numPr>
          <w:ilvl w:val="0"/>
          <w:numId w:val="33"/>
        </w:numPr>
        <w:spacing w:line="360" w:lineRule="auto"/>
        <w:ind w:left="567" w:right="566" w:hanging="283"/>
        <w:contextualSpacing/>
        <w:rPr>
          <w:rFonts w:cs="Arial"/>
        </w:rPr>
      </w:pPr>
      <w:r w:rsidRPr="004D33CA">
        <w:rPr>
          <w:rFonts w:cs="Arial"/>
        </w:rPr>
        <w:t>Certificado de formación expedido por organización profesional acreditada.</w:t>
      </w:r>
    </w:p>
    <w:p w14:paraId="77DB4F23" w14:textId="77777777" w:rsidR="004D33CA" w:rsidRPr="004D33CA" w:rsidRDefault="004D33CA" w:rsidP="004D33CA">
      <w:pPr>
        <w:numPr>
          <w:ilvl w:val="0"/>
          <w:numId w:val="33"/>
        </w:numPr>
        <w:spacing w:line="360" w:lineRule="auto"/>
        <w:ind w:left="567" w:right="566" w:hanging="283"/>
        <w:contextualSpacing/>
        <w:rPr>
          <w:rFonts w:cs="Arial"/>
        </w:rPr>
      </w:pPr>
      <w:r w:rsidRPr="004D33CA">
        <w:rPr>
          <w:rFonts w:cs="Arial"/>
        </w:rPr>
        <w:t>En el caso de formación sobre tecnologías, certificado de formación expedido por el propio fabricante, o por un proveedor de formación que esté oficialmente acreditado por el mismo.</w:t>
      </w:r>
    </w:p>
    <w:p w14:paraId="5FEB3415" w14:textId="6F70B168" w:rsidR="008F4F0B" w:rsidRPr="004D33CA" w:rsidRDefault="004D33CA" w:rsidP="000A06EE">
      <w:pPr>
        <w:numPr>
          <w:ilvl w:val="0"/>
          <w:numId w:val="33"/>
        </w:numPr>
        <w:spacing w:line="360" w:lineRule="auto"/>
        <w:ind w:left="568" w:right="567" w:hanging="284"/>
        <w:rPr>
          <w:rFonts w:cs="Arial"/>
        </w:rPr>
      </w:pPr>
      <w:r w:rsidRPr="004D33CA">
        <w:rPr>
          <w:rFonts w:cs="Arial"/>
        </w:rPr>
        <w:t>Cualquier otra documentación que pueda ser requerida para acreditar el cumplimiento de los requisitos exigidos</w:t>
      </w:r>
      <w:r w:rsidR="000A06EE">
        <w:rPr>
          <w:rFonts w:cs="Arial"/>
        </w:rPr>
        <w:t xml:space="preserve">, </w:t>
      </w:r>
      <w:r w:rsidR="00C614EE">
        <w:rPr>
          <w:rFonts w:cs="Arial"/>
        </w:rPr>
        <w:t xml:space="preserve">como </w:t>
      </w:r>
      <w:r w:rsidR="008A3793">
        <w:rPr>
          <w:rFonts w:cs="Arial"/>
        </w:rPr>
        <w:t xml:space="preserve">el </w:t>
      </w:r>
      <w:r w:rsidR="008A3793" w:rsidRPr="008A3793">
        <w:rPr>
          <w:rFonts w:cs="Arial"/>
        </w:rPr>
        <w:t>cumplimiento de lo establecido en la Ley de Contratos del Sector Público, Cláusula Adicional cuarta,</w:t>
      </w:r>
      <w:r w:rsidR="008A3793">
        <w:rPr>
          <w:rFonts w:cs="Arial"/>
        </w:rPr>
        <w:t xml:space="preserve"> </w:t>
      </w:r>
      <w:r w:rsidR="00F808A3">
        <w:rPr>
          <w:rFonts w:cs="Arial"/>
        </w:rPr>
        <w:t>referente a c</w:t>
      </w:r>
      <w:r w:rsidR="00F808A3" w:rsidRPr="00F808A3">
        <w:rPr>
          <w:rFonts w:cs="Arial"/>
        </w:rPr>
        <w:t>ontrato</w:t>
      </w:r>
      <w:r w:rsidR="00F808A3">
        <w:rPr>
          <w:rFonts w:cs="Arial"/>
        </w:rPr>
        <w:t>s</w:t>
      </w:r>
      <w:r w:rsidR="00F808A3" w:rsidRPr="00F808A3">
        <w:rPr>
          <w:rFonts w:cs="Arial"/>
        </w:rPr>
        <w:t xml:space="preserve"> reservado a Centros Especiales de Empleo</w:t>
      </w:r>
      <w:r w:rsidR="00F808A3">
        <w:rPr>
          <w:rFonts w:cs="Arial"/>
        </w:rPr>
        <w:t>.</w:t>
      </w:r>
    </w:p>
    <w:p w14:paraId="1D06E4D8" w14:textId="77777777" w:rsidR="004D33CA" w:rsidRPr="004D33CA" w:rsidRDefault="004D33CA" w:rsidP="004D33CA">
      <w:pPr>
        <w:spacing w:line="360" w:lineRule="auto"/>
        <w:ind w:right="566"/>
        <w:rPr>
          <w:rFonts w:cs="Arial"/>
        </w:rPr>
      </w:pPr>
      <w:r w:rsidRPr="004D33CA">
        <w:rPr>
          <w:rFonts w:cs="Arial"/>
        </w:rPr>
        <w:t>No se admitirán como medio de acreditación certificados de formación garantizados solamente por el propio licitador, o empresas vinculadas al mismo.</w:t>
      </w:r>
    </w:p>
    <w:p w14:paraId="785B5908" w14:textId="3130275E" w:rsidR="004D33CA" w:rsidRPr="00B11380" w:rsidRDefault="004D33CA" w:rsidP="00B11380">
      <w:pPr>
        <w:spacing w:line="360" w:lineRule="auto"/>
        <w:ind w:right="566"/>
        <w:rPr>
          <w:rFonts w:cs="Arial"/>
        </w:rPr>
      </w:pPr>
      <w:r w:rsidRPr="004D33CA">
        <w:rPr>
          <w:rFonts w:cs="Arial"/>
        </w:rPr>
        <w:lastRenderedPageBreak/>
        <w:t>El adjudicatario garantizará que los componentes del equipo estarán disponibles para su incorporación en los plazos indicados en el calendario específico</w:t>
      </w:r>
      <w:r>
        <w:rPr>
          <w:rFonts w:cs="Arial"/>
        </w:rPr>
        <w:t>.</w:t>
      </w:r>
    </w:p>
    <w:p w14:paraId="751CE125" w14:textId="54101D22" w:rsidR="004D33CA" w:rsidRDefault="004D33CA" w:rsidP="00103C22">
      <w:pPr>
        <w:pStyle w:val="3izenburua"/>
        <w:numPr>
          <w:ilvl w:val="2"/>
          <w:numId w:val="121"/>
        </w:numPr>
      </w:pPr>
      <w:bookmarkStart w:id="53" w:name="_Toc120645166"/>
      <w:r>
        <w:t>Gestión de recursos en el equipo base</w:t>
      </w:r>
      <w:bookmarkEnd w:id="53"/>
    </w:p>
    <w:p w14:paraId="6FF6396E" w14:textId="6F27E38C" w:rsidR="004D33CA" w:rsidRDefault="004D33CA" w:rsidP="004D33CA">
      <w:pPr>
        <w:spacing w:line="360" w:lineRule="auto"/>
      </w:pPr>
      <w:r>
        <w:t xml:space="preserve">Durante la ejecución del contrato puede surgir la necesidad de sustitución de cualquiera de los recursos del equipo base. Dicha solicitud deberá motivarse por el contratista con al menos un mes de antelación, y se autorizará, si procede. Dado el elevado impacto que supone la rotación de perfiles que forman parte del equipo base, el adjudicatario velará porque dicha rotación sea baja una vez aprobado el equipo base por la DJDI. </w:t>
      </w:r>
    </w:p>
    <w:p w14:paraId="54062DDE" w14:textId="77777777" w:rsidR="004D33CA" w:rsidRDefault="004D33CA" w:rsidP="004D33CA">
      <w:pPr>
        <w:spacing w:line="360" w:lineRule="auto"/>
      </w:pPr>
      <w:r>
        <w:t xml:space="preserve">Cualquier cambio en el equipo base que se produzca durante la vida del contrato, le serán de aplicación los correspondientes acuerdos de nivel de servicio (ANS), que tendrán su reflejo en regularizaciones monetarias en la factura del mes en que dichos cambios se produzcan. </w:t>
      </w:r>
    </w:p>
    <w:p w14:paraId="0C1A6FB3" w14:textId="2452C8DB" w:rsidR="004D33CA" w:rsidRDefault="004D33CA" w:rsidP="004D33CA">
      <w:pPr>
        <w:spacing w:line="360" w:lineRule="auto"/>
      </w:pPr>
      <w:r>
        <w:t xml:space="preserve">Por lo general, si se fuera a producir la sustitución de un miembro del equipo de trabajo base, habrá un proceso de traspaso del conocimiento o solape entre el recurso saliente y los recursos entrantes que asumen las tareas desempeñadas por el recurso saliente, de 10 días laborables mínimo para asegurar el traspaso de conocimiento interno. Este proceso de transición no supondrá incremento de coste alguno. </w:t>
      </w:r>
    </w:p>
    <w:p w14:paraId="6D3BD588" w14:textId="77777777" w:rsidR="004D33CA" w:rsidRDefault="004D33CA" w:rsidP="004D33CA">
      <w:pPr>
        <w:spacing w:line="360" w:lineRule="auto"/>
      </w:pPr>
      <w:r>
        <w:t>Todo cambio de un perfil profesional será por otro perfil que deberá cumplir los requisitos CEFT (certificación, experiencia, formación, titulación) exigidos.</w:t>
      </w:r>
    </w:p>
    <w:p w14:paraId="2B7BA264" w14:textId="0F6103DB" w:rsidR="004D33CA" w:rsidRDefault="00B11380" w:rsidP="00103C22">
      <w:pPr>
        <w:pStyle w:val="3izenburua"/>
      </w:pPr>
      <w:bookmarkStart w:id="54" w:name="_Toc120645167"/>
      <w:r>
        <w:t xml:space="preserve">3.3.2 </w:t>
      </w:r>
      <w:r w:rsidR="004D33CA">
        <w:t xml:space="preserve">Gestión de </w:t>
      </w:r>
      <w:r w:rsidR="004D33CA" w:rsidRPr="00B11380">
        <w:t>suplencias</w:t>
      </w:r>
      <w:bookmarkEnd w:id="54"/>
    </w:p>
    <w:p w14:paraId="4111A407" w14:textId="77777777" w:rsidR="004D33CA" w:rsidRDefault="004D33CA" w:rsidP="004D33CA">
      <w:pPr>
        <w:spacing w:line="360" w:lineRule="auto"/>
      </w:pPr>
      <w:r>
        <w:t>Cada licitador debe presentar en su oferta técnica una propuesta para la cobertura de ausencias del personal del equipo base.</w:t>
      </w:r>
    </w:p>
    <w:p w14:paraId="5CCE883E" w14:textId="77777777" w:rsidR="004D33CA" w:rsidRDefault="004D33CA" w:rsidP="004D33CA">
      <w:pPr>
        <w:spacing w:line="360" w:lineRule="auto"/>
      </w:pPr>
      <w:r>
        <w:t>Esta propuesta detallará para cada situación de ausencia o vacante de cada uno de los perfiles del equipo base, una solución de contingencia en la que se detalle:</w:t>
      </w:r>
    </w:p>
    <w:p w14:paraId="7A4D9B58" w14:textId="701BEFAF" w:rsidR="004D33CA" w:rsidRPr="002A102E" w:rsidRDefault="004D33CA" w:rsidP="00CF2666">
      <w:pPr>
        <w:pStyle w:val="Zerrenda-paragrafoa"/>
        <w:numPr>
          <w:ilvl w:val="0"/>
          <w:numId w:val="81"/>
        </w:numPr>
        <w:spacing w:before="120" w:after="0" w:line="360" w:lineRule="auto"/>
        <w:ind w:left="567" w:hanging="283"/>
        <w:contextualSpacing w:val="0"/>
      </w:pPr>
      <w:r w:rsidRPr="002A102E">
        <w:t>Si la situación es conocida antes de su ocurrencia, por ejemplo, baja en la empresa, permisos de maternidad o paternidad o vacaciones, el procedimiento de aviso a</w:t>
      </w:r>
      <w:r w:rsidR="007D3A48">
        <w:t xml:space="preserve"> la DJDI </w:t>
      </w:r>
      <w:r w:rsidRPr="002A102E">
        <w:t>antes de que se produzca la situación con la identificación del:</w:t>
      </w:r>
    </w:p>
    <w:p w14:paraId="0E4D8398" w14:textId="77777777" w:rsidR="004D33CA" w:rsidRPr="002A102E" w:rsidRDefault="004D33CA" w:rsidP="00CF2666">
      <w:pPr>
        <w:pStyle w:val="Zerrenda-paragrafoa"/>
        <w:numPr>
          <w:ilvl w:val="0"/>
          <w:numId w:val="82"/>
        </w:numPr>
        <w:spacing w:before="120" w:after="0" w:line="360" w:lineRule="auto"/>
        <w:ind w:left="851" w:hanging="283"/>
        <w:contextualSpacing w:val="0"/>
      </w:pPr>
      <w:r w:rsidRPr="002A102E">
        <w:t>Plazo de incorporación del recurso suplente</w:t>
      </w:r>
    </w:p>
    <w:p w14:paraId="4EBE252D" w14:textId="77777777" w:rsidR="004D33CA" w:rsidRPr="002A102E" w:rsidRDefault="004D33CA" w:rsidP="00CF2666">
      <w:pPr>
        <w:pStyle w:val="Zerrenda-paragrafoa"/>
        <w:numPr>
          <w:ilvl w:val="0"/>
          <w:numId w:val="82"/>
        </w:numPr>
        <w:spacing w:before="120" w:after="0" w:line="360" w:lineRule="auto"/>
        <w:ind w:left="851" w:hanging="283"/>
        <w:contextualSpacing w:val="0"/>
      </w:pPr>
      <w:r w:rsidRPr="002A102E">
        <w:lastRenderedPageBreak/>
        <w:t>Currículum Vitae para verificación previa de que cumple con el perfil mínimo exigido</w:t>
      </w:r>
    </w:p>
    <w:p w14:paraId="6FA509B5" w14:textId="4B026F1F" w:rsidR="004D33CA" w:rsidRPr="002A102E" w:rsidRDefault="004D33CA" w:rsidP="00CF2666">
      <w:pPr>
        <w:pStyle w:val="Zerrenda-paragrafoa"/>
        <w:numPr>
          <w:ilvl w:val="0"/>
          <w:numId w:val="83"/>
        </w:numPr>
        <w:spacing w:before="120" w:after="0" w:line="360" w:lineRule="auto"/>
        <w:ind w:left="567" w:hanging="283"/>
        <w:contextualSpacing w:val="0"/>
      </w:pPr>
      <w:r w:rsidRPr="002A102E">
        <w:t xml:space="preserve">Si la situación de ausencia es sobrevenida (accidente, enfermedad, deber inexcusable privado), al día siguiente el adjudicatario debe notificar al </w:t>
      </w:r>
      <w:r w:rsidR="000F4FB1">
        <w:t>Gobierno Vasco</w:t>
      </w:r>
      <w:r w:rsidRPr="002A102E">
        <w:t xml:space="preserve"> qué procedimiento de suplencia se pone en marcha y el plazo de la incorporación del recurso suplente y su CV. </w:t>
      </w:r>
    </w:p>
    <w:p w14:paraId="29726735" w14:textId="77777777" w:rsidR="004D33CA" w:rsidRDefault="004D33CA" w:rsidP="007D3A48">
      <w:pPr>
        <w:spacing w:line="360" w:lineRule="auto"/>
      </w:pPr>
      <w:r>
        <w:t>También deberá describir cómo se organizará la formación de este personal suplente para asegurar que contarán con los conocimientos necesarios para la prestación del servicio.</w:t>
      </w:r>
    </w:p>
    <w:p w14:paraId="24EE18DF" w14:textId="0BF079E1" w:rsidR="004D33CA" w:rsidRDefault="004D33CA" w:rsidP="004D33CA">
      <w:pPr>
        <w:spacing w:line="360" w:lineRule="auto"/>
      </w:pPr>
      <w:r>
        <w:t xml:space="preserve">Antes de la finalización de la fase de homologación, el adjudicatario proporcionará los </w:t>
      </w:r>
      <w:r w:rsidR="007C0ED2" w:rsidRPr="007C0ED2">
        <w:rPr>
          <w:i/>
          <w:iCs/>
        </w:rPr>
        <w:t>Curriculum vitae</w:t>
      </w:r>
      <w:r>
        <w:t xml:space="preserve"> concretos del personal de sustitución para los distintos perfiles del equipo base. </w:t>
      </w:r>
    </w:p>
    <w:p w14:paraId="6B5BBD2F" w14:textId="731F7B30" w:rsidR="00771B4E" w:rsidRPr="004D33CA" w:rsidRDefault="004D33CA" w:rsidP="007D3A48">
      <w:pPr>
        <w:spacing w:line="360" w:lineRule="auto"/>
      </w:pPr>
      <w:r>
        <w:t>Las ausencias puntuales de algún miembro del equipo de trabajo base (por enfermedad, vacaciones, cursos, etc.), y las sustituciones de sus miembros no supondrán variación en los ANS y compromisos asumidos por el contratista, ni en los plazos comprometidos para la ejecución del proyecto en el marco del presente contrato.</w:t>
      </w:r>
    </w:p>
    <w:p w14:paraId="2FD44657" w14:textId="77777777" w:rsidR="007D3A48" w:rsidRDefault="007D3A48" w:rsidP="007D3A48">
      <w:pPr>
        <w:pStyle w:val="2izenburua"/>
        <w:ind w:left="567" w:hanging="567"/>
      </w:pPr>
      <w:bookmarkStart w:id="55" w:name="_Toc120645168"/>
      <w:bookmarkStart w:id="56" w:name="_Toc141362260"/>
      <w:r>
        <w:t xml:space="preserve">Lugar de </w:t>
      </w:r>
      <w:r w:rsidRPr="007D3A48">
        <w:t>prestación</w:t>
      </w:r>
      <w:bookmarkEnd w:id="55"/>
      <w:bookmarkEnd w:id="56"/>
    </w:p>
    <w:p w14:paraId="7D9B3259" w14:textId="459E779B" w:rsidR="007D3A48" w:rsidRDefault="007D3A48" w:rsidP="007D3A48">
      <w:pPr>
        <w:spacing w:line="360" w:lineRule="auto"/>
      </w:pPr>
      <w:r>
        <w:t>Con carácter general, aquel personal del equipo técnico que por la naturaleza de su trabajo así lo requiera, deberá realizar la prestación en las instalaciones que determine la DJDI</w:t>
      </w:r>
      <w:r w:rsidR="00512419">
        <w:t>.</w:t>
      </w:r>
    </w:p>
    <w:p w14:paraId="2A5A4645" w14:textId="4A81DFF5" w:rsidR="007D3A48" w:rsidRDefault="007D3A48" w:rsidP="007D3A48">
      <w:pPr>
        <w:spacing w:line="360" w:lineRule="auto"/>
      </w:pPr>
      <w:r>
        <w:t xml:space="preserve">Las necesidades de </w:t>
      </w:r>
      <w:r w:rsidR="00381F58">
        <w:t>la empresa adjudicataria</w:t>
      </w:r>
      <w:r>
        <w:t xml:space="preserve"> en cuanto a lugar de prestación del servicio se recogen en su apartado específico en este Pliego.</w:t>
      </w:r>
    </w:p>
    <w:p w14:paraId="0C172348" w14:textId="77777777" w:rsidR="007D3A48" w:rsidRDefault="007D3A48" w:rsidP="007D3A48">
      <w:pPr>
        <w:spacing w:line="360" w:lineRule="auto"/>
      </w:pPr>
    </w:p>
    <w:p w14:paraId="59D100D5" w14:textId="77777777" w:rsidR="007D3A48" w:rsidRDefault="007D3A48" w:rsidP="007D3A48">
      <w:pPr>
        <w:pStyle w:val="2izenburua"/>
        <w:ind w:left="567" w:hanging="567"/>
      </w:pPr>
      <w:bookmarkStart w:id="57" w:name="_Toc117780641"/>
      <w:bookmarkStart w:id="58" w:name="_Toc117847576"/>
      <w:bookmarkStart w:id="59" w:name="_Toc120645169"/>
      <w:bookmarkStart w:id="60" w:name="_Toc141362261"/>
      <w:bookmarkEnd w:id="57"/>
      <w:bookmarkEnd w:id="58"/>
      <w:r>
        <w:t xml:space="preserve">Horario de la </w:t>
      </w:r>
      <w:r w:rsidRPr="007D3A48">
        <w:t>prestación</w:t>
      </w:r>
      <w:bookmarkEnd w:id="59"/>
      <w:bookmarkEnd w:id="60"/>
    </w:p>
    <w:p w14:paraId="4219BE8D" w14:textId="73799676" w:rsidR="007D3A48" w:rsidRDefault="007D3A48" w:rsidP="00970F30">
      <w:pPr>
        <w:spacing w:line="360" w:lineRule="auto"/>
      </w:pPr>
      <w:r>
        <w:t xml:space="preserve">Será decisión </w:t>
      </w:r>
      <w:r w:rsidR="00381F58">
        <w:t>del adjudicatario</w:t>
      </w:r>
      <w:r>
        <w:t>, determinar el horario de trabajo requerido para asegurar los ritmos de trabajo exigidos respecto a las tareas de gestión de proyecto, control de calidad, digitalización de libros, procesado de imagen, grabación de datos u otros (tales como elaboración de informes, desarrollo de aplicativos, etc.). Este horario de deberá comunicar a la DJDI para su conocimiento y aceptación.</w:t>
      </w:r>
    </w:p>
    <w:p w14:paraId="70AFF286" w14:textId="1A8E329E" w:rsidR="007D3A48" w:rsidRDefault="007D3A48" w:rsidP="00970F30">
      <w:pPr>
        <w:spacing w:line="360" w:lineRule="auto"/>
      </w:pPr>
      <w:r w:rsidRPr="00D94711">
        <w:t xml:space="preserve">Los trabajos que se tuvieran que realizar </w:t>
      </w:r>
      <w:r w:rsidRPr="00F63669">
        <w:t>en dependencias de</w:t>
      </w:r>
      <w:r>
        <w:t xml:space="preserve"> la DJDI</w:t>
      </w:r>
      <w:r w:rsidR="0093423F">
        <w:t xml:space="preserve"> </w:t>
      </w:r>
      <w:r w:rsidRPr="00F63669">
        <w:t>se harán dentro de la franja horaria de</w:t>
      </w:r>
      <w:r w:rsidR="0092452C">
        <w:t xml:space="preserve"> </w:t>
      </w:r>
      <w:r w:rsidR="0092452C" w:rsidRPr="004307E8">
        <w:t xml:space="preserve">08:00 </w:t>
      </w:r>
      <w:r w:rsidRPr="004307E8">
        <w:t xml:space="preserve">h a </w:t>
      </w:r>
      <w:r w:rsidR="0092452C" w:rsidRPr="004307E8">
        <w:t>18:00</w:t>
      </w:r>
      <w:r w:rsidRPr="004307E8">
        <w:t xml:space="preserve"> h</w:t>
      </w:r>
      <w:r w:rsidRPr="00F63669">
        <w:t>,</w:t>
      </w:r>
      <w:r w:rsidRPr="00D94711">
        <w:t xml:space="preserve"> de lunes a los viernes</w:t>
      </w:r>
      <w:r>
        <w:t>,</w:t>
      </w:r>
      <w:r w:rsidRPr="00D94711">
        <w:t xml:space="preserve"> </w:t>
      </w:r>
      <w:r>
        <w:t xml:space="preserve">y </w:t>
      </w:r>
      <w:r w:rsidRPr="00D94711">
        <w:t>según determine el responsable d</w:t>
      </w:r>
      <w:r>
        <w:t>e la DJDI</w:t>
      </w:r>
      <w:r w:rsidRPr="00D94711">
        <w:t>, debiéndose adaptar los equipos humanos</w:t>
      </w:r>
      <w:r>
        <w:t xml:space="preserve"> </w:t>
      </w:r>
      <w:r w:rsidRPr="00D94711">
        <w:t>al horario determinado.</w:t>
      </w:r>
      <w:r>
        <w:t xml:space="preserve"> En cualquier </w:t>
      </w:r>
      <w:r>
        <w:lastRenderedPageBreak/>
        <w:t>caso, se velará de forma corresponsable para que el horario de los distintos equipos que colaboran en el proyecto no sea nunca un inconveniente para hacer avanzar los trabajos cuando se necesite, típicamente cuando el cumplimiento de la planificación del proyecto que obliga a todos los intervinientes tenga una probabilidad significativa de sufrir retrasos, reorganizándose los horarios de forma dinámica con la anticipación y la disponibilidad de las personas que el momento requiera para desbloquear una situación.</w:t>
      </w:r>
    </w:p>
    <w:p w14:paraId="4BE9FFFF" w14:textId="04812095" w:rsidR="00970F30" w:rsidRPr="000E2923" w:rsidRDefault="00970F30" w:rsidP="00970F30">
      <w:pPr>
        <w:spacing w:after="160" w:line="360" w:lineRule="auto"/>
        <w:rPr>
          <w:rFonts w:cs="Arial"/>
        </w:rPr>
      </w:pPr>
      <w:r w:rsidRPr="000E2923">
        <w:rPr>
          <w:rFonts w:cs="Arial"/>
        </w:rPr>
        <w:t>Se dará servicio, aunque sea festivo en la ubicaci</w:t>
      </w:r>
      <w:r w:rsidR="00471923">
        <w:rPr>
          <w:rFonts w:cs="Arial"/>
        </w:rPr>
        <w:t>ón</w:t>
      </w:r>
      <w:r w:rsidRPr="000E2923">
        <w:rPr>
          <w:rFonts w:cs="Arial"/>
        </w:rPr>
        <w:t xml:space="preserve"> de la empresa adjudicataria, siempre que en algún partido judicial de la Comunidad Autónoma de Euskadi se esté trabajando. La DJDI determinará al inicio de los contratos el nivel de servicio requerido en estos casos.</w:t>
      </w:r>
    </w:p>
    <w:p w14:paraId="061F74D6" w14:textId="77777777" w:rsidR="00744450" w:rsidRDefault="00744450" w:rsidP="00970F30">
      <w:pPr>
        <w:spacing w:after="160" w:line="360" w:lineRule="auto"/>
        <w:rPr>
          <w:rFonts w:cs="Arial"/>
        </w:rPr>
      </w:pPr>
      <w:r w:rsidRPr="00AC19FE">
        <w:rPr>
          <w:rFonts w:cs="Arial"/>
        </w:rPr>
        <w:t>En cualquier caso, se velará de forma corresponsable para que el horario de los distintos equipos que colaboran en el proyecto no sea nunca un inconveniente para hacer avanzar los trabajos cuando se necesite, típicamente cuando el cumplimiento de la planificación del proyecto que obliga a todos los intervinientes tenga una probabilidad significativa de sufrir retrasos, reorganizándose los horarios de forma dinámica con la anticipación y la disponibilidad de las personas que el momento requiera para desbloquear una situación.</w:t>
      </w:r>
    </w:p>
    <w:p w14:paraId="223AD46F" w14:textId="77777777" w:rsidR="00950A00" w:rsidRPr="00C81CDE" w:rsidRDefault="00950A00" w:rsidP="00E74C0C">
      <w:pPr>
        <w:keepLines/>
        <w:spacing w:line="360" w:lineRule="auto"/>
        <w:ind w:right="566"/>
        <w:rPr>
          <w:rFonts w:cs="Arial"/>
        </w:rPr>
      </w:pPr>
    </w:p>
    <w:p w14:paraId="3A72676F" w14:textId="77777777" w:rsidR="007D3A48" w:rsidRPr="007D3A48" w:rsidRDefault="007D3A48" w:rsidP="007D3A48">
      <w:pPr>
        <w:pStyle w:val="2izenburua"/>
        <w:ind w:left="567" w:hanging="567"/>
      </w:pPr>
      <w:bookmarkStart w:id="61" w:name="_Toc120645170"/>
      <w:bookmarkStart w:id="62" w:name="_Toc141362262"/>
      <w:r w:rsidRPr="007D3A48">
        <w:t>Dirección, gobernanza y seguimiento del contrato</w:t>
      </w:r>
      <w:bookmarkEnd w:id="61"/>
      <w:bookmarkEnd w:id="62"/>
    </w:p>
    <w:p w14:paraId="51F6D70E" w14:textId="3F4455BB" w:rsidR="007D3A48" w:rsidRPr="00C008D4" w:rsidRDefault="007D3A48" w:rsidP="007D3A48">
      <w:pPr>
        <w:spacing w:line="360" w:lineRule="auto"/>
      </w:pPr>
      <w:r>
        <w:t>La DJDI</w:t>
      </w:r>
      <w:r w:rsidRPr="00C008D4">
        <w:t xml:space="preserve"> designará un responsable del proyecto, Director Técnico, que asumirá la dirección y control del mismo y actuará como principal interlocuto</w:t>
      </w:r>
      <w:r>
        <w:t xml:space="preserve">r con </w:t>
      </w:r>
      <w:r w:rsidR="00381F58">
        <w:t>el adjudicatario</w:t>
      </w:r>
      <w:r w:rsidRPr="00C008D4">
        <w:t xml:space="preserve"> por parte de la Administración. El Director Técnico podrá determinar también otros interlocutores para los distintos módulos en los que se pudiera dividir el proyecto.</w:t>
      </w:r>
    </w:p>
    <w:p w14:paraId="05A503BD" w14:textId="11B8BF12" w:rsidR="007D3A48" w:rsidRDefault="007D3A48" w:rsidP="007D3A48">
      <w:pPr>
        <w:spacing w:line="360" w:lineRule="auto"/>
      </w:pPr>
      <w:r w:rsidRPr="00C008D4">
        <w:t xml:space="preserve">Asimismo, </w:t>
      </w:r>
      <w:r w:rsidR="00381F58">
        <w:t>el adjudicatario</w:t>
      </w:r>
      <w:r w:rsidRPr="00C008D4">
        <w:t xml:space="preserve"> designará a un responsable del proyecto, Coordinador Técnico, el cual actuará como interlocutor con la administración</w:t>
      </w:r>
      <w:r>
        <w:t>.</w:t>
      </w:r>
      <w:r w:rsidRPr="00244B12">
        <w:t xml:space="preserve"> </w:t>
      </w:r>
      <w:r w:rsidRPr="00C008D4">
        <w:t>Será el responsable de la gestión de los recursos personales que el adjudicatario adscriba a la ejecución del contrato. En todo caso</w:t>
      </w:r>
      <w:r>
        <w:t>,</w:t>
      </w:r>
      <w:r w:rsidRPr="00C008D4">
        <w:t xml:space="preserve"> toda comunicación </w:t>
      </w:r>
      <w:r w:rsidR="00AD6911" w:rsidRPr="00C008D4">
        <w:t>con relación a</w:t>
      </w:r>
      <w:r w:rsidRPr="00C008D4">
        <w:t xml:space="preserve"> la gestión del proyecto se realizará a través del responsable designado por el adju</w:t>
      </w:r>
      <w:r>
        <w:t>dicatario.</w:t>
      </w:r>
    </w:p>
    <w:p w14:paraId="268D205C" w14:textId="2EDC4BCD" w:rsidR="007D3A48" w:rsidRDefault="007D3A48" w:rsidP="007D3A48">
      <w:pPr>
        <w:spacing w:line="360" w:lineRule="auto"/>
      </w:pPr>
      <w:r>
        <w:t xml:space="preserve">El adjudicatario deberá </w:t>
      </w:r>
      <w:r w:rsidRPr="00C008D4">
        <w:t>facilitar</w:t>
      </w:r>
      <w:r>
        <w:t xml:space="preserve"> al </w:t>
      </w:r>
      <w:r w:rsidR="00F35BD9">
        <w:t xml:space="preserve">director </w:t>
      </w:r>
      <w:r>
        <w:t>técnico</w:t>
      </w:r>
      <w:r w:rsidRPr="00C008D4">
        <w:t xml:space="preserve"> </w:t>
      </w:r>
      <w:r>
        <w:t xml:space="preserve">los informes </w:t>
      </w:r>
      <w:r w:rsidRPr="00C008D4">
        <w:t xml:space="preserve">de actividad que éste requiera en cada momento sobre el avance de los trabajos, justificación de posibles retrasos y cualquier otra información que se precise. </w:t>
      </w:r>
    </w:p>
    <w:p w14:paraId="0F1F33D4" w14:textId="71C583D8" w:rsidR="007D3A48" w:rsidRDefault="007D3A48" w:rsidP="007D3A48">
      <w:pPr>
        <w:spacing w:line="360" w:lineRule="auto"/>
      </w:pPr>
      <w:r>
        <w:lastRenderedPageBreak/>
        <w:t>El adjudicatario también facilitará acceso a las herramientas de control del proyecto y a los repositorios documentales y de imágenes</w:t>
      </w:r>
      <w:r w:rsidR="009C2FB0">
        <w:t>.</w:t>
      </w:r>
    </w:p>
    <w:p w14:paraId="3B140DA7" w14:textId="3C285158" w:rsidR="007D3A48" w:rsidRPr="00C008D4" w:rsidRDefault="00F35BD9" w:rsidP="007D3A48">
      <w:pPr>
        <w:spacing w:line="360" w:lineRule="auto"/>
      </w:pPr>
      <w:r>
        <w:t>Se</w:t>
      </w:r>
      <w:r w:rsidR="007D3A48" w:rsidRPr="00C008D4">
        <w:t xml:space="preserve"> asignará</w:t>
      </w:r>
      <w:r w:rsidR="007D3A48">
        <w:t>n</w:t>
      </w:r>
      <w:r w:rsidR="007D3A48" w:rsidRPr="00C008D4">
        <w:t xml:space="preserve"> a este proyecto profesionales con probada experiencia y conocimientos contrastables en </w:t>
      </w:r>
      <w:r w:rsidR="007D3A48">
        <w:t>la tecnología y</w:t>
      </w:r>
      <w:r w:rsidR="007D3A48" w:rsidRPr="00C008D4">
        <w:t xml:space="preserve"> la metodología a emplear.</w:t>
      </w:r>
    </w:p>
    <w:p w14:paraId="0B5C9E02" w14:textId="2009F8E7" w:rsidR="007D3A48" w:rsidRPr="00C008D4" w:rsidRDefault="00F35BD9" w:rsidP="007D3A48">
      <w:pPr>
        <w:spacing w:line="360" w:lineRule="auto"/>
      </w:pPr>
      <w:r>
        <w:t xml:space="preserve">El </w:t>
      </w:r>
      <w:r w:rsidR="007D3A48" w:rsidRPr="00C008D4">
        <w:t xml:space="preserve">contratista deberá presentar una serie de informes a lo largo de la vida del contrato. Los informes deberán </w:t>
      </w:r>
      <w:r w:rsidR="007D3A48" w:rsidRPr="0064412B">
        <w:t>tener el contenido, periodicidad y calidad descrita en los apartados específicos de este pliego.</w:t>
      </w:r>
    </w:p>
    <w:p w14:paraId="7B265A23" w14:textId="6BAF76FA" w:rsidR="007D3A48" w:rsidRPr="00DE431F" w:rsidRDefault="007D3A48" w:rsidP="007D3A48">
      <w:pPr>
        <w:spacing w:line="360" w:lineRule="auto"/>
      </w:pPr>
      <w:r w:rsidRPr="00C008D4">
        <w:t xml:space="preserve">En caso de retraso en la entrega de los informes, con respecto a los plazos requeridos, aplicarán las regularizaciones recogidas </w:t>
      </w:r>
      <w:r w:rsidRPr="00DE431F">
        <w:t xml:space="preserve">en el </w:t>
      </w:r>
      <w:r w:rsidR="003F3A01">
        <w:t>Anexo V</w:t>
      </w:r>
      <w:r w:rsidRPr="00DE431F">
        <w:t>, cláusula de variación de precio de este Pliego.</w:t>
      </w:r>
    </w:p>
    <w:p w14:paraId="7B8E9FF3" w14:textId="77777777" w:rsidR="005E71C8" w:rsidRDefault="007D3A48" w:rsidP="005E71C8">
      <w:pPr>
        <w:spacing w:after="160" w:line="360" w:lineRule="auto"/>
        <w:ind w:right="-1"/>
        <w:rPr>
          <w:rFonts w:cs="Arial"/>
        </w:rPr>
      </w:pPr>
      <w:r w:rsidRPr="00DE431F">
        <w:t>En caso de que los informes no presenten la calidad suficiente, se solicitará la reentrega de los mism</w:t>
      </w:r>
      <w:r w:rsidR="005E71C8">
        <w:t>os.</w:t>
      </w:r>
      <w:r w:rsidR="005E71C8" w:rsidRPr="005E71C8">
        <w:rPr>
          <w:rFonts w:cs="Arial"/>
        </w:rPr>
        <w:t xml:space="preserve"> </w:t>
      </w:r>
    </w:p>
    <w:p w14:paraId="3752DC7D" w14:textId="55A6D037" w:rsidR="005E71C8" w:rsidRPr="000E2923" w:rsidRDefault="005E71C8" w:rsidP="005E71C8">
      <w:pPr>
        <w:spacing w:after="160" w:line="360" w:lineRule="auto"/>
        <w:ind w:right="-1"/>
        <w:rPr>
          <w:rFonts w:cs="Arial"/>
        </w:rPr>
      </w:pPr>
      <w:r w:rsidRPr="000E2923">
        <w:rPr>
          <w:rFonts w:cs="Arial"/>
        </w:rPr>
        <w:t>La organización del proyecto contemplará los siguientes interlocutores y funciones:</w:t>
      </w:r>
    </w:p>
    <w:p w14:paraId="00E17544" w14:textId="77777777" w:rsidR="005E71C8" w:rsidRDefault="005E71C8" w:rsidP="005E71C8">
      <w:pPr>
        <w:pStyle w:val="Zerrenda-paragrafoa"/>
        <w:numPr>
          <w:ilvl w:val="0"/>
          <w:numId w:val="35"/>
        </w:numPr>
        <w:spacing w:after="160" w:line="360" w:lineRule="auto"/>
        <w:ind w:left="284" w:right="-1" w:hanging="283"/>
        <w:rPr>
          <w:rFonts w:cs="Arial"/>
        </w:rPr>
      </w:pPr>
      <w:r w:rsidRPr="000A0481">
        <w:rPr>
          <w:rFonts w:cs="Arial"/>
          <w:u w:val="single"/>
        </w:rPr>
        <w:t xml:space="preserve">La </w:t>
      </w:r>
      <w:r>
        <w:rPr>
          <w:rFonts w:cs="Arial"/>
          <w:u w:val="single"/>
        </w:rPr>
        <w:t>DJDI</w:t>
      </w:r>
      <w:r w:rsidRPr="000A0481">
        <w:rPr>
          <w:rFonts w:cs="Arial"/>
          <w:u w:val="single"/>
        </w:rPr>
        <w:t>:</w:t>
      </w:r>
      <w:r w:rsidRPr="000A0481">
        <w:rPr>
          <w:rFonts w:cs="Arial"/>
        </w:rPr>
        <w:t xml:space="preserve"> </w:t>
      </w:r>
      <w:r>
        <w:rPr>
          <w:rFonts w:cs="Arial"/>
        </w:rPr>
        <w:t>e</w:t>
      </w:r>
      <w:r w:rsidRPr="000A0481">
        <w:rPr>
          <w:rFonts w:cs="Arial"/>
        </w:rPr>
        <w:t>jercerá la función de contratante y ejecutor de la prestación de digitalización y será el principal interlocutor del adjudicatario.</w:t>
      </w:r>
    </w:p>
    <w:p w14:paraId="645C5A9D" w14:textId="77777777" w:rsidR="005E71C8" w:rsidRDefault="005E71C8" w:rsidP="005E71C8">
      <w:pPr>
        <w:pStyle w:val="Zerrenda-paragrafoa"/>
        <w:numPr>
          <w:ilvl w:val="0"/>
          <w:numId w:val="35"/>
        </w:numPr>
        <w:spacing w:after="160" w:line="360" w:lineRule="auto"/>
        <w:ind w:left="284" w:right="-1" w:hanging="283"/>
        <w:rPr>
          <w:rFonts w:cs="Arial"/>
        </w:rPr>
      </w:pPr>
      <w:r w:rsidRPr="000A0481">
        <w:rPr>
          <w:rFonts w:cs="Arial"/>
          <w:u w:val="single"/>
        </w:rPr>
        <w:t>Los Registros Civiles</w:t>
      </w:r>
      <w:r>
        <w:rPr>
          <w:rFonts w:cs="Arial"/>
        </w:rPr>
        <w:t>:</w:t>
      </w:r>
      <w:r w:rsidRPr="000A0481">
        <w:rPr>
          <w:rFonts w:cs="Arial"/>
        </w:rPr>
        <w:t xml:space="preserve"> colaboran en el proyecto, resolviendo dudas, facilitando los libros a digitalizar y comprobando, cuando se realicen las pruebas en los entornos de INFOREG, que la digitalización ha producido réplicas satisfactorias de los mencionados libros.</w:t>
      </w:r>
    </w:p>
    <w:p w14:paraId="460D199E" w14:textId="0C74C038" w:rsidR="005E71C8" w:rsidRDefault="00F35BD9" w:rsidP="005E71C8">
      <w:pPr>
        <w:pStyle w:val="Zerrenda-paragrafoa"/>
        <w:numPr>
          <w:ilvl w:val="0"/>
          <w:numId w:val="35"/>
        </w:numPr>
        <w:spacing w:after="160" w:line="360" w:lineRule="auto"/>
        <w:ind w:left="284" w:right="-1" w:hanging="283"/>
        <w:rPr>
          <w:rFonts w:cs="Arial"/>
        </w:rPr>
      </w:pPr>
      <w:r>
        <w:rPr>
          <w:rFonts w:cs="Arial"/>
          <w:u w:val="single"/>
        </w:rPr>
        <w:t>El</w:t>
      </w:r>
      <w:r w:rsidRPr="000A0481">
        <w:rPr>
          <w:rFonts w:cs="Arial"/>
          <w:u w:val="single"/>
        </w:rPr>
        <w:t xml:space="preserve"> </w:t>
      </w:r>
      <w:r w:rsidR="00F51815" w:rsidRPr="000A0481">
        <w:rPr>
          <w:rFonts w:cs="Arial"/>
          <w:u w:val="single"/>
        </w:rPr>
        <w:t>adjudicatari</w:t>
      </w:r>
      <w:r w:rsidR="00F51815">
        <w:rPr>
          <w:rFonts w:cs="Arial"/>
          <w:u w:val="single"/>
        </w:rPr>
        <w:t>o</w:t>
      </w:r>
      <w:r w:rsidR="005E71C8">
        <w:rPr>
          <w:rFonts w:cs="Arial"/>
          <w:u w:val="single"/>
        </w:rPr>
        <w:t>:</w:t>
      </w:r>
      <w:r w:rsidR="005E71C8">
        <w:rPr>
          <w:rFonts w:cs="Arial"/>
        </w:rPr>
        <w:t xml:space="preserve"> será </w:t>
      </w:r>
      <w:r>
        <w:rPr>
          <w:rFonts w:cs="Arial"/>
        </w:rPr>
        <w:t xml:space="preserve">el </w:t>
      </w:r>
      <w:r w:rsidR="005E71C8">
        <w:rPr>
          <w:rFonts w:cs="Arial"/>
        </w:rPr>
        <w:t>responsable de</w:t>
      </w:r>
      <w:r w:rsidR="005E71C8" w:rsidRPr="000A0481">
        <w:rPr>
          <w:rFonts w:cs="Arial"/>
        </w:rPr>
        <w:t xml:space="preserve"> proveer la Plataforma de Gestión del proyecto</w:t>
      </w:r>
      <w:r w:rsidR="005E71C8">
        <w:rPr>
          <w:rFonts w:cs="Arial"/>
        </w:rPr>
        <w:t xml:space="preserve"> y s</w:t>
      </w:r>
      <w:r w:rsidR="005E71C8" w:rsidRPr="000A0481">
        <w:rPr>
          <w:rFonts w:cs="Arial"/>
        </w:rPr>
        <w:t>e responsabilizará de los procedimientos, de la asignación y del despliegue de los medios (físicos y humanos) necesarios para controlar y ejecutar, dentro del marco de calidad exigido, el proyecto de digitalización. Será el responsable último de la realización de los trabajos de generación de las estructuras de datos e imágenes y de la calidad de las UDEs de digitalización de los libros de los RRCC entregados a la Comunidad Autónoma. A este respecto, cualquier retrabajo necesario en el proyecto será asumido sin coste añadido por el adjudicatario.</w:t>
      </w:r>
    </w:p>
    <w:p w14:paraId="7F9CACDE" w14:textId="57C5901F" w:rsidR="005E71C8" w:rsidRPr="000A0481" w:rsidRDefault="005E71C8" w:rsidP="005E71C8">
      <w:pPr>
        <w:pStyle w:val="Zerrenda-paragrafoa"/>
        <w:numPr>
          <w:ilvl w:val="0"/>
          <w:numId w:val="35"/>
        </w:numPr>
        <w:spacing w:after="160" w:line="360" w:lineRule="auto"/>
        <w:ind w:left="284" w:right="-1" w:hanging="283"/>
        <w:rPr>
          <w:rFonts w:cs="Arial"/>
        </w:rPr>
      </w:pPr>
      <w:r w:rsidRPr="000A0481">
        <w:rPr>
          <w:rFonts w:cs="Arial"/>
          <w:u w:val="single"/>
        </w:rPr>
        <w:t xml:space="preserve">La </w:t>
      </w:r>
      <w:r w:rsidR="00A375DF">
        <w:rPr>
          <w:rFonts w:cs="Arial"/>
          <w:u w:val="single"/>
        </w:rPr>
        <w:t xml:space="preserve">OCERT </w:t>
      </w:r>
      <w:r w:rsidRPr="000A0481">
        <w:rPr>
          <w:rFonts w:cs="Arial"/>
          <w:u w:val="single"/>
        </w:rPr>
        <w:t>del Ministerios de Justicia</w:t>
      </w:r>
      <w:r>
        <w:rPr>
          <w:rFonts w:cs="Arial"/>
        </w:rPr>
        <w:t xml:space="preserve">: </w:t>
      </w:r>
      <w:r w:rsidRPr="000A0481">
        <w:rPr>
          <w:rFonts w:cs="Arial"/>
        </w:rPr>
        <w:t xml:space="preserve">verificará y validará la calidad, respecto al Marco de Calidad requerido, de las UDEs liberadas por la </w:t>
      </w:r>
      <w:r>
        <w:rPr>
          <w:rFonts w:cs="Arial"/>
        </w:rPr>
        <w:t>DJDI</w:t>
      </w:r>
      <w:r w:rsidRPr="000A0481">
        <w:rPr>
          <w:rFonts w:cs="Arial"/>
        </w:rPr>
        <w:t xml:space="preserve">, y procedentes del adjudicatario. La OCERT podrá rechazar la certificación de cualquier UDE que no cumpla con </w:t>
      </w:r>
      <w:r>
        <w:rPr>
          <w:rFonts w:cs="Arial"/>
        </w:rPr>
        <w:t>el</w:t>
      </w:r>
      <w:r w:rsidRPr="000A0481">
        <w:rPr>
          <w:rFonts w:cs="Arial"/>
        </w:rPr>
        <w:t xml:space="preserve"> Marco de Calidad. En este caso, el adjudicatario deberá subsanar las no conformidades detectadas en cada UDE procesada y proceder a una nueva entrega una vez que éstas se subsanen. </w:t>
      </w:r>
      <w:r w:rsidRPr="000A0481">
        <w:rPr>
          <w:rFonts w:cs="Arial"/>
        </w:rPr>
        <w:lastRenderedPageBreak/>
        <w:t>Dado que la OCERT asegurará la integración de las UDEs liberadas en INFOREG, procederá a una certificación de las UDEs recibidas y rechazará aquellas que no cuenten con la calidad requerida</w:t>
      </w:r>
      <w:r w:rsidR="004A5EAE">
        <w:rPr>
          <w:rFonts w:cs="Arial"/>
        </w:rPr>
        <w:t>.</w:t>
      </w:r>
    </w:p>
    <w:p w14:paraId="4AF29761" w14:textId="77777777" w:rsidR="007D3A48" w:rsidRDefault="007D3A48" w:rsidP="007D3A48">
      <w:pPr>
        <w:spacing w:line="360" w:lineRule="auto"/>
      </w:pPr>
      <w:r w:rsidRPr="00C008D4">
        <w:t>La organización del proyecto y su ejecución será tal que permita obtener un seguimiento formal del mismo, estableciendo periodos de evaluación del rendimiento de los trabajos realizados.</w:t>
      </w:r>
    </w:p>
    <w:p w14:paraId="57A649D7" w14:textId="75FEEB13" w:rsidR="007D3A48" w:rsidRDefault="007D3A48" w:rsidP="007D3A48">
      <w:pPr>
        <w:spacing w:line="360" w:lineRule="auto"/>
      </w:pPr>
      <w:r>
        <w:t xml:space="preserve">Con el objeto de centralizar y facilitar el seguimiento y control de los procesos de gestión de la fase de producción masiva, el adjudicatario pondrá a disposición del proyecto una Plataforma de Gestión. </w:t>
      </w:r>
    </w:p>
    <w:p w14:paraId="216BA2A3" w14:textId="77777777" w:rsidR="007D3A48" w:rsidRDefault="007D3A48" w:rsidP="007D3A48">
      <w:pPr>
        <w:spacing w:line="360" w:lineRule="auto"/>
      </w:pPr>
      <w:r>
        <w:t>La Plataforma de Gestión actuará de repositorio documental y herramienta de seguimiento y control para, como mínimo, la siguiente información relacionada con la gestión del proyecto:</w:t>
      </w:r>
    </w:p>
    <w:p w14:paraId="0D3541D4" w14:textId="555CED04" w:rsidR="007D3A48" w:rsidRDefault="007D3A48" w:rsidP="00CF2666">
      <w:pPr>
        <w:pStyle w:val="Zerrenda-paragrafoa"/>
        <w:numPr>
          <w:ilvl w:val="0"/>
          <w:numId w:val="57"/>
        </w:numPr>
        <w:spacing w:before="100" w:beforeAutospacing="1" w:afterAutospacing="1" w:line="360" w:lineRule="auto"/>
        <w:ind w:left="567" w:hanging="283"/>
      </w:pPr>
      <w:r w:rsidRPr="003076FF">
        <w:t>Información asociada a la gestión: planificación, informes de seguimiento, control económico, actualizaciones de la planificación, etc.</w:t>
      </w:r>
    </w:p>
    <w:p w14:paraId="4F2B1DF5" w14:textId="77777777" w:rsidR="007D3A48" w:rsidRPr="003076FF" w:rsidRDefault="007D3A48" w:rsidP="00CF2666">
      <w:pPr>
        <w:pStyle w:val="Zerrenda-paragrafoa"/>
        <w:numPr>
          <w:ilvl w:val="0"/>
          <w:numId w:val="57"/>
        </w:numPr>
        <w:spacing w:before="100" w:beforeAutospacing="1" w:afterAutospacing="1" w:line="360" w:lineRule="auto"/>
        <w:ind w:left="567" w:hanging="283"/>
      </w:pPr>
      <w:r w:rsidRPr="003076FF">
        <w:t>Información asociada a los entregables de ejecución.</w:t>
      </w:r>
    </w:p>
    <w:p w14:paraId="442925D5" w14:textId="77777777" w:rsidR="007D3A48" w:rsidRDefault="007D3A48" w:rsidP="007D3A48">
      <w:pPr>
        <w:spacing w:line="360" w:lineRule="auto"/>
      </w:pPr>
      <w:r>
        <w:t>Asimismo, soportará la funcionalidad necesaria para poder realizar el seguimiento y control de la producción, así como obtener la trazabilidad e información asociada a la fase del proyecto, unidad de producción (lote, tomo o página), o cualquier otra que se estime conveniente durante la fase de homologación del proyecto.</w:t>
      </w:r>
    </w:p>
    <w:p w14:paraId="799D3072" w14:textId="4F8D23B9" w:rsidR="007D3A48" w:rsidRPr="00C008D4" w:rsidRDefault="007D3A48" w:rsidP="007D3A48">
      <w:pPr>
        <w:spacing w:line="360" w:lineRule="auto"/>
      </w:pPr>
      <w:r>
        <w:t>El adjudicatario deberá en todo momento utilizar de forma obligatoria dicha plataforma, incluyendo en la misma toda la información que se le solicite, tanto relativa a la gestión del proyecto, como a la gestión de la producción. Dicha información deberá incluirse, con la periodicidad establecida, de manera que se pueda realizar un seguimiento del proyecto y la producción en tiempo real, con información actualizada.</w:t>
      </w:r>
    </w:p>
    <w:p w14:paraId="1E587DFA" w14:textId="77777777" w:rsidR="007D3A48" w:rsidRDefault="007D3A48" w:rsidP="007D3A48">
      <w:pPr>
        <w:spacing w:line="360" w:lineRule="auto"/>
      </w:pPr>
      <w:r w:rsidRPr="00C008D4">
        <w:t>En las reuniones de control, cuya periodicidad y soporte documental se es</w:t>
      </w:r>
      <w:r>
        <w:t>tablecerá en la fase de homologación de la prestación</w:t>
      </w:r>
      <w:r w:rsidRPr="00C008D4">
        <w:t xml:space="preserve">, se evaluarán todas aquellas incidencias </w:t>
      </w:r>
      <w:r>
        <w:t>registradas</w:t>
      </w:r>
      <w:r w:rsidRPr="00C008D4">
        <w:t xml:space="preserve"> que hubieran originado retrasos en el cumplimiento de los objetivos planificados.</w:t>
      </w:r>
    </w:p>
    <w:p w14:paraId="43E59D56" w14:textId="4678E6AF" w:rsidR="007D3A48" w:rsidRDefault="007D3A48" w:rsidP="007D3A48">
      <w:pPr>
        <w:spacing w:line="360" w:lineRule="auto"/>
      </w:pPr>
      <w:r>
        <w:t xml:space="preserve">Estas reuniones serán preparadas por el adjudicatario y asistirán los responsables del proyecto y el responsable de la prestación </w:t>
      </w:r>
      <w:r w:rsidR="00F35BD9">
        <w:t>por parte del contratista</w:t>
      </w:r>
      <w:r>
        <w:t>.</w:t>
      </w:r>
    </w:p>
    <w:p w14:paraId="5AD1CAF3" w14:textId="77777777" w:rsidR="007D3A48" w:rsidRPr="00C008D4" w:rsidRDefault="007D3A48" w:rsidP="007D3A48">
      <w:pPr>
        <w:spacing w:line="360" w:lineRule="auto"/>
      </w:pPr>
      <w:r>
        <w:lastRenderedPageBreak/>
        <w:t>Estas reuniones tendrán como mínimo, una periodicidad semanal durante la fase de homologación y quincenal durante la fase de producción masiva.</w:t>
      </w:r>
    </w:p>
    <w:p w14:paraId="3E25020C" w14:textId="40E65AEE" w:rsidR="00B11380" w:rsidRDefault="00F35BD9" w:rsidP="007D3A48">
      <w:pPr>
        <w:spacing w:line="360" w:lineRule="auto"/>
      </w:pPr>
      <w:r>
        <w:t>El adjudicatario</w:t>
      </w:r>
      <w:r w:rsidR="007D3A48" w:rsidRPr="00637056">
        <w:t xml:space="preserve"> deberá atender los requerimientos de</w:t>
      </w:r>
      <w:r w:rsidR="007D3A48">
        <w:t xml:space="preserve"> la DJDI </w:t>
      </w:r>
      <w:r w:rsidR="007D3A48" w:rsidRPr="00637056">
        <w:t>en la realización de auditorías de calidad y de seguridad externas, con el objeto de garantizar la correcta ejecución del proyecto, así como la implementación y cumplimiento de los todos los requisitos exigidos al sistema. Para ello deberá proporcionar cuanta información y</w:t>
      </w:r>
      <w:r w:rsidR="007D3A48">
        <w:t xml:space="preserve"> documentación se les requiera.</w:t>
      </w:r>
    </w:p>
    <w:p w14:paraId="63DB55AB" w14:textId="77777777" w:rsidR="00B11380" w:rsidRDefault="00B11380" w:rsidP="007D3A48">
      <w:pPr>
        <w:spacing w:line="360" w:lineRule="auto"/>
      </w:pPr>
    </w:p>
    <w:p w14:paraId="7CED7A02" w14:textId="77777777" w:rsidR="00B11380" w:rsidRDefault="00B11380" w:rsidP="00B11380">
      <w:pPr>
        <w:pStyle w:val="2izenburua"/>
        <w:ind w:left="567" w:hanging="567"/>
      </w:pPr>
      <w:bookmarkStart w:id="63" w:name="_Toc120645171"/>
      <w:bookmarkStart w:id="64" w:name="_Toc141362263"/>
      <w:r>
        <w:t xml:space="preserve">Recursos </w:t>
      </w:r>
      <w:r w:rsidRPr="00B11380">
        <w:t>materiales</w:t>
      </w:r>
      <w:bookmarkEnd w:id="63"/>
      <w:bookmarkEnd w:id="64"/>
    </w:p>
    <w:p w14:paraId="3D6E9BEF" w14:textId="5C4B4660" w:rsidR="00B11380" w:rsidRDefault="00F35BD9" w:rsidP="00B11380">
      <w:pPr>
        <w:spacing w:line="360" w:lineRule="auto"/>
      </w:pPr>
      <w:r>
        <w:t>El adjudicatario</w:t>
      </w:r>
      <w:r w:rsidR="00B11380">
        <w:t xml:space="preserve"> proporcionará los recursos materiales necesarios para realizar su labor a todos los miembros del equipo de trabajo que presten servicios en las dependencias de</w:t>
      </w:r>
      <w:r w:rsidR="00E86583">
        <w:t xml:space="preserve"> la DJDI</w:t>
      </w:r>
      <w:r w:rsidR="00B11380">
        <w:t xml:space="preserve">. </w:t>
      </w:r>
    </w:p>
    <w:p w14:paraId="5760E761" w14:textId="42A32151" w:rsidR="00B11380" w:rsidRDefault="00B11380" w:rsidP="00B11380">
      <w:pPr>
        <w:spacing w:line="360" w:lineRule="auto"/>
      </w:pPr>
      <w:r>
        <w:t>Dichos recursos serán como mínimo</w:t>
      </w:r>
      <w:r w:rsidR="00F35BD9">
        <w:t>,</w:t>
      </w:r>
      <w:r>
        <w:t xml:space="preserve"> los siguientes:</w:t>
      </w:r>
    </w:p>
    <w:p w14:paraId="3B995FFC" w14:textId="77777777" w:rsidR="00B11380" w:rsidRPr="00E00A3A" w:rsidRDefault="00B11380" w:rsidP="00CF2666">
      <w:pPr>
        <w:pStyle w:val="Zerrenda-paragrafoa"/>
        <w:numPr>
          <w:ilvl w:val="0"/>
          <w:numId w:val="57"/>
        </w:numPr>
        <w:spacing w:before="120" w:after="0" w:line="360" w:lineRule="auto"/>
        <w:ind w:left="567" w:hanging="357"/>
        <w:contextualSpacing w:val="0"/>
      </w:pPr>
      <w:r w:rsidRPr="00E00A3A">
        <w:t>Ordenador portátil. Con sistema operativo Windows 10 y al menos las siguientes aplicaciones instaladas y correctamente licenciadas:</w:t>
      </w:r>
    </w:p>
    <w:p w14:paraId="06042808" w14:textId="77777777" w:rsidR="00B11380" w:rsidRPr="007C267E" w:rsidRDefault="00B11380" w:rsidP="00CF2666">
      <w:pPr>
        <w:pStyle w:val="Zerrenda-paragrafoa"/>
        <w:numPr>
          <w:ilvl w:val="0"/>
          <w:numId w:val="84"/>
        </w:numPr>
        <w:spacing w:before="120" w:after="0" w:line="360" w:lineRule="auto"/>
        <w:ind w:hanging="357"/>
        <w:contextualSpacing w:val="0"/>
      </w:pPr>
      <w:r>
        <w:t>Microsoft Office 2016</w:t>
      </w:r>
      <w:r w:rsidRPr="007C267E">
        <w:t xml:space="preserve"> o superior. </w:t>
      </w:r>
    </w:p>
    <w:p w14:paraId="68807A71" w14:textId="77777777" w:rsidR="00B11380" w:rsidRPr="007C267E" w:rsidRDefault="00B11380" w:rsidP="00CF2666">
      <w:pPr>
        <w:pStyle w:val="Zerrenda-paragrafoa"/>
        <w:numPr>
          <w:ilvl w:val="0"/>
          <w:numId w:val="84"/>
        </w:numPr>
        <w:spacing w:before="120" w:after="0" w:line="360" w:lineRule="auto"/>
        <w:ind w:hanging="357"/>
        <w:contextualSpacing w:val="0"/>
      </w:pPr>
      <w:r>
        <w:t>Microsoft Project 2016</w:t>
      </w:r>
      <w:r w:rsidRPr="007C267E">
        <w:t xml:space="preserve"> o superior, para los perfiles que por la naturaleza de su labor así lo requieran. </w:t>
      </w:r>
    </w:p>
    <w:p w14:paraId="23E64274" w14:textId="77777777" w:rsidR="00B11380" w:rsidRDefault="00B11380" w:rsidP="00CF2666">
      <w:pPr>
        <w:pStyle w:val="Zerrenda-paragrafoa"/>
        <w:numPr>
          <w:ilvl w:val="0"/>
          <w:numId w:val="84"/>
        </w:numPr>
        <w:spacing w:before="120" w:after="0" w:line="360" w:lineRule="auto"/>
        <w:ind w:hanging="357"/>
        <w:contextualSpacing w:val="0"/>
      </w:pPr>
      <w:r>
        <w:t>Antivirus actualizado.</w:t>
      </w:r>
    </w:p>
    <w:p w14:paraId="53902A37" w14:textId="08E8B75A" w:rsidR="00B11380" w:rsidRPr="007C267E" w:rsidRDefault="00B11380" w:rsidP="00CF2666">
      <w:pPr>
        <w:pStyle w:val="Zerrenda-paragrafoa"/>
        <w:numPr>
          <w:ilvl w:val="0"/>
          <w:numId w:val="84"/>
        </w:numPr>
        <w:spacing w:before="120" w:after="0" w:line="360" w:lineRule="auto"/>
        <w:ind w:hanging="357"/>
        <w:contextualSpacing w:val="0"/>
      </w:pPr>
      <w:r w:rsidRPr="007C267E">
        <w:t>Cualquier otra aplicación necesaria para la prestación contratad</w:t>
      </w:r>
      <w:r>
        <w:t>a</w:t>
      </w:r>
      <w:r w:rsidRPr="007C267E">
        <w:t>.</w:t>
      </w:r>
    </w:p>
    <w:p w14:paraId="5CB06428" w14:textId="04EDDB7B" w:rsidR="00B11380" w:rsidRDefault="009E22EF" w:rsidP="00B11380">
      <w:pPr>
        <w:spacing w:line="360" w:lineRule="auto"/>
        <w:ind w:left="708"/>
      </w:pPr>
      <w:r>
        <w:t xml:space="preserve">El </w:t>
      </w:r>
      <w:r w:rsidR="00B11380">
        <w:t>adjudicatario se responsabilizará del correcto mantenimiento de sus equipos, de tener al día las actualizaciones de seguridad, así como de las consecuencias de errores o negligencias en su configuración o mantenimiento. Garantizará que los equipos cumplen las políticas de seguridad del</w:t>
      </w:r>
      <w:r w:rsidR="00CA40FD">
        <w:t xml:space="preserve"> Gobierno Vasco y</w:t>
      </w:r>
      <w:r w:rsidR="00B11380">
        <w:t xml:space="preserve"> </w:t>
      </w:r>
      <w:r w:rsidR="00CA40FD">
        <w:t>MJU</w:t>
      </w:r>
      <w:r w:rsidR="00B11380">
        <w:t>, especialmente en cuanto a actualizaciones y antivirus.</w:t>
      </w:r>
    </w:p>
    <w:p w14:paraId="75FF4D1C" w14:textId="77777777" w:rsidR="00B11380" w:rsidRDefault="00B11380" w:rsidP="00CF2666">
      <w:pPr>
        <w:pStyle w:val="Zerrenda-paragrafoa"/>
        <w:numPr>
          <w:ilvl w:val="0"/>
          <w:numId w:val="57"/>
        </w:numPr>
        <w:spacing w:before="120" w:after="0" w:line="360" w:lineRule="auto"/>
        <w:contextualSpacing w:val="0"/>
      </w:pPr>
      <w:r w:rsidRPr="007C267E">
        <w:t xml:space="preserve">Teléfono móvil para el responsable </w:t>
      </w:r>
      <w:r>
        <w:t>de la prestación,</w:t>
      </w:r>
      <w:r w:rsidRPr="007C267E">
        <w:t xml:space="preserve"> cuyo número de línea deberá ser facilitado a la </w:t>
      </w:r>
      <w:r>
        <w:t xml:space="preserve">DSDD </w:t>
      </w:r>
      <w:r w:rsidRPr="007C267E">
        <w:t>para poder contactar d</w:t>
      </w:r>
      <w:r>
        <w:t>e manera inmediata</w:t>
      </w:r>
      <w:r w:rsidRPr="007C267E">
        <w:t xml:space="preserve"> en caso de necesidad.</w:t>
      </w:r>
    </w:p>
    <w:p w14:paraId="5E3E31AB" w14:textId="77777777" w:rsidR="00B11380" w:rsidRDefault="00B11380" w:rsidP="00CF2666">
      <w:pPr>
        <w:pStyle w:val="Zerrenda-paragrafoa"/>
        <w:numPr>
          <w:ilvl w:val="0"/>
          <w:numId w:val="57"/>
        </w:numPr>
        <w:spacing w:before="120" w:after="0" w:line="360" w:lineRule="auto"/>
        <w:contextualSpacing w:val="0"/>
      </w:pPr>
      <w:r w:rsidRPr="007C267E">
        <w:t>Conexión móvil de alta velocidad para el portátil, si así lo requiere el contenido de su trabajo.</w:t>
      </w:r>
    </w:p>
    <w:p w14:paraId="130448C3" w14:textId="77777777" w:rsidR="00B11380" w:rsidRDefault="00B11380" w:rsidP="00CF2666">
      <w:pPr>
        <w:pStyle w:val="Zerrenda-paragrafoa"/>
        <w:numPr>
          <w:ilvl w:val="0"/>
          <w:numId w:val="57"/>
        </w:numPr>
        <w:spacing w:before="120" w:after="0" w:line="360" w:lineRule="auto"/>
        <w:contextualSpacing w:val="0"/>
      </w:pPr>
      <w:r w:rsidRPr="007C267E">
        <w:lastRenderedPageBreak/>
        <w:t>Acceso a Internet, en caso de trabajar en las dependencias propias de la empresa.</w:t>
      </w:r>
    </w:p>
    <w:p w14:paraId="02B7CF67" w14:textId="78B07285" w:rsidR="00B11380" w:rsidRPr="000847E1" w:rsidRDefault="00B11380" w:rsidP="00CF2666">
      <w:pPr>
        <w:pStyle w:val="Zerrenda-paragrafoa"/>
        <w:numPr>
          <w:ilvl w:val="0"/>
          <w:numId w:val="57"/>
        </w:numPr>
        <w:spacing w:before="120" w:after="0" w:line="360" w:lineRule="auto"/>
        <w:contextualSpacing w:val="0"/>
      </w:pPr>
      <w:r w:rsidRPr="000847E1">
        <w:t>Impresora. El equipo dispondrá de su propia impresora en red, proporcionada y mantenida por el adjudicatario, así como de los suministros y repuestos que sean necesarios para su funcionamiento.</w:t>
      </w:r>
    </w:p>
    <w:p w14:paraId="609C5345" w14:textId="2426639C" w:rsidR="00B11380" w:rsidRDefault="00B11380" w:rsidP="00CF2666">
      <w:pPr>
        <w:pStyle w:val="Zerrenda-paragrafoa"/>
        <w:numPr>
          <w:ilvl w:val="0"/>
          <w:numId w:val="57"/>
        </w:numPr>
        <w:spacing w:before="120" w:after="0" w:line="360" w:lineRule="auto"/>
        <w:ind w:left="714" w:hanging="357"/>
        <w:contextualSpacing w:val="0"/>
      </w:pPr>
      <w:r w:rsidRPr="000847E1">
        <w:t xml:space="preserve">Material de oficina. Todo el material de oficina necesario para las labores del equipo de trabajo base (papel, materiales de escritura, etc.) será proporcionado por el adjudicatario. </w:t>
      </w:r>
    </w:p>
    <w:p w14:paraId="68336864" w14:textId="77777777" w:rsidR="00B11380" w:rsidRPr="000847E1" w:rsidRDefault="00B11380" w:rsidP="00B11380">
      <w:pPr>
        <w:pStyle w:val="Zerrenda-paragrafoa"/>
        <w:spacing w:line="360" w:lineRule="auto"/>
      </w:pPr>
    </w:p>
    <w:p w14:paraId="1738AB82" w14:textId="3D5B46F7" w:rsidR="00B11380" w:rsidRDefault="00B11380" w:rsidP="00B11380">
      <w:pPr>
        <w:spacing w:line="360" w:lineRule="auto"/>
      </w:pPr>
      <w:r>
        <w:t xml:space="preserve">En particular, el adjudicatario proveerá la Plataforma de Gestión y </w:t>
      </w:r>
      <w:r w:rsidRPr="000847E1">
        <w:t xml:space="preserve">proporcionará los </w:t>
      </w:r>
      <w:r>
        <w:t xml:space="preserve">dispositivos y </w:t>
      </w:r>
      <w:r w:rsidRPr="000847E1">
        <w:t xml:space="preserve">aplicativos necesarios para soportar </w:t>
      </w:r>
      <w:r w:rsidRPr="00710F32">
        <w:t xml:space="preserve">la prestación </w:t>
      </w:r>
      <w:r w:rsidRPr="000847E1">
        <w:t xml:space="preserve">de digitalización, procesado de imagen y grabación demandado, pudiendo hacer uso de las herramientas comerciales </w:t>
      </w:r>
      <w:r>
        <w:t xml:space="preserve">o de desarrollo propio </w:t>
      </w:r>
      <w:r w:rsidRPr="000847E1">
        <w:t>que estime oportunas para cubrir las funcionalidades requeridas.</w:t>
      </w:r>
      <w:r>
        <w:t xml:space="preserve"> En el </w:t>
      </w:r>
      <w:r w:rsidR="003F3A01">
        <w:t xml:space="preserve">Anexo </w:t>
      </w:r>
      <w:r w:rsidR="0028551A">
        <w:t>I</w:t>
      </w:r>
      <w:r w:rsidR="003F3A01">
        <w:t>V</w:t>
      </w:r>
      <w:r>
        <w:t xml:space="preserve"> se describen los requisitos funcionales que deben resolver dichas aplicaciones.</w:t>
      </w:r>
    </w:p>
    <w:p w14:paraId="74185245" w14:textId="77777777" w:rsidR="00B11380" w:rsidRPr="00300DA1" w:rsidRDefault="00B11380" w:rsidP="00B11380">
      <w:pPr>
        <w:spacing w:line="360" w:lineRule="auto"/>
      </w:pPr>
      <w:r>
        <w:t xml:space="preserve">La Plataforma de gestión, </w:t>
      </w:r>
      <w:r w:rsidRPr="00300DA1">
        <w:t>deberá permitir la localización en tiempo real</w:t>
      </w:r>
      <w:r>
        <w:t xml:space="preserve"> </w:t>
      </w:r>
      <w:r w:rsidRPr="00300DA1">
        <w:t>de la ubicación y estado de cada tomo, así como la generación e impresión de</w:t>
      </w:r>
      <w:r>
        <w:t xml:space="preserve"> </w:t>
      </w:r>
      <w:r w:rsidRPr="00300DA1">
        <w:t xml:space="preserve">informes. </w:t>
      </w:r>
    </w:p>
    <w:p w14:paraId="64191C2C" w14:textId="36FDE3D7" w:rsidR="00B11380" w:rsidRDefault="00B11380" w:rsidP="00B11380">
      <w:pPr>
        <w:spacing w:line="360" w:lineRule="auto"/>
      </w:pPr>
      <w:r w:rsidRPr="00300DA1">
        <w:t xml:space="preserve">Los aplicativos </w:t>
      </w:r>
      <w:r w:rsidR="009E22EF">
        <w:t>del contratista</w:t>
      </w:r>
      <w:r w:rsidRPr="00300DA1">
        <w:t xml:space="preserve"> deberán ser homologados previamente a la entrada en producción. Como consecuencia de este proceso, </w:t>
      </w:r>
      <w:r>
        <w:t>se</w:t>
      </w:r>
      <w:r w:rsidRPr="00300DA1">
        <w:t xml:space="preserve"> podrá exigir la inclusión de ciertas funcionalidades no indicadas en el presente pliego (siempre dentro del objetivo del mismo). No se podrán efectuar modificaciones en el mismo posteriores a la homologación, sin informar previamente a</w:t>
      </w:r>
      <w:r>
        <w:t xml:space="preserve"> la DJDI</w:t>
      </w:r>
      <w:r w:rsidR="00F53746">
        <w:t xml:space="preserve">. </w:t>
      </w:r>
      <w:r w:rsidRPr="00300DA1">
        <w:t xml:space="preserve">En cualquier caso, la introducción de modificaciones podrá involucrar un nuevo </w:t>
      </w:r>
      <w:r>
        <w:t xml:space="preserve">proceso de homologación. </w:t>
      </w:r>
    </w:p>
    <w:p w14:paraId="325AAE9C" w14:textId="45192F3A" w:rsidR="00B11380" w:rsidRDefault="00B11380" w:rsidP="00B11380">
      <w:pPr>
        <w:spacing w:line="360" w:lineRule="auto"/>
      </w:pPr>
      <w:r>
        <w:t>Los mencionados sistemas y aplicativos</w:t>
      </w:r>
      <w:r w:rsidRPr="00300DA1">
        <w:t xml:space="preserve"> deberán garantizar las medidas de seguridad descritas en el </w:t>
      </w:r>
      <w:r>
        <w:t xml:space="preserve">apartado 3.9 </w:t>
      </w:r>
      <w:r w:rsidRPr="00300DA1">
        <w:t>del presente pliego.</w:t>
      </w:r>
    </w:p>
    <w:p w14:paraId="7235A3D3" w14:textId="77777777" w:rsidR="00B11380" w:rsidRDefault="00B11380" w:rsidP="00B11380">
      <w:pPr>
        <w:spacing w:line="360" w:lineRule="auto"/>
      </w:pPr>
    </w:p>
    <w:p w14:paraId="1BE7233E" w14:textId="14E65D30" w:rsidR="00B11380" w:rsidRDefault="00B11380" w:rsidP="00B11380">
      <w:pPr>
        <w:pStyle w:val="2izenburua"/>
        <w:ind w:left="567" w:hanging="567"/>
      </w:pPr>
      <w:r>
        <w:t xml:space="preserve"> </w:t>
      </w:r>
      <w:bookmarkStart w:id="65" w:name="_Toc141362264"/>
      <w:r>
        <w:t>Propiedad intelectual</w:t>
      </w:r>
      <w:bookmarkEnd w:id="65"/>
    </w:p>
    <w:p w14:paraId="0D3FCE8E" w14:textId="1552BCE2" w:rsidR="00B11380" w:rsidRDefault="009E22EF" w:rsidP="00B11380">
      <w:pPr>
        <w:spacing w:line="360" w:lineRule="auto"/>
      </w:pPr>
      <w:r>
        <w:t xml:space="preserve">El </w:t>
      </w:r>
      <w:r w:rsidR="00B11380">
        <w:t xml:space="preserve">adjudicatario entregará la documentación del proyecto y los productos de la digitalización requeridos en este Pliego, en el formato y con la forma de entrega establecidos por </w:t>
      </w:r>
      <w:r w:rsidR="002E1B71">
        <w:t>la DJDI</w:t>
      </w:r>
      <w:r w:rsidR="00B11380">
        <w:t>.</w:t>
      </w:r>
    </w:p>
    <w:p w14:paraId="63E3C692" w14:textId="7F577A44" w:rsidR="00B11380" w:rsidRDefault="00B11380" w:rsidP="00B11380">
      <w:pPr>
        <w:spacing w:line="360" w:lineRule="auto"/>
      </w:pPr>
      <w:r>
        <w:t xml:space="preserve">Durante la ejecución de los trabajos objeto del contrato, </w:t>
      </w:r>
      <w:r w:rsidR="009E22EF">
        <w:t>el adjudicatario</w:t>
      </w:r>
      <w:r>
        <w:t xml:space="preserve"> se compromete, en todo momento, a facilitar a las personas designadas por el órgano directivo a tales efectos, la </w:t>
      </w:r>
      <w:r>
        <w:lastRenderedPageBreak/>
        <w:t>información y documentación que éstas soliciten para disponer de un pleno conocimiento de las circunstancias en que se desarrollan los trabajos, así como de los eventuales problemas que puedan plantearse y de las tecnologías, métodos, y herramientas que se han utilizado para resolverlos.</w:t>
      </w:r>
    </w:p>
    <w:p w14:paraId="3445B697" w14:textId="0DF5E88E" w:rsidR="00B11380" w:rsidRDefault="00B11380" w:rsidP="00B11380">
      <w:pPr>
        <w:spacing w:line="360" w:lineRule="auto"/>
      </w:pPr>
      <w:r>
        <w:t xml:space="preserve">Toda la documentación generada durante la ejecución del contrato será de propiedad exclusiva, sin que </w:t>
      </w:r>
      <w:r w:rsidR="009E22EF">
        <w:t>el adjudicatario</w:t>
      </w:r>
      <w:r>
        <w:t xml:space="preserve"> pueda conservarla, ni obtener copia de la misma o facilitarla a terceros sin la expresa autorización de este centro directivo, que la daría en su caso, previa petición formal del adjudicatario con expresión del fin.</w:t>
      </w:r>
    </w:p>
    <w:p w14:paraId="5AD3559F" w14:textId="4430C327" w:rsidR="00B11380" w:rsidRDefault="00B11380" w:rsidP="00B11380">
      <w:pPr>
        <w:spacing w:line="360" w:lineRule="auto"/>
      </w:pPr>
      <w:r>
        <w:t>En el caso de que se utilicen herramientas informáticas, se incluirá la documentación técnica y el código fuente de aquellas que hayan sido desarrolladas expresamente para el objeto contratado, quedando los derechos de explotación de dichos programas en manos de</w:t>
      </w:r>
      <w:r w:rsidR="005E136D">
        <w:t xml:space="preserve"> la DJDI</w:t>
      </w:r>
      <w:r>
        <w:t>, pudiendo ser reutilizados por otra Administración pública, con su expresa autorización.</w:t>
      </w:r>
    </w:p>
    <w:p w14:paraId="2B9463F5" w14:textId="77777777" w:rsidR="00A0625C" w:rsidRPr="00300DA1" w:rsidRDefault="00A0625C" w:rsidP="00B11380">
      <w:pPr>
        <w:spacing w:line="360" w:lineRule="auto"/>
      </w:pPr>
    </w:p>
    <w:p w14:paraId="1B393686" w14:textId="102BE718" w:rsidR="00B11380" w:rsidRPr="00B631AC" w:rsidRDefault="00F33D1B" w:rsidP="00F33D1B">
      <w:pPr>
        <w:pStyle w:val="2izenburua"/>
        <w:ind w:left="567" w:hanging="567"/>
      </w:pPr>
      <w:bookmarkStart w:id="66" w:name="_Toc141362265"/>
      <w:r>
        <w:t>Confidencialidad y seguridad de los datos</w:t>
      </w:r>
      <w:bookmarkEnd w:id="66"/>
    </w:p>
    <w:p w14:paraId="213E8585" w14:textId="15C0F87C" w:rsidR="007B6468" w:rsidRPr="007B6468" w:rsidRDefault="00F33D1B" w:rsidP="00F14AEF">
      <w:pPr>
        <w:pStyle w:val="3izenburua"/>
      </w:pPr>
      <w:r>
        <w:t>3.</w:t>
      </w:r>
      <w:r w:rsidR="00F14AEF">
        <w:t>9</w:t>
      </w:r>
      <w:r>
        <w:t xml:space="preserve">.1 </w:t>
      </w:r>
      <w:r w:rsidR="00B8634B" w:rsidRPr="00BF63CD">
        <w:t>Cláusula de encargo de tratamiento de datos personales</w:t>
      </w:r>
    </w:p>
    <w:p w14:paraId="17831096" w14:textId="4F25CBD1" w:rsidR="00B8634B" w:rsidRDefault="00B8634B" w:rsidP="00F33D1B">
      <w:pPr>
        <w:pStyle w:val="4izenburua"/>
      </w:pPr>
      <w:r>
        <w:t>3.9.1.</w:t>
      </w:r>
      <w:r w:rsidR="00F33D1B">
        <w:t>1</w:t>
      </w:r>
      <w:r>
        <w:t xml:space="preserve"> Objeto del encargo del </w:t>
      </w:r>
      <w:r w:rsidRPr="00F33D1B">
        <w:t>tratamiento</w:t>
      </w:r>
      <w:r>
        <w:t xml:space="preserve"> </w:t>
      </w:r>
    </w:p>
    <w:p w14:paraId="1A201772" w14:textId="101D7EC3" w:rsidR="00B8634B" w:rsidRDefault="00B8634B" w:rsidP="00A8532A">
      <w:pPr>
        <w:spacing w:line="360" w:lineRule="auto"/>
      </w:pPr>
      <w:r>
        <w:t xml:space="preserve">Mediante el presente documento se habilita a la entidad adjudicataria, encargada del tratamiento, para tratar por cuenta de la </w:t>
      </w:r>
      <w:r w:rsidRPr="003D3AAD">
        <w:t>División de Servicios Digitales Departamentales, responsable del tratamiento</w:t>
      </w:r>
      <w:r>
        <w:t>, los datos de carácter personal necesarios para prestar el servicio de GENERACIÓN DE LAS ESTRUCTURAS DE DATOS E IMÁGENES DE LIBROS DE REGISTROS CIVILES EN LA COMUNIDAD AUTÓNOMA DE EUSKADI.</w:t>
      </w:r>
    </w:p>
    <w:p w14:paraId="5C3038CB" w14:textId="77777777" w:rsidR="00B8634B" w:rsidRDefault="00B8634B" w:rsidP="00A8532A">
      <w:pPr>
        <w:spacing w:line="360" w:lineRule="auto"/>
      </w:pPr>
      <w:r>
        <w:t>El tratamiento consistirá en la captura mediante técnicas de escaneado de las imágenes de las inscripciones practicadas en los Libros de Registro Civil, el procesado de estas imágenes para efectuar correcciones y transformaciones sobre las mismas y la grabación de los datos que constan en estas imágenes en un sistema intermedio que permite generar las estructuras XML que contienen los datos y las imágenes que se han obtenido a partir del tratamiento de los Libros.</w:t>
      </w:r>
    </w:p>
    <w:p w14:paraId="40FFAF6B" w14:textId="77777777" w:rsidR="00B8634B" w:rsidRDefault="00B8634B" w:rsidP="00A8532A">
      <w:pPr>
        <w:spacing w:line="360" w:lineRule="auto"/>
      </w:pPr>
      <w:r>
        <w:t>Concreción de los tratamientos a realizar:</w:t>
      </w:r>
    </w:p>
    <w:p w14:paraId="2BF97663" w14:textId="77777777" w:rsidR="00B8634B" w:rsidRPr="00C17507" w:rsidRDefault="00B8634B" w:rsidP="00B8634B">
      <w:pPr>
        <w:pStyle w:val="Bullet1"/>
        <w:spacing w:line="360" w:lineRule="auto"/>
        <w:ind w:left="567" w:hanging="283"/>
      </w:pPr>
      <w:r>
        <w:t>R</w:t>
      </w:r>
      <w:r w:rsidRPr="00C17507">
        <w:t>ecogida X</w:t>
      </w:r>
    </w:p>
    <w:p w14:paraId="1C3F77A1" w14:textId="77777777" w:rsidR="00B8634B" w:rsidRPr="00C17507" w:rsidRDefault="00B8634B" w:rsidP="00B8634B">
      <w:pPr>
        <w:pStyle w:val="Bullet1"/>
        <w:spacing w:line="360" w:lineRule="auto"/>
        <w:ind w:left="567" w:hanging="283"/>
      </w:pPr>
      <w:r w:rsidRPr="00C17507">
        <w:lastRenderedPageBreak/>
        <w:t>Estructuración X</w:t>
      </w:r>
    </w:p>
    <w:p w14:paraId="49DD0FCA" w14:textId="77777777" w:rsidR="00B8634B" w:rsidRPr="00C17507" w:rsidRDefault="00B8634B" w:rsidP="00B8634B">
      <w:pPr>
        <w:pStyle w:val="Bullet1"/>
        <w:spacing w:line="360" w:lineRule="auto"/>
        <w:ind w:left="567" w:hanging="283"/>
      </w:pPr>
      <w:r w:rsidRPr="00C17507">
        <w:t>Conservación X</w:t>
      </w:r>
    </w:p>
    <w:p w14:paraId="40B389FB" w14:textId="77777777" w:rsidR="00B8634B" w:rsidRPr="00C17507" w:rsidRDefault="00B8634B" w:rsidP="00B8634B">
      <w:pPr>
        <w:pStyle w:val="Bullet1"/>
        <w:spacing w:line="360" w:lineRule="auto"/>
        <w:ind w:left="567" w:hanging="283"/>
      </w:pPr>
      <w:r w:rsidRPr="00C17507">
        <w:t>Consulta X</w:t>
      </w:r>
    </w:p>
    <w:p w14:paraId="42C1349B" w14:textId="77777777" w:rsidR="00B8634B" w:rsidRPr="00C17507" w:rsidRDefault="00B8634B" w:rsidP="00B8634B">
      <w:pPr>
        <w:pStyle w:val="Bullet1"/>
        <w:spacing w:line="360" w:lineRule="auto"/>
        <w:ind w:left="567" w:hanging="283"/>
      </w:pPr>
      <w:r w:rsidRPr="00C17507">
        <w:t>Difusión NO</w:t>
      </w:r>
    </w:p>
    <w:p w14:paraId="090BF0A9" w14:textId="77777777" w:rsidR="00B8634B" w:rsidRPr="00C17507" w:rsidRDefault="00B8634B" w:rsidP="00B8634B">
      <w:pPr>
        <w:pStyle w:val="Bullet1"/>
        <w:spacing w:line="360" w:lineRule="auto"/>
        <w:ind w:left="567" w:hanging="283"/>
      </w:pPr>
      <w:r w:rsidRPr="00C17507">
        <w:t>Cotejo X</w:t>
      </w:r>
    </w:p>
    <w:p w14:paraId="2A1C2869" w14:textId="77777777" w:rsidR="00B8634B" w:rsidRPr="00C17507" w:rsidRDefault="00B8634B" w:rsidP="00B8634B">
      <w:pPr>
        <w:pStyle w:val="Bullet1"/>
        <w:spacing w:line="360" w:lineRule="auto"/>
        <w:ind w:left="567" w:hanging="283"/>
      </w:pPr>
      <w:r w:rsidRPr="00C17507">
        <w:t>Supresión X</w:t>
      </w:r>
    </w:p>
    <w:p w14:paraId="154713A5" w14:textId="77777777" w:rsidR="00B8634B" w:rsidRPr="00C17507" w:rsidRDefault="00B8634B" w:rsidP="00B8634B">
      <w:pPr>
        <w:pStyle w:val="Bullet1"/>
        <w:spacing w:line="360" w:lineRule="auto"/>
        <w:ind w:left="567" w:hanging="283"/>
      </w:pPr>
      <w:r w:rsidRPr="00C17507">
        <w:t>Conservación X</w:t>
      </w:r>
    </w:p>
    <w:p w14:paraId="62C97010" w14:textId="77777777" w:rsidR="00B8634B" w:rsidRPr="00C17507" w:rsidRDefault="00B8634B" w:rsidP="00B8634B">
      <w:pPr>
        <w:pStyle w:val="Bullet1"/>
        <w:spacing w:line="360" w:lineRule="auto"/>
        <w:ind w:left="567" w:hanging="283"/>
      </w:pPr>
      <w:r w:rsidRPr="00C17507">
        <w:t>Registro NO</w:t>
      </w:r>
    </w:p>
    <w:p w14:paraId="64DD0ED2" w14:textId="77777777" w:rsidR="00B8634B" w:rsidRPr="00C17507" w:rsidRDefault="00B8634B" w:rsidP="00B8634B">
      <w:pPr>
        <w:pStyle w:val="Bullet1"/>
        <w:spacing w:line="360" w:lineRule="auto"/>
        <w:ind w:left="567" w:hanging="283"/>
      </w:pPr>
      <w:r w:rsidRPr="00C17507">
        <w:t>Modificación NO</w:t>
      </w:r>
    </w:p>
    <w:p w14:paraId="0F8E758B" w14:textId="77777777" w:rsidR="00B8634B" w:rsidRPr="00C17507" w:rsidRDefault="00B8634B" w:rsidP="00B8634B">
      <w:pPr>
        <w:pStyle w:val="Bullet1"/>
        <w:spacing w:line="360" w:lineRule="auto"/>
        <w:ind w:left="567" w:hanging="283"/>
      </w:pPr>
      <w:r w:rsidRPr="00C17507">
        <w:t>Extracción NO</w:t>
      </w:r>
    </w:p>
    <w:p w14:paraId="67401482" w14:textId="77777777" w:rsidR="00B8634B" w:rsidRPr="00C17507" w:rsidRDefault="00B8634B" w:rsidP="00B8634B">
      <w:pPr>
        <w:pStyle w:val="Bullet1"/>
        <w:spacing w:line="360" w:lineRule="auto"/>
        <w:ind w:left="567" w:hanging="283"/>
      </w:pPr>
      <w:r w:rsidRPr="00C17507">
        <w:t>Comunicación por transmisión X</w:t>
      </w:r>
    </w:p>
    <w:p w14:paraId="205FB637" w14:textId="77777777" w:rsidR="00B8634B" w:rsidRPr="00C17507" w:rsidRDefault="00B8634B" w:rsidP="00B8634B">
      <w:pPr>
        <w:pStyle w:val="Bullet1"/>
        <w:spacing w:line="360" w:lineRule="auto"/>
        <w:ind w:left="567" w:hanging="283"/>
      </w:pPr>
      <w:r w:rsidRPr="00C17507">
        <w:t>Interconexión NO</w:t>
      </w:r>
    </w:p>
    <w:p w14:paraId="12DE208B" w14:textId="77777777" w:rsidR="00B8634B" w:rsidRPr="00C17507" w:rsidRDefault="00B8634B" w:rsidP="00B8634B">
      <w:pPr>
        <w:pStyle w:val="Bullet1"/>
        <w:spacing w:line="360" w:lineRule="auto"/>
        <w:ind w:left="567" w:hanging="283"/>
      </w:pPr>
      <w:r w:rsidRPr="00C17507">
        <w:t>Limitación NO</w:t>
      </w:r>
    </w:p>
    <w:p w14:paraId="6E932FB0" w14:textId="77777777" w:rsidR="00B8634B" w:rsidRPr="00C17507" w:rsidRDefault="00B8634B" w:rsidP="00B8634B">
      <w:pPr>
        <w:pStyle w:val="Bullet1"/>
        <w:spacing w:line="360" w:lineRule="auto"/>
        <w:ind w:left="567" w:hanging="283"/>
      </w:pPr>
      <w:r w:rsidRPr="00C17507">
        <w:t>Destrucción X</w:t>
      </w:r>
    </w:p>
    <w:p w14:paraId="59FD5F31" w14:textId="0307CC24" w:rsidR="00B8634B" w:rsidRPr="00C17507" w:rsidRDefault="00B8634B" w:rsidP="004B513E">
      <w:pPr>
        <w:pStyle w:val="Bullet1"/>
        <w:spacing w:line="360" w:lineRule="auto"/>
        <w:ind w:left="567" w:hanging="283"/>
      </w:pPr>
      <w:r w:rsidRPr="00C17507">
        <w:t>Comunicación NO</w:t>
      </w:r>
    </w:p>
    <w:p w14:paraId="6839B038" w14:textId="6BE6AA96" w:rsidR="00B8634B" w:rsidRDefault="003854DC" w:rsidP="00B8634B">
      <w:pPr>
        <w:pStyle w:val="4izenburua"/>
        <w:spacing w:line="360" w:lineRule="auto"/>
      </w:pPr>
      <w:r>
        <w:t>3</w:t>
      </w:r>
      <w:r w:rsidR="00B8634B">
        <w:t>.9.1.2 Identificación de la información afectada</w:t>
      </w:r>
    </w:p>
    <w:p w14:paraId="082A30E2" w14:textId="30EDC1B1" w:rsidR="00B8634B" w:rsidRDefault="00B8634B" w:rsidP="00A8532A">
      <w:pPr>
        <w:pStyle w:val="Bullet1"/>
        <w:numPr>
          <w:ilvl w:val="0"/>
          <w:numId w:val="0"/>
        </w:numPr>
        <w:spacing w:line="360" w:lineRule="auto"/>
        <w:ind w:right="141"/>
      </w:pPr>
      <w:r>
        <w:t xml:space="preserve">Para la ejecución de las prestaciones derivadas del cumplimiento del objeto de este encargo, la </w:t>
      </w:r>
      <w:r w:rsidRPr="003D3AAD">
        <w:t>División de Servicios Digitales Departamentales, responsable del tratamiento</w:t>
      </w:r>
      <w:r>
        <w:t>, pone a disposición de la entidad adjudicataria y, encargada del tratamiento, la información que se describe a continuación:</w:t>
      </w:r>
    </w:p>
    <w:p w14:paraId="55A20E17" w14:textId="77777777" w:rsidR="00B8634B" w:rsidRDefault="00B8634B" w:rsidP="00B8634B">
      <w:pPr>
        <w:pStyle w:val="Bullet1"/>
        <w:numPr>
          <w:ilvl w:val="0"/>
          <w:numId w:val="0"/>
        </w:numPr>
        <w:spacing w:line="360" w:lineRule="auto"/>
        <w:ind w:left="284" w:hanging="284"/>
      </w:pPr>
      <w:r>
        <w:t>Libros de Registro Civil</w:t>
      </w:r>
    </w:p>
    <w:p w14:paraId="450366D7" w14:textId="10467E25" w:rsidR="00B8634B" w:rsidRDefault="003854DC" w:rsidP="00B8634B">
      <w:pPr>
        <w:pStyle w:val="4izenburua"/>
        <w:spacing w:line="360" w:lineRule="auto"/>
      </w:pPr>
      <w:r>
        <w:t>3</w:t>
      </w:r>
      <w:r w:rsidR="00B8634B">
        <w:t>.9.1.3 Duración</w:t>
      </w:r>
    </w:p>
    <w:p w14:paraId="2E8D21D2" w14:textId="025578C0" w:rsidR="00B8634B" w:rsidRDefault="00B8634B" w:rsidP="00B8634B">
      <w:pPr>
        <w:pStyle w:val="Bullet1"/>
        <w:numPr>
          <w:ilvl w:val="0"/>
          <w:numId w:val="0"/>
        </w:numPr>
        <w:spacing w:line="360" w:lineRule="auto"/>
        <w:ind w:right="566"/>
      </w:pPr>
      <w:r>
        <w:t xml:space="preserve">El presente acuerdo tiene una duración de </w:t>
      </w:r>
      <w:r w:rsidR="008F1BDC">
        <w:t>24</w:t>
      </w:r>
      <w:r>
        <w:t xml:space="preserve"> meses. Una vez cumplida la prestación contractual, los datos de carácter personal deberán ser </w:t>
      </w:r>
      <w:r w:rsidRPr="00FA2AF4">
        <w:t xml:space="preserve">destruidos </w:t>
      </w:r>
      <w:r>
        <w:t xml:space="preserve">(según las </w:t>
      </w:r>
      <w:r>
        <w:lastRenderedPageBreak/>
        <w:t xml:space="preserve">indicaciones de la Dirección del Proyecto) así como cualesquiera copias o soportes en los que éstos estuviesen contenidos, debiendo certificar inmediatamente por escrito dicha </w:t>
      </w:r>
      <w:r w:rsidRPr="00FA2AF4">
        <w:t>devolución o destrucción</w:t>
      </w:r>
      <w:r>
        <w:t>. No obstante, el encargado de tratamiento puede conservar una copia, con los datos debidamente bloqueados, mientras puedan derivarse responsabilidades de la ejecución de la prestación.</w:t>
      </w:r>
    </w:p>
    <w:p w14:paraId="7757355A" w14:textId="7B2F93DC" w:rsidR="00B8634B" w:rsidRDefault="003854DC" w:rsidP="00B8634B">
      <w:pPr>
        <w:pStyle w:val="4izenburua"/>
        <w:spacing w:line="360" w:lineRule="auto"/>
      </w:pPr>
      <w:r>
        <w:t>3</w:t>
      </w:r>
      <w:r w:rsidR="00B8634B">
        <w:t>.9.1.4 Obligaciones del encargado del tratamiento</w:t>
      </w:r>
    </w:p>
    <w:p w14:paraId="67A6A325" w14:textId="77777777" w:rsidR="00B8634B" w:rsidRDefault="00B8634B" w:rsidP="00A8532A">
      <w:pPr>
        <w:pStyle w:val="Bullet1"/>
        <w:numPr>
          <w:ilvl w:val="0"/>
          <w:numId w:val="0"/>
        </w:numPr>
        <w:spacing w:line="360" w:lineRule="auto"/>
        <w:ind w:left="284" w:hanging="284"/>
      </w:pPr>
      <w:r>
        <w:t>El encargado del tratamiento y todo su personal se obliga a:</w:t>
      </w:r>
    </w:p>
    <w:p w14:paraId="7ECDC08B" w14:textId="77777777" w:rsidR="00B8634B" w:rsidRDefault="00B8634B" w:rsidP="00A8532A">
      <w:pPr>
        <w:pStyle w:val="Bullet1"/>
        <w:numPr>
          <w:ilvl w:val="0"/>
          <w:numId w:val="62"/>
        </w:numPr>
        <w:spacing w:line="360" w:lineRule="auto"/>
        <w:ind w:left="284" w:hanging="284"/>
      </w:pPr>
      <w:r>
        <w:t>Utilizar los datos personales objeto de tratamiento, o los que recoja para su inclusión, sólo para la finalidad objeto de este encargo. En ningún caso podrá utilizar los datos para fines propios.</w:t>
      </w:r>
    </w:p>
    <w:p w14:paraId="3660893C" w14:textId="77777777" w:rsidR="00B8634B" w:rsidRDefault="00B8634B" w:rsidP="00A8532A">
      <w:pPr>
        <w:pStyle w:val="Bullet1"/>
        <w:numPr>
          <w:ilvl w:val="0"/>
          <w:numId w:val="62"/>
        </w:numPr>
        <w:spacing w:line="360" w:lineRule="auto"/>
        <w:ind w:left="284" w:hanging="284"/>
      </w:pPr>
      <w:r>
        <w:t>Tratar los datos de acuerdo con las instrucciones del responsable del tratamiento. Si el encargado del tratamiento considera que alguna de las instrucciones infringe el RGPD o cualquier otra disposición en materia de protección de datos de la Unión o de los Estados miembros, el encargado informará inmediatamente al responsable.</w:t>
      </w:r>
    </w:p>
    <w:p w14:paraId="307D9CA3" w14:textId="77777777" w:rsidR="00B8634B" w:rsidRDefault="00B8634B" w:rsidP="00A8532A">
      <w:pPr>
        <w:pStyle w:val="Bullet1"/>
        <w:numPr>
          <w:ilvl w:val="0"/>
          <w:numId w:val="62"/>
        </w:numPr>
        <w:spacing w:line="360" w:lineRule="auto"/>
        <w:ind w:left="284" w:hanging="284"/>
      </w:pPr>
      <w:r>
        <w:t>Llevar, por escrito, un registro de todas las categorías de actividades de tratamiento efectuadas por cuenta del responsable, que contenga:</w:t>
      </w:r>
    </w:p>
    <w:p w14:paraId="5DEEEAE3" w14:textId="77777777" w:rsidR="00B8634B" w:rsidRDefault="00B8634B" w:rsidP="00A8532A">
      <w:pPr>
        <w:pStyle w:val="Bullet1"/>
        <w:numPr>
          <w:ilvl w:val="1"/>
          <w:numId w:val="63"/>
        </w:numPr>
        <w:spacing w:line="360" w:lineRule="auto"/>
        <w:ind w:left="851" w:hanging="284"/>
      </w:pPr>
      <w:r>
        <w:t>El nombre y los datos de contacto del encargado o encargados y de cada responsable por cuenta del cual actúe el encargado y, en su caso, del representante del responsable o del encargado y del delegado de protección de datos.</w:t>
      </w:r>
    </w:p>
    <w:p w14:paraId="31B5DFDB" w14:textId="77777777" w:rsidR="00B8634B" w:rsidRDefault="00B8634B" w:rsidP="00A8532A">
      <w:pPr>
        <w:pStyle w:val="Bullet1"/>
        <w:numPr>
          <w:ilvl w:val="1"/>
          <w:numId w:val="63"/>
        </w:numPr>
        <w:spacing w:line="360" w:lineRule="auto"/>
        <w:ind w:left="851" w:hanging="284"/>
      </w:pPr>
      <w:r>
        <w:t>Las categorías de tratamientos efectuados por cuenta de cada responsable.</w:t>
      </w:r>
    </w:p>
    <w:p w14:paraId="2959A2C9" w14:textId="77777777" w:rsidR="00B8634B" w:rsidRDefault="00B8634B" w:rsidP="00A8532A">
      <w:pPr>
        <w:pStyle w:val="Bullet1"/>
        <w:numPr>
          <w:ilvl w:val="1"/>
          <w:numId w:val="63"/>
        </w:numPr>
        <w:spacing w:line="360" w:lineRule="auto"/>
        <w:ind w:left="851" w:hanging="284"/>
      </w:pPr>
      <w: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14:paraId="6EC6C4C5" w14:textId="77777777" w:rsidR="00B8634B" w:rsidRDefault="00B8634B" w:rsidP="00A8532A">
      <w:pPr>
        <w:pStyle w:val="Bullet1"/>
        <w:numPr>
          <w:ilvl w:val="1"/>
          <w:numId w:val="63"/>
        </w:numPr>
        <w:spacing w:line="360" w:lineRule="auto"/>
        <w:ind w:left="851" w:hanging="284"/>
      </w:pPr>
      <w:r>
        <w:t>Una descripción general de las medidas técnicas y organizativas de seguridad relativas a:</w:t>
      </w:r>
    </w:p>
    <w:p w14:paraId="5A77ABE8" w14:textId="77777777" w:rsidR="00B8634B" w:rsidRDefault="00B8634B" w:rsidP="00A8532A">
      <w:pPr>
        <w:pStyle w:val="Bullet1"/>
        <w:numPr>
          <w:ilvl w:val="2"/>
          <w:numId w:val="64"/>
        </w:numPr>
        <w:spacing w:line="360" w:lineRule="auto"/>
        <w:ind w:left="1134" w:hanging="283"/>
      </w:pPr>
      <w:r>
        <w:t>La seudonimización y el cifrado de datos personales.</w:t>
      </w:r>
    </w:p>
    <w:p w14:paraId="3C0AC450" w14:textId="77777777" w:rsidR="00B8634B" w:rsidRDefault="00B8634B" w:rsidP="00A8532A">
      <w:pPr>
        <w:pStyle w:val="Bullet1"/>
        <w:numPr>
          <w:ilvl w:val="2"/>
          <w:numId w:val="64"/>
        </w:numPr>
        <w:spacing w:line="360" w:lineRule="auto"/>
        <w:ind w:left="1134" w:hanging="283"/>
      </w:pPr>
      <w:r>
        <w:lastRenderedPageBreak/>
        <w:t>La capacidad de garantizar la confidencialidad, integridad, disponibilidad y resiliencia permanentes de los sistemas y servicios de tratamiento.</w:t>
      </w:r>
    </w:p>
    <w:p w14:paraId="041A1386" w14:textId="77777777" w:rsidR="00B8634B" w:rsidRDefault="00B8634B" w:rsidP="00A8532A">
      <w:pPr>
        <w:pStyle w:val="Bullet1"/>
        <w:numPr>
          <w:ilvl w:val="2"/>
          <w:numId w:val="64"/>
        </w:numPr>
        <w:spacing w:line="360" w:lineRule="auto"/>
        <w:ind w:left="1134" w:hanging="283"/>
      </w:pPr>
      <w:r>
        <w:t>La capacidad de restaurar la disponibilidad y el acceso a los datos personales de forma rápida, en caso de incidente físico o técnico.</w:t>
      </w:r>
    </w:p>
    <w:p w14:paraId="776BA2B7" w14:textId="77777777" w:rsidR="00B8634B" w:rsidRDefault="00B8634B" w:rsidP="00A8532A">
      <w:pPr>
        <w:pStyle w:val="Bullet1"/>
        <w:numPr>
          <w:ilvl w:val="2"/>
          <w:numId w:val="64"/>
        </w:numPr>
        <w:spacing w:line="360" w:lineRule="auto"/>
        <w:ind w:left="1134" w:hanging="283"/>
      </w:pPr>
      <w:r>
        <w:t>El proceso de verificación, evaluación y valoración regulares de la eficacia de las medidas técnicas y organizativas para garantizar la seguridad del tratamiento.</w:t>
      </w:r>
    </w:p>
    <w:p w14:paraId="774E38AB" w14:textId="77777777" w:rsidR="00B8634B" w:rsidRDefault="00B8634B" w:rsidP="00A8532A">
      <w:pPr>
        <w:pStyle w:val="Bullet1"/>
        <w:numPr>
          <w:ilvl w:val="0"/>
          <w:numId w:val="62"/>
        </w:numPr>
        <w:spacing w:line="360" w:lineRule="auto"/>
        <w:ind w:left="284" w:hanging="284"/>
      </w:pPr>
      <w:r>
        <w:t>No comunicar los datos a terceras personas, salvo que cuente con la autorización expresa del responsable del tratamiento, en los supuestos legalmente admisibles.</w:t>
      </w:r>
    </w:p>
    <w:p w14:paraId="0EE0F16F" w14:textId="77777777" w:rsidR="00B8634B" w:rsidRDefault="00B8634B" w:rsidP="00A8532A">
      <w:pPr>
        <w:pStyle w:val="Bullet1"/>
        <w:numPr>
          <w:ilvl w:val="0"/>
          <w:numId w:val="0"/>
        </w:numPr>
        <w:spacing w:line="360" w:lineRule="auto"/>
        <w:ind w:left="284"/>
      </w:pPr>
      <w:r>
        <w:t>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w:t>
      </w:r>
    </w:p>
    <w:p w14:paraId="669AE5CC" w14:textId="77777777" w:rsidR="00B8634B" w:rsidRDefault="00B8634B" w:rsidP="00A8532A">
      <w:pPr>
        <w:pStyle w:val="Bullet1"/>
        <w:numPr>
          <w:ilvl w:val="0"/>
          <w:numId w:val="0"/>
        </w:numPr>
        <w:spacing w:line="360" w:lineRule="auto"/>
        <w:ind w:left="284"/>
      </w:pPr>
      <w: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5F6E9EF8" w14:textId="77777777" w:rsidR="00B8634B" w:rsidRDefault="00B8634B" w:rsidP="00A8532A">
      <w:pPr>
        <w:pStyle w:val="Bullet1"/>
        <w:numPr>
          <w:ilvl w:val="0"/>
          <w:numId w:val="62"/>
        </w:numPr>
        <w:spacing w:line="360" w:lineRule="auto"/>
        <w:ind w:left="284" w:hanging="284"/>
      </w:pPr>
      <w:r>
        <w:t>Subcontratación</w:t>
      </w:r>
    </w:p>
    <w:p w14:paraId="31D58475" w14:textId="77777777" w:rsidR="00B8634B" w:rsidRDefault="00B8634B" w:rsidP="00A8532A">
      <w:pPr>
        <w:pStyle w:val="Bullet1"/>
        <w:numPr>
          <w:ilvl w:val="0"/>
          <w:numId w:val="0"/>
        </w:numPr>
        <w:spacing w:line="360" w:lineRule="auto"/>
        <w:ind w:left="284"/>
      </w:pPr>
      <w:r>
        <w:t>No subcontratar ninguna de las prestaciones que formen parte del objeto de este contrato que comporten el tratamiento de datos personales, salvo los servicios auxiliares necesarios para el normal funcionamiento de los servicios del encargado.</w:t>
      </w:r>
    </w:p>
    <w:p w14:paraId="674759B6" w14:textId="77777777" w:rsidR="00B8634B" w:rsidRDefault="00B8634B" w:rsidP="00A8532A">
      <w:pPr>
        <w:pStyle w:val="Bullet1"/>
        <w:numPr>
          <w:ilvl w:val="0"/>
          <w:numId w:val="0"/>
        </w:numPr>
        <w:spacing w:line="360" w:lineRule="auto"/>
        <w:ind w:left="284"/>
      </w:pPr>
      <w:r>
        <w:t>Si fuera necesario subcontratar algún tratamiento, este hecho se deberá comunicar previamente y por escrito al responsable, con una antelación de un mes indicando los tratamientos que se pretende subcontratar e identificando de forma clara e inequívoca la empresa subcontratista y sus datos de contacto. La subcontratación podrá llevarse a cabo si el responsable no manifiesta su oposición en el plazo establecido.</w:t>
      </w:r>
    </w:p>
    <w:p w14:paraId="374999D2" w14:textId="77777777" w:rsidR="00B8634B" w:rsidRDefault="00B8634B" w:rsidP="00A8532A">
      <w:pPr>
        <w:pStyle w:val="Bullet1"/>
        <w:numPr>
          <w:ilvl w:val="0"/>
          <w:numId w:val="0"/>
        </w:numPr>
        <w:spacing w:line="360" w:lineRule="auto"/>
        <w:ind w:left="284"/>
      </w:pPr>
      <w:r>
        <w:t xml:space="preserve">El subcontratista, que también tendrá la condición de encargado del tratamiento, está obligado igualmente a cumplir las obligaciones establecidas en este documento para el encargado del tratamiento y las instrucciones que dicte el responsable. Corresponde al </w:t>
      </w:r>
      <w:r>
        <w:lastRenderedPageBreak/>
        <w:t>encargado inicial regular la nueva relación de forma que el nuevo encargado quede sujeto a las mismas condiciones (instrucciones, obligaciones y medidas de seguridad entre otros) y con los mismos requisitos formales que él, en lo referente al adecuado tratamiento de los datos personales y a la garantía de los derechos de las personas afectadas. En el caso de incumplimiento por parte del subencargado, el encargado inicial seguirá siendo plenamente responsable ante el responsable en lo referente al cumplimiento de las obligaciones.</w:t>
      </w:r>
    </w:p>
    <w:p w14:paraId="1D9EED0D" w14:textId="77777777" w:rsidR="00B8634B" w:rsidRDefault="00B8634B" w:rsidP="00A8532A">
      <w:pPr>
        <w:pStyle w:val="Bullet1"/>
        <w:numPr>
          <w:ilvl w:val="0"/>
          <w:numId w:val="62"/>
        </w:numPr>
        <w:spacing w:line="360" w:lineRule="auto"/>
        <w:ind w:left="284" w:hanging="284"/>
      </w:pPr>
      <w:r>
        <w:t>Mantener el deber de secreto respecto a los datos de carácter personal a los que haya tenido acceso en virtud del presente encargo, incluso después de que finalice su objeto.</w:t>
      </w:r>
    </w:p>
    <w:p w14:paraId="74F8C471" w14:textId="77777777" w:rsidR="00B8634B" w:rsidRDefault="00B8634B" w:rsidP="00A8532A">
      <w:pPr>
        <w:pStyle w:val="Bullet1"/>
        <w:numPr>
          <w:ilvl w:val="0"/>
          <w:numId w:val="62"/>
        </w:numPr>
        <w:spacing w:line="360" w:lineRule="auto"/>
        <w:ind w:left="284" w:hanging="284"/>
      </w:pPr>
      <w:r>
        <w:t>Garantizar que las personas autorizadas para tratar datos personales se comprometan, de forma expresa y por escrito, a respetar la confidencialidad y a cumplir las medidas de seguridad correspondientes, de las que hay que informarles convenientemente.</w:t>
      </w:r>
    </w:p>
    <w:p w14:paraId="06951026" w14:textId="77777777" w:rsidR="00B8634B" w:rsidRDefault="00B8634B" w:rsidP="00A8532A">
      <w:pPr>
        <w:pStyle w:val="Bullet1"/>
        <w:numPr>
          <w:ilvl w:val="0"/>
          <w:numId w:val="62"/>
        </w:numPr>
        <w:spacing w:line="360" w:lineRule="auto"/>
        <w:ind w:left="284" w:hanging="284"/>
      </w:pPr>
      <w:r>
        <w:t>Mantener a disposición del responsable la documentación acreditativa del cumplimiento de la obligación establecida en el apartado anterior.</w:t>
      </w:r>
    </w:p>
    <w:p w14:paraId="1F994744" w14:textId="77777777" w:rsidR="00B8634B" w:rsidRDefault="00B8634B" w:rsidP="00A8532A">
      <w:pPr>
        <w:pStyle w:val="Bullet1"/>
        <w:numPr>
          <w:ilvl w:val="0"/>
          <w:numId w:val="62"/>
        </w:numPr>
        <w:spacing w:line="360" w:lineRule="auto"/>
        <w:ind w:left="284" w:hanging="284"/>
      </w:pPr>
      <w:r>
        <w:t>Garantizar la formación necesaria en materia de protección de datos personales de las personas autorizadas para tratar datos personales.</w:t>
      </w:r>
    </w:p>
    <w:p w14:paraId="564FBDCA" w14:textId="77777777" w:rsidR="00B8634B" w:rsidRDefault="00B8634B" w:rsidP="00A8532A">
      <w:pPr>
        <w:pStyle w:val="Bullet1"/>
        <w:numPr>
          <w:ilvl w:val="0"/>
          <w:numId w:val="62"/>
        </w:numPr>
        <w:spacing w:line="360" w:lineRule="auto"/>
        <w:ind w:left="284" w:hanging="284"/>
      </w:pPr>
      <w:r>
        <w:t>Asistir al responsable del tratamiento en la respuesta al ejercicio de los derechos de:</w:t>
      </w:r>
    </w:p>
    <w:p w14:paraId="4C30D02A" w14:textId="77777777" w:rsidR="00B8634B" w:rsidRDefault="00B8634B" w:rsidP="00A8532A">
      <w:pPr>
        <w:pStyle w:val="Bullet1"/>
        <w:numPr>
          <w:ilvl w:val="0"/>
          <w:numId w:val="65"/>
        </w:numPr>
        <w:spacing w:line="360" w:lineRule="auto"/>
        <w:ind w:left="851" w:hanging="283"/>
      </w:pPr>
      <w:r>
        <w:t>Acceso, rectificación, supresión y oposición.</w:t>
      </w:r>
    </w:p>
    <w:p w14:paraId="07AEB6AD" w14:textId="77777777" w:rsidR="00B8634B" w:rsidRDefault="00B8634B" w:rsidP="00A8532A">
      <w:pPr>
        <w:pStyle w:val="Bullet1"/>
        <w:numPr>
          <w:ilvl w:val="0"/>
          <w:numId w:val="65"/>
        </w:numPr>
        <w:spacing w:line="360" w:lineRule="auto"/>
        <w:ind w:left="851" w:hanging="283"/>
      </w:pPr>
      <w:r>
        <w:t>Limitación del tratamiento.</w:t>
      </w:r>
    </w:p>
    <w:p w14:paraId="54A2AF09" w14:textId="77777777" w:rsidR="00B8634B" w:rsidRDefault="00B8634B" w:rsidP="00A8532A">
      <w:pPr>
        <w:pStyle w:val="Bullet1"/>
        <w:numPr>
          <w:ilvl w:val="0"/>
          <w:numId w:val="65"/>
        </w:numPr>
        <w:spacing w:line="360" w:lineRule="auto"/>
        <w:ind w:left="851" w:hanging="283"/>
      </w:pPr>
      <w:r>
        <w:t>Portabilidad de datos.</w:t>
      </w:r>
    </w:p>
    <w:p w14:paraId="0021E236" w14:textId="77777777" w:rsidR="00B8634B" w:rsidRDefault="00B8634B" w:rsidP="00A8532A">
      <w:pPr>
        <w:pStyle w:val="Bullet1"/>
        <w:numPr>
          <w:ilvl w:val="0"/>
          <w:numId w:val="65"/>
        </w:numPr>
        <w:spacing w:line="360" w:lineRule="auto"/>
        <w:ind w:left="851" w:hanging="283"/>
      </w:pPr>
      <w:r>
        <w:t>A no ser objeto de decisiones individualizadas automatizadas (incluida la elaboración de perfiles).</w:t>
      </w:r>
    </w:p>
    <w:p w14:paraId="2EEFE159" w14:textId="77777777" w:rsidR="00B8634B" w:rsidRDefault="00B8634B" w:rsidP="00A8532A">
      <w:pPr>
        <w:pStyle w:val="Bullet1"/>
        <w:numPr>
          <w:ilvl w:val="0"/>
          <w:numId w:val="0"/>
        </w:numPr>
        <w:spacing w:line="360" w:lineRule="auto"/>
        <w:ind w:left="284"/>
      </w:pPr>
      <w:r>
        <w:t>El encargado del tratamiento debe resolver, por cuenta del responsable, y dentro del plazo establecido, las solicitudes de ejercicio de los derechos de acceso, rectificación, supresión y oposición, limitación del tratamiento, portabilidad de datos y a no ser objeto de decisiones individualizadas automatizadas, en relación con los datos objeto del encargo.</w:t>
      </w:r>
    </w:p>
    <w:p w14:paraId="43A4E1DC" w14:textId="77777777" w:rsidR="00B8634B" w:rsidRDefault="00B8634B" w:rsidP="00A8532A">
      <w:pPr>
        <w:pStyle w:val="Bullet1"/>
        <w:numPr>
          <w:ilvl w:val="0"/>
          <w:numId w:val="62"/>
        </w:numPr>
        <w:spacing w:line="360" w:lineRule="auto"/>
        <w:ind w:left="284" w:hanging="284"/>
      </w:pPr>
      <w:r>
        <w:t>Derecho de información</w:t>
      </w:r>
    </w:p>
    <w:p w14:paraId="27798493" w14:textId="77777777" w:rsidR="00B8634B" w:rsidRDefault="00B8634B" w:rsidP="00A8532A">
      <w:pPr>
        <w:pStyle w:val="Bullet1"/>
        <w:numPr>
          <w:ilvl w:val="0"/>
          <w:numId w:val="0"/>
        </w:numPr>
        <w:spacing w:line="360" w:lineRule="auto"/>
        <w:ind w:left="284"/>
      </w:pPr>
      <w:r>
        <w:lastRenderedPageBreak/>
        <w:t>El encargado del tratamiento, en el momento de la recogida de los datos, debe facilitar la información relativa a los tratamientos de datos que se van a realizar. La redacción y el formato en que se facilitará la información se debe consensuar con el responsable antes del inicio de la recogida de los datos.</w:t>
      </w:r>
    </w:p>
    <w:p w14:paraId="7BDFB219" w14:textId="77777777" w:rsidR="00B8634B" w:rsidRDefault="00B8634B" w:rsidP="00A8532A">
      <w:pPr>
        <w:pStyle w:val="Bullet1"/>
        <w:numPr>
          <w:ilvl w:val="0"/>
          <w:numId w:val="62"/>
        </w:numPr>
        <w:spacing w:line="360" w:lineRule="auto"/>
        <w:ind w:left="284" w:hanging="284"/>
      </w:pPr>
      <w:r>
        <w:t>Notificación de violaciones de la seguridad de los datos</w:t>
      </w:r>
    </w:p>
    <w:p w14:paraId="4FC059D9" w14:textId="77777777" w:rsidR="00B8634B" w:rsidRDefault="00B8634B" w:rsidP="00A8532A">
      <w:pPr>
        <w:pStyle w:val="Bullet1"/>
        <w:numPr>
          <w:ilvl w:val="0"/>
          <w:numId w:val="0"/>
        </w:numPr>
        <w:spacing w:line="360" w:lineRule="auto"/>
        <w:ind w:left="284"/>
      </w:pPr>
      <w:r>
        <w:t>El encargado del tratamiento notificará al responsable del tratamiento, sin dilación indebida, y en cualquier caso antes del plazo máximo de 24 horas, y a través de correo electrónico, las violaciones de la seguridad de los datos personales a su cargo de las que tenga conocimiento, juntamente con toda la información relevante para la documentación y comunicación de la incidencia.</w:t>
      </w:r>
    </w:p>
    <w:p w14:paraId="2143C1E9" w14:textId="77777777" w:rsidR="00B8634B" w:rsidRDefault="00B8634B" w:rsidP="00A8532A">
      <w:pPr>
        <w:pStyle w:val="Bullet1"/>
        <w:numPr>
          <w:ilvl w:val="0"/>
          <w:numId w:val="0"/>
        </w:numPr>
        <w:spacing w:line="360" w:lineRule="auto"/>
        <w:ind w:left="284"/>
      </w:pPr>
      <w:r>
        <w:t>No será necesaria la notificación cuando sea improbable que dicha violación de la seguridad constituya un riesgo para los derechos y las libertades de las personas físicas.</w:t>
      </w:r>
    </w:p>
    <w:p w14:paraId="3F72C696" w14:textId="77777777" w:rsidR="00B8634B" w:rsidRDefault="00B8634B" w:rsidP="00A8532A">
      <w:pPr>
        <w:pStyle w:val="Bullet1"/>
        <w:numPr>
          <w:ilvl w:val="0"/>
          <w:numId w:val="0"/>
        </w:numPr>
        <w:spacing w:line="360" w:lineRule="auto"/>
        <w:ind w:left="284"/>
      </w:pPr>
      <w:r>
        <w:t>Si se dispone de ella se facilitará, como mínimo, la información siguiente:</w:t>
      </w:r>
    </w:p>
    <w:p w14:paraId="31393226" w14:textId="77777777" w:rsidR="00B8634B" w:rsidRDefault="00B8634B" w:rsidP="00A8532A">
      <w:pPr>
        <w:pStyle w:val="Bullet1"/>
        <w:numPr>
          <w:ilvl w:val="0"/>
          <w:numId w:val="66"/>
        </w:numPr>
        <w:spacing w:line="360" w:lineRule="auto"/>
        <w:ind w:left="851" w:hanging="284"/>
      </w:pPr>
      <w: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7A45A47B" w14:textId="77777777" w:rsidR="00B8634B" w:rsidRDefault="00B8634B" w:rsidP="00A8532A">
      <w:pPr>
        <w:pStyle w:val="Bullet1"/>
        <w:numPr>
          <w:ilvl w:val="0"/>
          <w:numId w:val="66"/>
        </w:numPr>
        <w:spacing w:line="360" w:lineRule="auto"/>
        <w:ind w:left="851" w:hanging="283"/>
      </w:pPr>
      <w:r>
        <w:t>El nombre y los datos de contacto del delegado de protección de datos o de otro punto de contacto en el que pueda obtenerse más información.</w:t>
      </w:r>
    </w:p>
    <w:p w14:paraId="5CC40A3A" w14:textId="77777777" w:rsidR="00B8634B" w:rsidRDefault="00B8634B" w:rsidP="00A8532A">
      <w:pPr>
        <w:pStyle w:val="Bullet1"/>
        <w:numPr>
          <w:ilvl w:val="0"/>
          <w:numId w:val="66"/>
        </w:numPr>
        <w:spacing w:line="360" w:lineRule="auto"/>
        <w:ind w:left="851" w:hanging="283"/>
      </w:pPr>
      <w:r>
        <w:t>Descripción de las posibles consecuencias de la violación de la seguridad de los datos personales.</w:t>
      </w:r>
    </w:p>
    <w:p w14:paraId="67C94389" w14:textId="77777777" w:rsidR="00B8634B" w:rsidRDefault="00B8634B" w:rsidP="00A8532A">
      <w:pPr>
        <w:pStyle w:val="Bullet1"/>
        <w:numPr>
          <w:ilvl w:val="0"/>
          <w:numId w:val="66"/>
        </w:numPr>
        <w:spacing w:line="360" w:lineRule="auto"/>
        <w:ind w:left="851" w:hanging="283"/>
      </w:pPr>
      <w:r>
        <w:t xml:space="preserve">Descripción de las medidas adoptadas o propuestas para poner remedio a la violación de la seguridad de los datos personales, incluyendo, si procede, las medidas adoptadas para mitigar los posibles efectos negativos. </w:t>
      </w:r>
    </w:p>
    <w:p w14:paraId="7ED8BFCB" w14:textId="0A8E28AB" w:rsidR="00B8634B" w:rsidRDefault="00B8634B" w:rsidP="00A8532A">
      <w:pPr>
        <w:pStyle w:val="Bullet1"/>
        <w:numPr>
          <w:ilvl w:val="0"/>
          <w:numId w:val="0"/>
        </w:numPr>
        <w:spacing w:line="360" w:lineRule="auto"/>
        <w:ind w:left="851"/>
      </w:pPr>
      <w:r>
        <w:t>Si no es posible facilitar la información simultáneamente, y en la medida en que no lo sea, la información se facilitará de manera gradual sin dilación indebida.</w:t>
      </w:r>
    </w:p>
    <w:p w14:paraId="5C42C163" w14:textId="77777777" w:rsidR="00B8634B" w:rsidRDefault="00B8634B" w:rsidP="00A8532A">
      <w:pPr>
        <w:pStyle w:val="Bullet1"/>
        <w:numPr>
          <w:ilvl w:val="0"/>
          <w:numId w:val="0"/>
        </w:numPr>
        <w:spacing w:line="360" w:lineRule="auto"/>
        <w:ind w:left="284"/>
      </w:pPr>
      <w:r>
        <w:t>Corresponde al encargado del tratamiento comunicar las violaciones de la seguridad de los datos a la Autoridad de Protección de Datos.</w:t>
      </w:r>
    </w:p>
    <w:p w14:paraId="0801C983" w14:textId="77777777" w:rsidR="00B8634B" w:rsidRDefault="00B8634B" w:rsidP="00A8532A">
      <w:pPr>
        <w:pStyle w:val="Bullet1"/>
        <w:numPr>
          <w:ilvl w:val="0"/>
          <w:numId w:val="0"/>
        </w:numPr>
        <w:spacing w:line="360" w:lineRule="auto"/>
        <w:ind w:left="284"/>
      </w:pPr>
      <w:r>
        <w:lastRenderedPageBreak/>
        <w:t>La comunicación contendrá, como mínimo, la información siguiente:</w:t>
      </w:r>
    </w:p>
    <w:p w14:paraId="479C5233" w14:textId="77777777" w:rsidR="00B8634B" w:rsidRDefault="00B8634B" w:rsidP="00A8532A">
      <w:pPr>
        <w:pStyle w:val="Bullet1"/>
        <w:numPr>
          <w:ilvl w:val="0"/>
          <w:numId w:val="67"/>
        </w:numPr>
        <w:spacing w:line="360" w:lineRule="auto"/>
        <w:ind w:left="851"/>
      </w:pPr>
      <w: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30A3D6D" w14:textId="77777777" w:rsidR="00B8634B" w:rsidRDefault="00B8634B" w:rsidP="00A8532A">
      <w:pPr>
        <w:pStyle w:val="Bullet1"/>
        <w:numPr>
          <w:ilvl w:val="0"/>
          <w:numId w:val="67"/>
        </w:numPr>
        <w:spacing w:line="360" w:lineRule="auto"/>
        <w:ind w:left="851" w:hanging="284"/>
      </w:pPr>
      <w:r>
        <w:t>Nombre y datos de contacto del delegado de protección de datos o de otro punto de contacto en el que pueda obtenerse más información.</w:t>
      </w:r>
    </w:p>
    <w:p w14:paraId="4AE362B4" w14:textId="77777777" w:rsidR="00B8634B" w:rsidRDefault="00B8634B" w:rsidP="00A8532A">
      <w:pPr>
        <w:pStyle w:val="Bullet1"/>
        <w:numPr>
          <w:ilvl w:val="0"/>
          <w:numId w:val="67"/>
        </w:numPr>
        <w:spacing w:line="360" w:lineRule="auto"/>
        <w:ind w:left="851" w:hanging="284"/>
      </w:pPr>
      <w:r>
        <w:t>Descripción de las posibles consecuencias de la violación de la seguridad de los datos personales.</w:t>
      </w:r>
    </w:p>
    <w:p w14:paraId="104E60A5" w14:textId="77777777" w:rsidR="00B8634B" w:rsidRDefault="00B8634B" w:rsidP="00A8532A">
      <w:pPr>
        <w:pStyle w:val="Bullet1"/>
        <w:numPr>
          <w:ilvl w:val="0"/>
          <w:numId w:val="67"/>
        </w:numPr>
        <w:spacing w:line="360" w:lineRule="auto"/>
        <w:ind w:left="851" w:hanging="284"/>
      </w:pPr>
      <w:r>
        <w:t>Descripción de las medidas adoptadas o propuestas para poner remedio a la violación de la seguridad de los datos personales, incluyendo, si procede, las medidas adoptadas para mitigar los posibles efectos negativos.</w:t>
      </w:r>
    </w:p>
    <w:p w14:paraId="29DE57D5" w14:textId="77777777" w:rsidR="00B8634B" w:rsidRDefault="00B8634B" w:rsidP="00A8532A">
      <w:pPr>
        <w:pStyle w:val="Bullet1"/>
        <w:numPr>
          <w:ilvl w:val="0"/>
          <w:numId w:val="0"/>
        </w:numPr>
        <w:spacing w:line="360" w:lineRule="auto"/>
        <w:ind w:left="284"/>
      </w:pPr>
      <w:r>
        <w:t>Si no es posible facilitar la información simultáneamente, y en la medida en que no lo sea, la información se facilitará de manera gradual sin dilación indebida.</w:t>
      </w:r>
    </w:p>
    <w:p w14:paraId="51DC6191" w14:textId="77777777" w:rsidR="00B8634B" w:rsidRDefault="00B8634B" w:rsidP="00A8532A">
      <w:pPr>
        <w:pStyle w:val="Bullet1"/>
        <w:numPr>
          <w:ilvl w:val="0"/>
          <w:numId w:val="62"/>
        </w:numPr>
        <w:spacing w:line="360" w:lineRule="auto"/>
        <w:ind w:left="284" w:hanging="284"/>
      </w:pPr>
      <w:r>
        <w:t>Dar apoyo al responsable del tratamiento en la realización de las evaluaciones de impacto relativas a la protección de datos, cuando proceda.</w:t>
      </w:r>
    </w:p>
    <w:p w14:paraId="0E97D3B1" w14:textId="77777777" w:rsidR="00B8634B" w:rsidRDefault="00B8634B" w:rsidP="00A8532A">
      <w:pPr>
        <w:pStyle w:val="Bullet1"/>
        <w:numPr>
          <w:ilvl w:val="0"/>
          <w:numId w:val="62"/>
        </w:numPr>
        <w:spacing w:line="360" w:lineRule="auto"/>
        <w:ind w:left="284" w:hanging="284"/>
      </w:pPr>
      <w:r>
        <w:t>Dar apoyo al responsable del tratamiento en la realización de las consultas previas a la autoridad de control, cuando proceda.</w:t>
      </w:r>
    </w:p>
    <w:p w14:paraId="71A0E2DF" w14:textId="77777777" w:rsidR="00B8634B" w:rsidRDefault="00B8634B" w:rsidP="00A8532A">
      <w:pPr>
        <w:pStyle w:val="Bullet1"/>
        <w:numPr>
          <w:ilvl w:val="0"/>
          <w:numId w:val="62"/>
        </w:numPr>
        <w:spacing w:line="360" w:lineRule="auto"/>
        <w:ind w:left="284" w:hanging="284"/>
      </w:pPr>
      <w:r>
        <w:t>Poner a disposición del responsable toda la información necesaria para demostrar el cumplimiento de sus obligaciones, así como para la realización de las auditorías o las inspecciones que realicen el responsable u otro auditor autorizado por él.</w:t>
      </w:r>
    </w:p>
    <w:p w14:paraId="442C8058" w14:textId="77777777" w:rsidR="00B8634B" w:rsidRDefault="00B8634B" w:rsidP="00A8532A">
      <w:pPr>
        <w:pStyle w:val="Bullet1"/>
        <w:numPr>
          <w:ilvl w:val="0"/>
          <w:numId w:val="62"/>
        </w:numPr>
        <w:spacing w:line="360" w:lineRule="auto"/>
        <w:ind w:left="284" w:hanging="284"/>
      </w:pPr>
      <w:r>
        <w:t>Implantar las medidas de seguridad siguientes:</w:t>
      </w:r>
    </w:p>
    <w:p w14:paraId="7A448935" w14:textId="77777777" w:rsidR="00B8634B" w:rsidRDefault="00B8634B" w:rsidP="00A8532A">
      <w:pPr>
        <w:pStyle w:val="Bullet1"/>
        <w:numPr>
          <w:ilvl w:val="0"/>
          <w:numId w:val="0"/>
        </w:numPr>
        <w:spacing w:line="360" w:lineRule="auto"/>
        <w:ind w:left="284"/>
      </w:pPr>
      <w:r>
        <w:t>En todo caso, deberá implantar mecanismos para:</w:t>
      </w:r>
    </w:p>
    <w:p w14:paraId="32509CE8" w14:textId="77777777" w:rsidR="00B8634B" w:rsidRDefault="00B8634B" w:rsidP="00A8532A">
      <w:pPr>
        <w:pStyle w:val="Bullet1"/>
        <w:numPr>
          <w:ilvl w:val="0"/>
          <w:numId w:val="68"/>
        </w:numPr>
        <w:spacing w:line="360" w:lineRule="auto"/>
        <w:ind w:left="851"/>
      </w:pPr>
      <w:r>
        <w:t>Garantizar la confidencialidad, integridad, disponibilidad y resiliencia permanentes de los sistemas y servicios de tratamiento.</w:t>
      </w:r>
    </w:p>
    <w:p w14:paraId="59A0446D" w14:textId="77777777" w:rsidR="00B8634B" w:rsidRDefault="00B8634B" w:rsidP="00A8532A">
      <w:pPr>
        <w:pStyle w:val="Bullet1"/>
        <w:numPr>
          <w:ilvl w:val="0"/>
          <w:numId w:val="68"/>
        </w:numPr>
        <w:spacing w:line="360" w:lineRule="auto"/>
        <w:ind w:left="851"/>
      </w:pPr>
      <w:r>
        <w:t>Restaurar la disponibilidad y el acceso a los datos personales de forma rápida, en caso de incidente físico o técnico.</w:t>
      </w:r>
    </w:p>
    <w:p w14:paraId="746DE2C2" w14:textId="77777777" w:rsidR="00B8634B" w:rsidRDefault="00B8634B" w:rsidP="00A8532A">
      <w:pPr>
        <w:pStyle w:val="Bullet1"/>
        <w:numPr>
          <w:ilvl w:val="0"/>
          <w:numId w:val="68"/>
        </w:numPr>
        <w:spacing w:line="360" w:lineRule="auto"/>
        <w:ind w:left="851"/>
      </w:pPr>
      <w:r>
        <w:lastRenderedPageBreak/>
        <w:t>Verificar, evaluar y valorar, de forma regular, la eficacia de las medidas técnicas y organizativas implantadas para garantizar la seguridad del tratamiento.</w:t>
      </w:r>
    </w:p>
    <w:p w14:paraId="36A13286" w14:textId="77777777" w:rsidR="00B8634B" w:rsidRDefault="00B8634B" w:rsidP="00A8532A">
      <w:pPr>
        <w:pStyle w:val="Bullet1"/>
        <w:numPr>
          <w:ilvl w:val="0"/>
          <w:numId w:val="68"/>
        </w:numPr>
        <w:spacing w:line="360" w:lineRule="auto"/>
        <w:ind w:left="851"/>
      </w:pPr>
      <w:r>
        <w:t>Seudonimizar y cifrar los datos personales, en su caso.</w:t>
      </w:r>
    </w:p>
    <w:p w14:paraId="611C16DE" w14:textId="77777777" w:rsidR="00B8634B" w:rsidRDefault="00B8634B" w:rsidP="00A8532A">
      <w:pPr>
        <w:pStyle w:val="Bullet1"/>
        <w:numPr>
          <w:ilvl w:val="0"/>
          <w:numId w:val="62"/>
        </w:numPr>
        <w:spacing w:line="360" w:lineRule="auto"/>
        <w:ind w:left="284" w:hanging="284"/>
      </w:pPr>
      <w:r>
        <w:t>Designar un delegado de protección de datos y comunicar su identidad y datos de contacto al responsable.</w:t>
      </w:r>
    </w:p>
    <w:p w14:paraId="0DA63AD6" w14:textId="77777777" w:rsidR="00B8634B" w:rsidRDefault="00B8634B" w:rsidP="00A8532A">
      <w:pPr>
        <w:pStyle w:val="Bullet1"/>
        <w:numPr>
          <w:ilvl w:val="0"/>
          <w:numId w:val="62"/>
        </w:numPr>
        <w:spacing w:line="360" w:lineRule="auto"/>
        <w:ind w:left="284" w:hanging="284"/>
      </w:pPr>
      <w:r>
        <w:t>Destino de los datos.</w:t>
      </w:r>
    </w:p>
    <w:p w14:paraId="3D2BE4B5" w14:textId="77777777" w:rsidR="00B8634B" w:rsidRDefault="00B8634B" w:rsidP="00A8532A">
      <w:pPr>
        <w:pStyle w:val="Bullet1"/>
        <w:numPr>
          <w:ilvl w:val="0"/>
          <w:numId w:val="0"/>
        </w:numPr>
        <w:spacing w:line="360" w:lineRule="auto"/>
        <w:ind w:left="284"/>
      </w:pPr>
      <w:r>
        <w:t>Destruir los datos, una vez cumplida la prestación. Una vez destruidos, el encargado debe certificar su destrucción por escrito y debe entregar el certificado al responsable del tratamiento.</w:t>
      </w:r>
    </w:p>
    <w:p w14:paraId="57F1B9BC" w14:textId="77777777" w:rsidR="00B8634B" w:rsidRDefault="00B8634B" w:rsidP="00A8532A">
      <w:pPr>
        <w:pStyle w:val="Bullet1"/>
        <w:numPr>
          <w:ilvl w:val="0"/>
          <w:numId w:val="0"/>
        </w:numPr>
        <w:spacing w:line="360" w:lineRule="auto"/>
        <w:ind w:left="284"/>
      </w:pPr>
      <w:r>
        <w:t>No obstante, el encargado puede conservar una copia, con los datos debidamente boqueados, mientras puedan derivarse responsabilidades de la ejecución de la prestación.</w:t>
      </w:r>
    </w:p>
    <w:p w14:paraId="6F6F5429" w14:textId="4ECD0A88" w:rsidR="00B8634B" w:rsidRDefault="003854DC" w:rsidP="00B8634B">
      <w:pPr>
        <w:pStyle w:val="4izenburua"/>
        <w:spacing w:line="360" w:lineRule="auto"/>
      </w:pPr>
      <w:r>
        <w:t>3</w:t>
      </w:r>
      <w:r w:rsidR="00B8634B">
        <w:t>.9.1.5</w:t>
      </w:r>
      <w:r w:rsidR="00B8634B">
        <w:tab/>
        <w:t>Obligaciones del responsable del tratamiento</w:t>
      </w:r>
    </w:p>
    <w:p w14:paraId="1CFC9432" w14:textId="77777777" w:rsidR="00B8634B" w:rsidRDefault="00B8634B" w:rsidP="00B8634B">
      <w:pPr>
        <w:pStyle w:val="Bullet1"/>
        <w:numPr>
          <w:ilvl w:val="0"/>
          <w:numId w:val="0"/>
        </w:numPr>
        <w:spacing w:line="360" w:lineRule="auto"/>
        <w:ind w:right="566"/>
      </w:pPr>
      <w:r>
        <w:t>Corresponde al responsable del tratamiento:</w:t>
      </w:r>
    </w:p>
    <w:p w14:paraId="20CDF9D7" w14:textId="43A14099" w:rsidR="00B8634B" w:rsidRDefault="00B8634B" w:rsidP="00CF2666">
      <w:pPr>
        <w:pStyle w:val="Bullet1"/>
        <w:numPr>
          <w:ilvl w:val="0"/>
          <w:numId w:val="69"/>
        </w:numPr>
        <w:spacing w:line="360" w:lineRule="auto"/>
        <w:ind w:left="284" w:right="566" w:hanging="284"/>
      </w:pPr>
      <w:r>
        <w:t>Entregar al encargado los datos a los que se refiere la cláusula 2 de este documento.</w:t>
      </w:r>
    </w:p>
    <w:p w14:paraId="18F65F03" w14:textId="77777777" w:rsidR="00B8634B" w:rsidRDefault="00B8634B" w:rsidP="00CF2666">
      <w:pPr>
        <w:pStyle w:val="Bullet1"/>
        <w:numPr>
          <w:ilvl w:val="0"/>
          <w:numId w:val="69"/>
        </w:numPr>
        <w:spacing w:line="360" w:lineRule="auto"/>
        <w:ind w:left="284" w:right="566" w:hanging="284"/>
      </w:pPr>
      <w:r>
        <w:t>Realizar una evaluación del impacto en la protección de datos personales de las operaciones de tratamiento a realizar por el encargado.</w:t>
      </w:r>
    </w:p>
    <w:p w14:paraId="3EA7A884" w14:textId="77777777" w:rsidR="00B8634B" w:rsidRDefault="00B8634B" w:rsidP="00CF2666">
      <w:pPr>
        <w:pStyle w:val="Bullet1"/>
        <w:numPr>
          <w:ilvl w:val="0"/>
          <w:numId w:val="69"/>
        </w:numPr>
        <w:spacing w:line="360" w:lineRule="auto"/>
        <w:ind w:left="284" w:right="566" w:hanging="284"/>
      </w:pPr>
      <w:r>
        <w:t>Realizar las consultas previas que corresponda.</w:t>
      </w:r>
    </w:p>
    <w:p w14:paraId="40F8B329" w14:textId="77777777" w:rsidR="00B8634B" w:rsidRDefault="00B8634B" w:rsidP="00CF2666">
      <w:pPr>
        <w:pStyle w:val="Bullet1"/>
        <w:numPr>
          <w:ilvl w:val="0"/>
          <w:numId w:val="69"/>
        </w:numPr>
        <w:spacing w:line="360" w:lineRule="auto"/>
        <w:ind w:left="284" w:right="566" w:hanging="284"/>
      </w:pPr>
      <w:r>
        <w:t>Velar, de forma previa y durante todo el tratamiento, por el cumplimiento del RGPD por parte del encargado.</w:t>
      </w:r>
    </w:p>
    <w:p w14:paraId="6C437097" w14:textId="70939128" w:rsidR="00B8634B" w:rsidRDefault="00B8634B" w:rsidP="004B513E">
      <w:pPr>
        <w:pStyle w:val="Bullet1"/>
        <w:numPr>
          <w:ilvl w:val="0"/>
          <w:numId w:val="69"/>
        </w:numPr>
        <w:spacing w:line="360" w:lineRule="auto"/>
        <w:ind w:left="284" w:right="566" w:hanging="284"/>
      </w:pPr>
      <w:r>
        <w:t>Supervisar el tratamiento, incluida la realización de inspecciones y auditorías.</w:t>
      </w:r>
    </w:p>
    <w:p w14:paraId="72434DE8" w14:textId="48C0E946" w:rsidR="00B8634B" w:rsidRDefault="001B28F4" w:rsidP="00103C22">
      <w:pPr>
        <w:pStyle w:val="3izenburua"/>
      </w:pPr>
      <w:r>
        <w:t xml:space="preserve">3.9.2 </w:t>
      </w:r>
      <w:r w:rsidR="00B8634B">
        <w:t>Gestión de soportes</w:t>
      </w:r>
    </w:p>
    <w:p w14:paraId="1B10C3A1" w14:textId="2D5ADE2E" w:rsidR="00B8634B" w:rsidRDefault="00B8634B" w:rsidP="00C97C50">
      <w:pPr>
        <w:pStyle w:val="Bullet1"/>
        <w:numPr>
          <w:ilvl w:val="0"/>
          <w:numId w:val="0"/>
        </w:numPr>
        <w:spacing w:line="360" w:lineRule="auto"/>
      </w:pPr>
      <w:r>
        <w:t>El adjudicatario gestionará un inventario y un registro de entrada y de salida de todos los soportes que tengan datos de carácter personal. Se controlará y registrará el acceso a los soportes, para que sólo las personas autorizadas puedan acceder a los mismos. La DJDI podrá solicitar un informe del registro de accesos</w:t>
      </w:r>
      <w:r w:rsidR="0099265C">
        <w:t>.</w:t>
      </w:r>
    </w:p>
    <w:p w14:paraId="6D2DC530" w14:textId="5757ED1D" w:rsidR="00B8634B" w:rsidRDefault="00B8634B" w:rsidP="00C97C50">
      <w:pPr>
        <w:pStyle w:val="Bullet1"/>
        <w:numPr>
          <w:ilvl w:val="0"/>
          <w:numId w:val="0"/>
        </w:numPr>
        <w:spacing w:line="360" w:lineRule="auto"/>
      </w:pPr>
      <w:r>
        <w:lastRenderedPageBreak/>
        <w:t xml:space="preserve">Asimismo, </w:t>
      </w:r>
      <w:r w:rsidR="00F63D69">
        <w:t xml:space="preserve">el </w:t>
      </w:r>
      <w:r w:rsidR="001B28F4">
        <w:t>adjudicatario</w:t>
      </w:r>
      <w:r>
        <w:t xml:space="preserve"> estará obligado</w:t>
      </w:r>
      <w:r w:rsidR="001B28F4">
        <w:t xml:space="preserve">s </w:t>
      </w:r>
      <w:r>
        <w:t>a certificar la destrucción de la información del soporte cuando éste sea desechado o reutilizado.</w:t>
      </w:r>
    </w:p>
    <w:p w14:paraId="0FF2AA24" w14:textId="77777777" w:rsidR="00B8634B" w:rsidRDefault="00B8634B" w:rsidP="00C97C50">
      <w:pPr>
        <w:pStyle w:val="Bullet1"/>
        <w:numPr>
          <w:ilvl w:val="0"/>
          <w:numId w:val="0"/>
        </w:numPr>
        <w:spacing w:line="360" w:lineRule="auto"/>
      </w:pPr>
      <w:r>
        <w:t>Los soportes y documentos que contengan datos de carácter personal deberán identificarse de acuerdo con el tipo de información que contienen, ser inventariados y sólo deberán ser accesibles por el personal autorizado para ello en el documento de seguridad.</w:t>
      </w:r>
    </w:p>
    <w:p w14:paraId="258D3165" w14:textId="5596EF97" w:rsidR="00B8634B" w:rsidRDefault="00B8634B" w:rsidP="00C97C50">
      <w:pPr>
        <w:pStyle w:val="Bullet1"/>
        <w:numPr>
          <w:ilvl w:val="0"/>
          <w:numId w:val="0"/>
        </w:numPr>
        <w:spacing w:line="360" w:lineRule="auto"/>
      </w:pPr>
      <w:r>
        <w:t>La identificación de los soportes se deberá realizar utilizando sistemas de etiquetado comprensibles y con significado que permitan a los usuarios con acceso autorizado a los citados soportes y documentos identificar su contenido, y que dificulten la identificación para el resto de las personas.</w:t>
      </w:r>
      <w:r w:rsidR="004B513E">
        <w:t xml:space="preserve"> </w:t>
      </w:r>
      <w:r>
        <w:t>En el traslado de la documentación se adoptarán las medidas dirigidas a evitar la sustracción, pérdida o acceso indebido a la información.</w:t>
      </w:r>
    </w:p>
    <w:p w14:paraId="34ACB6A6" w14:textId="77777777" w:rsidR="00B8634B" w:rsidRDefault="00B8634B" w:rsidP="00C97C50">
      <w:pPr>
        <w:pStyle w:val="Bullet1"/>
        <w:numPr>
          <w:ilvl w:val="0"/>
          <w:numId w:val="0"/>
        </w:numPr>
        <w:spacing w:line="360" w:lineRule="auto"/>
      </w:pPr>
      <w:r>
        <w:t>La distribución de los soportes que contengan datos de carácter personal se realizará cifrando dichos datos o bien utilizando otro mecanismo que garantice que dicha información no sea accesible o manipulada durante su transporte.</w:t>
      </w:r>
    </w:p>
    <w:p w14:paraId="396FF435" w14:textId="3F2370B8" w:rsidR="00B8634B" w:rsidRDefault="00B8634B" w:rsidP="00C97C50">
      <w:pPr>
        <w:pStyle w:val="Bullet1"/>
        <w:numPr>
          <w:ilvl w:val="0"/>
          <w:numId w:val="0"/>
        </w:numPr>
        <w:spacing w:line="360" w:lineRule="auto"/>
      </w:pPr>
      <w:r>
        <w:t>Asimismo, se cifrarán los datos que contengan los dispositivos portátiles cuando éstos se encuentren fuera de las instalaciones que están bajo el control del responsable del fichero. Deberá evitarse el tratamiento de datos de carácter personal en dispositivos portátiles que no permitan su cifrado.</w:t>
      </w:r>
    </w:p>
    <w:p w14:paraId="16F87829" w14:textId="5007EFE4" w:rsidR="00B8634B" w:rsidRDefault="001B28F4" w:rsidP="00103C22">
      <w:pPr>
        <w:pStyle w:val="3izenburua"/>
      </w:pPr>
      <w:r>
        <w:t xml:space="preserve">3.9.3 </w:t>
      </w:r>
      <w:r w:rsidR="00B8634B">
        <w:t>Copias de respaldo</w:t>
      </w:r>
    </w:p>
    <w:p w14:paraId="55268DBE" w14:textId="1254C072" w:rsidR="00B8634B" w:rsidRDefault="00F63D69" w:rsidP="00C97C50">
      <w:pPr>
        <w:pStyle w:val="Bullet1"/>
        <w:numPr>
          <w:ilvl w:val="0"/>
          <w:numId w:val="0"/>
        </w:numPr>
        <w:spacing w:line="360" w:lineRule="auto"/>
      </w:pPr>
      <w:r>
        <w:t xml:space="preserve">El </w:t>
      </w:r>
      <w:r w:rsidR="001B28F4">
        <w:t>adjudicatario</w:t>
      </w:r>
      <w:r w:rsidR="00B8634B">
        <w:t xml:space="preserve"> establecerá una Política de Copias de Respaldo, donde se detallen los procedimientos establecidos para la realización de copias de seguridad y la recuperación de las mismas ante posibles contingencias.</w:t>
      </w:r>
    </w:p>
    <w:p w14:paraId="43188B7D" w14:textId="77777777" w:rsidR="00B8634B" w:rsidRDefault="00B8634B" w:rsidP="00C97C50">
      <w:pPr>
        <w:pStyle w:val="Bullet1"/>
        <w:numPr>
          <w:ilvl w:val="0"/>
          <w:numId w:val="0"/>
        </w:numPr>
        <w:spacing w:line="360" w:lineRule="auto"/>
      </w:pPr>
      <w:r>
        <w:t>Asimismo, también se establecerán los procedimientos de verificación de las copias de respaldo.</w:t>
      </w:r>
    </w:p>
    <w:p w14:paraId="1FAC0F9B" w14:textId="77777777" w:rsidR="00B8634B" w:rsidRDefault="00B8634B" w:rsidP="00C97C50">
      <w:pPr>
        <w:pStyle w:val="Bullet1"/>
        <w:numPr>
          <w:ilvl w:val="0"/>
          <w:numId w:val="0"/>
        </w:numPr>
        <w:spacing w:line="360" w:lineRule="auto"/>
      </w:pPr>
      <w:r>
        <w:t>Deberá conservarse tanto las copias como los procedimientos de recuperación de los datos, en lugares diferentes a aquel donde se encuentren los equipos informáticos que los tratan.</w:t>
      </w:r>
    </w:p>
    <w:p w14:paraId="65960DE7" w14:textId="3F20F0DB" w:rsidR="00B8634B" w:rsidRDefault="00B8634B" w:rsidP="00C97C50">
      <w:pPr>
        <w:pStyle w:val="Bullet1"/>
        <w:numPr>
          <w:ilvl w:val="0"/>
          <w:numId w:val="0"/>
        </w:numPr>
        <w:spacing w:line="360" w:lineRule="auto"/>
      </w:pPr>
      <w:r>
        <w:t xml:space="preserve">Una vez que se hayan concluido los trabajos y se cuente con las actas de aceptación pertinentes y de las certificaciones emitidas por parte de la OCERT, el adjudicatario procederá a la destrucción de la totalidad de las imágenes y los datos grabados, de acuerdo con las </w:t>
      </w:r>
      <w:r>
        <w:lastRenderedPageBreak/>
        <w:t>directrices establecidas en la legislación de protección de datos, previa autorización expresa del responsable del tratamiento.</w:t>
      </w:r>
    </w:p>
    <w:p w14:paraId="48A03447" w14:textId="193C6DF0" w:rsidR="00B8634B" w:rsidRPr="00C17507" w:rsidRDefault="001B28F4" w:rsidP="00103C22">
      <w:pPr>
        <w:pStyle w:val="3izenburua"/>
      </w:pPr>
      <w:r>
        <w:t xml:space="preserve">3.9.4 </w:t>
      </w:r>
      <w:r w:rsidR="00B8634B">
        <w:t>Seguridad física</w:t>
      </w:r>
    </w:p>
    <w:p w14:paraId="45026E12" w14:textId="686130C9" w:rsidR="00B8634B" w:rsidRDefault="00F63D69" w:rsidP="005C099B">
      <w:pPr>
        <w:pStyle w:val="Bullet1"/>
        <w:numPr>
          <w:ilvl w:val="0"/>
          <w:numId w:val="0"/>
        </w:numPr>
        <w:spacing w:line="360" w:lineRule="auto"/>
      </w:pPr>
      <w:r>
        <w:t>El adjudicatario</w:t>
      </w:r>
      <w:r w:rsidR="00B8634B">
        <w:t xml:space="preserve"> estará obligado a controlar el acceso a las instalaciones donde se estén ejecutando las tareas de digitalización, procesado y grabación de los libros del RC. Deberá existir un procedimiento documentado a los efectos de definir quién podrá acceder a las instalaciones.</w:t>
      </w:r>
    </w:p>
    <w:p w14:paraId="0945800F" w14:textId="77777777" w:rsidR="00B8634B" w:rsidRDefault="00B8634B" w:rsidP="005C099B">
      <w:pPr>
        <w:pStyle w:val="Bullet1"/>
        <w:numPr>
          <w:ilvl w:val="0"/>
          <w:numId w:val="0"/>
        </w:numPr>
        <w:spacing w:line="360" w:lineRule="auto"/>
      </w:pPr>
      <w:r>
        <w:t>El espacio físico de los centros destinados para los trabajos de grabación será exclusivo para estas tareas y dispondrá de un control de accesos independiente.</w:t>
      </w:r>
    </w:p>
    <w:p w14:paraId="4A4E78EB" w14:textId="77777777" w:rsidR="00B8634B" w:rsidRDefault="00B8634B" w:rsidP="005C099B">
      <w:pPr>
        <w:pStyle w:val="Bullet1"/>
        <w:numPr>
          <w:ilvl w:val="0"/>
          <w:numId w:val="0"/>
        </w:numPr>
        <w:spacing w:line="360" w:lineRule="auto"/>
      </w:pPr>
      <w:r>
        <w:t>Los servidores informáticos donde resida la información y los equipos de comunicaciones estarán en una sala especialmente protegida contra incendios, inundaciones e intrusión, con acceso restringido limitado exclusivamente al personal autorizado.</w:t>
      </w:r>
    </w:p>
    <w:p w14:paraId="3F81B56C" w14:textId="77777777" w:rsidR="00B8634B" w:rsidRDefault="00B8634B" w:rsidP="005C099B">
      <w:pPr>
        <w:pStyle w:val="Bullet1"/>
        <w:numPr>
          <w:ilvl w:val="0"/>
          <w:numId w:val="0"/>
        </w:numPr>
        <w:spacing w:line="360" w:lineRule="auto"/>
      </w:pPr>
      <w:r>
        <w:t>El adjudicatario realizará los registros de las personas que acceden a la información contenida en los libros y hojas registrales del RRCC, tanto durante el proceso de digitalización como en el de grabación o en el de verificación de la calidad de los entregables.</w:t>
      </w:r>
    </w:p>
    <w:p w14:paraId="6E19D935" w14:textId="77777777" w:rsidR="00B8634B" w:rsidRDefault="00B8634B" w:rsidP="005C099B">
      <w:pPr>
        <w:pStyle w:val="Bullet1"/>
        <w:numPr>
          <w:ilvl w:val="0"/>
          <w:numId w:val="0"/>
        </w:numPr>
        <w:spacing w:line="360" w:lineRule="auto"/>
      </w:pPr>
      <w:r>
        <w:t>Para que los registros de acceso sean coherentes y fiables, todos los relojes de los sistemas deben estar sincronizados.</w:t>
      </w:r>
    </w:p>
    <w:p w14:paraId="70AEB273" w14:textId="77777777" w:rsidR="00B8634B" w:rsidRDefault="00B8634B" w:rsidP="005C099B">
      <w:pPr>
        <w:pStyle w:val="Bullet1"/>
        <w:numPr>
          <w:ilvl w:val="0"/>
          <w:numId w:val="0"/>
        </w:numPr>
        <w:spacing w:line="360" w:lineRule="auto"/>
      </w:pPr>
      <w:r>
        <w:t>En cualquier tránsito de imágenes y datos se deberá respetar lo siguiente:</w:t>
      </w:r>
    </w:p>
    <w:p w14:paraId="7900CAB4" w14:textId="77777777" w:rsidR="00B8634B" w:rsidRDefault="00B8634B" w:rsidP="005C099B">
      <w:pPr>
        <w:pStyle w:val="Bullet1"/>
        <w:numPr>
          <w:ilvl w:val="2"/>
          <w:numId w:val="70"/>
        </w:numPr>
        <w:spacing w:line="360" w:lineRule="auto"/>
        <w:ind w:left="284" w:hanging="283"/>
      </w:pPr>
      <w:r>
        <w:t>Envíos en soporte físico</w:t>
      </w:r>
    </w:p>
    <w:p w14:paraId="2E6D4F02" w14:textId="77777777" w:rsidR="00B8634B" w:rsidRDefault="00B8634B" w:rsidP="005C099B">
      <w:pPr>
        <w:pStyle w:val="Bullet1"/>
        <w:numPr>
          <w:ilvl w:val="0"/>
          <w:numId w:val="0"/>
        </w:numPr>
        <w:spacing w:line="360" w:lineRule="auto"/>
      </w:pPr>
      <w:r>
        <w:t>Se garantizará la confidencialidad de la información a través de estándares de cifrado siendo suficiente con cifrar el soporte. Asimismo, se adoptarán las medidas de seguridad adecuadas para el transporte de dichos soportes.</w:t>
      </w:r>
    </w:p>
    <w:p w14:paraId="327CBDB2" w14:textId="77777777" w:rsidR="00B8634B" w:rsidRDefault="00B8634B" w:rsidP="005C099B">
      <w:pPr>
        <w:pStyle w:val="Bullet1"/>
        <w:numPr>
          <w:ilvl w:val="2"/>
          <w:numId w:val="70"/>
        </w:numPr>
        <w:spacing w:line="360" w:lineRule="auto"/>
        <w:ind w:left="284" w:hanging="283"/>
      </w:pPr>
      <w:r>
        <w:t>Envíos telemáticos</w:t>
      </w:r>
    </w:p>
    <w:p w14:paraId="76861174" w14:textId="77777777" w:rsidR="00B8634B" w:rsidRDefault="00B8634B" w:rsidP="005C099B">
      <w:pPr>
        <w:pStyle w:val="Bullet1"/>
        <w:numPr>
          <w:ilvl w:val="0"/>
          <w:numId w:val="0"/>
        </w:numPr>
        <w:spacing w:line="360" w:lineRule="auto"/>
      </w:pPr>
      <w:r>
        <w:t>Se garantizará la confidencialidad de la comunicación mediante el establecimiento de canales de comunicación cifrados (VPN – Virtual Private Netwoks) entre las partes, siendo dichos canales establecidos por los protocolos (SSL, IPSec o similares).</w:t>
      </w:r>
    </w:p>
    <w:p w14:paraId="10588D66" w14:textId="77777777" w:rsidR="00B8634B" w:rsidRDefault="00B8634B" w:rsidP="005C099B">
      <w:pPr>
        <w:pStyle w:val="Bullet1"/>
        <w:numPr>
          <w:ilvl w:val="0"/>
          <w:numId w:val="0"/>
        </w:numPr>
        <w:spacing w:line="360" w:lineRule="auto"/>
      </w:pPr>
      <w:r>
        <w:lastRenderedPageBreak/>
        <w:t>Existirá un control del estado de los envíos que permitirá saber en todo momento donde se encuentra cada página digitalizada.</w:t>
      </w:r>
    </w:p>
    <w:p w14:paraId="30353814" w14:textId="77777777" w:rsidR="00B8634B" w:rsidRDefault="00B8634B" w:rsidP="005C099B">
      <w:pPr>
        <w:pStyle w:val="Bullet1"/>
        <w:numPr>
          <w:ilvl w:val="0"/>
          <w:numId w:val="0"/>
        </w:numPr>
        <w:spacing w:line="360" w:lineRule="auto"/>
      </w:pPr>
      <w:r>
        <w:t>Los licitadores detallarán en su oferta los estándares, procedimientos y herramientas que utilizarán para el cumplimiento de los anteriores requisitos.</w:t>
      </w:r>
    </w:p>
    <w:p w14:paraId="04B52FAF" w14:textId="4B2C4687" w:rsidR="00B8634B" w:rsidRDefault="007A2E0D" w:rsidP="00103C22">
      <w:pPr>
        <w:pStyle w:val="3izenburua"/>
      </w:pPr>
      <w:r>
        <w:t xml:space="preserve">3.9.5 </w:t>
      </w:r>
      <w:r w:rsidR="00B8634B">
        <w:t xml:space="preserve">Ficheros y tratamientos no </w:t>
      </w:r>
      <w:r w:rsidR="00B8634B" w:rsidRPr="007A2E0D">
        <w:t>automatizados</w:t>
      </w:r>
    </w:p>
    <w:p w14:paraId="35F30CF0" w14:textId="77777777" w:rsidR="00B8634B" w:rsidRDefault="00B8634B" w:rsidP="00B84A3F">
      <w:pPr>
        <w:pStyle w:val="Bullet1"/>
        <w:numPr>
          <w:ilvl w:val="0"/>
          <w:numId w:val="0"/>
        </w:numPr>
        <w:spacing w:line="360" w:lineRule="auto"/>
      </w:pPr>
      <w:r>
        <w:t>A los ficheros y tratamientos no automatizados objeto del contrato les será de aplicación lo dispuesto para ficheros y tratamientos automatizados en relación con:</w:t>
      </w:r>
    </w:p>
    <w:p w14:paraId="48442E26" w14:textId="77777777" w:rsidR="00B8634B" w:rsidRDefault="00B8634B" w:rsidP="00B84A3F">
      <w:pPr>
        <w:pStyle w:val="Bullet1"/>
        <w:numPr>
          <w:ilvl w:val="0"/>
          <w:numId w:val="71"/>
        </w:numPr>
        <w:spacing w:line="360" w:lineRule="auto"/>
        <w:ind w:left="284" w:hanging="284"/>
      </w:pPr>
      <w:r>
        <w:t>Copias de trabajo de documentos.</w:t>
      </w:r>
    </w:p>
    <w:p w14:paraId="7AAB5546" w14:textId="77777777" w:rsidR="00B8634B" w:rsidRDefault="00B8634B" w:rsidP="00B84A3F">
      <w:pPr>
        <w:pStyle w:val="Bullet1"/>
        <w:numPr>
          <w:ilvl w:val="0"/>
          <w:numId w:val="71"/>
        </w:numPr>
        <w:spacing w:line="360" w:lineRule="auto"/>
        <w:ind w:left="284" w:hanging="284"/>
      </w:pPr>
      <w:r>
        <w:t>Documento de seguridad.</w:t>
      </w:r>
    </w:p>
    <w:p w14:paraId="19F346BC" w14:textId="77777777" w:rsidR="00B8634B" w:rsidRDefault="00B8634B" w:rsidP="00B84A3F">
      <w:pPr>
        <w:pStyle w:val="Bullet1"/>
        <w:numPr>
          <w:ilvl w:val="0"/>
          <w:numId w:val="71"/>
        </w:numPr>
        <w:spacing w:line="360" w:lineRule="auto"/>
        <w:ind w:left="284" w:hanging="284"/>
      </w:pPr>
      <w:r>
        <w:t>Funciones y obligaciones del personal.</w:t>
      </w:r>
    </w:p>
    <w:p w14:paraId="24ED47C8" w14:textId="77777777" w:rsidR="00B8634B" w:rsidRDefault="00B8634B" w:rsidP="00B84A3F">
      <w:pPr>
        <w:pStyle w:val="Bullet1"/>
        <w:numPr>
          <w:ilvl w:val="0"/>
          <w:numId w:val="71"/>
        </w:numPr>
        <w:spacing w:line="360" w:lineRule="auto"/>
        <w:ind w:left="284" w:hanging="284"/>
      </w:pPr>
      <w:r>
        <w:t>Registro de incidencias.</w:t>
      </w:r>
    </w:p>
    <w:p w14:paraId="3DE780F3" w14:textId="77777777" w:rsidR="00B8634B" w:rsidRDefault="00B8634B" w:rsidP="00B84A3F">
      <w:pPr>
        <w:pStyle w:val="Bullet1"/>
        <w:numPr>
          <w:ilvl w:val="0"/>
          <w:numId w:val="71"/>
        </w:numPr>
        <w:spacing w:line="360" w:lineRule="auto"/>
        <w:ind w:left="284" w:hanging="284"/>
      </w:pPr>
      <w:r>
        <w:t>Control de acceso.</w:t>
      </w:r>
    </w:p>
    <w:p w14:paraId="754AB414" w14:textId="77777777" w:rsidR="00B8634B" w:rsidRDefault="00B8634B" w:rsidP="00B84A3F">
      <w:pPr>
        <w:pStyle w:val="Bullet1"/>
        <w:numPr>
          <w:ilvl w:val="0"/>
          <w:numId w:val="71"/>
        </w:numPr>
        <w:spacing w:line="360" w:lineRule="auto"/>
        <w:ind w:left="284" w:hanging="284"/>
      </w:pPr>
      <w:r>
        <w:t>Gestión de soportes.</w:t>
      </w:r>
    </w:p>
    <w:p w14:paraId="4DEB603F" w14:textId="77777777" w:rsidR="00B8634B" w:rsidRDefault="00B8634B" w:rsidP="00B84A3F">
      <w:pPr>
        <w:pStyle w:val="Bullet1"/>
        <w:numPr>
          <w:ilvl w:val="0"/>
          <w:numId w:val="0"/>
        </w:numPr>
        <w:spacing w:line="360" w:lineRule="auto"/>
      </w:pPr>
      <w:r>
        <w:t>Los dispositivos de almacenamiento tanto durante el transporte como durante la digitalización de los documentos que contengan datos de carácter personal deberán disponer de mecanismos que obstaculicen su apertura. En el caso del transporte los mecanismos que obstaculicen la apertura deberán estar activos desde el mismo momento en que salgan del lugar donde se encuentran almacenados normalmente los Libros y Hojas Registrales (sea este el local del responsable del fichero o el del adjudicatario).</w:t>
      </w:r>
    </w:p>
    <w:p w14:paraId="59D829D3" w14:textId="77777777" w:rsidR="00B8634B" w:rsidRPr="001B56DE" w:rsidRDefault="00B8634B" w:rsidP="00B84A3F">
      <w:pPr>
        <w:autoSpaceDE w:val="0"/>
        <w:autoSpaceDN w:val="0"/>
        <w:adjustRightInd w:val="0"/>
        <w:spacing w:after="0" w:line="360" w:lineRule="auto"/>
      </w:pPr>
      <w:r w:rsidRPr="001B56DE">
        <w:t xml:space="preserve">Los armarios, archivadores u otros elementos en los que se almacenen los Libros y Hojas Registrales no automatizados con datos de carácter personal objeto del contrato deberá encontrarse en áreas en las que el acceso esté protegido con puertas de acceso dotadas de sistemas de apertura mediante llave u otro dispositivo equivalente. Dichas áreas deberán permanecer cerradas cuando no sea preciso el acceso a los documentos incluidos en el fichero. </w:t>
      </w:r>
    </w:p>
    <w:p w14:paraId="54C974CB" w14:textId="77777777" w:rsidR="00B8634B" w:rsidRPr="001B56DE" w:rsidRDefault="00B8634B" w:rsidP="00B84A3F">
      <w:pPr>
        <w:autoSpaceDE w:val="0"/>
        <w:autoSpaceDN w:val="0"/>
        <w:adjustRightInd w:val="0"/>
        <w:spacing w:after="0" w:line="360" w:lineRule="auto"/>
      </w:pPr>
      <w:r w:rsidRPr="001B56DE">
        <w:t xml:space="preserve">Mientras la documentación con datos de carácter personal no se encuentre archivada en los dispositivos de almacenamiento establecidos en el artículo anterior, por estar en proceso de </w:t>
      </w:r>
      <w:r w:rsidRPr="001B56DE">
        <w:lastRenderedPageBreak/>
        <w:t>revisión o tramitación, ya sea previo o posterior a su archivo, la persona que se encuentre al cargo de la misma deberá custodiarla e impedir en todo momento que pueda ser accedida por persona</w:t>
      </w:r>
      <w:r>
        <w:t>s</w:t>
      </w:r>
      <w:r w:rsidRPr="001B56DE">
        <w:t xml:space="preserve"> no autorizada</w:t>
      </w:r>
      <w:r>
        <w:t>s</w:t>
      </w:r>
      <w:r w:rsidRPr="001B56DE">
        <w:t xml:space="preserve">. Se darán instrucciones específicas al personal, las cuales deberán figurar en el Documento de Seguridad. </w:t>
      </w:r>
    </w:p>
    <w:p w14:paraId="4F927439" w14:textId="77777777" w:rsidR="00B8634B" w:rsidRPr="001B56DE" w:rsidRDefault="00B8634B" w:rsidP="00B84A3F">
      <w:pPr>
        <w:autoSpaceDE w:val="0"/>
        <w:autoSpaceDN w:val="0"/>
        <w:adjustRightInd w:val="0"/>
        <w:spacing w:after="0" w:line="360" w:lineRule="auto"/>
      </w:pPr>
      <w:r w:rsidRPr="001B56DE">
        <w:t xml:space="preserve">La generación de copias o la reproducción de los documentos únicamente podrán ser realizadas bajo el control del personal autorizado en el Documento de Seguridad por el responsable del fichero. </w:t>
      </w:r>
    </w:p>
    <w:p w14:paraId="40819ECD" w14:textId="77777777" w:rsidR="00B8634B" w:rsidRPr="001B56DE" w:rsidRDefault="00B8634B" w:rsidP="00B84A3F">
      <w:pPr>
        <w:autoSpaceDE w:val="0"/>
        <w:autoSpaceDN w:val="0"/>
        <w:adjustRightInd w:val="0"/>
        <w:spacing w:after="0" w:line="360" w:lineRule="auto"/>
      </w:pPr>
      <w:r w:rsidRPr="001B56DE">
        <w:t xml:space="preserve">Deberá procederse a la destrucción de las copias o reproducciones desechadas de forma que se evite el acceso a la información contenida en las mismas o su recuperación posterior. </w:t>
      </w:r>
    </w:p>
    <w:p w14:paraId="47B5EE1F" w14:textId="77777777" w:rsidR="00B8634B" w:rsidRPr="001B56DE" w:rsidRDefault="00B8634B" w:rsidP="00B84A3F">
      <w:pPr>
        <w:autoSpaceDE w:val="0"/>
        <w:autoSpaceDN w:val="0"/>
        <w:adjustRightInd w:val="0"/>
        <w:spacing w:after="0" w:line="360" w:lineRule="auto"/>
      </w:pPr>
      <w:r w:rsidRPr="001B56DE">
        <w:t>El acceso a la documentación se limitará exclusivamente al personal autorizado. Se establecerán mecanismos que permitan identificar los accesos realizados en el caso de documentos que puedan ser utilizados por múltiples</w:t>
      </w:r>
      <w:r>
        <w:t xml:space="preserve"> personas</w:t>
      </w:r>
      <w:r w:rsidRPr="001B56DE">
        <w:t xml:space="preserve"> usuari</w:t>
      </w:r>
      <w:r>
        <w:t>a</w:t>
      </w:r>
      <w:r w:rsidRPr="001B56DE">
        <w:t xml:space="preserve">s. </w:t>
      </w:r>
    </w:p>
    <w:p w14:paraId="361C15E4" w14:textId="708D252A" w:rsidR="00AA02AB" w:rsidRDefault="00B8634B" w:rsidP="00B84A3F">
      <w:pPr>
        <w:pStyle w:val="Bullet1"/>
        <w:numPr>
          <w:ilvl w:val="0"/>
          <w:numId w:val="0"/>
        </w:numPr>
        <w:spacing w:line="360" w:lineRule="auto"/>
      </w:pPr>
      <w:r w:rsidRPr="001B56DE">
        <w:t>El acceso de personas no incluidas en el párrafo anterior deberá quedar adecuadamente registrado de acuerdo con el procedimiento establecido al efecto en el documento de seguridad.</w:t>
      </w:r>
    </w:p>
    <w:p w14:paraId="101EF997" w14:textId="2FDA9A05" w:rsidR="00B8634B" w:rsidRDefault="007A2E0D" w:rsidP="00103C22">
      <w:pPr>
        <w:pStyle w:val="3izenburua"/>
      </w:pPr>
      <w:r>
        <w:t xml:space="preserve">3.9.6 </w:t>
      </w:r>
      <w:r w:rsidR="00B8634B">
        <w:t>Firma digital</w:t>
      </w:r>
    </w:p>
    <w:p w14:paraId="001E945F" w14:textId="4ED60033" w:rsidR="00DA63EA" w:rsidRDefault="00B8634B" w:rsidP="00C04AAF">
      <w:pPr>
        <w:spacing w:line="360" w:lineRule="auto"/>
      </w:pPr>
      <w:r>
        <w:t>El adjudicatario garantizará la autenticidad, integridad e inalterabilidad de las imágenes desde el momento de su captura en digitalización hasta su recepción por parte de la DJDI y posterior entrega para certificación de calidad a la OCERT. Para ello, se utilizarán mecanismos de huella y firma.</w:t>
      </w:r>
      <w:r w:rsidR="00AA02AB">
        <w:t xml:space="preserve"> </w:t>
      </w:r>
    </w:p>
    <w:p w14:paraId="767A9DDC" w14:textId="41FC1E2E" w:rsidR="00AA02AB" w:rsidRDefault="00B8634B" w:rsidP="00C04AAF">
      <w:pPr>
        <w:spacing w:line="360" w:lineRule="auto"/>
      </w:pPr>
      <w:r>
        <w:t>Tanto las imágenes máster, las derivadas como los ficheros XML con los datos grabados deberán ir acompañados de un fichero huella del original firmado con la firma digital de la empresa adjudicataria o su apoderado. Dicha firma será firma electrónica reconocida.</w:t>
      </w:r>
    </w:p>
    <w:p w14:paraId="7598B7DC" w14:textId="77777777" w:rsidR="00795DAF" w:rsidRDefault="00795DAF" w:rsidP="00A320FB">
      <w:pPr>
        <w:spacing w:line="360" w:lineRule="auto"/>
        <w:ind w:right="566"/>
      </w:pPr>
    </w:p>
    <w:p w14:paraId="0FCCC70B" w14:textId="77777777" w:rsidR="00795DAF" w:rsidRDefault="00795DAF" w:rsidP="00795DAF">
      <w:pPr>
        <w:pStyle w:val="2izenburua"/>
        <w:ind w:left="567" w:hanging="567"/>
      </w:pPr>
      <w:bookmarkStart w:id="67" w:name="_Toc141362266"/>
      <w:r>
        <w:t>Idiomas oficiales</w:t>
      </w:r>
      <w:bookmarkEnd w:id="67"/>
    </w:p>
    <w:p w14:paraId="3DFCB003" w14:textId="06418453" w:rsidR="00795DAF" w:rsidRPr="00C81CDE" w:rsidRDefault="00795DAF" w:rsidP="00795DAF">
      <w:pPr>
        <w:spacing w:after="160" w:line="360" w:lineRule="auto"/>
        <w:rPr>
          <w:rFonts w:cs="Arial"/>
        </w:rPr>
      </w:pPr>
      <w:r w:rsidRPr="00C81CDE">
        <w:rPr>
          <w:rFonts w:cs="Arial"/>
        </w:rPr>
        <w:t>La empresa adjudicataria asegurará la prestación del servicio en cualquiera de los idiomas oficiales de la Comunidad Autónoma de Euskadi.</w:t>
      </w:r>
    </w:p>
    <w:p w14:paraId="21F933B7" w14:textId="77777777" w:rsidR="00795DAF" w:rsidRPr="00C81CDE" w:rsidRDefault="00795DAF" w:rsidP="00795DAF">
      <w:pPr>
        <w:spacing w:after="160" w:line="360" w:lineRule="auto"/>
        <w:rPr>
          <w:rFonts w:cs="Arial"/>
        </w:rPr>
      </w:pPr>
      <w:r w:rsidRPr="00C81CDE">
        <w:rPr>
          <w:rFonts w:cs="Arial"/>
        </w:rPr>
        <w:t>El contrato estará sujeto a lo establecido en el artículo 6 del Estatuto de Autonomía del País Vasco y regulado a su vez en la Ley 10/1982, de 24 de noviembre, básica de normalización del uso del Euskera y demás normativa que lo desarrolla.</w:t>
      </w:r>
    </w:p>
    <w:p w14:paraId="7041B80A" w14:textId="2B74B3C2" w:rsidR="00795DAF" w:rsidRDefault="00795DAF" w:rsidP="00795DAF">
      <w:pPr>
        <w:spacing w:after="160" w:line="360" w:lineRule="auto"/>
        <w:rPr>
          <w:rFonts w:cs="Arial"/>
        </w:rPr>
      </w:pPr>
      <w:r w:rsidRPr="00C81CDE">
        <w:rPr>
          <w:rFonts w:cs="Arial"/>
        </w:rPr>
        <w:lastRenderedPageBreak/>
        <w:t>El Gobierno Vasco podrá requerir que cualquier documento se produzca o traduzca tanto en euskera como en castellano, corriendo las traducciones a cargo de la empresa adjudicataria</w:t>
      </w:r>
      <w:r>
        <w:rPr>
          <w:rFonts w:cs="Arial"/>
        </w:rPr>
        <w:t>.</w:t>
      </w:r>
    </w:p>
    <w:p w14:paraId="243E3931" w14:textId="77777777" w:rsidR="00795DAF" w:rsidRDefault="00795DAF" w:rsidP="00795DAF">
      <w:pPr>
        <w:spacing w:after="160" w:line="360" w:lineRule="auto"/>
        <w:rPr>
          <w:rFonts w:cs="Arial"/>
        </w:rPr>
      </w:pPr>
    </w:p>
    <w:p w14:paraId="0224D376" w14:textId="77777777" w:rsidR="00795DAF" w:rsidRPr="004B513E" w:rsidRDefault="00795DAF" w:rsidP="00795DAF">
      <w:pPr>
        <w:pStyle w:val="2izenburua"/>
        <w:spacing w:line="360" w:lineRule="auto"/>
        <w:ind w:left="284" w:right="566" w:hanging="284"/>
        <w:rPr>
          <w:rFonts w:cs="Arial"/>
        </w:rPr>
      </w:pPr>
      <w:bookmarkStart w:id="68" w:name="_Toc128579744"/>
      <w:bookmarkStart w:id="69" w:name="_Toc141362267"/>
      <w:r w:rsidRPr="004B513E">
        <w:rPr>
          <w:rFonts w:cs="Arial"/>
        </w:rPr>
        <w:t>Calidad del servicio</w:t>
      </w:r>
      <w:bookmarkEnd w:id="68"/>
      <w:bookmarkEnd w:id="69"/>
    </w:p>
    <w:p w14:paraId="59D1145B" w14:textId="77777777" w:rsidR="00795DAF" w:rsidRPr="000E2923" w:rsidRDefault="00795DAF" w:rsidP="00795DAF">
      <w:pPr>
        <w:spacing w:after="160" w:line="360" w:lineRule="auto"/>
        <w:ind w:right="-1"/>
        <w:rPr>
          <w:rFonts w:cs="Arial"/>
        </w:rPr>
      </w:pPr>
      <w:r w:rsidRPr="000E2923">
        <w:rPr>
          <w:rFonts w:cs="Arial"/>
        </w:rPr>
        <w:t>La DJDI, de cara a comprobar los datos aportados en la documentación presentada, así como el cumplimiento de las condiciones de la oferta, se reserva el derecho a visitar las instalaciones de las empresas licitadoras y a recabar la información que estime necesaria para dicho fin, durante la vigencia del mismo.</w:t>
      </w:r>
      <w:r>
        <w:rPr>
          <w:rFonts w:cs="Arial"/>
        </w:rPr>
        <w:t xml:space="preserve"> Se deberá atender al marco de gestión de la calidad recogido del presente Pliego.</w:t>
      </w:r>
    </w:p>
    <w:p w14:paraId="4506D3A2" w14:textId="10CA0D1B" w:rsidR="00795DAF" w:rsidRPr="000E2923" w:rsidRDefault="00795DAF" w:rsidP="00795DAF">
      <w:pPr>
        <w:spacing w:after="160" w:line="360" w:lineRule="auto"/>
        <w:ind w:right="-1"/>
        <w:rPr>
          <w:rFonts w:cs="Arial"/>
        </w:rPr>
      </w:pPr>
      <w:r w:rsidRPr="000E2923">
        <w:rPr>
          <w:rFonts w:cs="Arial"/>
        </w:rPr>
        <w:t>La empresa adjudicataria deberá adoptar de forma efectiva las medidas de control de calidad comprometidas para optimizar la actividad desarrollada durante la ejecución de los contratos y asegurar la calidad de los servicios entregados conforme a las directivas establecidas por los organismos peticionarios, garantizando que los nuevos servicios cumplen los requisitos y estándares estipulados, y hacen un uso óptimo de los recursos.</w:t>
      </w:r>
    </w:p>
    <w:p w14:paraId="1D1384F8" w14:textId="4D9B006C" w:rsidR="00F14AEF" w:rsidRDefault="00795DAF" w:rsidP="00795DAF">
      <w:pPr>
        <w:spacing w:after="160" w:line="360" w:lineRule="auto"/>
        <w:ind w:right="-1"/>
        <w:rPr>
          <w:rFonts w:cs="Arial"/>
        </w:rPr>
      </w:pPr>
      <w:r w:rsidRPr="000E2923">
        <w:rPr>
          <w:rFonts w:cs="Arial"/>
        </w:rPr>
        <w:t>Durante la ejecución de los contratos la DJDI podrá supervisar la correcta ejecución de la prestación, y en su caso, instar a la empresa adjudicataria a que adopten las acciones correctoras necesarias. Para ello, la empresa adjudicataria deberá permitir el acceso a sus instalaciones donde se estén llevando a cabo los trabajos y facilitar la documentación y la realización de cualquier acción dirigida a constatar el grado de avance y la calidad en la ejecución de los contratos.</w:t>
      </w:r>
      <w:r w:rsidR="00C355E2">
        <w:rPr>
          <w:rFonts w:cs="Arial"/>
        </w:rPr>
        <w:t xml:space="preserve"> </w:t>
      </w:r>
      <w:r w:rsidRPr="000E2923">
        <w:rPr>
          <w:rFonts w:cs="Arial"/>
        </w:rPr>
        <w:t>La DJDI, por su parte, podrá establecer controles de calidad y acciones de aseguramiento de la calidad de la actividad desarrollada.</w:t>
      </w:r>
    </w:p>
    <w:p w14:paraId="66BDBB73" w14:textId="77777777" w:rsidR="00F14AEF" w:rsidRPr="004B513E" w:rsidRDefault="00F14AEF" w:rsidP="00795DAF">
      <w:pPr>
        <w:spacing w:after="160" w:line="360" w:lineRule="auto"/>
        <w:ind w:right="-1"/>
        <w:rPr>
          <w:rFonts w:cs="Arial"/>
          <w:sz w:val="24"/>
          <w:szCs w:val="24"/>
        </w:rPr>
      </w:pPr>
    </w:p>
    <w:p w14:paraId="3FCAD4F8" w14:textId="77777777" w:rsidR="00795DAF" w:rsidRPr="004B513E" w:rsidRDefault="00795DAF" w:rsidP="00795DAF">
      <w:pPr>
        <w:pStyle w:val="2izenburua"/>
        <w:spacing w:line="360" w:lineRule="auto"/>
        <w:ind w:left="284" w:right="566" w:hanging="284"/>
        <w:rPr>
          <w:rFonts w:cs="Arial"/>
        </w:rPr>
      </w:pPr>
      <w:bookmarkStart w:id="70" w:name="_Toc128579745"/>
      <w:bookmarkStart w:id="71" w:name="_Toc141362268"/>
      <w:r w:rsidRPr="004B513E">
        <w:rPr>
          <w:rFonts w:cs="Arial"/>
        </w:rPr>
        <w:t>Asesoría y apoyo</w:t>
      </w:r>
      <w:bookmarkEnd w:id="70"/>
      <w:bookmarkEnd w:id="71"/>
    </w:p>
    <w:p w14:paraId="63590ED3" w14:textId="46E50AB9" w:rsidR="00795DAF" w:rsidRPr="000E2923" w:rsidRDefault="00795DAF" w:rsidP="00C355E2">
      <w:pPr>
        <w:keepLines/>
        <w:spacing w:line="360" w:lineRule="auto"/>
        <w:ind w:right="-1"/>
        <w:rPr>
          <w:rFonts w:cs="Arial"/>
        </w:rPr>
      </w:pPr>
      <w:r w:rsidRPr="000E2923">
        <w:rPr>
          <w:rFonts w:cs="Arial"/>
        </w:rPr>
        <w:t xml:space="preserve">La empresa adjudicataria </w:t>
      </w:r>
      <w:r w:rsidRPr="0076700C">
        <w:rPr>
          <w:rFonts w:cs="Arial"/>
          <w:bCs/>
        </w:rPr>
        <w:t>deberá garantizar la asesoría y apoyo respecto a las líneas maestras de la Administración de Justicia</w:t>
      </w:r>
      <w:r w:rsidRPr="000E2923">
        <w:rPr>
          <w:rFonts w:cs="Arial"/>
        </w:rPr>
        <w:t xml:space="preserve">, recogidas en la Ley 18/2011, de 5 de julio, reguladora del uso de las tecnologías de la información y la comunicación en la Administración de Justicia, </w:t>
      </w:r>
      <w:r>
        <w:rPr>
          <w:rFonts w:cs="Arial"/>
        </w:rPr>
        <w:t>el Plan Estratégico de Justicia 2022-2028</w:t>
      </w:r>
      <w:r w:rsidR="00040CE9">
        <w:rPr>
          <w:rFonts w:cs="Arial"/>
        </w:rPr>
        <w:t xml:space="preserve"> y el Plan de Justicia Digital 2021-2026</w:t>
      </w:r>
      <w:r w:rsidRPr="000E2923">
        <w:rPr>
          <w:rFonts w:cs="Arial"/>
        </w:rPr>
        <w:t>, como son, entre otras:</w:t>
      </w:r>
    </w:p>
    <w:p w14:paraId="6A9AA199" w14:textId="77777777" w:rsidR="00795DAF" w:rsidRPr="00303B8F" w:rsidRDefault="00795DAF" w:rsidP="00C355E2">
      <w:pPr>
        <w:pStyle w:val="Bullet1"/>
        <w:spacing w:line="360" w:lineRule="auto"/>
        <w:ind w:left="567" w:right="-1" w:hanging="283"/>
        <w:rPr>
          <w:rFonts w:cs="Arial"/>
        </w:rPr>
      </w:pPr>
      <w:r w:rsidRPr="00303B8F">
        <w:rPr>
          <w:rFonts w:cs="Arial"/>
        </w:rPr>
        <w:t>El expediente judicial electrónico.</w:t>
      </w:r>
    </w:p>
    <w:p w14:paraId="49364878" w14:textId="77777777" w:rsidR="00795DAF" w:rsidRPr="00303B8F" w:rsidRDefault="00795DAF" w:rsidP="00C355E2">
      <w:pPr>
        <w:pStyle w:val="Bullet1"/>
        <w:spacing w:line="360" w:lineRule="auto"/>
        <w:ind w:left="567" w:right="-1" w:hanging="283"/>
        <w:rPr>
          <w:rFonts w:cs="Arial"/>
        </w:rPr>
      </w:pPr>
      <w:r w:rsidRPr="00303B8F">
        <w:rPr>
          <w:rFonts w:cs="Arial"/>
        </w:rPr>
        <w:lastRenderedPageBreak/>
        <w:t>La tramitación electrónica de los procedimientos judiciales.</w:t>
      </w:r>
    </w:p>
    <w:p w14:paraId="4286EDEC" w14:textId="77777777" w:rsidR="00795DAF" w:rsidRPr="00303B8F" w:rsidRDefault="00795DAF" w:rsidP="00C355E2">
      <w:pPr>
        <w:pStyle w:val="Bullet1"/>
        <w:spacing w:line="360" w:lineRule="auto"/>
        <w:ind w:left="567" w:right="-1" w:hanging="283"/>
        <w:rPr>
          <w:rFonts w:cs="Arial"/>
        </w:rPr>
      </w:pPr>
      <w:r w:rsidRPr="00303B8F">
        <w:rPr>
          <w:rFonts w:cs="Arial"/>
        </w:rPr>
        <w:t>El Comité Técnico Estatal de la Administración Judicial Electrónica (CTEAJE) y las guías técnicas y normas.</w:t>
      </w:r>
    </w:p>
    <w:p w14:paraId="4D6257C4" w14:textId="77777777" w:rsidR="00795DAF" w:rsidRPr="00303B8F" w:rsidRDefault="00795DAF" w:rsidP="00C355E2">
      <w:pPr>
        <w:pStyle w:val="Bullet1"/>
        <w:spacing w:line="360" w:lineRule="auto"/>
        <w:ind w:left="567" w:right="-1" w:hanging="283"/>
        <w:rPr>
          <w:rFonts w:cs="Arial"/>
        </w:rPr>
      </w:pPr>
      <w:r w:rsidRPr="00303B8F">
        <w:rPr>
          <w:rFonts w:cs="Arial"/>
        </w:rPr>
        <w:t>Bases de Esquema Judicial de Interoperabilidad y Seguridad (EJIS).</w:t>
      </w:r>
    </w:p>
    <w:p w14:paraId="50CDDCA8" w14:textId="77777777" w:rsidR="00795DAF" w:rsidRPr="00303B8F" w:rsidRDefault="00795DAF" w:rsidP="00C355E2">
      <w:pPr>
        <w:pStyle w:val="Bullet1"/>
        <w:spacing w:line="360" w:lineRule="auto"/>
        <w:ind w:left="567" w:right="-1" w:hanging="283"/>
        <w:rPr>
          <w:rFonts w:cs="Arial"/>
        </w:rPr>
      </w:pPr>
      <w:r w:rsidRPr="00303B8F">
        <w:rPr>
          <w:rFonts w:cs="Arial"/>
        </w:rPr>
        <w:t>Firma electrónica.</w:t>
      </w:r>
    </w:p>
    <w:p w14:paraId="04970CCD" w14:textId="77777777" w:rsidR="00795DAF" w:rsidRPr="00303B8F" w:rsidRDefault="00795DAF" w:rsidP="00C355E2">
      <w:pPr>
        <w:pStyle w:val="Bullet1"/>
        <w:spacing w:line="360" w:lineRule="auto"/>
        <w:ind w:left="567" w:right="-1" w:hanging="283"/>
        <w:rPr>
          <w:rFonts w:cs="Arial"/>
        </w:rPr>
      </w:pPr>
      <w:r w:rsidRPr="00303B8F">
        <w:rPr>
          <w:rFonts w:cs="Arial"/>
        </w:rPr>
        <w:t>Uso de medios electrónicos (derechos de la ciudadanía, derechos y deberes de las personas profesionales).</w:t>
      </w:r>
    </w:p>
    <w:p w14:paraId="31D2B9F0" w14:textId="77777777" w:rsidR="00795DAF" w:rsidRDefault="00795DAF" w:rsidP="00C355E2">
      <w:pPr>
        <w:pStyle w:val="Bullet1"/>
        <w:spacing w:line="360" w:lineRule="auto"/>
        <w:ind w:left="567" w:right="-1" w:hanging="283"/>
      </w:pPr>
      <w:r w:rsidRPr="00303B8F">
        <w:rPr>
          <w:rFonts w:cs="Arial"/>
        </w:rPr>
        <w:t>Protección de datos personales</w:t>
      </w:r>
      <w:r w:rsidRPr="000E2923">
        <w:t>.</w:t>
      </w:r>
    </w:p>
    <w:p w14:paraId="7C33FF21" w14:textId="77777777" w:rsidR="00795DAF" w:rsidRPr="00BF63CD" w:rsidRDefault="00795DAF" w:rsidP="00C355E2">
      <w:pPr>
        <w:pStyle w:val="Bullet1"/>
        <w:spacing w:line="360" w:lineRule="auto"/>
        <w:ind w:left="567" w:right="-1" w:hanging="283"/>
        <w:rPr>
          <w:rFonts w:cs="Arial"/>
        </w:rPr>
      </w:pPr>
      <w:r w:rsidRPr="00BF63CD">
        <w:rPr>
          <w:rFonts w:cs="Arial"/>
        </w:rPr>
        <w:t>Justicia comprensible, más rápida y predecible.</w:t>
      </w:r>
    </w:p>
    <w:p w14:paraId="71CF981C" w14:textId="77777777" w:rsidR="00795DAF" w:rsidRPr="00BF63CD" w:rsidRDefault="00795DAF" w:rsidP="00C355E2">
      <w:pPr>
        <w:pStyle w:val="Bullet1"/>
        <w:spacing w:line="360" w:lineRule="auto"/>
        <w:ind w:left="567" w:right="-1" w:hanging="283"/>
        <w:rPr>
          <w:rFonts w:cs="Arial"/>
        </w:rPr>
      </w:pPr>
      <w:r w:rsidRPr="00BF63CD">
        <w:rPr>
          <w:rFonts w:cs="Arial"/>
        </w:rPr>
        <w:t>Justicia Digital.</w:t>
      </w:r>
    </w:p>
    <w:p w14:paraId="4DC07409" w14:textId="7371FEA2" w:rsidR="008F1BDC" w:rsidRDefault="00795DAF" w:rsidP="00C355E2">
      <w:pPr>
        <w:keepLines/>
        <w:spacing w:line="360" w:lineRule="auto"/>
        <w:ind w:right="-1"/>
        <w:rPr>
          <w:rFonts w:cs="Arial"/>
        </w:rPr>
      </w:pPr>
      <w:r w:rsidRPr="000E2923">
        <w:rPr>
          <w:rFonts w:cs="Arial"/>
        </w:rPr>
        <w:t>Todo ello en los ámbitos de cada servicio objeto de contrato.</w:t>
      </w:r>
    </w:p>
    <w:p w14:paraId="7742833C" w14:textId="77777777" w:rsidR="00995F5C" w:rsidRDefault="00995F5C" w:rsidP="00C355E2">
      <w:pPr>
        <w:keepLines/>
        <w:spacing w:line="360" w:lineRule="auto"/>
        <w:ind w:right="-1"/>
        <w:rPr>
          <w:rFonts w:cs="Arial"/>
        </w:rPr>
      </w:pPr>
    </w:p>
    <w:p w14:paraId="17A3D95A" w14:textId="2ABFCBA1" w:rsidR="00995F5C" w:rsidRDefault="00995F5C" w:rsidP="00995F5C">
      <w:pPr>
        <w:pStyle w:val="2izenburua"/>
        <w:ind w:left="567" w:hanging="567"/>
      </w:pPr>
      <w:bookmarkStart w:id="72" w:name="_Toc141362269"/>
      <w:r>
        <w:t>Proyectos Europeos MRR</w:t>
      </w:r>
      <w:bookmarkEnd w:id="72"/>
    </w:p>
    <w:p w14:paraId="50238C66" w14:textId="77777777" w:rsidR="00995F5C" w:rsidRPr="003D3AAD" w:rsidRDefault="00995F5C" w:rsidP="00995F5C">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line="360" w:lineRule="auto"/>
        <w:rPr>
          <w:rFonts w:cs="Arial"/>
        </w:rPr>
      </w:pPr>
      <w:r w:rsidRPr="003D3AAD">
        <w:rPr>
          <w:rFonts w:cs="Arial"/>
        </w:rPr>
        <w:t>El proyecto de generación de estructuras de datos e imágenes de libros de Registros Civiles en la Comunidad Autónoma de Euskadi está enmarcado en el Plan de Recuperación, Transformación y Resiliencia financiado por la Unión Europea_NextGenerationEU.</w:t>
      </w:r>
    </w:p>
    <w:p w14:paraId="7ECE0D20" w14:textId="77777777" w:rsidR="00995F5C" w:rsidRPr="003D3AAD" w:rsidRDefault="00995F5C" w:rsidP="00995F5C">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line="360" w:lineRule="auto"/>
        <w:rPr>
          <w:rFonts w:cs="Arial"/>
        </w:rPr>
      </w:pPr>
      <w:r w:rsidRPr="003D3AAD">
        <w:rPr>
          <w:rFonts w:cs="Arial"/>
        </w:rPr>
        <w:t xml:space="preserve">Este proyecto está financiado por el Mecanismo de Recuperación y Resiliencia de la Unión Europea establecido en el Reglamento (UE) 2020/2094 del Consejo, de 14 de diciembre de 2020, por el que se establece un Instrumento de Recuperación de la Unión europea para apoyar la recuperación tras la crisis COVID-19 y regulado según Reglamento (UE) 2021/241 del Parlamento Europeo y del Consejo de 12 de febrero de 2021 por el que se establece el Mecanismo de Recuperación y Resiliencia. </w:t>
      </w:r>
    </w:p>
    <w:p w14:paraId="41DA904B" w14:textId="77777777" w:rsidR="00995F5C" w:rsidRPr="003D3AAD" w:rsidRDefault="00995F5C" w:rsidP="00995F5C">
      <w:pPr>
        <w:spacing w:before="120" w:after="120" w:line="360" w:lineRule="auto"/>
        <w:rPr>
          <w:rFonts w:cs="Arial"/>
        </w:rPr>
      </w:pPr>
      <w:r w:rsidRPr="003D3AAD">
        <w:rPr>
          <w:rFonts w:cs="Arial"/>
        </w:rPr>
        <w:t>El Plan de Recuperación, Transformación y Resiliencia (PRTR) prevé como una de sus medidas la definida dentro del Componente 11 “Modernización de las Administraciones Públicas”: Inversión 2 “Proyectos tractores de digitalización de la AGE”.  Dentro de esta línea de inversión se enmarca el Proyecto “C11.I02.P01 – Justicia 2030”, en el cual se integra el subproyecto “J2030 País Vasco” y la actuación “PROYECTO 9 REGISTRO CIVIL”. </w:t>
      </w:r>
    </w:p>
    <w:p w14:paraId="78DE56E6" w14:textId="4DB194B3" w:rsidR="00995F5C" w:rsidRPr="003D3AAD" w:rsidRDefault="00995F5C" w:rsidP="00995F5C">
      <w:pPr>
        <w:spacing w:line="360" w:lineRule="auto"/>
        <w:rPr>
          <w:rFonts w:cs="Arial"/>
        </w:rPr>
      </w:pPr>
      <w:r w:rsidRPr="003D3AAD">
        <w:rPr>
          <w:rFonts w:cs="Arial"/>
        </w:rPr>
        <w:lastRenderedPageBreak/>
        <w:t xml:space="preserve">Etiquetado Verde y Digital: </w:t>
      </w:r>
      <w:r w:rsidRPr="004F65D0">
        <w:t>Esta actuación se encuadra en la Medida C11.I2,</w:t>
      </w:r>
      <w:r>
        <w:t xml:space="preserve"> </w:t>
      </w:r>
      <w:r w:rsidRPr="003D3AAD">
        <w:rPr>
          <w:rFonts w:cs="Arial"/>
        </w:rPr>
        <w:t xml:space="preserve">que tiene asignado el Campo de Intervención 011 en el Anexo 6 del Documento de trabajo de los servicios de la Comisión de 6 de junio de 2021 sobre el análisis del PRTR que acompaña a la Propuesta de Decisión del Consejo, </w:t>
      </w:r>
      <w:r w:rsidRPr="004F65D0">
        <w:t xml:space="preserve">el cual establece un coeficiente </w:t>
      </w:r>
      <w:r w:rsidRPr="003D3AAD">
        <w:rPr>
          <w:rFonts w:cs="Arial"/>
        </w:rPr>
        <w:t>de contribución climática del 0% y un coeficiente de contribución digital del 100%.</w:t>
      </w:r>
    </w:p>
    <w:p w14:paraId="04B8A49A" w14:textId="77777777" w:rsidR="00995F5C" w:rsidRPr="003D3AAD" w:rsidRDefault="00995F5C" w:rsidP="00995F5C">
      <w:pPr>
        <w:spacing w:before="120" w:after="120" w:line="360" w:lineRule="auto"/>
        <w:rPr>
          <w:rFonts w:cs="Arial"/>
        </w:rPr>
      </w:pPr>
      <w:r w:rsidRPr="003D3AAD">
        <w:rPr>
          <w:rFonts w:cs="Arial"/>
        </w:rPr>
        <w:t>El objeto de este contrato es contribuir al logro de los siguientes Hitos y/u objetivos CID (Council Implementig Decision) y OA (Operational Arrangment) indicados para el Componente 11 Inversión 2 por la Comisión Europea:</w:t>
      </w:r>
    </w:p>
    <w:p w14:paraId="3A8F62EA" w14:textId="77777777" w:rsidR="00995F5C" w:rsidRPr="003D3AAD" w:rsidRDefault="00995F5C" w:rsidP="00995F5C">
      <w:pPr>
        <w:spacing w:before="120" w:after="120" w:line="360" w:lineRule="auto"/>
        <w:rPr>
          <w:rFonts w:cs="Arial"/>
        </w:rPr>
      </w:pPr>
      <w:r w:rsidRPr="003D3AAD">
        <w:rPr>
          <w:rFonts w:cs="Arial"/>
        </w:rPr>
        <w:t xml:space="preserve">CID Número 164: Procedimiento judicial electrónico. Descripción: Al menos el 70 % de los 4.056 órganos judiciales existentes dispondrá de la infraestructura necesaria para poder celebrar electrónicamente al menos el 30 % de los procedimientos. Esto implica llevar a cabo acciones judiciales telemáticas en los diferentes órganos jurisdiccionales con plena seguridad jurídica. Para alcanzar este objetivo, todos los participantes deben poder acceder a las salas de audiencia por videoconferencia. Además, permitirá la creación de salas de audiencia totalmente virtuales, a las que todos los participantes podrán acceder por videoconferencia. Se creará una plataforma inmediata para establecer nuevos modelos de relaciones y tratamientos no presenciales. Esto mejorará el acceso a distancia de los ciudadanos a los servicios prestados por la Administración Pública.  Calendario: La fecha prevista de cumplimiento del objetivo será el cuarto trimestre de 2023. </w:t>
      </w:r>
    </w:p>
    <w:p w14:paraId="29D282FA" w14:textId="4130E890" w:rsidR="00995F5C" w:rsidRPr="003D3AAD" w:rsidRDefault="00995F5C" w:rsidP="00995F5C">
      <w:pPr>
        <w:spacing w:line="360" w:lineRule="auto"/>
        <w:rPr>
          <w:rFonts w:cs="Arial"/>
          <w:b/>
        </w:rPr>
      </w:pPr>
      <w:r w:rsidRPr="003D3AAD">
        <w:rPr>
          <w:rFonts w:cs="Arial"/>
          <w:b/>
        </w:rPr>
        <w:t>CID Número 165 Adjudicación de proyectos de apoyo a los proyectos tractores de digitalización de la Administración General del Estado</w:t>
      </w:r>
      <w:r w:rsidR="002B7EEF" w:rsidRPr="003D3AAD">
        <w:rPr>
          <w:rFonts w:cs="Arial"/>
          <w:b/>
        </w:rPr>
        <w:t>.</w:t>
      </w:r>
    </w:p>
    <w:p w14:paraId="0BF76DBE" w14:textId="77777777" w:rsidR="00995F5C" w:rsidRPr="003D3AAD" w:rsidRDefault="00995F5C" w:rsidP="00995F5C">
      <w:pPr>
        <w:spacing w:line="360" w:lineRule="auto"/>
        <w:rPr>
          <w:rFonts w:cs="Arial"/>
          <w:b/>
        </w:rPr>
      </w:pPr>
      <w:r w:rsidRPr="003D3AAD">
        <w:rPr>
          <w:rFonts w:cs="Arial"/>
          <w:b/>
        </w:rPr>
        <w:t>CID Número 166: Finalización de proyectos de apoyo a los proyectos tractores de digitalización de la Administración General del Estado.</w:t>
      </w:r>
    </w:p>
    <w:p w14:paraId="1E1E6B61" w14:textId="145526FB" w:rsidR="004A3B14" w:rsidRPr="00C355E2" w:rsidRDefault="00971E14" w:rsidP="008F1BDC">
      <w:pPr>
        <w:jc w:val="left"/>
        <w:rPr>
          <w:rFonts w:cs="Arial"/>
        </w:rPr>
      </w:pPr>
      <w:r>
        <w:rPr>
          <w:rFonts w:cs="Arial"/>
        </w:rPr>
        <w:br w:type="page"/>
      </w:r>
    </w:p>
    <w:p w14:paraId="1C10F4D9" w14:textId="05E9AEB9" w:rsidR="007A2E0D" w:rsidRDefault="003048C0" w:rsidP="007A2E0D">
      <w:pPr>
        <w:pStyle w:val="1izenburua"/>
        <w:ind w:left="567" w:hanging="567"/>
      </w:pPr>
      <w:bookmarkStart w:id="73" w:name="_Toc141362270"/>
      <w:r>
        <w:rPr>
          <w:rFonts w:ascii="Arial" w:hAnsi="Arial" w:cs="Arial"/>
        </w:rPr>
        <w:lastRenderedPageBreak/>
        <w:t xml:space="preserve">DETALLE DE LOS SERVICIOS DE </w:t>
      </w:r>
      <w:r w:rsidRPr="003048C0">
        <w:rPr>
          <w:rFonts w:ascii="Arial" w:hAnsi="Arial" w:cs="Arial"/>
        </w:rPr>
        <w:t>DIGITALIZACIÓN DE LOS LIBROS DE LOS REGISTROS CIVILES</w:t>
      </w:r>
      <w:bookmarkEnd w:id="73"/>
    </w:p>
    <w:p w14:paraId="6EF1A712" w14:textId="6AC554F0" w:rsidR="003048C0" w:rsidRDefault="003048C0" w:rsidP="003854DC">
      <w:pPr>
        <w:spacing w:line="360" w:lineRule="auto"/>
      </w:pPr>
      <w:r>
        <w:t>El proyecto tiene por objeto el impulso de actividades para la digitalización de los libros de los Registros Civiles de la Comunidad Autónoma de Euskadi. Para ello, el contratista contará con dos equipos de trabajo diferenciados:</w:t>
      </w:r>
    </w:p>
    <w:p w14:paraId="54049AEE" w14:textId="1AD55FA5" w:rsidR="008055F4" w:rsidRPr="009C2FB0" w:rsidRDefault="008055F4" w:rsidP="008474F7">
      <w:pPr>
        <w:pStyle w:val="Bullet1"/>
      </w:pPr>
      <w:r w:rsidRPr="00B145E1">
        <w:rPr>
          <w:b/>
          <w:bCs/>
        </w:rPr>
        <w:t xml:space="preserve">Equipo de trabajo </w:t>
      </w:r>
      <w:r>
        <w:rPr>
          <w:b/>
          <w:bCs/>
        </w:rPr>
        <w:t>1</w:t>
      </w:r>
      <w:r w:rsidRPr="00B145E1">
        <w:rPr>
          <w:b/>
          <w:bCs/>
        </w:rPr>
        <w:t>:</w:t>
      </w:r>
      <w:r>
        <w:t xml:space="preserve"> Responsables de otorgar asistencia técnica y consultoría para ejecutar las tareas relativas a una Oficina técnica para el Control del Proyecto y Calidad (OCCAL)</w:t>
      </w:r>
    </w:p>
    <w:p w14:paraId="2F5859E6" w14:textId="7FD02791" w:rsidR="003048C0" w:rsidRDefault="003048C0" w:rsidP="003048C0">
      <w:pPr>
        <w:pStyle w:val="Bullet1"/>
      </w:pPr>
      <w:r w:rsidRPr="009C2FB0">
        <w:rPr>
          <w:b/>
          <w:bCs/>
        </w:rPr>
        <w:t xml:space="preserve">Equipo de trabajo </w:t>
      </w:r>
      <w:r w:rsidR="008055F4">
        <w:rPr>
          <w:b/>
          <w:bCs/>
        </w:rPr>
        <w:t>2</w:t>
      </w:r>
      <w:r w:rsidRPr="009C2FB0">
        <w:rPr>
          <w:b/>
          <w:bCs/>
        </w:rPr>
        <w:t>:</w:t>
      </w:r>
      <w:r>
        <w:t xml:space="preserve"> Especializado en la digitalización de los libros. Será responsable de las tareas para la generación de las estructuras de datos e imágenes de un subconjunto de los libros realizadas en Registros Civiles.</w:t>
      </w:r>
    </w:p>
    <w:p w14:paraId="601205B9" w14:textId="4343F9F5" w:rsidR="000931F8" w:rsidRDefault="000931F8" w:rsidP="009C2FB0">
      <w:pPr>
        <w:pStyle w:val="Bullet1"/>
        <w:numPr>
          <w:ilvl w:val="0"/>
          <w:numId w:val="0"/>
        </w:numPr>
      </w:pPr>
      <w:r>
        <w:t>A continuación se muestra el Marco General del proyecto, que será detallado a lo largo de este apartado:</w:t>
      </w:r>
    </w:p>
    <w:p w14:paraId="173AAFAD" w14:textId="77777777" w:rsidR="000931F8" w:rsidRDefault="000931F8" w:rsidP="000931F8">
      <w:pPr>
        <w:keepNext/>
      </w:pPr>
      <w:r>
        <w:rPr>
          <w:noProof/>
          <w:lang w:val="eu-ES" w:eastAsia="eu-ES"/>
        </w:rPr>
        <w:drawing>
          <wp:inline distT="0" distB="0" distL="0" distR="0" wp14:anchorId="58D97E46" wp14:editId="2ACE3612">
            <wp:extent cx="6090139" cy="3042894"/>
            <wp:effectExtent l="0" t="0" r="6350" b="5715"/>
            <wp:docPr id="1" name="Picture 1" descr="cid:image001.png@01D8FFFC.000AA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01.png@01D8FFFC.000AAA1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6110261" cy="3052948"/>
                    </a:xfrm>
                    <a:prstGeom prst="rect">
                      <a:avLst/>
                    </a:prstGeom>
                    <a:noFill/>
                    <a:ln>
                      <a:noFill/>
                    </a:ln>
                  </pic:spPr>
                </pic:pic>
              </a:graphicData>
            </a:graphic>
          </wp:inline>
        </w:drawing>
      </w:r>
    </w:p>
    <w:p w14:paraId="41724BFA" w14:textId="77777777" w:rsidR="000931F8" w:rsidRDefault="000931F8" w:rsidP="000931F8">
      <w:pPr>
        <w:pStyle w:val="Epigrafea"/>
      </w:pPr>
      <w:r>
        <w:t xml:space="preserve">Ilustración </w:t>
      </w:r>
      <w:r w:rsidR="00042F01">
        <w:fldChar w:fldCharType="begin"/>
      </w:r>
      <w:r w:rsidR="00042F01">
        <w:instrText xml:space="preserve"> SEQ Ilustración \* ARABIC </w:instrText>
      </w:r>
      <w:r w:rsidR="00042F01">
        <w:fldChar w:fldCharType="separate"/>
      </w:r>
      <w:r>
        <w:rPr>
          <w:noProof/>
        </w:rPr>
        <w:t>1</w:t>
      </w:r>
      <w:r w:rsidR="00042F01">
        <w:rPr>
          <w:noProof/>
        </w:rPr>
        <w:fldChar w:fldCharType="end"/>
      </w:r>
      <w:r>
        <w:t>. Ciclo de vida del proceso de digitalización de los libros de los Registros Civiles</w:t>
      </w:r>
    </w:p>
    <w:p w14:paraId="6033807F" w14:textId="49A10362" w:rsidR="003048C0" w:rsidRDefault="003048C0" w:rsidP="003854DC">
      <w:pPr>
        <w:spacing w:line="360" w:lineRule="auto"/>
      </w:pPr>
    </w:p>
    <w:p w14:paraId="0D96EAB2" w14:textId="02386215" w:rsidR="00166D7E" w:rsidRDefault="00166D7E" w:rsidP="00166D7E">
      <w:pPr>
        <w:spacing w:line="360" w:lineRule="auto"/>
      </w:pPr>
      <w:r>
        <w:t xml:space="preserve">La empresa adjudicataria, a través del equipo de trabajo de la OCCAL, deberá mantener contacto a su vez con la </w:t>
      </w:r>
      <w:r w:rsidRPr="00C85EEB">
        <w:t>OCERT</w:t>
      </w:r>
      <w:r>
        <w:t>, adscrita al MJU pero que no es objeto de la prestación del servicio, que será la encargada</w:t>
      </w:r>
      <w:r w:rsidRPr="00C85EEB">
        <w:t xml:space="preserve"> </w:t>
      </w:r>
      <w:r>
        <w:t>de</w:t>
      </w:r>
      <w:r w:rsidRPr="00C85EEB">
        <w:t xml:space="preserve"> la validación de la calidad de las estructuras de datos e </w:t>
      </w:r>
      <w:r w:rsidRPr="00C85EEB">
        <w:lastRenderedPageBreak/>
        <w:t xml:space="preserve">imágenes (en adelante Unidades de Entrega o UDEs), cuyo destino será la incorporación en INFOREG, si se obtiene la mencionada certificación. </w:t>
      </w:r>
    </w:p>
    <w:p w14:paraId="65A05883" w14:textId="77777777" w:rsidR="00BF2802" w:rsidRDefault="00BF2802" w:rsidP="00BF2802">
      <w:pPr>
        <w:spacing w:line="360" w:lineRule="auto"/>
      </w:pPr>
      <w:r>
        <w:t xml:space="preserve">La OCERT garantiza que las UDEs que se integrarán en INFOREG cumplen con los estándares definidos. </w:t>
      </w:r>
      <w:r w:rsidRPr="00A67AB5">
        <w:t xml:space="preserve">Para </w:t>
      </w:r>
      <w:r>
        <w:t>dar respuesta a todo ello</w:t>
      </w:r>
      <w:r w:rsidRPr="00A67AB5">
        <w:t xml:space="preserve">, el adjudicatario </w:t>
      </w:r>
      <w:r>
        <w:t xml:space="preserve">presentará </w:t>
      </w:r>
      <w:r w:rsidRPr="00A67AB5">
        <w:t>en su oferta una propuesta técnico-organizativa para la gestión del proyecto y su metodología de control</w:t>
      </w:r>
      <w:r>
        <w:t xml:space="preserve">, </w:t>
      </w:r>
      <w:r w:rsidRPr="00A67AB5">
        <w:t xml:space="preserve">aseguramiento </w:t>
      </w:r>
      <w:r>
        <w:t xml:space="preserve">y certificación </w:t>
      </w:r>
      <w:r w:rsidRPr="00A67AB5">
        <w:t xml:space="preserve">de la calidad según el índice de contenidos </w:t>
      </w:r>
      <w:r>
        <w:t>establecido</w:t>
      </w:r>
      <w:r w:rsidRPr="00A67AB5">
        <w:t xml:space="preserve"> </w:t>
      </w:r>
      <w:r>
        <w:t xml:space="preserve">en el </w:t>
      </w:r>
      <w:r w:rsidRPr="003D3AAD">
        <w:t>apartado 24. del PCAP</w:t>
      </w:r>
      <w:r w:rsidRPr="00A67AB5">
        <w:t>.</w:t>
      </w:r>
      <w:r>
        <w:t xml:space="preserve">   Dicha propuesta será adaptada durante la fase de homologación y aprobada por la DJDI antes de empezar la fase de producción masiva.</w:t>
      </w:r>
    </w:p>
    <w:p w14:paraId="12A7EACF" w14:textId="584DA9B2" w:rsidR="00166D7E" w:rsidRDefault="00166D7E" w:rsidP="00166D7E">
      <w:pPr>
        <w:spacing w:line="360" w:lineRule="auto"/>
      </w:pPr>
      <w:r>
        <w:t>Asimismo, el adjudicatario proporcionará la Plataforma de gestión del proyecto en la que se volcará diariamente la información requerida en el Marco de Gestión y Calidad acordado en el proyecto.</w:t>
      </w:r>
    </w:p>
    <w:p w14:paraId="61CA3BEA" w14:textId="11F7DAF5" w:rsidR="000931F8" w:rsidRDefault="000931F8" w:rsidP="003854DC">
      <w:pPr>
        <w:spacing w:line="360" w:lineRule="auto"/>
      </w:pPr>
      <w:r w:rsidRPr="000E2923">
        <w:rPr>
          <w:rFonts w:cs="Arial"/>
        </w:rPr>
        <w:t xml:space="preserve">En los apartados siguientes se describen de forma detallada las tareas </w:t>
      </w:r>
      <w:r>
        <w:rPr>
          <w:rFonts w:cs="Arial"/>
        </w:rPr>
        <w:t>asociadas a los diferentes grupos de trabajo,</w:t>
      </w:r>
      <w:r w:rsidRPr="000E2923">
        <w:rPr>
          <w:rFonts w:cs="Arial"/>
        </w:rPr>
        <w:t xml:space="preserve"> sus entregables y especificaciones sobre la composición de los perfiles del equipo de trabajo, el horario y el lugar de los trabajos a realizar</w:t>
      </w:r>
      <w:r w:rsidR="00166D7E">
        <w:rPr>
          <w:rFonts w:cs="Arial"/>
        </w:rPr>
        <w:t>.</w:t>
      </w:r>
    </w:p>
    <w:p w14:paraId="633B35D0" w14:textId="77777777" w:rsidR="009B40D1" w:rsidRPr="009B40D1" w:rsidRDefault="009B40D1" w:rsidP="009C2FB0">
      <w:pPr>
        <w:keepNext/>
      </w:pPr>
    </w:p>
    <w:p w14:paraId="28CC427B" w14:textId="7477E379" w:rsidR="006759BE" w:rsidRDefault="006759BE" w:rsidP="006759BE">
      <w:pPr>
        <w:pStyle w:val="2izenburua"/>
        <w:ind w:left="567" w:hanging="567"/>
      </w:pPr>
      <w:bookmarkStart w:id="74" w:name="_Toc120645181"/>
      <w:bookmarkStart w:id="75" w:name="_Toc141362271"/>
      <w:r w:rsidRPr="00FE152E">
        <w:t>Descripción de</w:t>
      </w:r>
      <w:r>
        <w:t xml:space="preserve"> la</w:t>
      </w:r>
      <w:r w:rsidR="00166D7E">
        <w:t>s actividades del equipo de trabajo</w:t>
      </w:r>
      <w:r>
        <w:t xml:space="preserve"> de la OCCAL</w:t>
      </w:r>
      <w:bookmarkEnd w:id="74"/>
      <w:bookmarkEnd w:id="75"/>
    </w:p>
    <w:p w14:paraId="3F1F40CD" w14:textId="32D1F902" w:rsidR="006759BE" w:rsidRDefault="00672074" w:rsidP="006759BE">
      <w:pPr>
        <w:autoSpaceDE w:val="0"/>
        <w:autoSpaceDN w:val="0"/>
        <w:adjustRightInd w:val="0"/>
        <w:spacing w:after="0" w:line="360" w:lineRule="auto"/>
      </w:pPr>
      <w:r>
        <w:t>El equipo de trabajo de la</w:t>
      </w:r>
      <w:r w:rsidRPr="00AF0823">
        <w:t xml:space="preserve"> </w:t>
      </w:r>
      <w:r w:rsidR="006759BE">
        <w:t>OCCAL</w:t>
      </w:r>
      <w:r w:rsidR="006759BE" w:rsidRPr="00AF0823">
        <w:t xml:space="preserve">, definirá los procedimientos que fijen un Marco de Gestión y Calidad para el </w:t>
      </w:r>
      <w:r w:rsidR="006759BE">
        <w:t>proyecto que</w:t>
      </w:r>
      <w:r w:rsidR="006759BE" w:rsidRPr="00AF0823">
        <w:t xml:space="preserve"> incluirá las Normas, Metodologías y Procedimientos que </w:t>
      </w:r>
      <w:r w:rsidR="006759BE">
        <w:t xml:space="preserve">deberán seguirse para la realización de todas las tareas objeto de este contrato </w:t>
      </w:r>
      <w:r w:rsidR="006759BE" w:rsidRPr="00AF0823">
        <w:t>y que por tanto será de obligado cumplimiento.</w:t>
      </w:r>
    </w:p>
    <w:p w14:paraId="2038208A" w14:textId="77777777" w:rsidR="00BF2802" w:rsidRPr="00AF0823" w:rsidRDefault="00BF2802" w:rsidP="006759BE">
      <w:pPr>
        <w:autoSpaceDE w:val="0"/>
        <w:autoSpaceDN w:val="0"/>
        <w:adjustRightInd w:val="0"/>
        <w:spacing w:after="0" w:line="360" w:lineRule="auto"/>
      </w:pPr>
    </w:p>
    <w:p w14:paraId="2D05C354" w14:textId="77777777" w:rsidR="006759BE" w:rsidRDefault="006759BE" w:rsidP="006759BE">
      <w:pPr>
        <w:spacing w:line="360" w:lineRule="auto"/>
      </w:pPr>
      <w:r>
        <w:t xml:space="preserve">Los objetivos de la OCCAL serán los siguientes: </w:t>
      </w:r>
    </w:p>
    <w:p w14:paraId="51233299" w14:textId="3C4A84DD" w:rsidR="006759BE" w:rsidRDefault="00672074" w:rsidP="00B4796A">
      <w:pPr>
        <w:pStyle w:val="Zerrenda-paragrafoa"/>
        <w:numPr>
          <w:ilvl w:val="2"/>
          <w:numId w:val="63"/>
        </w:numPr>
        <w:spacing w:before="100" w:beforeAutospacing="1" w:afterAutospacing="1" w:line="360" w:lineRule="auto"/>
        <w:ind w:left="567" w:hanging="283"/>
      </w:pPr>
      <w:r>
        <w:t>Control</w:t>
      </w:r>
      <w:r w:rsidR="006759BE" w:rsidRPr="00650258">
        <w:t xml:space="preserve"> de proyecto:</w:t>
      </w:r>
    </w:p>
    <w:p w14:paraId="4E59038E" w14:textId="77777777" w:rsidR="006759BE" w:rsidRDefault="006759BE" w:rsidP="006759BE">
      <w:pPr>
        <w:pStyle w:val="Zerrenda-paragrafoa"/>
        <w:spacing w:line="360" w:lineRule="auto"/>
      </w:pPr>
    </w:p>
    <w:p w14:paraId="47EA2E9C" w14:textId="221A69DA" w:rsidR="006759BE" w:rsidRDefault="006759BE" w:rsidP="006759BE">
      <w:pPr>
        <w:pStyle w:val="Zerrenda-paragrafoa"/>
        <w:numPr>
          <w:ilvl w:val="0"/>
          <w:numId w:val="56"/>
        </w:numPr>
        <w:spacing w:before="100" w:beforeAutospacing="1" w:afterAutospacing="1" w:line="360" w:lineRule="auto"/>
        <w:ind w:left="851" w:hanging="284"/>
      </w:pPr>
      <w:r w:rsidRPr="00094E06">
        <w:t xml:space="preserve">Establecimiento del Marco de Gestión del Proyecto para seguimiento de las tareas </w:t>
      </w:r>
      <w:r w:rsidR="00672074">
        <w:t>del proyecto</w:t>
      </w:r>
      <w:r w:rsidRPr="00094E06">
        <w:t>, que incluirá al menos, procesos de control para asegurar el</w:t>
      </w:r>
      <w:r>
        <w:t xml:space="preserve"> seguimiento y</w:t>
      </w:r>
      <w:r w:rsidRPr="00094E06">
        <w:t xml:space="preserve"> cumplimiento de los hitos del proyecto, informes de seguimiento de tareas y ANS, mecanismos de Coordinación y comunicación entre diferentes actores, resolución de incidencias, documentación de gestión, interlocutores, etc.</w:t>
      </w:r>
    </w:p>
    <w:p w14:paraId="7E0AF035" w14:textId="77777777" w:rsidR="006759BE" w:rsidRPr="00CE2545" w:rsidRDefault="006759BE" w:rsidP="006759BE">
      <w:pPr>
        <w:pStyle w:val="Zerrenda-paragrafoa"/>
        <w:numPr>
          <w:ilvl w:val="0"/>
          <w:numId w:val="56"/>
        </w:numPr>
        <w:spacing w:before="240" w:after="100" w:afterAutospacing="1" w:line="360" w:lineRule="auto"/>
        <w:ind w:left="851" w:hanging="284"/>
        <w:contextualSpacing w:val="0"/>
      </w:pPr>
      <w:r w:rsidRPr="00CE2545">
        <w:lastRenderedPageBreak/>
        <w:t>Se apoyará en lo establecido en el Marco de Gestión del Proyecto para el seguimiento de las entregas de UDEs a certificar, y de las posibles incidencias que se p</w:t>
      </w:r>
      <w:r>
        <w:t xml:space="preserve">roduzcan </w:t>
      </w:r>
      <w:r w:rsidRPr="00CE2545">
        <w:t xml:space="preserve">con dichas UDEs en tiempo de entrega. </w:t>
      </w:r>
    </w:p>
    <w:p w14:paraId="04AE23C8" w14:textId="6A5B9FFE" w:rsidR="006759BE" w:rsidRDefault="006759BE" w:rsidP="006759BE">
      <w:pPr>
        <w:pStyle w:val="Zerrenda-paragrafoa"/>
        <w:numPr>
          <w:ilvl w:val="1"/>
          <w:numId w:val="57"/>
        </w:numPr>
        <w:spacing w:before="100" w:beforeAutospacing="1" w:afterAutospacing="1" w:line="360" w:lineRule="auto"/>
        <w:ind w:left="851" w:hanging="284"/>
      </w:pPr>
      <w:r>
        <w:t>P</w:t>
      </w:r>
      <w:r w:rsidRPr="008067E0">
        <w:t>roporcionará una Plataforma de</w:t>
      </w:r>
      <w:r>
        <w:t xml:space="preserve"> </w:t>
      </w:r>
      <w:r w:rsidRPr="008067E0">
        <w:t>Gestión</w:t>
      </w:r>
      <w:r>
        <w:t xml:space="preserve">, accesible mediante interfaz web a todos los actores del proyecto, especialmente </w:t>
      </w:r>
      <w:r w:rsidR="00672074">
        <w:t>al equipo de digitalización</w:t>
      </w:r>
      <w:r>
        <w:t xml:space="preserve"> y a</w:t>
      </w:r>
      <w:r w:rsidR="008B7693">
        <w:t xml:space="preserve"> la DJDI</w:t>
      </w:r>
      <w:r>
        <w:t xml:space="preserve">, en la que se pueda </w:t>
      </w:r>
      <w:r w:rsidRPr="008067E0">
        <w:t>consolidar</w:t>
      </w:r>
      <w:r>
        <w:t xml:space="preserve"> la información de avance diario de los trabajos y gestión de las entregas. Esta herramienta se pondrá en marcha durante la Fase de homologación y permitirá como mínimo:</w:t>
      </w:r>
    </w:p>
    <w:p w14:paraId="279F7351" w14:textId="3A9D77FF" w:rsidR="006759BE" w:rsidRDefault="006759BE" w:rsidP="0082380D">
      <w:pPr>
        <w:pStyle w:val="Zerrenda-paragrafoa"/>
        <w:numPr>
          <w:ilvl w:val="2"/>
          <w:numId w:val="88"/>
        </w:numPr>
        <w:spacing w:before="100" w:beforeAutospacing="1" w:afterAutospacing="1" w:line="360" w:lineRule="auto"/>
        <w:ind w:left="1134" w:hanging="283"/>
      </w:pPr>
      <w:r>
        <w:t xml:space="preserve">Conocer diariamente el estado de los trabajos para cada Tomo. </w:t>
      </w:r>
    </w:p>
    <w:p w14:paraId="2B17C517" w14:textId="3448B986" w:rsidR="006759BE" w:rsidRDefault="006759BE" w:rsidP="0082380D">
      <w:pPr>
        <w:pStyle w:val="Zerrenda-paragrafoa"/>
        <w:numPr>
          <w:ilvl w:val="2"/>
          <w:numId w:val="88"/>
        </w:numPr>
        <w:spacing w:before="100" w:beforeAutospacing="1" w:afterAutospacing="1" w:line="360" w:lineRule="auto"/>
        <w:ind w:left="1134" w:hanging="283"/>
      </w:pPr>
      <w:r>
        <w:t>Avance de todas las tareas del proyecto según la planificación prevista.</w:t>
      </w:r>
    </w:p>
    <w:p w14:paraId="49F0D4F4" w14:textId="0798DF61" w:rsidR="006759BE" w:rsidRDefault="006759BE" w:rsidP="0082380D">
      <w:pPr>
        <w:pStyle w:val="Zerrenda-paragrafoa"/>
        <w:numPr>
          <w:ilvl w:val="2"/>
          <w:numId w:val="88"/>
        </w:numPr>
        <w:spacing w:before="100" w:beforeAutospacing="1" w:afterAutospacing="1" w:line="360" w:lineRule="auto"/>
        <w:ind w:left="1134" w:hanging="283"/>
      </w:pPr>
      <w:r>
        <w:t>Identificación de desviaciones.</w:t>
      </w:r>
    </w:p>
    <w:p w14:paraId="37266710" w14:textId="6502161B" w:rsidR="006759BE" w:rsidRDefault="006759BE" w:rsidP="0082380D">
      <w:pPr>
        <w:pStyle w:val="Zerrenda-paragrafoa"/>
        <w:numPr>
          <w:ilvl w:val="2"/>
          <w:numId w:val="88"/>
        </w:numPr>
        <w:spacing w:before="100" w:beforeAutospacing="1" w:afterAutospacing="1" w:line="360" w:lineRule="auto"/>
        <w:ind w:left="1134" w:hanging="283"/>
      </w:pPr>
      <w:r>
        <w:t>Informes de incidencias acontecidas durante los procesos de digitalización y grabación de datos.</w:t>
      </w:r>
    </w:p>
    <w:p w14:paraId="574CA328" w14:textId="5815BE45" w:rsidR="006759BE" w:rsidRDefault="006759BE" w:rsidP="0082380D">
      <w:pPr>
        <w:pStyle w:val="Zerrenda-paragrafoa"/>
        <w:numPr>
          <w:ilvl w:val="2"/>
          <w:numId w:val="88"/>
        </w:numPr>
        <w:spacing w:before="100" w:beforeAutospacing="1" w:afterAutospacing="1" w:line="360" w:lineRule="auto"/>
        <w:ind w:left="1134" w:hanging="283"/>
      </w:pPr>
      <w:r>
        <w:t xml:space="preserve">Seguimiento de los lotes cargados en INFOREG provenientes del adjudicatario </w:t>
      </w:r>
    </w:p>
    <w:p w14:paraId="321C2746" w14:textId="36BA96DF" w:rsidR="006759BE" w:rsidRDefault="006759BE" w:rsidP="0082380D">
      <w:pPr>
        <w:pStyle w:val="Zerrenda-paragrafoa"/>
        <w:numPr>
          <w:ilvl w:val="2"/>
          <w:numId w:val="88"/>
        </w:numPr>
        <w:spacing w:before="100" w:beforeAutospacing="1" w:afterAutospacing="1" w:line="360" w:lineRule="auto"/>
        <w:ind w:left="1134" w:hanging="283"/>
      </w:pPr>
      <w:r>
        <w:t>Gestión de las actas de aceptación de los trabajos.</w:t>
      </w:r>
    </w:p>
    <w:p w14:paraId="7D1B77ED" w14:textId="77777777" w:rsidR="006759BE" w:rsidRPr="008067E0" w:rsidRDefault="006759BE" w:rsidP="0082380D">
      <w:pPr>
        <w:pStyle w:val="Zerrenda-paragrafoa"/>
        <w:numPr>
          <w:ilvl w:val="2"/>
          <w:numId w:val="88"/>
        </w:numPr>
        <w:spacing w:before="100" w:beforeAutospacing="1" w:afterAutospacing="1" w:line="360" w:lineRule="auto"/>
        <w:ind w:left="1134" w:hanging="283"/>
      </w:pPr>
      <w:r>
        <w:t xml:space="preserve">Incorporación o adecuación de funcionalidades de control de proyecto en la Plataforma de Gestión. </w:t>
      </w:r>
    </w:p>
    <w:p w14:paraId="21D4B496" w14:textId="77777777" w:rsidR="006759BE" w:rsidRPr="008067E0" w:rsidRDefault="006759BE" w:rsidP="006759BE">
      <w:pPr>
        <w:pStyle w:val="Zerrenda-paragrafoa"/>
        <w:spacing w:line="360" w:lineRule="auto"/>
        <w:ind w:left="1440"/>
      </w:pPr>
    </w:p>
    <w:p w14:paraId="7820B123" w14:textId="55314597" w:rsidR="006759BE" w:rsidRPr="001A21B8" w:rsidRDefault="006759BE" w:rsidP="006759BE">
      <w:pPr>
        <w:pStyle w:val="Zerrenda-paragrafoa"/>
        <w:numPr>
          <w:ilvl w:val="1"/>
          <w:numId w:val="57"/>
        </w:numPr>
        <w:spacing w:before="100" w:beforeAutospacing="1" w:afterAutospacing="1" w:line="360" w:lineRule="auto"/>
        <w:ind w:left="567" w:hanging="283"/>
      </w:pPr>
      <w:r>
        <w:t xml:space="preserve">Realizará los informes de homologación de los procesos de producción masiva del </w:t>
      </w:r>
      <w:r w:rsidR="00672074">
        <w:t>equipo de digitalización</w:t>
      </w:r>
      <w:r>
        <w:t xml:space="preserve"> en la Fase de homologación del contrato.  Para ello s</w:t>
      </w:r>
      <w:r w:rsidRPr="001A21B8">
        <w:t>e verificará la adecuación a las normas de calidad y la disponibilidad de todos</w:t>
      </w:r>
      <w:r>
        <w:t xml:space="preserve"> </w:t>
      </w:r>
      <w:r w:rsidRPr="001A21B8">
        <w:t xml:space="preserve">los procesos, procedimientos e interfaces para </w:t>
      </w:r>
      <w:r>
        <w:t>garantizar la producción. Al menos</w:t>
      </w:r>
      <w:r w:rsidRPr="001A21B8">
        <w:t>, se evaluarán los siguientes aspectos:</w:t>
      </w:r>
    </w:p>
    <w:p w14:paraId="193872F8" w14:textId="77777777" w:rsidR="006759BE" w:rsidRDefault="006759BE" w:rsidP="0082380D">
      <w:pPr>
        <w:pStyle w:val="Zerrenda-paragrafoa"/>
        <w:numPr>
          <w:ilvl w:val="2"/>
          <w:numId w:val="88"/>
        </w:numPr>
        <w:spacing w:before="100" w:beforeAutospacing="1" w:afterAutospacing="1" w:line="360" w:lineRule="auto"/>
        <w:ind w:left="1134" w:hanging="283"/>
      </w:pPr>
      <w:r w:rsidRPr="001A21B8">
        <w:t>Disponibilidad de infraestructuras, equipamientos, aplicativos, medios</w:t>
      </w:r>
      <w:r>
        <w:t xml:space="preserve"> </w:t>
      </w:r>
      <w:r w:rsidRPr="0050775C">
        <w:t>materiales y humanos, red logística, etc. que garanticen la capacidad</w:t>
      </w:r>
      <w:r>
        <w:t xml:space="preserve"> </w:t>
      </w:r>
      <w:r w:rsidRPr="0050775C">
        <w:t>productiva mínima.</w:t>
      </w:r>
    </w:p>
    <w:p w14:paraId="259F5343" w14:textId="77777777" w:rsidR="006759BE" w:rsidRDefault="006759BE" w:rsidP="0082380D">
      <w:pPr>
        <w:pStyle w:val="Zerrenda-paragrafoa"/>
        <w:numPr>
          <w:ilvl w:val="2"/>
          <w:numId w:val="88"/>
        </w:numPr>
        <w:spacing w:before="100" w:beforeAutospacing="1" w:afterAutospacing="1" w:line="360" w:lineRule="auto"/>
        <w:ind w:left="1134" w:hanging="283"/>
      </w:pPr>
      <w:r w:rsidRPr="0050775C">
        <w:t xml:space="preserve">Calidad y Gestión </w:t>
      </w:r>
      <w:r>
        <w:t xml:space="preserve">de Calidad: controles, acciones </w:t>
      </w:r>
      <w:r w:rsidRPr="0050775C">
        <w:t>preventivas/correctivas,</w:t>
      </w:r>
      <w:r>
        <w:t xml:space="preserve"> </w:t>
      </w:r>
      <w:r w:rsidRPr="0050775C">
        <w:t>métodos de medida, etc.</w:t>
      </w:r>
    </w:p>
    <w:p w14:paraId="6C49E989" w14:textId="0B485968" w:rsidR="006759BE" w:rsidRDefault="006759BE" w:rsidP="0082380D">
      <w:pPr>
        <w:pStyle w:val="Zerrenda-paragrafoa"/>
        <w:numPr>
          <w:ilvl w:val="2"/>
          <w:numId w:val="88"/>
        </w:numPr>
        <w:spacing w:before="100" w:beforeAutospacing="1" w:afterAutospacing="1" w:line="360" w:lineRule="auto"/>
        <w:ind w:left="1134" w:hanging="283"/>
      </w:pPr>
      <w:r>
        <w:t>Protección de datos</w:t>
      </w:r>
      <w:r w:rsidRPr="0050775C">
        <w:t>:</w:t>
      </w:r>
      <w:r w:rsidR="00BD74FA">
        <w:t xml:space="preserve"> s</w:t>
      </w:r>
      <w:r w:rsidRPr="0050775C">
        <w:t>eguridad, confidencialidad, autenticidad e inalterabilidad en el</w:t>
      </w:r>
      <w:r>
        <w:t xml:space="preserve"> </w:t>
      </w:r>
      <w:r w:rsidRPr="0050775C">
        <w:t xml:space="preserve">tratamiento e intercambio de </w:t>
      </w:r>
      <w:r w:rsidRPr="001E746A">
        <w:t xml:space="preserve">productos y subproductos resultado del proyecto, según lo establecido en el </w:t>
      </w:r>
      <w:r>
        <w:t>apartado 3.9</w:t>
      </w:r>
      <w:r w:rsidRPr="0050775C">
        <w:t xml:space="preserve"> del presente Pliego.</w:t>
      </w:r>
    </w:p>
    <w:p w14:paraId="6A910F73" w14:textId="77777777" w:rsidR="006759BE" w:rsidRDefault="006759BE" w:rsidP="0082380D">
      <w:pPr>
        <w:pStyle w:val="Zerrenda-paragrafoa"/>
        <w:numPr>
          <w:ilvl w:val="2"/>
          <w:numId w:val="88"/>
        </w:numPr>
        <w:spacing w:before="100" w:beforeAutospacing="1" w:afterAutospacing="1" w:line="360" w:lineRule="auto"/>
        <w:ind w:left="1134" w:hanging="283"/>
      </w:pPr>
      <w:r>
        <w:t xml:space="preserve">Gestión de </w:t>
      </w:r>
      <w:r w:rsidRPr="0050775C">
        <w:t>incidencias/rechazos.</w:t>
      </w:r>
    </w:p>
    <w:p w14:paraId="5A0A9128" w14:textId="352944FC" w:rsidR="006759BE" w:rsidRDefault="006759BE" w:rsidP="0082380D">
      <w:pPr>
        <w:pStyle w:val="Zerrenda-paragrafoa"/>
        <w:numPr>
          <w:ilvl w:val="2"/>
          <w:numId w:val="88"/>
        </w:numPr>
        <w:spacing w:before="100" w:beforeAutospacing="1" w:afterAutospacing="1" w:line="360" w:lineRule="auto"/>
        <w:ind w:left="1134" w:hanging="283"/>
      </w:pPr>
      <w:r w:rsidRPr="0050775C">
        <w:lastRenderedPageBreak/>
        <w:t xml:space="preserve">Comunicaciones: </w:t>
      </w:r>
      <w:r w:rsidR="00BD74FA">
        <w:t>v</w:t>
      </w:r>
      <w:r w:rsidRPr="0050775C">
        <w:t>erificación de la provisión de líneas, los requisitos de</w:t>
      </w:r>
      <w:r>
        <w:t xml:space="preserve"> </w:t>
      </w:r>
      <w:r w:rsidRPr="0050775C">
        <w:t>seguridad y confidencialidad, y anchos de banda mínimos garantizados para</w:t>
      </w:r>
      <w:r>
        <w:t xml:space="preserve"> </w:t>
      </w:r>
      <w:r w:rsidRPr="0050775C">
        <w:t>soportar la producción.</w:t>
      </w:r>
    </w:p>
    <w:p w14:paraId="626F9853" w14:textId="77777777" w:rsidR="006759BE" w:rsidRDefault="006759BE" w:rsidP="0082380D">
      <w:pPr>
        <w:pStyle w:val="Zerrenda-paragrafoa"/>
        <w:numPr>
          <w:ilvl w:val="2"/>
          <w:numId w:val="88"/>
        </w:numPr>
        <w:spacing w:before="100" w:beforeAutospacing="1" w:afterAutospacing="1" w:line="360" w:lineRule="auto"/>
        <w:ind w:left="1134" w:hanging="283"/>
      </w:pPr>
      <w:r>
        <w:t>Verificación de acceso a la Plataforma de Gestión y soporte.</w:t>
      </w:r>
    </w:p>
    <w:p w14:paraId="6E339E76" w14:textId="306EFF81" w:rsidR="006759BE" w:rsidRPr="0050775C" w:rsidRDefault="006759BE" w:rsidP="0082380D">
      <w:pPr>
        <w:pStyle w:val="Zerrenda-paragrafoa"/>
        <w:numPr>
          <w:ilvl w:val="2"/>
          <w:numId w:val="88"/>
        </w:numPr>
        <w:spacing w:before="100" w:beforeAutospacing="1" w:afterAutospacing="1" w:line="360" w:lineRule="auto"/>
        <w:ind w:left="1134" w:hanging="283"/>
      </w:pPr>
      <w:r w:rsidRPr="0050775C">
        <w:t>Formatos/Estructuras de intercambio de productos y subproductos</w:t>
      </w:r>
      <w:r>
        <w:t>.</w:t>
      </w:r>
    </w:p>
    <w:p w14:paraId="4D530DCD" w14:textId="77777777" w:rsidR="006759BE" w:rsidRPr="00C2683B" w:rsidRDefault="006759BE" w:rsidP="006759BE">
      <w:pPr>
        <w:autoSpaceDE w:val="0"/>
        <w:autoSpaceDN w:val="0"/>
        <w:adjustRightInd w:val="0"/>
        <w:spacing w:after="0" w:line="360" w:lineRule="auto"/>
        <w:rPr>
          <w:rFonts w:eastAsia="Calibri"/>
        </w:rPr>
      </w:pPr>
    </w:p>
    <w:p w14:paraId="064551E9" w14:textId="77777777" w:rsidR="006759BE" w:rsidRPr="006708DF" w:rsidRDefault="006759BE" w:rsidP="006759BE">
      <w:pPr>
        <w:pStyle w:val="Zerrenda-paragrafoa"/>
        <w:numPr>
          <w:ilvl w:val="0"/>
          <w:numId w:val="58"/>
        </w:numPr>
        <w:autoSpaceDE w:val="0"/>
        <w:autoSpaceDN w:val="0"/>
        <w:adjustRightInd w:val="0"/>
        <w:spacing w:after="0" w:line="360" w:lineRule="auto"/>
        <w:ind w:left="567" w:hanging="283"/>
      </w:pPr>
      <w:r w:rsidRPr="00C2683B">
        <w:t xml:space="preserve">Durante la fase de producción masiva, </w:t>
      </w:r>
      <w:r>
        <w:t>realizará específicamente las siguientes tareas:</w:t>
      </w:r>
    </w:p>
    <w:p w14:paraId="2C64025B" w14:textId="77777777" w:rsidR="006759BE" w:rsidRDefault="006759BE" w:rsidP="0082380D">
      <w:pPr>
        <w:pStyle w:val="Zerrenda-paragrafoa"/>
        <w:numPr>
          <w:ilvl w:val="2"/>
          <w:numId w:val="88"/>
        </w:numPr>
        <w:spacing w:before="100" w:beforeAutospacing="1" w:afterAutospacing="1" w:line="360" w:lineRule="auto"/>
        <w:ind w:left="1134" w:hanging="283"/>
      </w:pPr>
      <w:r>
        <w:t>En su caso, coordinará los calendarios y la elaboración de las actas de las reuniones.</w:t>
      </w:r>
    </w:p>
    <w:p w14:paraId="13BB2511" w14:textId="1AADF5E0" w:rsidR="006759BE" w:rsidRDefault="006759BE" w:rsidP="0082380D">
      <w:pPr>
        <w:pStyle w:val="Zerrenda-paragrafoa"/>
        <w:numPr>
          <w:ilvl w:val="2"/>
          <w:numId w:val="88"/>
        </w:numPr>
        <w:spacing w:before="100" w:beforeAutospacing="1" w:afterAutospacing="1" w:line="360" w:lineRule="auto"/>
        <w:ind w:left="1134" w:hanging="283"/>
      </w:pPr>
      <w:r>
        <w:t>R</w:t>
      </w:r>
      <w:r w:rsidRPr="006708DF">
        <w:t>evisión de las planificaciones detalladas del adjudicatario, asegurándose de que</w:t>
      </w:r>
      <w:r w:rsidR="00672074">
        <w:t xml:space="preserve"> se</w:t>
      </w:r>
      <w:r w:rsidRPr="006708DF">
        <w:t xml:space="preserve"> cumplen objetivos del proyecto, son viables y acordes al contrato.</w:t>
      </w:r>
    </w:p>
    <w:p w14:paraId="0D89C602" w14:textId="1CA9032E" w:rsidR="006759BE" w:rsidRDefault="006759BE" w:rsidP="0082380D">
      <w:pPr>
        <w:pStyle w:val="Zerrenda-paragrafoa"/>
        <w:numPr>
          <w:ilvl w:val="2"/>
          <w:numId w:val="88"/>
        </w:numPr>
        <w:spacing w:before="100" w:beforeAutospacing="1" w:afterAutospacing="1" w:line="360" w:lineRule="auto"/>
        <w:ind w:left="1134" w:hanging="283"/>
      </w:pPr>
      <w:r>
        <w:t>Informar</w:t>
      </w:r>
      <w:r w:rsidRPr="006708DF">
        <w:t xml:space="preserve"> a</w:t>
      </w:r>
      <w:r>
        <w:t xml:space="preserve"> la DJD</w:t>
      </w:r>
      <w:r w:rsidR="008B7693">
        <w:t>I</w:t>
      </w:r>
      <w:r>
        <w:t xml:space="preserve"> </w:t>
      </w:r>
      <w:r w:rsidRPr="006708DF">
        <w:t>de las deficiencias o posibles mejoras de los planes presentados y supervisará la incorporación de los cambios aprobados a los planes del contratista.</w:t>
      </w:r>
    </w:p>
    <w:p w14:paraId="797E037B" w14:textId="26007124" w:rsidR="006759BE" w:rsidRDefault="006759BE" w:rsidP="0082380D">
      <w:pPr>
        <w:pStyle w:val="Zerrenda-paragrafoa"/>
        <w:numPr>
          <w:ilvl w:val="2"/>
          <w:numId w:val="88"/>
        </w:numPr>
        <w:spacing w:before="100" w:beforeAutospacing="1" w:afterAutospacing="1" w:line="360" w:lineRule="auto"/>
        <w:ind w:left="1134" w:hanging="283"/>
      </w:pPr>
      <w:r w:rsidRPr="006708DF">
        <w:t>Seguimiento del avance de los trabaj</w:t>
      </w:r>
      <w:r>
        <w:t>os. A</w:t>
      </w:r>
      <w:r w:rsidRPr="006708DF">
        <w:t xml:space="preserve">nalizará la información de avance obtenida del </w:t>
      </w:r>
      <w:r w:rsidR="00672074">
        <w:t>equipo de digitalización</w:t>
      </w:r>
      <w:r w:rsidRPr="006708DF">
        <w:t xml:space="preserve"> a través de las reuniones e informes periódicos e informará de cualquier desviación, incidencia o riesgo a</w:t>
      </w:r>
      <w:r w:rsidR="00FE46C5">
        <w:t xml:space="preserve"> la DJD</w:t>
      </w:r>
      <w:r w:rsidR="008B7693">
        <w:t>I.</w:t>
      </w:r>
    </w:p>
    <w:p w14:paraId="72586DD5" w14:textId="77777777" w:rsidR="006759BE" w:rsidRPr="006708DF" w:rsidRDefault="006759BE" w:rsidP="0082380D">
      <w:pPr>
        <w:pStyle w:val="Zerrenda-paragrafoa"/>
        <w:numPr>
          <w:ilvl w:val="2"/>
          <w:numId w:val="88"/>
        </w:numPr>
        <w:spacing w:before="100" w:beforeAutospacing="1" w:afterAutospacing="1" w:line="360" w:lineRule="auto"/>
        <w:ind w:left="1134" w:hanging="283"/>
      </w:pPr>
      <w:r>
        <w:t xml:space="preserve">Realización de </w:t>
      </w:r>
      <w:r w:rsidRPr="006708DF">
        <w:t>informes del estado del proyecto y coordinación de actividades.</w:t>
      </w:r>
    </w:p>
    <w:p w14:paraId="72795398" w14:textId="77777777" w:rsidR="006759BE" w:rsidRPr="00650258" w:rsidRDefault="006759BE" w:rsidP="006759BE">
      <w:pPr>
        <w:pStyle w:val="Zerrenda-paragrafoa"/>
        <w:spacing w:line="360" w:lineRule="auto"/>
      </w:pPr>
    </w:p>
    <w:p w14:paraId="3388EEDF" w14:textId="7A012D31" w:rsidR="006759BE" w:rsidRDefault="00BF2802" w:rsidP="00B4796A">
      <w:pPr>
        <w:pStyle w:val="Zerrenda-paragrafoa"/>
        <w:numPr>
          <w:ilvl w:val="2"/>
          <w:numId w:val="63"/>
        </w:numPr>
        <w:spacing w:before="100" w:beforeAutospacing="1" w:afterAutospacing="1" w:line="360" w:lineRule="auto"/>
        <w:ind w:left="567" w:hanging="283"/>
      </w:pPr>
      <w:r>
        <w:t>C</w:t>
      </w:r>
      <w:r w:rsidR="006759BE" w:rsidRPr="00650258">
        <w:t>ontrol de Calidad:</w:t>
      </w:r>
    </w:p>
    <w:p w14:paraId="31E19F82" w14:textId="77777777" w:rsidR="00B4796A" w:rsidRPr="00650258" w:rsidRDefault="00B4796A" w:rsidP="00B4796A">
      <w:pPr>
        <w:pStyle w:val="Zerrenda-paragrafoa"/>
        <w:spacing w:before="100" w:beforeAutospacing="1" w:afterAutospacing="1" w:line="360" w:lineRule="auto"/>
        <w:ind w:left="567"/>
      </w:pPr>
    </w:p>
    <w:p w14:paraId="2740B635" w14:textId="77777777" w:rsidR="006759BE" w:rsidRPr="008E0262" w:rsidRDefault="006759BE" w:rsidP="006759BE">
      <w:pPr>
        <w:pStyle w:val="Zerrenda-paragrafoa"/>
        <w:numPr>
          <w:ilvl w:val="0"/>
          <w:numId w:val="60"/>
        </w:numPr>
        <w:spacing w:before="100" w:beforeAutospacing="1" w:afterAutospacing="1" w:line="360" w:lineRule="auto"/>
        <w:ind w:left="567" w:hanging="283"/>
      </w:pPr>
      <w:r>
        <w:t>E</w:t>
      </w:r>
      <w:r w:rsidRPr="00650258">
        <w:t>stablecimiento del marco de calidad del proyecto: digitalización, procesado de imagen, grabación, control y aseg</w:t>
      </w:r>
      <w:r>
        <w:t>uramiento de calidad y entregas para la fase de producción masiva.</w:t>
      </w:r>
    </w:p>
    <w:p w14:paraId="789AD6E2" w14:textId="77777777" w:rsidR="006759BE" w:rsidRPr="00650258" w:rsidRDefault="006759BE" w:rsidP="006759BE">
      <w:pPr>
        <w:pStyle w:val="Zerrenda-paragrafoa"/>
        <w:numPr>
          <w:ilvl w:val="0"/>
          <w:numId w:val="60"/>
        </w:numPr>
        <w:spacing w:before="100" w:beforeAutospacing="1" w:afterAutospacing="1" w:line="360" w:lineRule="auto"/>
        <w:ind w:left="567" w:hanging="283"/>
      </w:pPr>
      <w:r>
        <w:t>A</w:t>
      </w:r>
      <w:r w:rsidRPr="00650258">
        <w:t>seguramiento de la calidad de los procesos productivos y sus interfaces.</w:t>
      </w:r>
    </w:p>
    <w:p w14:paraId="67328ED1" w14:textId="77777777" w:rsidR="006759BE" w:rsidRPr="009D0A47" w:rsidRDefault="006759BE" w:rsidP="006759BE">
      <w:pPr>
        <w:pStyle w:val="Zerrenda-paragrafoa"/>
        <w:numPr>
          <w:ilvl w:val="0"/>
          <w:numId w:val="60"/>
        </w:numPr>
        <w:spacing w:before="100" w:beforeAutospacing="1" w:afterAutospacing="1" w:line="360" w:lineRule="auto"/>
        <w:ind w:left="567" w:hanging="283"/>
      </w:pPr>
      <w:r>
        <w:t>C</w:t>
      </w:r>
      <w:r w:rsidRPr="00650258">
        <w:t>ontrol de calidad de los productos/subproductos resultantes del proyecto y la gestión de incidencias correspondientes.</w:t>
      </w:r>
      <w:r>
        <w:t xml:space="preserve"> </w:t>
      </w:r>
    </w:p>
    <w:p w14:paraId="199DC55D" w14:textId="5AE0E75A" w:rsidR="006759BE" w:rsidRDefault="006759BE" w:rsidP="006759BE">
      <w:pPr>
        <w:pStyle w:val="Zerrenda-paragrafoa"/>
        <w:numPr>
          <w:ilvl w:val="0"/>
          <w:numId w:val="60"/>
        </w:numPr>
        <w:spacing w:before="100" w:beforeAutospacing="1" w:afterAutospacing="1" w:line="360" w:lineRule="auto"/>
        <w:ind w:left="567" w:hanging="283"/>
      </w:pPr>
      <w:r>
        <w:t>E</w:t>
      </w:r>
      <w:r w:rsidRPr="00650258">
        <w:t>ntregas a</w:t>
      </w:r>
      <w:r>
        <w:t xml:space="preserve"> la OCERT y la gestión de los rechazos </w:t>
      </w:r>
      <w:r w:rsidRPr="00650258">
        <w:t>correspondientes.</w:t>
      </w:r>
    </w:p>
    <w:p w14:paraId="54A947AB" w14:textId="3F6902CE" w:rsidR="006759BE" w:rsidRPr="00CE2545" w:rsidRDefault="006759BE" w:rsidP="006759BE">
      <w:pPr>
        <w:pStyle w:val="Zerrenda-paragrafoa"/>
        <w:numPr>
          <w:ilvl w:val="0"/>
          <w:numId w:val="60"/>
        </w:numPr>
        <w:spacing w:before="100" w:beforeAutospacing="1" w:afterAutospacing="1" w:line="360" w:lineRule="auto"/>
        <w:ind w:left="567" w:hanging="283"/>
      </w:pPr>
      <w:r w:rsidRPr="002A102E">
        <w:t xml:space="preserve">Incorporación o adecuación de funcionalidades para el control de calidad en la Plataforma de </w:t>
      </w:r>
      <w:r w:rsidRPr="00CE2545">
        <w:t>Gestión</w:t>
      </w:r>
      <w:r>
        <w:t>.</w:t>
      </w:r>
    </w:p>
    <w:p w14:paraId="20904EDE" w14:textId="56BB0B63" w:rsidR="00B4796A" w:rsidRDefault="006759BE" w:rsidP="006759BE">
      <w:pPr>
        <w:spacing w:line="360" w:lineRule="auto"/>
      </w:pPr>
      <w:r>
        <w:t>En los apartados siguientes se describen en detalle las actividades mencionadas.</w:t>
      </w:r>
    </w:p>
    <w:p w14:paraId="6422E2E6" w14:textId="6C0396C1" w:rsidR="00FE46C5" w:rsidRDefault="00FE46C5" w:rsidP="00103C22">
      <w:pPr>
        <w:pStyle w:val="3izenburua"/>
      </w:pPr>
      <w:bookmarkStart w:id="76" w:name="_Toc120645182"/>
      <w:r>
        <w:lastRenderedPageBreak/>
        <w:t xml:space="preserve">4.1.1 Establecimiento del marco de </w:t>
      </w:r>
      <w:r w:rsidRPr="00FE46C5">
        <w:t>gestión</w:t>
      </w:r>
      <w:r>
        <w:t xml:space="preserve"> de proyecto y de calidad</w:t>
      </w:r>
      <w:bookmarkEnd w:id="76"/>
      <w:r>
        <w:t xml:space="preserve"> </w:t>
      </w:r>
    </w:p>
    <w:p w14:paraId="296777D5" w14:textId="1A2FBD12" w:rsidR="00FE46C5" w:rsidRDefault="00FE46C5" w:rsidP="00FE46C5">
      <w:pPr>
        <w:spacing w:line="360" w:lineRule="auto"/>
      </w:pPr>
      <w:r>
        <w:t xml:space="preserve">El </w:t>
      </w:r>
      <w:r w:rsidR="00BF2802">
        <w:t>equipo de la OCCAL</w:t>
      </w:r>
      <w:r>
        <w:t xml:space="preserve"> definirá y desarrollará un Marco de gestión de proyecto y Calidad, bajo la supervisión de la DJDI, que incluya:</w:t>
      </w:r>
    </w:p>
    <w:p w14:paraId="4D551A06" w14:textId="09FBDC0F" w:rsidR="00FE46C5" w:rsidRDefault="00FE46C5" w:rsidP="00FE46C5">
      <w:pPr>
        <w:pStyle w:val="Zerrenda-paragrafoa"/>
        <w:numPr>
          <w:ilvl w:val="0"/>
          <w:numId w:val="61"/>
        </w:numPr>
        <w:spacing w:before="100" w:beforeAutospacing="1" w:afterAutospacing="1" w:line="360" w:lineRule="auto"/>
        <w:ind w:left="567" w:hanging="283"/>
      </w:pPr>
      <w:r w:rsidRPr="00094E06">
        <w:t xml:space="preserve">Marco de Gestión del Proyecto para seguimiento de las tareas </w:t>
      </w:r>
      <w:r w:rsidR="00BF2802">
        <w:t>del contratista</w:t>
      </w:r>
      <w:r w:rsidRPr="00094E06">
        <w:t xml:space="preserve">, que incluirá al menos, procesos de control para asegurar el cumplimiento de los hitos del proyecto, informes de seguimiento </w:t>
      </w:r>
      <w:r>
        <w:t>de tareas y ANS, mecanismos de c</w:t>
      </w:r>
      <w:r w:rsidRPr="00094E06">
        <w:t>oordinación y comunicación entre diferentes actores, resolución de incidencias, documentación de gestión, interlocutores, et</w:t>
      </w:r>
      <w:r>
        <w:t>c.</w:t>
      </w:r>
    </w:p>
    <w:p w14:paraId="1AB681DA" w14:textId="77777777" w:rsidR="00FE46C5" w:rsidRDefault="00FE46C5" w:rsidP="00FE46C5">
      <w:pPr>
        <w:pStyle w:val="Zerrenda-paragrafoa"/>
        <w:spacing w:before="100" w:beforeAutospacing="1" w:afterAutospacing="1" w:line="360" w:lineRule="auto"/>
        <w:ind w:left="567"/>
      </w:pPr>
    </w:p>
    <w:p w14:paraId="54D43E3B" w14:textId="77777777" w:rsidR="00FE46C5" w:rsidRDefault="00FE46C5" w:rsidP="00FE46C5">
      <w:pPr>
        <w:pStyle w:val="Zerrenda-paragrafoa"/>
        <w:numPr>
          <w:ilvl w:val="0"/>
          <w:numId w:val="61"/>
        </w:numPr>
        <w:spacing w:before="100" w:beforeAutospacing="1" w:afterAutospacing="1" w:line="360" w:lineRule="auto"/>
        <w:ind w:left="567" w:hanging="283"/>
      </w:pPr>
      <w:r w:rsidRPr="00EF45BC">
        <w:t xml:space="preserve">Los requisitos </w:t>
      </w:r>
      <w:r>
        <w:t>de calidad que deberán cumplir</w:t>
      </w:r>
      <w:r w:rsidRPr="00EF45BC">
        <w:t xml:space="preserve"> todos los productos y</w:t>
      </w:r>
      <w:r>
        <w:t xml:space="preserve"> s</w:t>
      </w:r>
      <w:r w:rsidRPr="00EF45BC">
        <w:t>ubproductos resultantes del proyecto</w:t>
      </w:r>
      <w:r>
        <w:t xml:space="preserve"> </w:t>
      </w:r>
      <w:r w:rsidRPr="00EF45BC">
        <w:t xml:space="preserve">(digitalización, procesado de imagen, grabación, calidad y </w:t>
      </w:r>
      <w:r>
        <w:t>entregas).</w:t>
      </w:r>
    </w:p>
    <w:p w14:paraId="6D6451DF" w14:textId="77777777" w:rsidR="00FE46C5" w:rsidRDefault="00FE46C5" w:rsidP="00FE46C5">
      <w:pPr>
        <w:pStyle w:val="Zerrenda-paragrafoa"/>
        <w:spacing w:line="360" w:lineRule="auto"/>
        <w:ind w:left="567" w:hanging="283"/>
      </w:pPr>
    </w:p>
    <w:p w14:paraId="3CA5BC31" w14:textId="4C7BA4CB" w:rsidR="00FE46C5" w:rsidRPr="000777A0" w:rsidRDefault="001F4643" w:rsidP="00FE46C5">
      <w:pPr>
        <w:pStyle w:val="Zerrenda-paragrafoa"/>
        <w:numPr>
          <w:ilvl w:val="0"/>
          <w:numId w:val="61"/>
        </w:numPr>
        <w:spacing w:before="100" w:beforeAutospacing="1" w:afterAutospacing="1" w:line="360" w:lineRule="auto"/>
        <w:ind w:left="567" w:hanging="283"/>
      </w:pPr>
      <w:r w:rsidRPr="00EF45BC">
        <w:t>Los mecanismos que implementar</w:t>
      </w:r>
      <w:r w:rsidR="00FE46C5" w:rsidRPr="00EF45BC">
        <w:t xml:space="preserve"> para garantizar el aseguramiento de la calidad de los procesos, procedimientos e i</w:t>
      </w:r>
      <w:r w:rsidR="00FE46C5">
        <w:t xml:space="preserve">nterfaces de las actuaciones de </w:t>
      </w:r>
      <w:r w:rsidR="00FE46C5" w:rsidRPr="00EF45BC">
        <w:t>digitalización, procesado de imagen, grabación, calidad y entregas.</w:t>
      </w:r>
    </w:p>
    <w:p w14:paraId="3D317818" w14:textId="6446A0FD" w:rsidR="00FE46C5" w:rsidRDefault="00FE46C5" w:rsidP="00FE46C5">
      <w:pPr>
        <w:spacing w:line="360" w:lineRule="auto"/>
      </w:pPr>
      <w:r>
        <w:t>Estos requisitos de calidad y mecanismos de aseguramiento de calidad, una vez aprobados por la DJDI en la fase de homologación, serán de obligado cumplimiento para todos los agentes involucrados en el proyecto y han de cubrir el ciclo completo, desde la primera interacción con el OR hasta la entrega a</w:t>
      </w:r>
      <w:r w:rsidR="00AB209E">
        <w:t xml:space="preserve"> la OCERT</w:t>
      </w:r>
      <w:r>
        <w:t xml:space="preserve"> y la recepción de los trabajos.</w:t>
      </w:r>
    </w:p>
    <w:p w14:paraId="2DD917D2" w14:textId="77777777" w:rsidR="00FE46C5" w:rsidRDefault="00FE46C5" w:rsidP="00FE46C5">
      <w:pPr>
        <w:spacing w:line="360" w:lineRule="auto"/>
      </w:pPr>
      <w:r>
        <w:t>A continuación, y a título orientativo, se recogen algunos de los procesos, productos y subproductos que cubrirán las normas de calidad.</w:t>
      </w:r>
    </w:p>
    <w:p w14:paraId="7C73AABA" w14:textId="77777777" w:rsidR="00FE46C5" w:rsidRDefault="00FE46C5" w:rsidP="00FE46C5">
      <w:pPr>
        <w:spacing w:line="360" w:lineRule="auto"/>
      </w:pPr>
      <w:r>
        <w:rPr>
          <w:noProof/>
          <w:lang w:val="eu-ES" w:eastAsia="eu-ES"/>
        </w:rPr>
        <w:drawing>
          <wp:inline distT="0" distB="0" distL="0" distR="0" wp14:anchorId="1A81B590" wp14:editId="6CBC081D">
            <wp:extent cx="5831840" cy="174241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01505" cy="1763226"/>
                    </a:xfrm>
                    <a:prstGeom prst="rect">
                      <a:avLst/>
                    </a:prstGeom>
                  </pic:spPr>
                </pic:pic>
              </a:graphicData>
            </a:graphic>
          </wp:inline>
        </w:drawing>
      </w:r>
    </w:p>
    <w:p w14:paraId="7C69A0CC" w14:textId="1E35E944" w:rsidR="00FE46C5" w:rsidRPr="00F93AEF" w:rsidRDefault="00FE46C5" w:rsidP="00FE46C5">
      <w:pPr>
        <w:spacing w:line="360" w:lineRule="auto"/>
        <w:rPr>
          <w:highlight w:val="lightGray"/>
        </w:rPr>
      </w:pPr>
      <w:r w:rsidRPr="00F93AEF">
        <w:lastRenderedPageBreak/>
        <w:t xml:space="preserve">Para facilitar esta tarea </w:t>
      </w:r>
      <w:r w:rsidR="00AB209E">
        <w:t xml:space="preserve">se </w:t>
      </w:r>
      <w:r w:rsidRPr="00F93AEF">
        <w:t>prop</w:t>
      </w:r>
      <w:r>
        <w:t>orcionará al inicio de la fase de homologación una documentación orientativa de proyectos de digitalización previos,</w:t>
      </w:r>
      <w:r w:rsidRPr="00F93AEF">
        <w:t xml:space="preserve"> a partir</w:t>
      </w:r>
      <w:r>
        <w:t xml:space="preserve"> de la cual, el adjudicatario realizará las tareas necesarias para el análisis y definición de las normas de calidad aplicables al proyecto.</w:t>
      </w:r>
    </w:p>
    <w:p w14:paraId="7B4A9C6E" w14:textId="77777777" w:rsidR="00FE46C5" w:rsidRDefault="00FE46C5" w:rsidP="00FE46C5">
      <w:pPr>
        <w:spacing w:line="360" w:lineRule="auto"/>
      </w:pPr>
      <w:r>
        <w:t>Los licitadores propondrán la metodología de trabajo y herramientas que consideren adecuadas para llevar a cabo estas tareas.</w:t>
      </w:r>
    </w:p>
    <w:p w14:paraId="6DFB7E22" w14:textId="1542A9ED" w:rsidR="00FE46C5" w:rsidRDefault="00FE46C5" w:rsidP="00FE46C5">
      <w:pPr>
        <w:spacing w:line="360" w:lineRule="auto"/>
      </w:pPr>
      <w:r>
        <w:t>El adjudicatario realizará las labores de actualización y mantenimiento del marco de gestión de proyecto y calidad, así como de la Plataforma de Gestión, que se requieran a lo largo de la ejecución del proyecto. Respecto a esta plataforma, se encargará de las tareas de gestión del cambio, comunicación, formación y soporte a todos los actores que vayan a usarla, incluyendo la formación y soporte al nuevo adjudicatario en los proyectos de digitalización en curso, que se incorporen como resultado de la salida del adjudicatario anterior.</w:t>
      </w:r>
    </w:p>
    <w:p w14:paraId="33085902" w14:textId="6FBA9342" w:rsidR="00FE46C5" w:rsidRDefault="00FE46C5" w:rsidP="00103C22">
      <w:pPr>
        <w:pStyle w:val="3izenburua"/>
      </w:pPr>
      <w:bookmarkStart w:id="77" w:name="_Toc120645183"/>
      <w:r>
        <w:t xml:space="preserve">4.1.2 Coordinación </w:t>
      </w:r>
      <w:r w:rsidRPr="00FE46C5">
        <w:t>de</w:t>
      </w:r>
      <w:r>
        <w:t xml:space="preserve"> la puesta en marcha del marco de gestión de proyecto y calidad</w:t>
      </w:r>
      <w:bookmarkEnd w:id="77"/>
    </w:p>
    <w:p w14:paraId="52ADC03A" w14:textId="15D4C21C" w:rsidR="00FE46C5" w:rsidRDefault="00FE46C5" w:rsidP="003B5763">
      <w:pPr>
        <w:spacing w:line="360" w:lineRule="auto"/>
      </w:pPr>
      <w:r>
        <w:t xml:space="preserve">Una vez establecido el marco de gestión de proyecto y calidad (normas de calidad, metodología de aseguramiento de la calidad y procedimientos para la homologación de los procesos, procedimientos e interfaces del proyecto), el </w:t>
      </w:r>
      <w:r w:rsidR="00784DBB">
        <w:t>equipo de la OCCAL</w:t>
      </w:r>
      <w:r>
        <w:t xml:space="preserve"> articulará el plan de acción y mecanismos de coordinación que considere adecuados para garantizar el entendimiento, cumplimiento e implementación del marco de calidad por parte de todos los actores involucrados en el proyecto. Todas estas tareas se materializarán en un ‘Plan de coordinación del marco de calidad’, que se pondrá en marcha de forma previa a la homologación de la capacidad operativa del </w:t>
      </w:r>
      <w:r w:rsidR="00784DBB">
        <w:t>equipo de digitalización</w:t>
      </w:r>
      <w:r>
        <w:t>.</w:t>
      </w:r>
    </w:p>
    <w:p w14:paraId="03BF27A3" w14:textId="113CB8BC" w:rsidR="00FE46C5" w:rsidRDefault="00FE46C5" w:rsidP="00103C22">
      <w:pPr>
        <w:pStyle w:val="3izenburua"/>
      </w:pPr>
      <w:bookmarkStart w:id="78" w:name="_Toc120645184"/>
      <w:r>
        <w:t>4.1.3 Metodología y procedimientos de homologación</w:t>
      </w:r>
      <w:bookmarkEnd w:id="78"/>
    </w:p>
    <w:p w14:paraId="5760531B" w14:textId="6A86F2B4" w:rsidR="00FE46C5" w:rsidRDefault="00FE46C5" w:rsidP="00FE46C5">
      <w:pPr>
        <w:spacing w:line="360" w:lineRule="auto"/>
      </w:pPr>
      <w:r>
        <w:t xml:space="preserve">El </w:t>
      </w:r>
      <w:r w:rsidR="009D7286">
        <w:t xml:space="preserve">equipo de la OCCAL </w:t>
      </w:r>
      <w:r>
        <w:t>definirá y elaborará los procedimientos a aplicar para la homologación de los procesos, procedimientos e interfaces del proyecto, que garanticen el cumplimiento de las normas de calidad correspondientes.</w:t>
      </w:r>
    </w:p>
    <w:p w14:paraId="25612A2C" w14:textId="77777777" w:rsidR="00FE46C5" w:rsidRDefault="00FE46C5" w:rsidP="00FE46C5">
      <w:pPr>
        <w:spacing w:line="360" w:lineRule="auto"/>
      </w:pPr>
      <w:r>
        <w:t xml:space="preserve">La homologación inicial garantizará la aplicación de los mecanismos de aseguramiento de la calidad a los procesos productivos, de forma previa al comienzo de la producción del proyecto y consistirá en la aplicación directa de la metodología de aseguramiento de la calidad </w:t>
      </w:r>
      <w:r>
        <w:lastRenderedPageBreak/>
        <w:t>mediante los procedimientos establecidos previamente. De este modo, se establecerá un sistema de aseguramiento de la calidad que garantice los requisitos de calidad de los productos y subproductos resultado, según el marco de calidad establecido previamente.</w:t>
      </w:r>
    </w:p>
    <w:p w14:paraId="1B9B9B06" w14:textId="77777777" w:rsidR="00FE46C5" w:rsidRPr="008F7827" w:rsidRDefault="00FE46C5" w:rsidP="00FE46C5">
      <w:pPr>
        <w:spacing w:line="360" w:lineRule="auto"/>
      </w:pPr>
      <w:r w:rsidRPr="008F7827">
        <w:t>La homologación de la ca</w:t>
      </w:r>
      <w:r>
        <w:t>pacidad operat</w:t>
      </w:r>
      <w:r w:rsidRPr="008F7827">
        <w:t>iva del sistema será completa y verificará la adecuación a las normas de calidad y la disponibilidad de todos los procesos, procedimientos e interfaces para sustentar una capacidad productiva mínima:</w:t>
      </w:r>
    </w:p>
    <w:p w14:paraId="3B970222" w14:textId="77777777" w:rsidR="00FE46C5" w:rsidRPr="0095729C" w:rsidRDefault="00FE46C5" w:rsidP="00FE46C5">
      <w:pPr>
        <w:pStyle w:val="Zerrenda-paragrafoa"/>
        <w:numPr>
          <w:ilvl w:val="0"/>
          <w:numId w:val="61"/>
        </w:numPr>
        <w:spacing w:before="100" w:beforeAutospacing="1" w:afterAutospacing="1" w:line="360" w:lineRule="auto"/>
        <w:ind w:left="567" w:hanging="283"/>
      </w:pPr>
      <w:r w:rsidRPr="0095729C">
        <w:t>Disponibilidad de infraestructuras, equipamientos, aplicativos, medios materiales y humanos, red logística, etc. que garanticen la capacidad productiva mínima.</w:t>
      </w:r>
    </w:p>
    <w:p w14:paraId="2B399ABC" w14:textId="77777777" w:rsidR="00FE46C5" w:rsidRPr="0095729C" w:rsidRDefault="00FE46C5" w:rsidP="00FE46C5">
      <w:pPr>
        <w:pStyle w:val="Zerrenda-paragrafoa"/>
        <w:numPr>
          <w:ilvl w:val="0"/>
          <w:numId w:val="61"/>
        </w:numPr>
        <w:spacing w:before="100" w:beforeAutospacing="1" w:afterAutospacing="1" w:line="360" w:lineRule="auto"/>
        <w:ind w:left="567" w:hanging="283"/>
      </w:pPr>
      <w:r w:rsidRPr="0095729C">
        <w:t>Gestión de Calidad: controles, acciones preventivas/correctivas, métodos de medida, etc.</w:t>
      </w:r>
    </w:p>
    <w:p w14:paraId="5BF1E39B" w14:textId="77777777" w:rsidR="00FE46C5" w:rsidRPr="0095729C" w:rsidRDefault="00FE46C5" w:rsidP="00FE46C5">
      <w:pPr>
        <w:pStyle w:val="Zerrenda-paragrafoa"/>
        <w:numPr>
          <w:ilvl w:val="0"/>
          <w:numId w:val="61"/>
        </w:numPr>
        <w:spacing w:before="100" w:beforeAutospacing="1" w:afterAutospacing="1" w:line="360" w:lineRule="auto"/>
        <w:ind w:left="567" w:hanging="283"/>
      </w:pPr>
      <w:r>
        <w:t>Protección de datos</w:t>
      </w:r>
      <w:r w:rsidRPr="0095729C">
        <w:t>: Seguridad, confidencialidad, autenticidad e inalterabilidad en el tratamiento e intercambio de productos y subproductos resultado del proyecto.</w:t>
      </w:r>
    </w:p>
    <w:p w14:paraId="69B58BD2" w14:textId="77777777" w:rsidR="00FE46C5" w:rsidRPr="0095729C" w:rsidRDefault="00FE46C5" w:rsidP="00FE46C5">
      <w:pPr>
        <w:pStyle w:val="Zerrenda-paragrafoa"/>
        <w:numPr>
          <w:ilvl w:val="0"/>
          <w:numId w:val="61"/>
        </w:numPr>
        <w:spacing w:before="100" w:beforeAutospacing="1" w:afterAutospacing="1" w:line="360" w:lineRule="auto"/>
        <w:ind w:left="567" w:hanging="283"/>
      </w:pPr>
      <w:r w:rsidRPr="0095729C">
        <w:t>Gestión de incidencias y rechazos.</w:t>
      </w:r>
    </w:p>
    <w:p w14:paraId="74C1E14F" w14:textId="77777777" w:rsidR="00FE46C5" w:rsidRDefault="00FE46C5" w:rsidP="00FE46C5">
      <w:pPr>
        <w:pStyle w:val="Zerrenda-paragrafoa"/>
        <w:numPr>
          <w:ilvl w:val="0"/>
          <w:numId w:val="61"/>
        </w:numPr>
        <w:spacing w:before="100" w:beforeAutospacing="1" w:afterAutospacing="1" w:line="360" w:lineRule="auto"/>
        <w:ind w:left="567" w:hanging="283"/>
      </w:pPr>
      <w:r w:rsidRPr="0095729C">
        <w:t>Comunicaciones: Verificación de la provisión de líneas, los requisitos de seguridad y confidencialidad, y anchos de banda mínimos garantizados para soportar la producción.</w:t>
      </w:r>
    </w:p>
    <w:p w14:paraId="4CED94BA" w14:textId="77777777" w:rsidR="00FE46C5" w:rsidRDefault="00FE46C5" w:rsidP="00FE46C5">
      <w:pPr>
        <w:pStyle w:val="Zerrenda-paragrafoa"/>
        <w:numPr>
          <w:ilvl w:val="0"/>
          <w:numId w:val="61"/>
        </w:numPr>
        <w:spacing w:before="100" w:beforeAutospacing="1" w:afterAutospacing="1" w:line="360" w:lineRule="auto"/>
        <w:ind w:left="567" w:hanging="283"/>
      </w:pPr>
      <w:r w:rsidRPr="0095729C">
        <w:t>Formatos/Estructuras de intercambio de productos y subproductos</w:t>
      </w:r>
    </w:p>
    <w:p w14:paraId="516F7551" w14:textId="354E2296" w:rsidR="00FE46C5" w:rsidRDefault="00FE46C5" w:rsidP="00FE46C5">
      <w:pPr>
        <w:spacing w:line="360" w:lineRule="auto"/>
      </w:pPr>
      <w:r w:rsidRPr="005316F4">
        <w:t xml:space="preserve">La determinación de la capacidad productiva mínima se realizará una vez se haya desplegado toda la infraestructura física por </w:t>
      </w:r>
      <w:r w:rsidR="009D7286">
        <w:t>el equipo de digitalización</w:t>
      </w:r>
      <w:r w:rsidRPr="005316F4">
        <w:t xml:space="preserve">, mediante la realización de pruebas de pilotaje de todos los procesos productivos acorde a las Normas de Calidad definidas por el </w:t>
      </w:r>
      <w:r w:rsidR="00F868EE">
        <w:t>equipo de la OCCAL</w:t>
      </w:r>
      <w:r w:rsidRPr="005316F4">
        <w:t>.</w:t>
      </w:r>
      <w:r>
        <w:t xml:space="preserve"> </w:t>
      </w:r>
      <w:r w:rsidRPr="005316F4">
        <w:t xml:space="preserve">La homologación de la capacidad productiva implica superar el ciclo completo de producción, es decir, </w:t>
      </w:r>
      <w:r>
        <w:t xml:space="preserve">el ciclo de entregas telemáticas (asociadas a las UDEs) como el ciclo de entregas físicas (asociadas a las UDEs </w:t>
      </w:r>
      <w:r w:rsidR="006172DF">
        <w:t>Máster</w:t>
      </w:r>
      <w:r>
        <w:t>).</w:t>
      </w:r>
    </w:p>
    <w:p w14:paraId="3BF484C9" w14:textId="1B5E55A0" w:rsidR="00FE46C5" w:rsidRDefault="00FE46C5" w:rsidP="00FE46C5">
      <w:pPr>
        <w:spacing w:line="360" w:lineRule="auto"/>
      </w:pPr>
      <w:r>
        <w:t xml:space="preserve">Como resultado del proceso de homologación de la capacidad operativa, el </w:t>
      </w:r>
      <w:r w:rsidR="00F868EE">
        <w:t>equipo de la OCALL</w:t>
      </w:r>
      <w:r>
        <w:t xml:space="preserve"> elaborará un informe de homologación de la capacidad productiva del sistema completo desplegado por el </w:t>
      </w:r>
      <w:r w:rsidR="00F868EE">
        <w:t>equipo de digitalización</w:t>
      </w:r>
      <w:r>
        <w:t>.</w:t>
      </w:r>
    </w:p>
    <w:p w14:paraId="2E96DD20" w14:textId="77777777" w:rsidR="00FE46C5" w:rsidRPr="00B8648C" w:rsidRDefault="00FE46C5" w:rsidP="00FE46C5">
      <w:pPr>
        <w:spacing w:line="360" w:lineRule="auto"/>
      </w:pPr>
      <w:r w:rsidRPr="00B8648C">
        <w:t>En este informe, se identificarán, al menos los siguientes puntos, para cada proceso, procedimiento e interfaz involucrado en la actuación auditada:</w:t>
      </w:r>
    </w:p>
    <w:p w14:paraId="6CADE0C0" w14:textId="77777777" w:rsidR="00FE46C5" w:rsidRPr="002A102E" w:rsidRDefault="00FE46C5" w:rsidP="0082380D">
      <w:pPr>
        <w:pStyle w:val="Zerrenda-paragrafoa"/>
        <w:numPr>
          <w:ilvl w:val="0"/>
          <w:numId w:val="89"/>
        </w:numPr>
        <w:spacing w:before="120" w:after="0" w:line="360" w:lineRule="auto"/>
        <w:ind w:left="714" w:hanging="357"/>
        <w:contextualSpacing w:val="0"/>
      </w:pPr>
      <w:r w:rsidRPr="002A102E">
        <w:t>Fecha auditoría</w:t>
      </w:r>
    </w:p>
    <w:p w14:paraId="65941491" w14:textId="77777777" w:rsidR="00FE46C5" w:rsidRPr="002A102E" w:rsidRDefault="00FE46C5" w:rsidP="0082380D">
      <w:pPr>
        <w:pStyle w:val="Zerrenda-paragrafoa"/>
        <w:numPr>
          <w:ilvl w:val="0"/>
          <w:numId w:val="89"/>
        </w:numPr>
        <w:spacing w:before="120" w:after="0" w:line="360" w:lineRule="auto"/>
        <w:ind w:left="714" w:hanging="357"/>
        <w:contextualSpacing w:val="0"/>
      </w:pPr>
      <w:r w:rsidRPr="002A102E">
        <w:t>Actuación auditada</w:t>
      </w:r>
    </w:p>
    <w:p w14:paraId="7CE5F163" w14:textId="77777777" w:rsidR="00FE46C5" w:rsidRPr="002A102E" w:rsidRDefault="00FE46C5" w:rsidP="0082380D">
      <w:pPr>
        <w:pStyle w:val="Zerrenda-paragrafoa"/>
        <w:numPr>
          <w:ilvl w:val="0"/>
          <w:numId w:val="89"/>
        </w:numPr>
        <w:spacing w:before="120" w:after="0" w:line="360" w:lineRule="auto"/>
        <w:ind w:left="714" w:hanging="357"/>
        <w:contextualSpacing w:val="0"/>
      </w:pPr>
      <w:r w:rsidRPr="002A102E">
        <w:lastRenderedPageBreak/>
        <w:t>Proceso/procedimiento/interfaz auditado</w:t>
      </w:r>
    </w:p>
    <w:p w14:paraId="1C6A66B1" w14:textId="77777777" w:rsidR="00FE46C5" w:rsidRPr="002A102E" w:rsidRDefault="00FE46C5" w:rsidP="0082380D">
      <w:pPr>
        <w:pStyle w:val="Zerrenda-paragrafoa"/>
        <w:numPr>
          <w:ilvl w:val="0"/>
          <w:numId w:val="89"/>
        </w:numPr>
        <w:spacing w:before="120" w:after="0" w:line="360" w:lineRule="auto"/>
        <w:ind w:left="714" w:hanging="357"/>
        <w:contextualSpacing w:val="0"/>
      </w:pPr>
      <w:r w:rsidRPr="002A102E">
        <w:t xml:space="preserve">Resultado de la auditoría </w:t>
      </w:r>
    </w:p>
    <w:p w14:paraId="38F2545D" w14:textId="77777777" w:rsidR="00FE46C5" w:rsidRPr="00B8648C" w:rsidRDefault="00FE46C5" w:rsidP="0082380D">
      <w:pPr>
        <w:pStyle w:val="Zerrenda-paragrafoa"/>
        <w:numPr>
          <w:ilvl w:val="0"/>
          <w:numId w:val="89"/>
        </w:numPr>
        <w:spacing w:before="120" w:after="0" w:line="360" w:lineRule="auto"/>
        <w:ind w:left="714" w:hanging="357"/>
        <w:contextualSpacing w:val="0"/>
      </w:pPr>
      <w:r w:rsidRPr="00B8648C">
        <w:t>Riesgos identificados y propuesta de acciones preventivas óptimas.</w:t>
      </w:r>
    </w:p>
    <w:p w14:paraId="439B593D" w14:textId="77777777" w:rsidR="00FE46C5" w:rsidRPr="00B8648C" w:rsidRDefault="00FE46C5" w:rsidP="0082380D">
      <w:pPr>
        <w:pStyle w:val="Zerrenda-paragrafoa"/>
        <w:numPr>
          <w:ilvl w:val="0"/>
          <w:numId w:val="89"/>
        </w:numPr>
        <w:spacing w:before="120" w:after="0" w:line="360" w:lineRule="auto"/>
        <w:ind w:left="714" w:hanging="357"/>
        <w:contextualSpacing w:val="0"/>
      </w:pPr>
      <w:r w:rsidRPr="00B8648C">
        <w:t>Problemas identificados y propuesta de acciones correctivas óptimas.</w:t>
      </w:r>
    </w:p>
    <w:p w14:paraId="39BB50C1" w14:textId="77777777" w:rsidR="00FE46C5" w:rsidRDefault="00FE46C5" w:rsidP="00FE46C5">
      <w:pPr>
        <w:spacing w:line="360" w:lineRule="auto"/>
      </w:pPr>
      <w:r>
        <w:t>En el caso de resultar ‘no apto’ se habrán de aplicar las acciones correctivas y volver a iniciar el proceso de homologación.</w:t>
      </w:r>
    </w:p>
    <w:p w14:paraId="6215BC8D" w14:textId="5B4C461F" w:rsidR="00FE46C5" w:rsidRDefault="00FE46C5" w:rsidP="00FE46C5">
      <w:pPr>
        <w:spacing w:line="360" w:lineRule="auto"/>
      </w:pPr>
      <w:r>
        <w:t xml:space="preserve">Superada la homologación inicial, y transcurrido el periodo establecido para lograr el objetivo mínimo de producción, el </w:t>
      </w:r>
      <w:r w:rsidR="00F868EE">
        <w:t>equipo de la OCCAL</w:t>
      </w:r>
      <w:r>
        <w:t xml:space="preserve"> verificará que el </w:t>
      </w:r>
      <w:r w:rsidR="00F868EE">
        <w:t>equipo de digitalización</w:t>
      </w:r>
      <w:r>
        <w:t xml:space="preserve"> consigue el objetivo mínimo de producción exigido y emitirá un nuevo informe de homologación de la capacidad productiva, con estructura similar al de evaluación de la capacidad operativa. Tras su evaluación, </w:t>
      </w:r>
      <w:r w:rsidR="00CF5E0D">
        <w:t xml:space="preserve">la DJDI </w:t>
      </w:r>
      <w:r>
        <w:t>certificará al adjudicatario como apto / no apto para el comienzo de la producción masiva.</w:t>
      </w:r>
    </w:p>
    <w:p w14:paraId="76EF4F27" w14:textId="182AEA08" w:rsidR="00FE46C5" w:rsidRDefault="00FE46C5" w:rsidP="00FE46C5">
      <w:pPr>
        <w:spacing w:line="360" w:lineRule="auto"/>
      </w:pPr>
      <w:r>
        <w:t xml:space="preserve">Dado que la homologación del ciclo de entregas físicas comenzará una vez superada el de entregas telemáticas, y con el fin de no interrumpir el ritmo de producción, </w:t>
      </w:r>
      <w:r w:rsidR="00F868EE">
        <w:t>el equipo de la OCCAL</w:t>
      </w:r>
      <w:r>
        <w:t xml:space="preserve"> emitirá un informe de homologación preliminar. </w:t>
      </w:r>
      <w:r w:rsidR="00CF5E0D">
        <w:t>La DJDI</w:t>
      </w:r>
      <w:r>
        <w:t xml:space="preserve"> evaluará el resultado y permitirá o denegará iniciar la producción masiva, si bien de forma condicionada a la homologación del ciclo completo.</w:t>
      </w:r>
    </w:p>
    <w:p w14:paraId="55BC7484" w14:textId="743269F0" w:rsidR="00FE46C5" w:rsidRDefault="00FE46C5" w:rsidP="00FE46C5">
      <w:pPr>
        <w:spacing w:line="360" w:lineRule="auto"/>
      </w:pPr>
      <w:r>
        <w:t xml:space="preserve">Llamaremos preproducción al periodo de tiempo en el que se homologa la capacidad productiva del ciclo completo. Durante esta fase, el </w:t>
      </w:r>
      <w:r w:rsidR="00581AE0">
        <w:t xml:space="preserve">equipo de la </w:t>
      </w:r>
      <w:r w:rsidR="001046D6">
        <w:t>OCCAL</w:t>
      </w:r>
      <w:r>
        <w:t xml:space="preserve"> prestará todo el soporte necesario al </w:t>
      </w:r>
      <w:r w:rsidR="00581AE0">
        <w:t>equipo de digitalización</w:t>
      </w:r>
      <w:r>
        <w:t>, según lo establecido en el ‘Plan de coordinación del marco de calidad’.</w:t>
      </w:r>
    </w:p>
    <w:p w14:paraId="225F68F2" w14:textId="20BCFBA9" w:rsidR="00AB2EF4" w:rsidRPr="000B47C3" w:rsidRDefault="00AB2EF4" w:rsidP="00103C22">
      <w:pPr>
        <w:pStyle w:val="3izenburua"/>
      </w:pPr>
      <w:bookmarkStart w:id="79" w:name="_Toc120645185"/>
      <w:r>
        <w:t xml:space="preserve">4.1.4 </w:t>
      </w:r>
      <w:r w:rsidRPr="000B47C3">
        <w:t>Aseguramiento de la calidad</w:t>
      </w:r>
      <w:bookmarkEnd w:id="79"/>
      <w:r w:rsidRPr="000B47C3">
        <w:t xml:space="preserve"> </w:t>
      </w:r>
    </w:p>
    <w:p w14:paraId="4149DF16" w14:textId="77777777" w:rsidR="00AB2EF4" w:rsidRDefault="00AB2EF4" w:rsidP="00AB2EF4">
      <w:pPr>
        <w:spacing w:line="360" w:lineRule="auto"/>
      </w:pPr>
      <w:r>
        <w:t>Comprende el conjunto de actuaciones transversales que, partiendo del marco de calidad establecido, garantizarán el aseguramiento de la calidad de los procesos e interfaces del proyecto.</w:t>
      </w:r>
    </w:p>
    <w:p w14:paraId="4A001A4B" w14:textId="757554CB" w:rsidR="00AB2EF4" w:rsidRDefault="00AB2EF4" w:rsidP="00AB2EF4">
      <w:pPr>
        <w:spacing w:line="360" w:lineRule="auto"/>
      </w:pPr>
      <w:r>
        <w:t xml:space="preserve">Se realizarán auditorías de verificación continua del cumplimiento del marco de calidad por parte del </w:t>
      </w:r>
      <w:r w:rsidR="00581AE0">
        <w:t>equipo de digitalización</w:t>
      </w:r>
      <w:r>
        <w:t>, una vez superada la homologación inicial. Se trata de una homologación continua con dos funciones principales:</w:t>
      </w:r>
    </w:p>
    <w:p w14:paraId="00FD9E25" w14:textId="3142D8CC" w:rsidR="00AB2EF4" w:rsidRPr="000D1302" w:rsidRDefault="00AB2EF4" w:rsidP="0082380D">
      <w:pPr>
        <w:pStyle w:val="Zerrenda-paragrafoa"/>
        <w:numPr>
          <w:ilvl w:val="0"/>
          <w:numId w:val="90"/>
        </w:numPr>
        <w:spacing w:before="120" w:after="0" w:line="360" w:lineRule="auto"/>
        <w:ind w:left="567" w:hanging="283"/>
        <w:contextualSpacing w:val="0"/>
      </w:pPr>
      <w:r w:rsidRPr="000D1302">
        <w:lastRenderedPageBreak/>
        <w:t>Garantizar la homologación inicial de</w:t>
      </w:r>
      <w:r>
        <w:t xml:space="preserve">l </w:t>
      </w:r>
      <w:r w:rsidRPr="002A102E">
        <w:t>adjudicatario</w:t>
      </w:r>
      <w:r w:rsidRPr="000D1302">
        <w:t>, mediante auditorías periódicas.</w:t>
      </w:r>
    </w:p>
    <w:p w14:paraId="1CA89E53" w14:textId="77777777" w:rsidR="00AB2EF4" w:rsidRDefault="00AB2EF4" w:rsidP="0082380D">
      <w:pPr>
        <w:pStyle w:val="Zerrenda-paragrafoa"/>
        <w:numPr>
          <w:ilvl w:val="0"/>
          <w:numId w:val="90"/>
        </w:numPr>
        <w:spacing w:before="120" w:after="0" w:line="360" w:lineRule="auto"/>
        <w:ind w:left="567" w:hanging="283"/>
        <w:contextualSpacing w:val="0"/>
      </w:pPr>
      <w:r w:rsidRPr="000D1302">
        <w:t>Verificar específicamente la adaptación a las posibles modificaciones del marco de calidad y a los eventos que puedan afectar directa o indirectamente a los procesos productivos.</w:t>
      </w:r>
    </w:p>
    <w:p w14:paraId="0BCEA86E" w14:textId="77777777" w:rsidR="00AB2EF4" w:rsidRDefault="00AB2EF4" w:rsidP="00AB2EF4">
      <w:pPr>
        <w:spacing w:before="120" w:after="0" w:line="360" w:lineRule="auto"/>
      </w:pPr>
      <w:r>
        <w:t>Como resultado de las auditorías se elaborarán los correspondientes informes de homologación. Este informe seguirá el mismo esquema descrito para los informes de homologación inicial.</w:t>
      </w:r>
    </w:p>
    <w:p w14:paraId="79237ADD" w14:textId="77777777" w:rsidR="003564AD" w:rsidRDefault="003564AD" w:rsidP="00AB2EF4">
      <w:pPr>
        <w:spacing w:before="120" w:after="0" w:line="360" w:lineRule="auto"/>
      </w:pPr>
    </w:p>
    <w:p w14:paraId="12202D83" w14:textId="4DD78BD2" w:rsidR="00AB2EF4" w:rsidRPr="00DF35C7" w:rsidRDefault="00AB2EF4" w:rsidP="00103C22">
      <w:pPr>
        <w:pStyle w:val="3izenburua"/>
      </w:pPr>
      <w:bookmarkStart w:id="80" w:name="_Toc117778289"/>
      <w:bookmarkStart w:id="81" w:name="_Toc117780670"/>
      <w:bookmarkStart w:id="82" w:name="_Toc117847606"/>
      <w:bookmarkStart w:id="83" w:name="_Toc117778290"/>
      <w:bookmarkStart w:id="84" w:name="_Toc117780671"/>
      <w:bookmarkStart w:id="85" w:name="_Toc117847607"/>
      <w:bookmarkStart w:id="86" w:name="_Toc117778291"/>
      <w:bookmarkStart w:id="87" w:name="_Toc117780672"/>
      <w:bookmarkStart w:id="88" w:name="_Toc117847608"/>
      <w:bookmarkStart w:id="89" w:name="_Toc120645186"/>
      <w:bookmarkEnd w:id="80"/>
      <w:bookmarkEnd w:id="81"/>
      <w:bookmarkEnd w:id="82"/>
      <w:bookmarkEnd w:id="83"/>
      <w:bookmarkEnd w:id="84"/>
      <w:bookmarkEnd w:id="85"/>
      <w:bookmarkEnd w:id="86"/>
      <w:bookmarkEnd w:id="87"/>
      <w:bookmarkEnd w:id="88"/>
      <w:r>
        <w:t xml:space="preserve">4.1.5 </w:t>
      </w:r>
      <w:r w:rsidRPr="00DF35C7">
        <w:t>Control de calidad</w:t>
      </w:r>
      <w:bookmarkEnd w:id="89"/>
    </w:p>
    <w:p w14:paraId="777EB67E" w14:textId="77777777" w:rsidR="00AB2EF4" w:rsidRDefault="00AB2EF4" w:rsidP="00B57E86">
      <w:pPr>
        <w:spacing w:line="360" w:lineRule="auto"/>
      </w:pPr>
      <w:r>
        <w:t>Se realizará el control de calidad sobre los productos y subproductos resultantes de las actuaciones de digitalización, procesado de imagen y grabación.</w:t>
      </w:r>
    </w:p>
    <w:p w14:paraId="532BF54C" w14:textId="6C83D70F" w:rsidR="00AB2EF4" w:rsidRDefault="00AB2EF4" w:rsidP="00B57E86">
      <w:pPr>
        <w:spacing w:line="360" w:lineRule="auto"/>
      </w:pPr>
      <w:r>
        <w:t>El adjudicatario proporcionará los aplicativos, equipamientos, infraestructura y medios materiales necesarios para las tareas de control de calidad, pudiendo hacer uso de las herramientas comerciales que estime oportunas para cubrir las funcionalidades requeridas.</w:t>
      </w:r>
    </w:p>
    <w:p w14:paraId="586E4E08" w14:textId="77777777" w:rsidR="00AB2EF4" w:rsidRPr="002702CC" w:rsidRDefault="00AB2EF4" w:rsidP="0082380D">
      <w:pPr>
        <w:pStyle w:val="Zerrenda-paragrafoa"/>
        <w:numPr>
          <w:ilvl w:val="0"/>
          <w:numId w:val="91"/>
        </w:numPr>
        <w:spacing w:before="100" w:beforeAutospacing="1" w:afterAutospacing="1" w:line="360" w:lineRule="auto"/>
        <w:ind w:left="284"/>
      </w:pPr>
      <w:r w:rsidRPr="002702CC">
        <w:t>Control de Calidad de las Unidades de Entrega a Calidad (UDC):</w:t>
      </w:r>
    </w:p>
    <w:p w14:paraId="1AB4788D" w14:textId="18DE4932" w:rsidR="00AB2EF4" w:rsidRDefault="00AB2EF4" w:rsidP="00B57E86">
      <w:pPr>
        <w:spacing w:line="360" w:lineRule="auto"/>
      </w:pPr>
      <w:r>
        <w:t xml:space="preserve">Se llevarán a cabo en el centro de control de calidad proporcionado/s por el adjudicatario para tal fin, cuya localización se especificará en la solución propuesta. En cualquier caso, se habrán de verificar los requisitos de seguridad y confidencialidad especificados en el apartado 3.9 del presente </w:t>
      </w:r>
      <w:r w:rsidR="00D71F4D">
        <w:t>P</w:t>
      </w:r>
      <w:r>
        <w:t>liego.</w:t>
      </w:r>
    </w:p>
    <w:p w14:paraId="1881856D" w14:textId="22AAC8A0" w:rsidR="00AB2EF4" w:rsidRDefault="00AB2EF4" w:rsidP="00B57E86">
      <w:pPr>
        <w:spacing w:line="360" w:lineRule="auto"/>
      </w:pPr>
      <w:r>
        <w:t xml:space="preserve">El </w:t>
      </w:r>
      <w:r w:rsidR="00C23A69">
        <w:t>equipo de la OCCAL</w:t>
      </w:r>
      <w:r>
        <w:t xml:space="preserve"> asumirá el despliegue íntegro del centro de control de calidad en la ubicación elegida: infraestructura física, sistemas de vigilancia, equipamiento hardware, software y conectividad. Se seguirán las recomendaciones ISO 27002 en los aspectos relativos a la seguridad física y lógica.</w:t>
      </w:r>
    </w:p>
    <w:p w14:paraId="3BE87606" w14:textId="7F8E79DE" w:rsidR="00AB2EF4" w:rsidRDefault="00AB2EF4" w:rsidP="00B57E86">
      <w:pPr>
        <w:spacing w:line="360" w:lineRule="auto"/>
      </w:pPr>
      <w:r>
        <w:t xml:space="preserve">El </w:t>
      </w:r>
      <w:r w:rsidR="00C23A69">
        <w:t xml:space="preserve">equipo de </w:t>
      </w:r>
      <w:r w:rsidR="001046D6">
        <w:t>digitalización</w:t>
      </w:r>
      <w:r>
        <w:t xml:space="preserve"> generará las UDCs y las depositará en las carpetas correspondientes del directorio de intercambio facilitado por el </w:t>
      </w:r>
      <w:r w:rsidR="00C23A69">
        <w:t>equipo de la OCCAL</w:t>
      </w:r>
      <w:r>
        <w:t xml:space="preserve"> (existirá una carpeta por tomo).</w:t>
      </w:r>
    </w:p>
    <w:p w14:paraId="60048C56" w14:textId="32EA1D78" w:rsidR="00AB2EF4" w:rsidRDefault="00AB2EF4" w:rsidP="00B57E86">
      <w:pPr>
        <w:spacing w:line="360" w:lineRule="auto"/>
      </w:pPr>
      <w:r>
        <w:t xml:space="preserve">El </w:t>
      </w:r>
      <w:r w:rsidR="00C23A69">
        <w:t>equipo de la OCCAL</w:t>
      </w:r>
      <w:r>
        <w:t xml:space="preserve"> realizará el control de calidad de la producción semanal de UDCs. </w:t>
      </w:r>
    </w:p>
    <w:p w14:paraId="29889603" w14:textId="5A794F25" w:rsidR="00AB2EF4" w:rsidRDefault="00AB2EF4" w:rsidP="00B57E86">
      <w:pPr>
        <w:spacing w:line="360" w:lineRule="auto"/>
      </w:pPr>
      <w:r>
        <w:lastRenderedPageBreak/>
        <w:t xml:space="preserve">Los errores pertenecientes a la categoría de imágenes generarán incidencias a resolver por parte del </w:t>
      </w:r>
      <w:r w:rsidR="00C23A69">
        <w:t>equipo de digitalización</w:t>
      </w:r>
      <w:r>
        <w:t xml:space="preserve">, dado que pueden requerir redigitalización y/o regeneración de imágenes derivadas. </w:t>
      </w:r>
    </w:p>
    <w:p w14:paraId="77EFB19A" w14:textId="7ADE3460" w:rsidR="00AB2EF4" w:rsidRDefault="00AB2EF4" w:rsidP="00B57E86">
      <w:pPr>
        <w:spacing w:line="360" w:lineRule="auto"/>
      </w:pPr>
      <w:r>
        <w:t xml:space="preserve">El </w:t>
      </w:r>
      <w:r w:rsidR="00C23A69">
        <w:t>equipo de la OCCAL</w:t>
      </w:r>
      <w:r>
        <w:t xml:space="preserve"> llevará a cabo el control de calidad de las UDCs, generando el informe de calidad resultado, junto con la notificación del estado (aceptada o rechazada). El informe de calidad se generará en formato PDF y en formato XML</w:t>
      </w:r>
      <w:r w:rsidR="00B57E86">
        <w:t>.</w:t>
      </w:r>
    </w:p>
    <w:p w14:paraId="417D49D8" w14:textId="54FFE27A" w:rsidR="00AB2EF4" w:rsidRDefault="00AB2EF4" w:rsidP="00B57E86">
      <w:pPr>
        <w:spacing w:line="360" w:lineRule="auto"/>
      </w:pPr>
      <w:r>
        <w:t xml:space="preserve">Si el control de calidad es positivo, el </w:t>
      </w:r>
      <w:r w:rsidR="00C23A69">
        <w:t>equipo de la OCCAL</w:t>
      </w:r>
      <w:r>
        <w:t xml:space="preserve"> generará el informe de calidad, asociado a la UDC, en ambos formatos; los integrará en la Plataforma de Gestión; y notificará el estado de la UDC (‘aceptado’).</w:t>
      </w:r>
    </w:p>
    <w:p w14:paraId="7E86C8B2" w14:textId="5C4CFEBE" w:rsidR="00AB2EF4" w:rsidRDefault="00AB2EF4" w:rsidP="00B57E86">
      <w:pPr>
        <w:spacing w:line="360" w:lineRule="auto"/>
      </w:pPr>
      <w:r>
        <w:t xml:space="preserve">Si la UDC no supera el control de calidad, el </w:t>
      </w:r>
      <w:r w:rsidR="00C23A69">
        <w:t>equipo de la OCCAL</w:t>
      </w:r>
      <w:r>
        <w:t>:</w:t>
      </w:r>
    </w:p>
    <w:p w14:paraId="13CE3DB7" w14:textId="77777777" w:rsidR="00AB2EF4" w:rsidRPr="00D34114" w:rsidRDefault="00AB2EF4" w:rsidP="0082380D">
      <w:pPr>
        <w:pStyle w:val="Zerrenda-paragrafoa"/>
        <w:numPr>
          <w:ilvl w:val="0"/>
          <w:numId w:val="101"/>
        </w:numPr>
        <w:spacing w:before="120" w:after="0" w:line="360" w:lineRule="auto"/>
        <w:ind w:left="284" w:hanging="284"/>
        <w:contextualSpacing w:val="0"/>
      </w:pPr>
      <w:r w:rsidRPr="00D34114">
        <w:t>Generará el informe de calidad (en ambos form</w:t>
      </w:r>
      <w:r>
        <w:t xml:space="preserve">atos), asociado a la UDC </w:t>
      </w:r>
      <w:r w:rsidRPr="00D34114">
        <w:t xml:space="preserve">en la </w:t>
      </w:r>
      <w:r>
        <w:t xml:space="preserve">Plataforma de Gestión, </w:t>
      </w:r>
      <w:r w:rsidRPr="00D34114">
        <w:t>not</w:t>
      </w:r>
      <w:r>
        <w:t>ificará su estado (‘rechazado’)</w:t>
      </w:r>
      <w:r w:rsidRPr="00D34114">
        <w:t xml:space="preserve"> e indicará si existe algún error que genere una incidencia a resolver.</w:t>
      </w:r>
    </w:p>
    <w:p w14:paraId="6A22626E" w14:textId="10D5A1DB" w:rsidR="00AB2EF4" w:rsidRPr="00D34114" w:rsidRDefault="00AB2EF4" w:rsidP="0082380D">
      <w:pPr>
        <w:pStyle w:val="Zerrenda-paragrafoa"/>
        <w:numPr>
          <w:ilvl w:val="0"/>
          <w:numId w:val="101"/>
        </w:numPr>
        <w:spacing w:before="120" w:after="0" w:line="360" w:lineRule="auto"/>
        <w:ind w:left="284" w:hanging="284"/>
        <w:contextualSpacing w:val="0"/>
      </w:pPr>
      <w:r w:rsidRPr="00D34114">
        <w:t xml:space="preserve">En el caso de que los errores detectados no sean incidencias de digitalización, el </w:t>
      </w:r>
      <w:r w:rsidR="00C23A69">
        <w:t>equipo de la OCCAL</w:t>
      </w:r>
      <w:r w:rsidRPr="002A102E">
        <w:t xml:space="preserve"> </w:t>
      </w:r>
      <w:r w:rsidRPr="00D34114">
        <w:t>realizará todas las correcciones necesarias.</w:t>
      </w:r>
      <w:r>
        <w:t xml:space="preserve"> </w:t>
      </w:r>
    </w:p>
    <w:p w14:paraId="442704B4" w14:textId="4E495E46" w:rsidR="00AB2EF4" w:rsidRPr="00B95E45" w:rsidRDefault="00AB2EF4" w:rsidP="0082380D">
      <w:pPr>
        <w:pStyle w:val="Zerrenda-paragrafoa"/>
        <w:numPr>
          <w:ilvl w:val="0"/>
          <w:numId w:val="101"/>
        </w:numPr>
        <w:spacing w:before="120" w:after="0" w:line="360" w:lineRule="auto"/>
        <w:ind w:left="284" w:hanging="284"/>
        <w:contextualSpacing w:val="0"/>
      </w:pPr>
      <w:r w:rsidRPr="00404D89">
        <w:t xml:space="preserve">En el caso de que los errores detectados afecten a las imágenes, el </w:t>
      </w:r>
      <w:r w:rsidR="00C23A69">
        <w:t>equipo de digitalización</w:t>
      </w:r>
      <w:r w:rsidRPr="00404D89">
        <w:t xml:space="preserve">, efectuará las correcciones oportunas, generará una nueva UDC y la depositará en el directorio de intercambio asociado. </w:t>
      </w:r>
      <w:r w:rsidRPr="00B95E45">
        <w:t>Se identificarán las nuevas UDCs mediante un sistema de control de versiones.</w:t>
      </w:r>
    </w:p>
    <w:p w14:paraId="27EC5910" w14:textId="77777777" w:rsidR="00AB2EF4" w:rsidRPr="00D34114" w:rsidRDefault="00AB2EF4" w:rsidP="0082380D">
      <w:pPr>
        <w:pStyle w:val="Zerrenda-paragrafoa"/>
        <w:numPr>
          <w:ilvl w:val="0"/>
          <w:numId w:val="101"/>
        </w:numPr>
        <w:spacing w:before="120" w:after="0" w:line="360" w:lineRule="auto"/>
        <w:ind w:left="284" w:hanging="284"/>
        <w:contextualSpacing w:val="0"/>
      </w:pPr>
      <w:r w:rsidRPr="00D34114">
        <w:t>Calculará el valor de los indicadores de incumplimiento de ANS según los errores detectados para la UDC y los registrará en la Plataforma de Gestión.</w:t>
      </w:r>
    </w:p>
    <w:p w14:paraId="31219554" w14:textId="77777777" w:rsidR="00AB2EF4" w:rsidRDefault="00AB2EF4" w:rsidP="00B57E86">
      <w:pPr>
        <w:spacing w:before="120" w:after="0" w:line="360" w:lineRule="auto"/>
      </w:pPr>
      <w:r>
        <w:t>El control de calidad se realizará en base a los criterios establecidos en las normas de calidad pertinentes. Para cada UDC (tomo), se llevarán a cabo, al menos, las siguientes validaciones:</w:t>
      </w:r>
    </w:p>
    <w:p w14:paraId="706A7B2C" w14:textId="77777777" w:rsidR="00AB2EF4" w:rsidRDefault="00AB2EF4" w:rsidP="00B57E86">
      <w:pPr>
        <w:spacing w:before="120" w:after="0" w:line="360" w:lineRule="auto"/>
        <w:ind w:left="284" w:hanging="284"/>
      </w:pPr>
      <w:r>
        <w:t>1. Validaciones de la UDC completa siguiendo las normas de calidad asociadas:</w:t>
      </w:r>
    </w:p>
    <w:p w14:paraId="40044803" w14:textId="77777777" w:rsidR="00AB2EF4" w:rsidRPr="00616085" w:rsidRDefault="00AB2EF4" w:rsidP="0082380D">
      <w:pPr>
        <w:pStyle w:val="Zerrenda-paragrafoa"/>
        <w:numPr>
          <w:ilvl w:val="0"/>
          <w:numId w:val="92"/>
        </w:numPr>
        <w:spacing w:before="120" w:after="0" w:line="360" w:lineRule="auto"/>
        <w:ind w:left="567" w:hanging="283"/>
        <w:contextualSpacing w:val="0"/>
      </w:pPr>
      <w:r w:rsidRPr="00616085">
        <w:t xml:space="preserve">Verificación de la nomenclatura de ficheros (UDC, indexación de las imágenes derivadas, ficheros </w:t>
      </w:r>
      <w:r>
        <w:t>XML</w:t>
      </w:r>
      <w:r w:rsidRPr="00616085">
        <w:t xml:space="preserve"> y ficheros de firmas).</w:t>
      </w:r>
    </w:p>
    <w:p w14:paraId="7F4B6CD5" w14:textId="30C88C44" w:rsidR="00AB2EF4" w:rsidRPr="00616085" w:rsidRDefault="00AB2EF4" w:rsidP="0082380D">
      <w:pPr>
        <w:pStyle w:val="Zerrenda-paragrafoa"/>
        <w:numPr>
          <w:ilvl w:val="0"/>
          <w:numId w:val="92"/>
        </w:numPr>
        <w:spacing w:before="120" w:after="0" w:line="360" w:lineRule="auto"/>
        <w:ind w:left="567" w:hanging="283"/>
        <w:contextualSpacing w:val="0"/>
      </w:pPr>
      <w:r w:rsidRPr="00616085">
        <w:t xml:space="preserve">Verificación del número de imágenes derivadas recibidas y comparativa con los datos del inventario, proporcionado por </w:t>
      </w:r>
      <w:r>
        <w:t xml:space="preserve">el </w:t>
      </w:r>
      <w:r w:rsidR="00C23A69">
        <w:t>equipo de digitalización</w:t>
      </w:r>
      <w:r w:rsidRPr="00616085">
        <w:t xml:space="preserve">, y las posibles </w:t>
      </w:r>
      <w:r w:rsidRPr="00616085">
        <w:lastRenderedPageBreak/>
        <w:t>incidencias/excepciones introducidas en la Plataforma de Gestión, a lo largo del proceso productivo.</w:t>
      </w:r>
    </w:p>
    <w:p w14:paraId="0B9B2E1A" w14:textId="77777777" w:rsidR="00AB2EF4" w:rsidRPr="00EC17F0" w:rsidRDefault="00AB2EF4" w:rsidP="0082380D">
      <w:pPr>
        <w:pStyle w:val="Zerrenda-paragrafoa"/>
        <w:numPr>
          <w:ilvl w:val="0"/>
          <w:numId w:val="92"/>
        </w:numPr>
        <w:spacing w:before="120" w:after="0" w:line="360" w:lineRule="auto"/>
        <w:ind w:left="567" w:hanging="283"/>
        <w:contextualSpacing w:val="0"/>
      </w:pPr>
      <w:r w:rsidRPr="00EC17F0">
        <w:t>Verificación de los indicadores de calidad y umbrales establecidos para las imágenes derivadas.</w:t>
      </w:r>
    </w:p>
    <w:p w14:paraId="5B4465B3" w14:textId="77777777" w:rsidR="00AB2EF4" w:rsidRPr="00616085" w:rsidRDefault="00AB2EF4" w:rsidP="0082380D">
      <w:pPr>
        <w:pStyle w:val="Zerrenda-paragrafoa"/>
        <w:numPr>
          <w:ilvl w:val="0"/>
          <w:numId w:val="92"/>
        </w:numPr>
        <w:spacing w:before="120" w:after="0" w:line="360" w:lineRule="auto"/>
        <w:ind w:left="567" w:hanging="283"/>
        <w:contextualSpacing w:val="0"/>
      </w:pPr>
      <w:r w:rsidRPr="00616085">
        <w:t xml:space="preserve">Verificación de todos los datos </w:t>
      </w:r>
      <w:r>
        <w:t>de indexación del tomo.</w:t>
      </w:r>
    </w:p>
    <w:p w14:paraId="69FE5E17" w14:textId="77777777" w:rsidR="00AB2EF4" w:rsidRPr="00616085" w:rsidRDefault="00AB2EF4" w:rsidP="0082380D">
      <w:pPr>
        <w:pStyle w:val="Zerrenda-paragrafoa"/>
        <w:numPr>
          <w:ilvl w:val="0"/>
          <w:numId w:val="92"/>
        </w:numPr>
        <w:spacing w:before="120" w:after="0" w:line="360" w:lineRule="auto"/>
        <w:ind w:left="567" w:hanging="283"/>
        <w:contextualSpacing w:val="0"/>
      </w:pPr>
      <w:r w:rsidRPr="00616085">
        <w:t>Verificación de la estructura del XML asociada a cada sección.</w:t>
      </w:r>
    </w:p>
    <w:p w14:paraId="5E6C7EEE" w14:textId="77777777" w:rsidR="00AB2EF4" w:rsidRDefault="00AB2EF4" w:rsidP="00B57E86">
      <w:pPr>
        <w:spacing w:line="360" w:lineRule="auto"/>
        <w:ind w:left="284" w:hanging="284"/>
      </w:pPr>
      <w:r>
        <w:t>2. Control de calidad para cada una de las Imágenes Derivadas. Este proceso constará de dos pasos:</w:t>
      </w:r>
    </w:p>
    <w:p w14:paraId="034E63DB" w14:textId="77777777" w:rsidR="00AB2EF4" w:rsidRPr="009D0A47" w:rsidRDefault="00AB2EF4" w:rsidP="0082380D">
      <w:pPr>
        <w:pStyle w:val="Zerrenda-paragrafoa"/>
        <w:numPr>
          <w:ilvl w:val="0"/>
          <w:numId w:val="100"/>
        </w:numPr>
        <w:spacing w:before="120" w:after="0" w:line="360" w:lineRule="auto"/>
        <w:ind w:left="567" w:hanging="283"/>
        <w:contextualSpacing w:val="0"/>
      </w:pPr>
      <w:r w:rsidRPr="00616085">
        <w:t xml:space="preserve">Control automático. Mediante este control se evaluarán los parámetros referentes a la formación de las imágenes (tales como formato, tamaño, profundidad de bits, peso), a la geometría de la imagen y a los ajustes básicos de luminosidad y contraste, comprobando que los valores obtenidos estén dentro de los rangos establecidos en el “Marco de Calidad”. </w:t>
      </w:r>
      <w:r w:rsidRPr="009D0A47">
        <w:t>Igualmente, se comprobará que se hayan creado todas las imágenes correspondientes a un tomo.</w:t>
      </w:r>
    </w:p>
    <w:p w14:paraId="7159718B" w14:textId="77777777" w:rsidR="00AB2EF4" w:rsidRPr="009D0A47" w:rsidRDefault="00AB2EF4" w:rsidP="0082380D">
      <w:pPr>
        <w:pStyle w:val="Zerrenda-paragrafoa"/>
        <w:numPr>
          <w:ilvl w:val="0"/>
          <w:numId w:val="100"/>
        </w:numPr>
        <w:spacing w:before="120" w:after="0" w:line="360" w:lineRule="auto"/>
        <w:ind w:left="567" w:hanging="283"/>
        <w:contextualSpacing w:val="0"/>
      </w:pPr>
      <w:r w:rsidRPr="009D0A47">
        <w:t xml:space="preserve">Control manual. Tras la revisión automática, se realizará una revisión visual </w:t>
      </w:r>
      <w:r>
        <w:t xml:space="preserve">de todas las imágenes </w:t>
      </w:r>
      <w:r w:rsidRPr="009D0A47">
        <w:t>sobre una muestra de imágenes para garantizar que los controles y procesados automáticos están funcionando correctamente. La detección de errores en alguna imagen anulará la misma, debiendo volver a generarse correctamente.</w:t>
      </w:r>
    </w:p>
    <w:p w14:paraId="0F65C90D" w14:textId="77777777" w:rsidR="00AB2EF4" w:rsidRDefault="00AB2EF4" w:rsidP="00B57E86">
      <w:pPr>
        <w:spacing w:line="360" w:lineRule="auto"/>
      </w:pPr>
      <w:r>
        <w:t>En el caso de que se detecten anomalías en las imágenes que pudieran provenir de defectos del libro registral original, y no estuvieran documentadas previamente (tales como borrones, roturas, dobleces, etc.) se deberá comprobar si es un defecto de captura (en cuyo caso se deberá repetir la digitalización) o si no se ha documentado la anomalía (en cuyo caso será necesario documentarla).</w:t>
      </w:r>
    </w:p>
    <w:p w14:paraId="4EDEC353" w14:textId="77777777" w:rsidR="00AB2EF4" w:rsidRPr="00572FDC" w:rsidRDefault="00AB2EF4" w:rsidP="00B57E86">
      <w:pPr>
        <w:spacing w:line="360" w:lineRule="auto"/>
        <w:ind w:left="284" w:hanging="284"/>
      </w:pPr>
      <w:r>
        <w:t>3. Validaciones de la grabación de datos de inscripciones de tomos (imágenes y datos grabados asociados:</w:t>
      </w:r>
    </w:p>
    <w:p w14:paraId="52F82B8E" w14:textId="77777777" w:rsidR="00AB2EF4" w:rsidRDefault="00AB2EF4" w:rsidP="00B57E86">
      <w:pPr>
        <w:spacing w:line="360" w:lineRule="auto"/>
      </w:pPr>
      <w:r w:rsidRPr="00572FDC">
        <w:t xml:space="preserve">Se prestará especial atención </w:t>
      </w:r>
      <w:r>
        <w:t>a la v</w:t>
      </w:r>
      <w:r w:rsidRPr="00572FDC">
        <w:t>erificación de que la inscripción principal tiene vinculadas todas las imágenes de continuación (</w:t>
      </w:r>
      <w:r>
        <w:t xml:space="preserve">de </w:t>
      </w:r>
      <w:r w:rsidRPr="00572FDC">
        <w:t>las inscripci</w:t>
      </w:r>
      <w:r>
        <w:t xml:space="preserve">ones </w:t>
      </w:r>
      <w:r w:rsidRPr="00572FDC">
        <w:t>principal</w:t>
      </w:r>
      <w:r>
        <w:t>es) mediante e</w:t>
      </w:r>
      <w:r w:rsidRPr="00572FDC">
        <w:t xml:space="preserve">l control de los datos de indexación de inscripciones con varias imágenes asociadas. Estos casos deberán ser identificados </w:t>
      </w:r>
      <w:r>
        <w:t xml:space="preserve">y controlados uno a uno. </w:t>
      </w:r>
    </w:p>
    <w:p w14:paraId="15ABCFB7" w14:textId="77777777" w:rsidR="00AB2EF4" w:rsidRDefault="00AB2EF4" w:rsidP="00B57E86">
      <w:pPr>
        <w:spacing w:line="360" w:lineRule="auto"/>
        <w:ind w:left="284" w:hanging="284"/>
      </w:pPr>
      <w:r>
        <w:t>4. Otras validaciones:</w:t>
      </w:r>
    </w:p>
    <w:p w14:paraId="7B4C4CE2" w14:textId="77777777" w:rsidR="00AB2EF4" w:rsidRPr="00616085" w:rsidRDefault="00AB2EF4" w:rsidP="0082380D">
      <w:pPr>
        <w:pStyle w:val="Zerrenda-paragrafoa"/>
        <w:numPr>
          <w:ilvl w:val="0"/>
          <w:numId w:val="93"/>
        </w:numPr>
        <w:spacing w:before="120" w:after="0" w:line="360" w:lineRule="auto"/>
        <w:ind w:left="567" w:hanging="283"/>
        <w:contextualSpacing w:val="0"/>
      </w:pPr>
      <w:r w:rsidRPr="00616085">
        <w:lastRenderedPageBreak/>
        <w:t>Verificación de la ejecución, visualización y corrección de las imágenes.</w:t>
      </w:r>
    </w:p>
    <w:p w14:paraId="392E7D27" w14:textId="77777777" w:rsidR="00AB2EF4" w:rsidRPr="00616085" w:rsidRDefault="00AB2EF4" w:rsidP="0082380D">
      <w:pPr>
        <w:pStyle w:val="Zerrenda-paragrafoa"/>
        <w:numPr>
          <w:ilvl w:val="0"/>
          <w:numId w:val="93"/>
        </w:numPr>
        <w:spacing w:before="120" w:after="0" w:line="360" w:lineRule="auto"/>
        <w:ind w:left="567" w:hanging="283"/>
        <w:contextualSpacing w:val="0"/>
      </w:pPr>
      <w:r w:rsidRPr="00616085">
        <w:t>Verificación de la impresión de las imágenes.</w:t>
      </w:r>
    </w:p>
    <w:p w14:paraId="47840F2B" w14:textId="77777777" w:rsidR="00AB2EF4" w:rsidRPr="00616085" w:rsidRDefault="00AB2EF4" w:rsidP="0082380D">
      <w:pPr>
        <w:pStyle w:val="Zerrenda-paragrafoa"/>
        <w:numPr>
          <w:ilvl w:val="0"/>
          <w:numId w:val="93"/>
        </w:numPr>
        <w:spacing w:before="120" w:after="0" w:line="360" w:lineRule="auto"/>
        <w:ind w:left="567" w:hanging="283"/>
        <w:contextualSpacing w:val="0"/>
      </w:pPr>
      <w:r w:rsidRPr="00616085">
        <w:t>Verificación de la corrección de los datos de las inscripciones.</w:t>
      </w:r>
    </w:p>
    <w:p w14:paraId="3046C1D5" w14:textId="77777777" w:rsidR="00AB2EF4" w:rsidRDefault="00AB2EF4" w:rsidP="0082380D">
      <w:pPr>
        <w:pStyle w:val="Zerrenda-paragrafoa"/>
        <w:numPr>
          <w:ilvl w:val="0"/>
          <w:numId w:val="93"/>
        </w:numPr>
        <w:spacing w:before="120" w:after="0" w:line="360" w:lineRule="auto"/>
        <w:ind w:left="567" w:hanging="283"/>
        <w:contextualSpacing w:val="0"/>
      </w:pPr>
      <w:r w:rsidRPr="001966CE">
        <w:t>Verificación de las firmas asociadas a las imágenes derivadas.</w:t>
      </w:r>
    </w:p>
    <w:p w14:paraId="2586E0B9" w14:textId="77777777" w:rsidR="00AB2EF4" w:rsidRPr="007F4D24" w:rsidRDefault="00AB2EF4" w:rsidP="00B57E86">
      <w:pPr>
        <w:pStyle w:val="Zerrenda-paragrafoa"/>
        <w:spacing w:line="360" w:lineRule="auto"/>
      </w:pPr>
    </w:p>
    <w:p w14:paraId="4267D29A" w14:textId="69233BD5" w:rsidR="00AB2EF4" w:rsidRDefault="00AB2EF4" w:rsidP="00B57E86">
      <w:pPr>
        <w:spacing w:line="360" w:lineRule="auto"/>
      </w:pPr>
      <w:r w:rsidRPr="00D27505">
        <w:t xml:space="preserve">En los Anexos </w:t>
      </w:r>
      <w:r>
        <w:t>I</w:t>
      </w:r>
      <w:r w:rsidR="008474F7">
        <w:t>I</w:t>
      </w:r>
      <w:r w:rsidRPr="00D27505">
        <w:t xml:space="preserve"> y </w:t>
      </w:r>
      <w:r w:rsidR="008474F7">
        <w:t>I</w:t>
      </w:r>
      <w:r w:rsidR="005673E0">
        <w:t>II</w:t>
      </w:r>
      <w:r w:rsidRPr="00D27505">
        <w:t xml:space="preserve"> se pueden consultar los parámetros orientativos de calidad de las imágenes, así como los datos orientativos de indexación y grabación.</w:t>
      </w:r>
    </w:p>
    <w:p w14:paraId="24073D08" w14:textId="77777777" w:rsidR="00AB2EF4" w:rsidRPr="002702CC" w:rsidRDefault="00AB2EF4" w:rsidP="0082380D">
      <w:pPr>
        <w:pStyle w:val="Zerrenda-paragrafoa"/>
        <w:numPr>
          <w:ilvl w:val="0"/>
          <w:numId w:val="91"/>
        </w:numPr>
        <w:spacing w:before="100" w:beforeAutospacing="1" w:afterAutospacing="1" w:line="360" w:lineRule="auto"/>
        <w:ind w:left="284"/>
      </w:pPr>
      <w:r w:rsidRPr="002702CC">
        <w:t>Generación del informe de calidad:</w:t>
      </w:r>
    </w:p>
    <w:p w14:paraId="44BD22A3" w14:textId="77777777" w:rsidR="00AB2EF4" w:rsidRDefault="00AB2EF4" w:rsidP="00B57E86">
      <w:pPr>
        <w:spacing w:line="360" w:lineRule="auto"/>
      </w:pPr>
      <w:r>
        <w:t>Se realizará un informe de calidad por cada UDC. En él se reflejarán los resultados de las validaciones llevadas a cabo.</w:t>
      </w:r>
    </w:p>
    <w:p w14:paraId="26E6B30A" w14:textId="77777777" w:rsidR="00AB2EF4" w:rsidRPr="00F80509" w:rsidRDefault="00AB2EF4" w:rsidP="00B57E86">
      <w:pPr>
        <w:spacing w:line="360" w:lineRule="auto"/>
      </w:pPr>
      <w:r w:rsidRPr="00F80509">
        <w:t>El informe de calidad se generará en dos formatos:</w:t>
      </w:r>
    </w:p>
    <w:p w14:paraId="7B6F48B7" w14:textId="77777777" w:rsidR="00AB2EF4" w:rsidRPr="002A102E" w:rsidRDefault="00AB2EF4" w:rsidP="00B57E86">
      <w:pPr>
        <w:pStyle w:val="Zerrenda-paragrafoa"/>
        <w:numPr>
          <w:ilvl w:val="0"/>
          <w:numId w:val="81"/>
        </w:numPr>
        <w:spacing w:before="120" w:after="0" w:line="360" w:lineRule="auto"/>
        <w:ind w:left="567" w:hanging="283"/>
        <w:contextualSpacing w:val="0"/>
        <w:jc w:val="left"/>
      </w:pPr>
      <w:r w:rsidRPr="002A102E">
        <w:t>Formato PDF: Se incorporará como parte de la UDE, de acuerdo con las normas de calidad asociadas, y se adjuntará en la Plataforma de Gestión.</w:t>
      </w:r>
    </w:p>
    <w:p w14:paraId="77459C9F" w14:textId="77777777" w:rsidR="00AB2EF4" w:rsidRPr="002A102E" w:rsidRDefault="00AB2EF4" w:rsidP="00B57E86">
      <w:pPr>
        <w:pStyle w:val="Zerrenda-paragrafoa"/>
        <w:numPr>
          <w:ilvl w:val="0"/>
          <w:numId w:val="81"/>
        </w:numPr>
        <w:spacing w:before="120" w:after="0" w:line="360" w:lineRule="auto"/>
        <w:ind w:left="567" w:hanging="283"/>
        <w:contextualSpacing w:val="0"/>
        <w:jc w:val="left"/>
      </w:pPr>
      <w:r w:rsidRPr="002A102E">
        <w:t>Formato XML: Se incorporará como parte de la UDE, de acuerdo con las normas de calidad asociadas. Asimismo, se integrará en la Plataforma de Gestión de cara a su explotación posterior.</w:t>
      </w:r>
    </w:p>
    <w:p w14:paraId="4496819D" w14:textId="77777777" w:rsidR="00AB2EF4" w:rsidRPr="00F80509" w:rsidRDefault="00AB2EF4" w:rsidP="00B57E86">
      <w:pPr>
        <w:spacing w:line="360" w:lineRule="auto"/>
      </w:pPr>
      <w:r w:rsidRPr="00F80509">
        <w:t>El informe de calidad habrá de incluir la identificación completa de la UDC, señalando su aceptación o disconformidad. Los licitadores propondrán en su oferta la estructura y contenido del informe, que como mínimo deberá contener la siguiente información:</w:t>
      </w:r>
    </w:p>
    <w:p w14:paraId="5CF735A1" w14:textId="77777777" w:rsidR="00AB2EF4" w:rsidRPr="00F80509" w:rsidRDefault="00AB2EF4" w:rsidP="0082380D">
      <w:pPr>
        <w:pStyle w:val="Zerrenda-paragrafoa"/>
        <w:numPr>
          <w:ilvl w:val="0"/>
          <w:numId w:val="94"/>
        </w:numPr>
        <w:spacing w:before="100" w:beforeAutospacing="1" w:afterAutospacing="1" w:line="360" w:lineRule="auto"/>
        <w:ind w:left="567" w:hanging="283"/>
      </w:pPr>
      <w:r w:rsidRPr="00F80509">
        <w:t>Identificación de la UDC, según lo establecido en las normas de calidad.</w:t>
      </w:r>
    </w:p>
    <w:p w14:paraId="12D15A47" w14:textId="77777777" w:rsidR="00AB2EF4" w:rsidRPr="002A102E" w:rsidRDefault="00AB2EF4" w:rsidP="0082380D">
      <w:pPr>
        <w:pStyle w:val="Zerrenda-paragrafoa"/>
        <w:numPr>
          <w:ilvl w:val="0"/>
          <w:numId w:val="94"/>
        </w:numPr>
        <w:spacing w:before="100" w:beforeAutospacing="1" w:afterAutospacing="1" w:line="360" w:lineRule="auto"/>
        <w:ind w:left="567" w:hanging="283"/>
      </w:pPr>
      <w:r w:rsidRPr="002A102E">
        <w:t>Resultado del informe.</w:t>
      </w:r>
    </w:p>
    <w:p w14:paraId="048101C8" w14:textId="77777777" w:rsidR="00AB2EF4" w:rsidRPr="002A102E" w:rsidRDefault="00AB2EF4" w:rsidP="0082380D">
      <w:pPr>
        <w:pStyle w:val="Zerrenda-paragrafoa"/>
        <w:numPr>
          <w:ilvl w:val="0"/>
          <w:numId w:val="94"/>
        </w:numPr>
        <w:spacing w:before="100" w:beforeAutospacing="1" w:afterAutospacing="1" w:line="360" w:lineRule="auto"/>
        <w:ind w:left="567" w:hanging="283"/>
      </w:pPr>
      <w:r w:rsidRPr="002A102E">
        <w:t>Versión.</w:t>
      </w:r>
    </w:p>
    <w:p w14:paraId="642DFAAB" w14:textId="77777777" w:rsidR="00AB2EF4" w:rsidRPr="00616085" w:rsidRDefault="00AB2EF4" w:rsidP="0082380D">
      <w:pPr>
        <w:pStyle w:val="Zerrenda-paragrafoa"/>
        <w:numPr>
          <w:ilvl w:val="0"/>
          <w:numId w:val="94"/>
        </w:numPr>
        <w:spacing w:before="100" w:beforeAutospacing="1" w:afterAutospacing="1" w:line="360" w:lineRule="auto"/>
        <w:ind w:left="567" w:hanging="283"/>
      </w:pPr>
      <w:r w:rsidRPr="00F80509">
        <w:t>Fecha y hora de recepción</w:t>
      </w:r>
      <w:r w:rsidRPr="00616085">
        <w:t xml:space="preserve"> de la UDC.</w:t>
      </w:r>
    </w:p>
    <w:p w14:paraId="52F667FC" w14:textId="77777777" w:rsidR="00AB2EF4" w:rsidRPr="00616085" w:rsidRDefault="00AB2EF4" w:rsidP="0082380D">
      <w:pPr>
        <w:pStyle w:val="Zerrenda-paragrafoa"/>
        <w:numPr>
          <w:ilvl w:val="0"/>
          <w:numId w:val="94"/>
        </w:numPr>
        <w:spacing w:before="100" w:beforeAutospacing="1" w:afterAutospacing="1" w:line="360" w:lineRule="auto"/>
        <w:ind w:left="567" w:hanging="283"/>
      </w:pPr>
      <w:r w:rsidRPr="00616085">
        <w:t>Fecha y hora de inicio y fin de la revisión de la UDC.</w:t>
      </w:r>
    </w:p>
    <w:p w14:paraId="51FFFDAC" w14:textId="77777777" w:rsidR="00AB2EF4" w:rsidRPr="00616085" w:rsidRDefault="00AB2EF4" w:rsidP="0082380D">
      <w:pPr>
        <w:pStyle w:val="Zerrenda-paragrafoa"/>
        <w:numPr>
          <w:ilvl w:val="0"/>
          <w:numId w:val="94"/>
        </w:numPr>
        <w:spacing w:before="100" w:beforeAutospacing="1" w:afterAutospacing="1" w:line="360" w:lineRule="auto"/>
        <w:ind w:left="567" w:hanging="283"/>
      </w:pPr>
      <w:r w:rsidRPr="00616085">
        <w:t xml:space="preserve">Resultado del control de calidad para todas las validaciones realizadas. </w:t>
      </w:r>
    </w:p>
    <w:p w14:paraId="64B38221" w14:textId="77777777" w:rsidR="00AB2EF4" w:rsidRPr="00616085" w:rsidRDefault="00AB2EF4" w:rsidP="0082380D">
      <w:pPr>
        <w:pStyle w:val="Zerrenda-paragrafoa"/>
        <w:numPr>
          <w:ilvl w:val="0"/>
          <w:numId w:val="94"/>
        </w:numPr>
        <w:spacing w:before="100" w:beforeAutospacing="1" w:afterAutospacing="1" w:line="360" w:lineRule="auto"/>
        <w:ind w:left="567" w:hanging="283"/>
      </w:pPr>
      <w:r w:rsidRPr="00616085">
        <w:t>Incidencias/Excepciones durante el proceso de control de calidad.</w:t>
      </w:r>
    </w:p>
    <w:p w14:paraId="5594133D" w14:textId="77777777" w:rsidR="00AB2EF4" w:rsidRPr="00616085" w:rsidRDefault="00AB2EF4" w:rsidP="0082380D">
      <w:pPr>
        <w:pStyle w:val="Zerrenda-paragrafoa"/>
        <w:numPr>
          <w:ilvl w:val="0"/>
          <w:numId w:val="94"/>
        </w:numPr>
        <w:spacing w:before="100" w:beforeAutospacing="1" w:afterAutospacing="1" w:line="360" w:lineRule="auto"/>
        <w:ind w:left="567" w:hanging="283"/>
      </w:pPr>
      <w:r w:rsidRPr="001B52C2">
        <w:t xml:space="preserve">Incidencias/Excepciones durante el proceso de digitalización, procesado de imagen y grabación. </w:t>
      </w:r>
      <w:r w:rsidRPr="00616085">
        <w:t>Estas incidencias se recogerán directamente de la Plataforma de Gestión, que alimentarán los adjudicatarios de digitalización correspondientes.</w:t>
      </w:r>
    </w:p>
    <w:p w14:paraId="2CB2F08A" w14:textId="77777777" w:rsidR="00AB2EF4" w:rsidRPr="004C0A9D" w:rsidRDefault="00AB2EF4" w:rsidP="0082380D">
      <w:pPr>
        <w:pStyle w:val="Zerrenda-paragrafoa"/>
        <w:numPr>
          <w:ilvl w:val="0"/>
          <w:numId w:val="94"/>
        </w:numPr>
        <w:spacing w:before="100" w:beforeAutospacing="1" w:afterAutospacing="1" w:line="360" w:lineRule="auto"/>
        <w:ind w:left="567" w:hanging="283"/>
      </w:pPr>
      <w:r w:rsidRPr="004C0A9D">
        <w:lastRenderedPageBreak/>
        <w:t>Dudas razonables en datos. Estas situaciones obligan a abrir un proceso de subsanaci</w:t>
      </w:r>
      <w:r>
        <w:t>ón/aclaración de los datos con el RC.</w:t>
      </w:r>
    </w:p>
    <w:p w14:paraId="67C2AEC1" w14:textId="77777777" w:rsidR="00AB2EF4" w:rsidRDefault="00AB2EF4" w:rsidP="00B57E86">
      <w:pPr>
        <w:spacing w:line="360" w:lineRule="auto"/>
      </w:pPr>
      <w:r>
        <w:t>El informe de calidad en formato XML permitirá el cálculo de las regularizaciones en factura por incumplimiento de los ANS, de forma posterior a la entrega, las incidencias/alarmas asociadas a las inscripciones de un tomo, recogidas a lo largo de todo el proceso: digitalización, procesado de imagen, grabación, control de calidad y entregas.</w:t>
      </w:r>
    </w:p>
    <w:p w14:paraId="32B70D09" w14:textId="77777777" w:rsidR="00AB2EF4" w:rsidRPr="002241A0" w:rsidRDefault="00AB2EF4" w:rsidP="0082380D">
      <w:pPr>
        <w:pStyle w:val="Zerrenda-paragrafoa"/>
        <w:numPr>
          <w:ilvl w:val="0"/>
          <w:numId w:val="91"/>
        </w:numPr>
        <w:spacing w:before="360" w:after="120" w:line="360" w:lineRule="auto"/>
        <w:ind w:left="284" w:hanging="357"/>
        <w:contextualSpacing w:val="0"/>
      </w:pPr>
      <w:r w:rsidRPr="002241A0">
        <w:t>Gestión de incidencias en datos con dudas razonables:</w:t>
      </w:r>
    </w:p>
    <w:p w14:paraId="337BF3D4" w14:textId="59215A0F" w:rsidR="00AB2EF4" w:rsidRDefault="00AB2EF4" w:rsidP="00B57E86">
      <w:pPr>
        <w:spacing w:line="360" w:lineRule="auto"/>
      </w:pPr>
      <w:r w:rsidRPr="006B3CA8">
        <w:t xml:space="preserve">El </w:t>
      </w:r>
      <w:r w:rsidR="009075B7">
        <w:t>equipo de la OCCAL</w:t>
      </w:r>
      <w:r w:rsidRPr="006B3CA8">
        <w:t xml:space="preserve"> habrá de verificar que en las UDC no existen campos con dudas razonables y, en caso de identificarlos, iniciar el proceso de subsanación</w:t>
      </w:r>
      <w:r>
        <w:t>/aclaración con el RC.</w:t>
      </w:r>
    </w:p>
    <w:p w14:paraId="3545D286" w14:textId="6DB22A24" w:rsidR="00AB2EF4" w:rsidRDefault="00AB2EF4" w:rsidP="00B57E86">
      <w:pPr>
        <w:spacing w:line="360" w:lineRule="auto"/>
      </w:pPr>
      <w:r>
        <w:t>Por parte de</w:t>
      </w:r>
      <w:r w:rsidR="00CF5E0D">
        <w:t xml:space="preserve"> la DJDI</w:t>
      </w:r>
      <w:r>
        <w:t xml:space="preserve">, se prestará especial atención a este ANS, que aplicará a ambos </w:t>
      </w:r>
      <w:r w:rsidR="009075B7">
        <w:t>equipos (OCCAL y digitalización)</w:t>
      </w:r>
      <w:r>
        <w:t>.</w:t>
      </w:r>
    </w:p>
    <w:p w14:paraId="52AA3598" w14:textId="77777777" w:rsidR="00AB2EF4" w:rsidRPr="0055370F" w:rsidRDefault="00AB2EF4" w:rsidP="0082380D">
      <w:pPr>
        <w:pStyle w:val="Zerrenda-paragrafoa"/>
        <w:numPr>
          <w:ilvl w:val="0"/>
          <w:numId w:val="91"/>
        </w:numPr>
        <w:spacing w:before="360" w:after="100" w:afterAutospacing="1" w:line="360" w:lineRule="auto"/>
        <w:ind w:left="284" w:hanging="357"/>
        <w:contextualSpacing w:val="0"/>
      </w:pPr>
      <w:r w:rsidRPr="0055370F">
        <w:t>Seguimiento y control de la producción semana</w:t>
      </w:r>
      <w:r>
        <w:t>l</w:t>
      </w:r>
      <w:r w:rsidRPr="0055370F">
        <w:t xml:space="preserve"> de UDCs</w:t>
      </w:r>
    </w:p>
    <w:p w14:paraId="66D6FD08" w14:textId="77777777" w:rsidR="00AB2EF4" w:rsidRDefault="00AB2EF4" w:rsidP="00B57E86">
      <w:pPr>
        <w:spacing w:line="360" w:lineRule="auto"/>
      </w:pPr>
      <w:r>
        <w:t>Se llevará a cabo la gestión del control de calidad, mediante las herramientas y procedimientos que los licitadores consideren adecuados para el seguimiento y control de la producción semanal de UDCs.</w:t>
      </w:r>
    </w:p>
    <w:p w14:paraId="60B5FC90" w14:textId="77777777" w:rsidR="00AB2EF4" w:rsidRDefault="00AB2EF4" w:rsidP="00B57E86">
      <w:pPr>
        <w:spacing w:line="360" w:lineRule="auto"/>
      </w:pPr>
      <w:r>
        <w:t>Se habrán de generar los siguientes informes de seguimiento, en formatos que permitan su integración en la Plataforma de Gestión, para su posterior explotación:</w:t>
      </w:r>
    </w:p>
    <w:p w14:paraId="40A7064A" w14:textId="70188B31" w:rsidR="00AB2EF4" w:rsidRPr="002A102E" w:rsidRDefault="00AB2EF4" w:rsidP="0082380D">
      <w:pPr>
        <w:pStyle w:val="Zerrenda-paragrafoa"/>
        <w:numPr>
          <w:ilvl w:val="0"/>
          <w:numId w:val="104"/>
        </w:numPr>
        <w:spacing w:before="120" w:after="0" w:line="360" w:lineRule="auto"/>
        <w:ind w:left="567" w:hanging="283"/>
        <w:contextualSpacing w:val="0"/>
      </w:pPr>
      <w:r w:rsidRPr="00616085">
        <w:t xml:space="preserve">Informes de calidad de producción semanales: Es el resultado de la verificación del nivel de calidad de producción y contendrá el análisis del </w:t>
      </w:r>
      <w:r w:rsidRPr="00B8648C">
        <w:t xml:space="preserve">mismo. </w:t>
      </w:r>
      <w:r w:rsidRPr="002A102E">
        <w:t>Al menos, se especificarán los siguientes datos:</w:t>
      </w:r>
    </w:p>
    <w:p w14:paraId="62A926E3" w14:textId="77777777" w:rsidR="00AB2EF4" w:rsidRPr="002A102E" w:rsidRDefault="00AB2EF4" w:rsidP="0082380D">
      <w:pPr>
        <w:pStyle w:val="Zerrenda-paragrafoa"/>
        <w:numPr>
          <w:ilvl w:val="0"/>
          <w:numId w:val="95"/>
        </w:numPr>
        <w:spacing w:before="120" w:after="0" w:line="360" w:lineRule="auto"/>
        <w:ind w:left="851" w:hanging="284"/>
        <w:contextualSpacing w:val="0"/>
      </w:pPr>
      <w:r w:rsidRPr="002A102E">
        <w:t>Fecha del informe</w:t>
      </w:r>
    </w:p>
    <w:p w14:paraId="0E45C2C9" w14:textId="78A0DD38" w:rsidR="00AB2EF4" w:rsidRPr="002A102E" w:rsidRDefault="00AB2EF4" w:rsidP="0082380D">
      <w:pPr>
        <w:pStyle w:val="Zerrenda-paragrafoa"/>
        <w:numPr>
          <w:ilvl w:val="0"/>
          <w:numId w:val="95"/>
        </w:numPr>
        <w:spacing w:before="120" w:after="0" w:line="360" w:lineRule="auto"/>
        <w:ind w:left="851" w:hanging="284"/>
        <w:contextualSpacing w:val="0"/>
      </w:pPr>
      <w:r w:rsidRPr="002A102E">
        <w:t xml:space="preserve">Identificación del </w:t>
      </w:r>
      <w:r w:rsidR="001C1ED5">
        <w:t>equipo de</w:t>
      </w:r>
      <w:r w:rsidRPr="002A102E">
        <w:t xml:space="preserve"> producción</w:t>
      </w:r>
    </w:p>
    <w:p w14:paraId="254E5736" w14:textId="4E53A873" w:rsidR="00AB2EF4" w:rsidRPr="00B8648C" w:rsidRDefault="00AB2EF4" w:rsidP="0082380D">
      <w:pPr>
        <w:pStyle w:val="Zerrenda-paragrafoa"/>
        <w:numPr>
          <w:ilvl w:val="0"/>
          <w:numId w:val="95"/>
        </w:numPr>
        <w:spacing w:before="120" w:after="0" w:line="360" w:lineRule="auto"/>
        <w:ind w:left="851" w:hanging="284"/>
        <w:contextualSpacing w:val="0"/>
      </w:pPr>
      <w:r w:rsidRPr="00B8648C">
        <w:t xml:space="preserve">Número de UDCs </w:t>
      </w:r>
      <w:r w:rsidR="001C1ED5">
        <w:t>del equipo</w:t>
      </w:r>
      <w:r w:rsidRPr="00B8648C">
        <w:t xml:space="preserve"> de producción</w:t>
      </w:r>
    </w:p>
    <w:p w14:paraId="49748351" w14:textId="096AEB1B" w:rsidR="00AB2EF4" w:rsidRPr="00616085" w:rsidRDefault="00AB2EF4" w:rsidP="0082380D">
      <w:pPr>
        <w:pStyle w:val="Zerrenda-paragrafoa"/>
        <w:numPr>
          <w:ilvl w:val="0"/>
          <w:numId w:val="95"/>
        </w:numPr>
        <w:spacing w:before="120" w:after="0" w:line="360" w:lineRule="auto"/>
        <w:ind w:left="851" w:hanging="284"/>
        <w:contextualSpacing w:val="0"/>
      </w:pPr>
      <w:r w:rsidRPr="00B8648C">
        <w:t xml:space="preserve">Identificación completa de las UDCs del </w:t>
      </w:r>
      <w:r w:rsidR="001C1ED5">
        <w:t>equipo</w:t>
      </w:r>
      <w:r w:rsidR="001C1ED5" w:rsidRPr="00616085">
        <w:t xml:space="preserve"> </w:t>
      </w:r>
      <w:r w:rsidRPr="00616085">
        <w:t>de producción</w:t>
      </w:r>
    </w:p>
    <w:p w14:paraId="15DE85F5" w14:textId="65CA1B96" w:rsidR="00AB2EF4" w:rsidRPr="00616085" w:rsidRDefault="00AB2EF4" w:rsidP="0082380D">
      <w:pPr>
        <w:pStyle w:val="Zerrenda-paragrafoa"/>
        <w:numPr>
          <w:ilvl w:val="0"/>
          <w:numId w:val="95"/>
        </w:numPr>
        <w:spacing w:before="120" w:after="0" w:line="360" w:lineRule="auto"/>
        <w:ind w:left="851" w:hanging="284"/>
        <w:contextualSpacing w:val="0"/>
      </w:pPr>
      <w:r w:rsidRPr="00616085">
        <w:t xml:space="preserve">Número de versión de las UDCs del </w:t>
      </w:r>
      <w:r w:rsidR="001C1ED5">
        <w:t>equipo</w:t>
      </w:r>
      <w:r w:rsidR="001C1ED5" w:rsidRPr="00616085" w:rsidDel="001C1ED5">
        <w:t xml:space="preserve"> </w:t>
      </w:r>
      <w:r w:rsidRPr="00616085">
        <w:t xml:space="preserve"> de producción</w:t>
      </w:r>
    </w:p>
    <w:p w14:paraId="14C5BF14" w14:textId="77777777" w:rsidR="00AB2EF4" w:rsidRPr="00616085" w:rsidRDefault="00AB2EF4" w:rsidP="0082380D">
      <w:pPr>
        <w:pStyle w:val="Zerrenda-paragrafoa"/>
        <w:numPr>
          <w:ilvl w:val="0"/>
          <w:numId w:val="95"/>
        </w:numPr>
        <w:spacing w:before="120" w:after="0" w:line="360" w:lineRule="auto"/>
        <w:ind w:left="851" w:hanging="284"/>
        <w:contextualSpacing w:val="0"/>
      </w:pPr>
      <w:r w:rsidRPr="00616085">
        <w:t>Fecha y hora de recepción de la UDC.</w:t>
      </w:r>
    </w:p>
    <w:p w14:paraId="01402927" w14:textId="77777777" w:rsidR="00AB2EF4" w:rsidRPr="00616085" w:rsidRDefault="00AB2EF4" w:rsidP="0082380D">
      <w:pPr>
        <w:pStyle w:val="Zerrenda-paragrafoa"/>
        <w:numPr>
          <w:ilvl w:val="0"/>
          <w:numId w:val="95"/>
        </w:numPr>
        <w:spacing w:before="120" w:after="0" w:line="360" w:lineRule="auto"/>
        <w:ind w:left="851" w:hanging="284"/>
        <w:contextualSpacing w:val="0"/>
      </w:pPr>
      <w:r w:rsidRPr="00616085">
        <w:lastRenderedPageBreak/>
        <w:t>Fecha y hora de inicio y fin de la revisión de la UDC</w:t>
      </w:r>
    </w:p>
    <w:p w14:paraId="15776A34" w14:textId="77777777" w:rsidR="00AB2EF4" w:rsidRPr="00616085" w:rsidRDefault="00AB2EF4" w:rsidP="0082380D">
      <w:pPr>
        <w:pStyle w:val="Zerrenda-paragrafoa"/>
        <w:numPr>
          <w:ilvl w:val="0"/>
          <w:numId w:val="95"/>
        </w:numPr>
        <w:spacing w:before="120" w:after="0" w:line="360" w:lineRule="auto"/>
        <w:ind w:left="851" w:hanging="284"/>
        <w:contextualSpacing w:val="0"/>
      </w:pPr>
      <w:r w:rsidRPr="00616085">
        <w:t>Resultado de control de calidad especificando las validaciones realizadas (ordinarias o adicionales), la tipología y porcentaje de errores encontrados por sección y campo, etc.</w:t>
      </w:r>
    </w:p>
    <w:p w14:paraId="213206BD" w14:textId="77777777" w:rsidR="00AB2EF4" w:rsidRPr="00CE2545" w:rsidRDefault="00AB2EF4" w:rsidP="0082380D">
      <w:pPr>
        <w:pStyle w:val="Zerrenda-paragrafoa"/>
        <w:numPr>
          <w:ilvl w:val="0"/>
          <w:numId w:val="95"/>
        </w:numPr>
        <w:spacing w:before="120" w:after="0" w:line="360" w:lineRule="auto"/>
        <w:ind w:left="851" w:hanging="284"/>
        <w:contextualSpacing w:val="0"/>
      </w:pPr>
      <w:r w:rsidRPr="00CE2545">
        <w:t>Porcentajes de UDCs aceptadas y rechazadas desglosadas por sección. En el caso de las UDCs aceptadas, desglose de las aceptadas en primera versión y de las aceptadas en versiones superiores.</w:t>
      </w:r>
    </w:p>
    <w:p w14:paraId="0FC919D1" w14:textId="15912CDA" w:rsidR="00BE17CA" w:rsidRDefault="00AB2EF4" w:rsidP="00BE17CA">
      <w:pPr>
        <w:pStyle w:val="Zerrenda-paragrafoa"/>
        <w:numPr>
          <w:ilvl w:val="0"/>
          <w:numId w:val="104"/>
        </w:numPr>
        <w:spacing w:before="120" w:after="0" w:line="360" w:lineRule="auto"/>
        <w:ind w:left="567" w:hanging="283"/>
        <w:contextualSpacing w:val="0"/>
      </w:pPr>
      <w:r w:rsidRPr="0055370F">
        <w:t xml:space="preserve">Informes mensuales de calidad: Contendrán la información agregada </w:t>
      </w:r>
      <w:r w:rsidR="009075B7">
        <w:t>del adjudicatario</w:t>
      </w:r>
      <w:r w:rsidRPr="0055370F">
        <w:t xml:space="preserve"> producidos durante ese periodo de tiempo</w:t>
      </w:r>
      <w:r>
        <w:t xml:space="preserve">. </w:t>
      </w:r>
      <w:r w:rsidRPr="0055370F">
        <w:t>Se indicarán, al menos, las vali</w:t>
      </w:r>
      <w:r>
        <w:t>daciones realizadas</w:t>
      </w:r>
      <w:r w:rsidRPr="0055370F">
        <w:t xml:space="preserve">, los resultados, tipología y porcentaje de errores detectados por sección y campo, no conformidades, incidencias, etc. </w:t>
      </w:r>
    </w:p>
    <w:p w14:paraId="0B98A189" w14:textId="6E2D47D0" w:rsidR="00AB2EF4" w:rsidRDefault="00AB2EF4" w:rsidP="00BE17CA">
      <w:pPr>
        <w:pStyle w:val="Zerrenda-paragrafoa"/>
        <w:spacing w:before="120" w:after="0" w:line="360" w:lineRule="auto"/>
        <w:ind w:left="567"/>
        <w:contextualSpacing w:val="0"/>
      </w:pPr>
      <w:r w:rsidRPr="0055370F">
        <w:t xml:space="preserve">Se indicará, igualmente, la evolución de la producción del adjudicatario, reflejando la producción de UDCs del periodo de tiempo analizado (planificada y real), el porcentaje de UDCs válidas y rechazadas, </w:t>
      </w:r>
      <w:r>
        <w:t>cálculo</w:t>
      </w:r>
      <w:r w:rsidRPr="0055370F">
        <w:t xml:space="preserve"> de ANS, et</w:t>
      </w:r>
      <w:r w:rsidR="00D66944">
        <w:t>c.</w:t>
      </w:r>
    </w:p>
    <w:p w14:paraId="17E00BD1" w14:textId="77777777" w:rsidR="00BE17CA" w:rsidRDefault="00BE17CA" w:rsidP="00BE17CA">
      <w:pPr>
        <w:pStyle w:val="Zerrenda-paragrafoa"/>
        <w:spacing w:before="120" w:after="0" w:line="360" w:lineRule="auto"/>
        <w:ind w:left="567"/>
        <w:contextualSpacing w:val="0"/>
      </w:pPr>
    </w:p>
    <w:p w14:paraId="5EE294F5" w14:textId="77777777" w:rsidR="00BE17CA" w:rsidRPr="00BE17CA" w:rsidRDefault="00BE17CA" w:rsidP="00BE17CA">
      <w:pPr>
        <w:pStyle w:val="Zerrenda-paragrafoa"/>
        <w:spacing w:before="120" w:after="0" w:line="360" w:lineRule="auto"/>
        <w:ind w:left="567"/>
        <w:contextualSpacing w:val="0"/>
      </w:pPr>
    </w:p>
    <w:p w14:paraId="7979CCE3" w14:textId="61CE1F41" w:rsidR="00AB2EF4" w:rsidRPr="0055370F" w:rsidRDefault="00AB2EF4" w:rsidP="0082380D">
      <w:pPr>
        <w:pStyle w:val="Zerrenda-paragrafoa"/>
        <w:numPr>
          <w:ilvl w:val="0"/>
          <w:numId w:val="91"/>
        </w:numPr>
        <w:spacing w:before="100" w:beforeAutospacing="1" w:afterAutospacing="1" w:line="360" w:lineRule="auto"/>
        <w:ind w:left="284"/>
      </w:pPr>
      <w:r w:rsidRPr="0055370F">
        <w:t xml:space="preserve">Control de Calidad de las Unidades </w:t>
      </w:r>
      <w:r w:rsidR="00D66944" w:rsidRPr="0055370F">
        <w:t>Máster</w:t>
      </w:r>
      <w:r w:rsidRPr="0055370F">
        <w:t xml:space="preserve"> (UM)</w:t>
      </w:r>
    </w:p>
    <w:p w14:paraId="50B606EE" w14:textId="6D08F78E" w:rsidR="00AB2EF4" w:rsidRDefault="00AB2EF4" w:rsidP="00B57E86">
      <w:pPr>
        <w:spacing w:line="360" w:lineRule="auto"/>
      </w:pPr>
      <w:r>
        <w:t xml:space="preserve">Se llevarán a cabo en el centro de control de calidad proporcionado por el </w:t>
      </w:r>
      <w:r w:rsidR="009075B7">
        <w:t>equipo de la OCCAL</w:t>
      </w:r>
      <w:r>
        <w:t xml:space="preserve">. Estas actuaciones serán supervisadas y arbitradas por </w:t>
      </w:r>
      <w:r w:rsidR="00D66944">
        <w:t>la DJDI</w:t>
      </w:r>
      <w:r>
        <w:t xml:space="preserve">, con el apoyo del </w:t>
      </w:r>
      <w:r w:rsidR="009075B7">
        <w:t>contratista</w:t>
      </w:r>
      <w:r>
        <w:t>.</w:t>
      </w:r>
    </w:p>
    <w:p w14:paraId="7234AE40" w14:textId="0314E43F" w:rsidR="00AB2EF4" w:rsidRDefault="00AB2EF4" w:rsidP="00B57E86">
      <w:pPr>
        <w:spacing w:line="360" w:lineRule="auto"/>
      </w:pPr>
      <w:r>
        <w:t>Como regla general, el procedimiento a aplicar comenzará una vez entregadas (telemáticamente) y aceptadas todas las UDEs de los tomos digitalizados.</w:t>
      </w:r>
    </w:p>
    <w:p w14:paraId="6A0DCCA0" w14:textId="0C0DFEF8" w:rsidR="00AB2EF4" w:rsidRDefault="00AB2EF4" w:rsidP="00B57E86">
      <w:pPr>
        <w:spacing w:line="360" w:lineRule="auto"/>
      </w:pPr>
      <w:r>
        <w:t xml:space="preserve">El </w:t>
      </w:r>
      <w:r w:rsidR="00350474">
        <w:t>equipo de digitalización</w:t>
      </w:r>
      <w:r>
        <w:t>:</w:t>
      </w:r>
    </w:p>
    <w:p w14:paraId="2E700E3D" w14:textId="77777777" w:rsidR="00AB2EF4" w:rsidRPr="002A102E" w:rsidRDefault="00AB2EF4" w:rsidP="0082380D">
      <w:pPr>
        <w:pStyle w:val="Zerrenda-paragrafoa"/>
        <w:numPr>
          <w:ilvl w:val="0"/>
          <w:numId w:val="102"/>
        </w:numPr>
        <w:spacing w:before="120" w:after="0" w:line="360" w:lineRule="auto"/>
        <w:ind w:left="567" w:hanging="283"/>
        <w:contextualSpacing w:val="0"/>
        <w:jc w:val="left"/>
      </w:pPr>
      <w:r>
        <w:t>Almacenará la UM en soportes digitales</w:t>
      </w:r>
      <w:r w:rsidRPr="002A102E">
        <w:t xml:space="preserve"> cifrados, según lo especificado en las normas asociadas.</w:t>
      </w:r>
    </w:p>
    <w:p w14:paraId="1BDEF428" w14:textId="77777777" w:rsidR="00AB2EF4" w:rsidRPr="002A102E" w:rsidRDefault="00AB2EF4" w:rsidP="0082380D">
      <w:pPr>
        <w:pStyle w:val="Zerrenda-paragrafoa"/>
        <w:numPr>
          <w:ilvl w:val="0"/>
          <w:numId w:val="102"/>
        </w:numPr>
        <w:spacing w:before="120" w:after="0" w:line="360" w:lineRule="auto"/>
        <w:ind w:left="567" w:hanging="283"/>
        <w:contextualSpacing w:val="0"/>
        <w:jc w:val="left"/>
      </w:pPr>
      <w:r w:rsidRPr="002A102E">
        <w:t>Etique</w:t>
      </w:r>
      <w:r>
        <w:t>tará el/los soporte/s</w:t>
      </w:r>
      <w:r w:rsidRPr="002A102E">
        <w:t xml:space="preserve"> según las normas especificadas.</w:t>
      </w:r>
    </w:p>
    <w:p w14:paraId="53496CA2" w14:textId="77777777" w:rsidR="00AB2EF4" w:rsidRPr="002A102E" w:rsidRDefault="00AB2EF4" w:rsidP="007E7F22">
      <w:pPr>
        <w:pStyle w:val="Zerrenda-paragrafoa"/>
        <w:numPr>
          <w:ilvl w:val="0"/>
          <w:numId w:val="102"/>
        </w:numPr>
        <w:spacing w:before="120" w:after="0" w:line="360" w:lineRule="auto"/>
        <w:ind w:left="567" w:hanging="283"/>
        <w:contextualSpacing w:val="0"/>
      </w:pPr>
      <w:r w:rsidRPr="002A102E">
        <w:t>Envi</w:t>
      </w:r>
      <w:r>
        <w:t>ará el/los soportes</w:t>
      </w:r>
      <w:r w:rsidRPr="002A102E">
        <w:t xml:space="preserve"> etiquetados a la ubicación del centro de control de calidad, haciendo uso de servicios de transporte que garanticen los requisitos de seguridad especificados en este Pliego.</w:t>
      </w:r>
    </w:p>
    <w:p w14:paraId="42D97558" w14:textId="3392C70D" w:rsidR="00AB2EF4" w:rsidRPr="00F80509" w:rsidRDefault="00AB2EF4" w:rsidP="00B57E86">
      <w:pPr>
        <w:spacing w:line="360" w:lineRule="auto"/>
      </w:pPr>
      <w:r w:rsidRPr="00F80509">
        <w:lastRenderedPageBreak/>
        <w:t xml:space="preserve">El </w:t>
      </w:r>
      <w:r w:rsidR="00350474">
        <w:t>equipo de la OCCAL</w:t>
      </w:r>
      <w:r w:rsidRPr="00F80509">
        <w:t xml:space="preserve"> recepcionará, descifrará y cargará el/los soportes contenedores de la</w:t>
      </w:r>
      <w:r>
        <w:t>s</w:t>
      </w:r>
      <w:r w:rsidRPr="00F80509">
        <w:t xml:space="preserve"> UM en sus sistemas. Llevará a cabo el control de calidad correspondiente, generando los informes de calidad asociados a cada tomo.</w:t>
      </w:r>
    </w:p>
    <w:p w14:paraId="2B77796D" w14:textId="77777777" w:rsidR="00AB2EF4" w:rsidRPr="00F80509" w:rsidRDefault="00AB2EF4" w:rsidP="00B57E86">
      <w:pPr>
        <w:spacing w:line="360" w:lineRule="auto"/>
      </w:pPr>
      <w:r w:rsidRPr="00F80509">
        <w:t xml:space="preserve">Los informes de calidad se generarán en formato </w:t>
      </w:r>
      <w:r>
        <w:t>PDF</w:t>
      </w:r>
      <w:r w:rsidRPr="00F80509">
        <w:t xml:space="preserve"> y en formato </w:t>
      </w:r>
      <w:r>
        <w:t>XML</w:t>
      </w:r>
      <w:r w:rsidRPr="00F80509">
        <w:t>.</w:t>
      </w:r>
    </w:p>
    <w:p w14:paraId="217A16E0" w14:textId="77777777" w:rsidR="00AB2EF4" w:rsidRDefault="00AB2EF4" w:rsidP="00B57E86">
      <w:pPr>
        <w:spacing w:line="360" w:lineRule="auto"/>
      </w:pPr>
      <w:r>
        <w:t>Si el control de calidad es positivo, el adjudicatario de calidad generará el informe de calidad, asociado a cada tomo de la UM, en ambos formatos, los integrará en la Plataforma de Gestión y notificará su estado (‘aceptado’).</w:t>
      </w:r>
    </w:p>
    <w:p w14:paraId="63CC65C4" w14:textId="20EB1F35" w:rsidR="00AB2EF4" w:rsidRDefault="00AB2EF4" w:rsidP="00B57E86">
      <w:pPr>
        <w:spacing w:line="360" w:lineRule="auto"/>
      </w:pPr>
      <w:r>
        <w:t xml:space="preserve">Si el tomo de la UM no supera el control de calidad, el </w:t>
      </w:r>
      <w:r w:rsidR="00350474">
        <w:t>equipo de la OCCAL</w:t>
      </w:r>
      <w:r>
        <w:t>:</w:t>
      </w:r>
    </w:p>
    <w:p w14:paraId="3368FA9A" w14:textId="77777777" w:rsidR="00AB2EF4" w:rsidRPr="002A102E" w:rsidRDefault="00AB2EF4" w:rsidP="0082380D">
      <w:pPr>
        <w:pStyle w:val="Zerrenda-paragrafoa"/>
        <w:numPr>
          <w:ilvl w:val="0"/>
          <w:numId w:val="103"/>
        </w:numPr>
        <w:spacing w:before="120" w:after="0" w:line="360" w:lineRule="auto"/>
        <w:ind w:left="567" w:hanging="283"/>
        <w:contextualSpacing w:val="0"/>
        <w:jc w:val="left"/>
      </w:pPr>
      <w:r w:rsidRPr="002A102E">
        <w:t>Generará e integrará el informe de calidad (en ambos formatos), asociado a cada tomo de la UM, en la Plataforma de Gestión.</w:t>
      </w:r>
    </w:p>
    <w:p w14:paraId="5D62BD16" w14:textId="134D8DC9" w:rsidR="00AB2EF4" w:rsidRPr="002A102E" w:rsidRDefault="00AB2EF4" w:rsidP="0082380D">
      <w:pPr>
        <w:pStyle w:val="Zerrenda-paragrafoa"/>
        <w:numPr>
          <w:ilvl w:val="0"/>
          <w:numId w:val="103"/>
        </w:numPr>
        <w:spacing w:before="120" w:after="0" w:line="360" w:lineRule="auto"/>
        <w:ind w:left="567" w:hanging="283"/>
        <w:contextualSpacing w:val="0"/>
        <w:jc w:val="left"/>
      </w:pPr>
      <w:r w:rsidRPr="002A102E">
        <w:t xml:space="preserve">Notificará su estado (‘rechazado’) e indicará los errores, generando una incidencia a resolver por el </w:t>
      </w:r>
      <w:r w:rsidR="001C1ED5">
        <w:t>equipo de digitalización</w:t>
      </w:r>
      <w:r w:rsidRPr="002A102E">
        <w:t>.</w:t>
      </w:r>
    </w:p>
    <w:p w14:paraId="2FFCD859" w14:textId="74D62AC4" w:rsidR="00AB2EF4" w:rsidRPr="002A102E" w:rsidRDefault="00AB2EF4" w:rsidP="0082380D">
      <w:pPr>
        <w:pStyle w:val="Zerrenda-paragrafoa"/>
        <w:numPr>
          <w:ilvl w:val="0"/>
          <w:numId w:val="103"/>
        </w:numPr>
        <w:spacing w:before="120" w:after="0" w:line="360" w:lineRule="auto"/>
        <w:ind w:left="567" w:hanging="283"/>
        <w:contextualSpacing w:val="0"/>
        <w:jc w:val="left"/>
      </w:pPr>
      <w:r w:rsidRPr="002A102E">
        <w:t xml:space="preserve">Notificará el fin de la revisión de una UM (o uno de sus lotes) al </w:t>
      </w:r>
      <w:r w:rsidR="001C1ED5">
        <w:t>equipo de digitalización</w:t>
      </w:r>
      <w:r w:rsidRPr="002A102E">
        <w:t>, mediante la Plataforma de Gestión.</w:t>
      </w:r>
    </w:p>
    <w:p w14:paraId="1204A2A1" w14:textId="573397AA" w:rsidR="00AB2EF4" w:rsidRDefault="00AB2EF4" w:rsidP="00B57E86">
      <w:pPr>
        <w:spacing w:line="360" w:lineRule="auto"/>
      </w:pPr>
      <w:r>
        <w:t xml:space="preserve">El </w:t>
      </w:r>
      <w:r w:rsidR="001C1ED5">
        <w:t>equipo de digitalización</w:t>
      </w:r>
      <w:r>
        <w:t xml:space="preserve"> efectuará todas las correcciones asociadas a los tomos de la UM verificada y volverá a enviarlos a la OCCAL.</w:t>
      </w:r>
    </w:p>
    <w:p w14:paraId="56DFBB3A" w14:textId="77777777" w:rsidR="00AB2EF4" w:rsidRDefault="00AB2EF4" w:rsidP="00B57E86">
      <w:pPr>
        <w:spacing w:line="360" w:lineRule="auto"/>
      </w:pPr>
      <w:r>
        <w:t>La OCCAL realizará el control de calidad para cada tomo de la UM. Llevará a cabo las siguientes validaciones por tomo:</w:t>
      </w:r>
    </w:p>
    <w:p w14:paraId="601E7783" w14:textId="77777777" w:rsidR="00AB2EF4" w:rsidRDefault="00AB2EF4" w:rsidP="00BB079A">
      <w:pPr>
        <w:spacing w:line="360" w:lineRule="auto"/>
        <w:ind w:left="284" w:hanging="284"/>
      </w:pPr>
      <w:r>
        <w:t>1. Validaciones para el tomo completo siguiendo las normas de calidad asociadas</w:t>
      </w:r>
    </w:p>
    <w:p w14:paraId="0BDBB575" w14:textId="77777777" w:rsidR="00AB2EF4" w:rsidRPr="00616085" w:rsidRDefault="00AB2EF4" w:rsidP="0082380D">
      <w:pPr>
        <w:pStyle w:val="Zerrenda-paragrafoa"/>
        <w:numPr>
          <w:ilvl w:val="0"/>
          <w:numId w:val="96"/>
        </w:numPr>
        <w:spacing w:before="120" w:after="0" w:line="360" w:lineRule="auto"/>
        <w:ind w:left="567" w:hanging="283"/>
        <w:contextualSpacing w:val="0"/>
      </w:pPr>
      <w:r w:rsidRPr="00616085">
        <w:t>Verificación de la nomenclatura de ficheros (imágenes máster y ficheros de firmas).</w:t>
      </w:r>
    </w:p>
    <w:p w14:paraId="06CD0D51" w14:textId="0A86522A" w:rsidR="00AB2EF4" w:rsidRPr="00616085" w:rsidRDefault="00AB2EF4" w:rsidP="0082380D">
      <w:pPr>
        <w:pStyle w:val="Zerrenda-paragrafoa"/>
        <w:numPr>
          <w:ilvl w:val="0"/>
          <w:numId w:val="96"/>
        </w:numPr>
        <w:spacing w:before="120" w:after="0" w:line="360" w:lineRule="auto"/>
        <w:ind w:left="567" w:hanging="283"/>
        <w:contextualSpacing w:val="0"/>
      </w:pPr>
      <w:r w:rsidRPr="00616085">
        <w:t>Verificación del número de imágenes máster y comparativa con los datos del inventario proporcionado por</w:t>
      </w:r>
      <w:r>
        <w:t xml:space="preserve"> el </w:t>
      </w:r>
      <w:r w:rsidR="001C1ED5">
        <w:t>equipo de digitalización</w:t>
      </w:r>
      <w:r w:rsidRPr="00616085">
        <w:t xml:space="preserve"> y las posibles incidencias introducidas en la Plataforma de Gestión, en el proceso de digitalización.</w:t>
      </w:r>
    </w:p>
    <w:p w14:paraId="03849EAB" w14:textId="77777777" w:rsidR="00AB2EF4" w:rsidRPr="00616085" w:rsidRDefault="00AB2EF4" w:rsidP="0082380D">
      <w:pPr>
        <w:pStyle w:val="Zerrenda-paragrafoa"/>
        <w:numPr>
          <w:ilvl w:val="0"/>
          <w:numId w:val="96"/>
        </w:numPr>
        <w:spacing w:before="120" w:after="0" w:line="360" w:lineRule="auto"/>
        <w:ind w:left="567" w:hanging="283"/>
        <w:contextualSpacing w:val="0"/>
      </w:pPr>
      <w:r w:rsidRPr="00616085">
        <w:t>Verificación de los indicadores de calidad y umbrales establecidos para las imágenes máster.</w:t>
      </w:r>
    </w:p>
    <w:p w14:paraId="11C7A91E" w14:textId="77777777" w:rsidR="00AB2EF4" w:rsidRDefault="00AB2EF4" w:rsidP="00BB079A">
      <w:pPr>
        <w:spacing w:line="360" w:lineRule="auto"/>
        <w:ind w:left="284" w:hanging="284"/>
      </w:pPr>
      <w:r>
        <w:t>2. Validaciones de las imágenes máster según las normas de calidad asociadas.</w:t>
      </w:r>
    </w:p>
    <w:p w14:paraId="33AF90B5" w14:textId="77777777" w:rsidR="00AB2EF4" w:rsidRPr="00616085" w:rsidRDefault="00AB2EF4" w:rsidP="0082380D">
      <w:pPr>
        <w:pStyle w:val="Zerrenda-paragrafoa"/>
        <w:numPr>
          <w:ilvl w:val="0"/>
          <w:numId w:val="97"/>
        </w:numPr>
        <w:spacing w:before="120" w:after="0" w:line="360" w:lineRule="auto"/>
        <w:ind w:left="714" w:hanging="357"/>
        <w:contextualSpacing w:val="0"/>
      </w:pPr>
      <w:r w:rsidRPr="00616085">
        <w:t>Verificación de la ejecución, visualización y corrección de las imágenes máster.</w:t>
      </w:r>
    </w:p>
    <w:p w14:paraId="714F3B0E" w14:textId="77777777" w:rsidR="00AB2EF4" w:rsidRPr="00616085" w:rsidRDefault="00AB2EF4" w:rsidP="0082380D">
      <w:pPr>
        <w:pStyle w:val="Zerrenda-paragrafoa"/>
        <w:numPr>
          <w:ilvl w:val="0"/>
          <w:numId w:val="97"/>
        </w:numPr>
        <w:spacing w:before="120" w:after="0" w:line="360" w:lineRule="auto"/>
        <w:ind w:left="714" w:hanging="357"/>
        <w:contextualSpacing w:val="0"/>
      </w:pPr>
      <w:r w:rsidRPr="00616085">
        <w:t>Verificación de las firmas asociadas a las imágenes máster.</w:t>
      </w:r>
    </w:p>
    <w:p w14:paraId="079976FC" w14:textId="77777777" w:rsidR="00AB2EF4" w:rsidRDefault="00AB2EF4" w:rsidP="00BB079A">
      <w:pPr>
        <w:spacing w:line="360" w:lineRule="auto"/>
        <w:ind w:left="284" w:hanging="284"/>
      </w:pPr>
      <w:r>
        <w:lastRenderedPageBreak/>
        <w:t>3. Generación del informe de calidad por cada tomo de una UM. En él se reflejarán los resultados de las validaciones llevadas a cabo por tomo. El informe de calidad se generará en dos formatos:</w:t>
      </w:r>
    </w:p>
    <w:p w14:paraId="25764E6E" w14:textId="77777777" w:rsidR="00AB2EF4" w:rsidRPr="00616085" w:rsidRDefault="00AB2EF4" w:rsidP="0082380D">
      <w:pPr>
        <w:pStyle w:val="Zerrenda-paragrafoa"/>
        <w:numPr>
          <w:ilvl w:val="0"/>
          <w:numId w:val="96"/>
        </w:numPr>
        <w:spacing w:before="120" w:after="0" w:line="360" w:lineRule="auto"/>
        <w:ind w:left="567" w:hanging="283"/>
        <w:contextualSpacing w:val="0"/>
      </w:pPr>
      <w:r w:rsidRPr="00616085">
        <w:t>Formato PDF: Se incorporará, asociado al tomo, como parte de la UDE máster, de acuerdo con las normas de calidad asociadas, y se adjuntará en la Plataforma de Gestión.</w:t>
      </w:r>
    </w:p>
    <w:p w14:paraId="46ABA43B" w14:textId="76BE0208" w:rsidR="00AB2EF4" w:rsidRPr="002B64B2" w:rsidRDefault="00AB2EF4" w:rsidP="0082380D">
      <w:pPr>
        <w:pStyle w:val="Zerrenda-paragrafoa"/>
        <w:numPr>
          <w:ilvl w:val="0"/>
          <w:numId w:val="96"/>
        </w:numPr>
        <w:spacing w:before="120" w:after="0" w:line="360" w:lineRule="auto"/>
        <w:ind w:left="567" w:hanging="283"/>
        <w:contextualSpacing w:val="0"/>
      </w:pPr>
      <w:r w:rsidRPr="00616085">
        <w:t xml:space="preserve">Formato XML: Se incorporará, asociado al tomo, como parte de la UDE máster, de acuerdo con las normas de calidad asociadas. </w:t>
      </w:r>
      <w:r w:rsidRPr="002B64B2">
        <w:t>Asimismo, se integrará en la Plataforma de Gestión de cara a su explotación por parte de</w:t>
      </w:r>
      <w:r w:rsidR="009E61E2">
        <w:t xml:space="preserve"> la DJDI </w:t>
      </w:r>
      <w:r>
        <w:t xml:space="preserve">y </w:t>
      </w:r>
      <w:r w:rsidR="001F3F6F">
        <w:t>el equipo de digitalización</w:t>
      </w:r>
      <w:r w:rsidRPr="002B64B2">
        <w:t>.</w:t>
      </w:r>
    </w:p>
    <w:p w14:paraId="41C85635" w14:textId="77777777" w:rsidR="00AB2EF4" w:rsidRDefault="00AB2EF4" w:rsidP="00B57E86">
      <w:pPr>
        <w:spacing w:line="360" w:lineRule="auto"/>
      </w:pPr>
      <w:r>
        <w:t>El informe de calidad habrá de incluir la identificación completa del tomo, señalando su aceptación o disconformidad. Los licitadores propondrán en su oferta la estructura y contenido del informe, que como mínimo deberá contener la siguiente información:</w:t>
      </w:r>
    </w:p>
    <w:p w14:paraId="3DA002E0" w14:textId="77777777" w:rsidR="00AB2EF4" w:rsidRPr="00B8648C" w:rsidRDefault="00AB2EF4" w:rsidP="0082380D">
      <w:pPr>
        <w:pStyle w:val="Zerrenda-paragrafoa"/>
        <w:numPr>
          <w:ilvl w:val="0"/>
          <w:numId w:val="96"/>
        </w:numPr>
        <w:spacing w:before="120" w:after="0" w:line="360" w:lineRule="auto"/>
        <w:ind w:left="567" w:hanging="283"/>
        <w:contextualSpacing w:val="0"/>
      </w:pPr>
      <w:r w:rsidRPr="00B8648C">
        <w:t>Identificación del tomo, según lo establecido en las normas de calidad asociadas.</w:t>
      </w:r>
    </w:p>
    <w:p w14:paraId="3E9B1A20" w14:textId="77777777" w:rsidR="00AB2EF4" w:rsidRPr="002A102E" w:rsidRDefault="00AB2EF4" w:rsidP="0082380D">
      <w:pPr>
        <w:pStyle w:val="Zerrenda-paragrafoa"/>
        <w:numPr>
          <w:ilvl w:val="0"/>
          <w:numId w:val="96"/>
        </w:numPr>
        <w:spacing w:before="120" w:after="0" w:line="360" w:lineRule="auto"/>
        <w:ind w:left="567" w:hanging="283"/>
        <w:contextualSpacing w:val="0"/>
      </w:pPr>
      <w:r w:rsidRPr="002A102E">
        <w:t>Resultado del informe</w:t>
      </w:r>
    </w:p>
    <w:p w14:paraId="5F4613CA" w14:textId="77777777" w:rsidR="00AB2EF4" w:rsidRPr="002A102E" w:rsidRDefault="00AB2EF4" w:rsidP="0082380D">
      <w:pPr>
        <w:pStyle w:val="Zerrenda-paragrafoa"/>
        <w:numPr>
          <w:ilvl w:val="0"/>
          <w:numId w:val="96"/>
        </w:numPr>
        <w:spacing w:before="120" w:after="0" w:line="360" w:lineRule="auto"/>
        <w:ind w:left="567" w:hanging="283"/>
        <w:contextualSpacing w:val="0"/>
      </w:pPr>
      <w:r w:rsidRPr="002A102E">
        <w:t>Versión</w:t>
      </w:r>
    </w:p>
    <w:p w14:paraId="1E72283E" w14:textId="77777777" w:rsidR="00AB2EF4" w:rsidRPr="002A102E" w:rsidRDefault="00AB2EF4" w:rsidP="0082380D">
      <w:pPr>
        <w:pStyle w:val="Zerrenda-paragrafoa"/>
        <w:numPr>
          <w:ilvl w:val="0"/>
          <w:numId w:val="96"/>
        </w:numPr>
        <w:spacing w:before="120" w:after="0" w:line="360" w:lineRule="auto"/>
        <w:ind w:left="567" w:hanging="283"/>
        <w:contextualSpacing w:val="0"/>
      </w:pPr>
      <w:r w:rsidRPr="002A102E">
        <w:t>Tiempo de revisión</w:t>
      </w:r>
    </w:p>
    <w:p w14:paraId="1C7E8FAB" w14:textId="77777777" w:rsidR="00AB2EF4" w:rsidRPr="00616085" w:rsidRDefault="00AB2EF4" w:rsidP="0082380D">
      <w:pPr>
        <w:pStyle w:val="Zerrenda-paragrafoa"/>
        <w:numPr>
          <w:ilvl w:val="0"/>
          <w:numId w:val="96"/>
        </w:numPr>
        <w:spacing w:before="120" w:after="0" w:line="360" w:lineRule="auto"/>
        <w:ind w:left="567" w:hanging="283"/>
        <w:contextualSpacing w:val="0"/>
      </w:pPr>
      <w:r w:rsidRPr="00B8648C">
        <w:t>Resultado del control</w:t>
      </w:r>
      <w:r w:rsidRPr="00616085">
        <w:t xml:space="preserve"> de calidad para todas las validaciones realizadas. </w:t>
      </w:r>
    </w:p>
    <w:p w14:paraId="3E5A4EFD" w14:textId="77777777" w:rsidR="00AB2EF4" w:rsidRPr="00616085" w:rsidRDefault="00AB2EF4" w:rsidP="0082380D">
      <w:pPr>
        <w:pStyle w:val="Zerrenda-paragrafoa"/>
        <w:numPr>
          <w:ilvl w:val="0"/>
          <w:numId w:val="96"/>
        </w:numPr>
        <w:spacing w:before="120" w:after="0" w:line="360" w:lineRule="auto"/>
        <w:ind w:left="567" w:hanging="283"/>
        <w:contextualSpacing w:val="0"/>
      </w:pPr>
      <w:r w:rsidRPr="00616085">
        <w:t>Incidencias durante el proceso de control de calidad.</w:t>
      </w:r>
    </w:p>
    <w:p w14:paraId="29951EC5" w14:textId="7260F473" w:rsidR="00AB2EF4" w:rsidRPr="00616085" w:rsidRDefault="00AB2EF4" w:rsidP="0082380D">
      <w:pPr>
        <w:pStyle w:val="Zerrenda-paragrafoa"/>
        <w:numPr>
          <w:ilvl w:val="0"/>
          <w:numId w:val="96"/>
        </w:numPr>
        <w:spacing w:before="120" w:after="0" w:line="360" w:lineRule="auto"/>
        <w:ind w:left="567" w:hanging="283"/>
        <w:contextualSpacing w:val="0"/>
      </w:pPr>
      <w:r w:rsidRPr="00616085">
        <w:t>Incidencias durante el proceso de digitalización y procesado de imagen, que se recogerán directamente de la Plataforma de Gestión, alimentada por</w:t>
      </w:r>
      <w:r>
        <w:t xml:space="preserve"> el </w:t>
      </w:r>
      <w:r w:rsidR="001F3F6F">
        <w:t>equipo de digitalización</w:t>
      </w:r>
      <w:r>
        <w:t>.</w:t>
      </w:r>
    </w:p>
    <w:p w14:paraId="58CA43C1" w14:textId="77777777" w:rsidR="00AB2EF4" w:rsidRDefault="00AB2EF4" w:rsidP="00B57E86">
      <w:pPr>
        <w:spacing w:line="360" w:lineRule="auto"/>
      </w:pPr>
      <w:r>
        <w:t>El informe de calidad en formato XML permitirá gestionar, de forma posterior a la entrega, las incidencias/alarmas asociadas a las copias máster de un tomo, recogidas a lo largo de todo el proceso: digitalización, procesado de imagen y control de calidad.</w:t>
      </w:r>
    </w:p>
    <w:p w14:paraId="62963B4C" w14:textId="77777777" w:rsidR="00AB2EF4" w:rsidRDefault="00AB2EF4" w:rsidP="00B57E86">
      <w:pPr>
        <w:spacing w:line="360" w:lineRule="auto"/>
      </w:pPr>
      <w:r>
        <w:t>Se llevará a cabo la gestión del control de calidad, mediante las herramientas y procedimientos que los licitadores consideren adecuados para el seguimiento y control de las UMs, así como para la generación de los informes de seguimiento y su integración en la Plataforma de Gestión.</w:t>
      </w:r>
    </w:p>
    <w:p w14:paraId="386DB9F0" w14:textId="77777777" w:rsidR="00AB2EF4" w:rsidRDefault="00AB2EF4" w:rsidP="00B57E86">
      <w:pPr>
        <w:spacing w:line="360" w:lineRule="auto"/>
      </w:pPr>
      <w:r>
        <w:lastRenderedPageBreak/>
        <w:t>Se habrá de generar informes de seguimiento mensuales de UMs, en formatos que permitan su integración en la Plataforma de Gestión, para su posterior explotación. Estos informes de seguimiento contendrán los datos agregados resultado de la revisión de UMs, durante el periodo de tiempo analizado. Deberán especificarse, al menos, los siguientes datos:</w:t>
      </w:r>
    </w:p>
    <w:p w14:paraId="6482F22B" w14:textId="77777777" w:rsidR="00AB2EF4" w:rsidRPr="00B8648C" w:rsidRDefault="00AB2EF4" w:rsidP="0082380D">
      <w:pPr>
        <w:pStyle w:val="Zerrenda-paragrafoa"/>
        <w:numPr>
          <w:ilvl w:val="0"/>
          <w:numId w:val="96"/>
        </w:numPr>
        <w:spacing w:before="120" w:after="0" w:line="360" w:lineRule="auto"/>
        <w:ind w:left="567" w:hanging="283"/>
        <w:contextualSpacing w:val="0"/>
      </w:pPr>
      <w:r w:rsidRPr="00B8648C">
        <w:t>Identificación completa de las UMs analizadas y de los tomos que contienen.</w:t>
      </w:r>
    </w:p>
    <w:p w14:paraId="0E914E7D" w14:textId="0054F536" w:rsidR="00AB2EF4" w:rsidRPr="002A102E" w:rsidRDefault="00AB2EF4" w:rsidP="0082380D">
      <w:pPr>
        <w:pStyle w:val="Zerrenda-paragrafoa"/>
        <w:numPr>
          <w:ilvl w:val="0"/>
          <w:numId w:val="96"/>
        </w:numPr>
        <w:spacing w:before="120" w:after="0" w:line="360" w:lineRule="auto"/>
        <w:ind w:left="567" w:hanging="283"/>
        <w:contextualSpacing w:val="0"/>
      </w:pPr>
      <w:r w:rsidRPr="002A102E">
        <w:t>Fecha del informe</w:t>
      </w:r>
      <w:r w:rsidR="00BB079A">
        <w:t>.</w:t>
      </w:r>
    </w:p>
    <w:p w14:paraId="777CD657" w14:textId="77777777" w:rsidR="00AB2EF4" w:rsidRPr="00616085" w:rsidRDefault="00AB2EF4" w:rsidP="0082380D">
      <w:pPr>
        <w:pStyle w:val="Zerrenda-paragrafoa"/>
        <w:numPr>
          <w:ilvl w:val="0"/>
          <w:numId w:val="96"/>
        </w:numPr>
        <w:spacing w:before="120" w:after="0" w:line="360" w:lineRule="auto"/>
        <w:ind w:left="567" w:hanging="283"/>
        <w:contextualSpacing w:val="0"/>
      </w:pPr>
      <w:r w:rsidRPr="00B8648C">
        <w:t>Resultado de control de calidad por UMs, con</w:t>
      </w:r>
      <w:r w:rsidRPr="00616085">
        <w:t xml:space="preserve"> los desgloses por tomo y tipología de error correspondientes.</w:t>
      </w:r>
    </w:p>
    <w:p w14:paraId="0B37CC02" w14:textId="77777777" w:rsidR="00AB2EF4" w:rsidRDefault="00AB2EF4" w:rsidP="00B57E86">
      <w:pPr>
        <w:spacing w:line="360" w:lineRule="auto"/>
      </w:pPr>
      <w:r>
        <w:t>Los licitadores incluirán en su propuesta, las herramientas, procedimientos, metodologías, etc. que consideren óptimos para llevar a cabo estas tareas. Asimismo, incluirán ejemplos del contenido y estructura de los informes de seguimiento mensuales de UMs.</w:t>
      </w:r>
    </w:p>
    <w:p w14:paraId="769A1AB3" w14:textId="77777777" w:rsidR="00AB2EF4" w:rsidRPr="007602E1" w:rsidRDefault="00AB2EF4" w:rsidP="0082380D">
      <w:pPr>
        <w:pStyle w:val="Zerrenda-paragrafoa"/>
        <w:numPr>
          <w:ilvl w:val="0"/>
          <w:numId w:val="91"/>
        </w:numPr>
        <w:spacing w:before="100" w:beforeAutospacing="1" w:afterAutospacing="1" w:line="360" w:lineRule="auto"/>
        <w:ind w:left="284"/>
      </w:pPr>
      <w:r w:rsidRPr="007602E1">
        <w:t>Entrega a</w:t>
      </w:r>
      <w:r>
        <w:t xml:space="preserve"> la OCERT de las UDEs:</w:t>
      </w:r>
    </w:p>
    <w:p w14:paraId="10FF4B27" w14:textId="5DD7CD16" w:rsidR="00AB2EF4" w:rsidRDefault="00AB2EF4" w:rsidP="00B57E86">
      <w:pPr>
        <w:spacing w:line="360" w:lineRule="auto"/>
      </w:pPr>
      <w:r>
        <w:t xml:space="preserve">Llamaremos lote de entrega a la producción periódica de UDEs por parte </w:t>
      </w:r>
      <w:r w:rsidR="001F3F6F">
        <w:t>de la OCCAL</w:t>
      </w:r>
      <w:r>
        <w:t>.</w:t>
      </w:r>
    </w:p>
    <w:p w14:paraId="2CF2D00A" w14:textId="3AE3BAC8" w:rsidR="00AB2EF4" w:rsidRDefault="001F3F6F" w:rsidP="00B57E86">
      <w:pPr>
        <w:spacing w:line="360" w:lineRule="auto"/>
      </w:pPr>
      <w:r>
        <w:t>Este equipo</w:t>
      </w:r>
      <w:r w:rsidR="00AB2EF4">
        <w:t xml:space="preserve"> dispondrá de un directorio de entregas organizado por lotes de entrega, de acuerdo con los estándares de calidad asociados. </w:t>
      </w:r>
    </w:p>
    <w:p w14:paraId="7A23E44C" w14:textId="77777777" w:rsidR="00AB2EF4" w:rsidRDefault="00AB2EF4" w:rsidP="00B57E86">
      <w:pPr>
        <w:spacing w:line="360" w:lineRule="auto"/>
      </w:pPr>
      <w:r>
        <w:t>Una UDE estará formada por un fichero XML de entrega, que contendrá los metadatos estructurales asociados a la entrega, y un directorio, que llamaremos Directorio UDE, que contendrá la UDC aceptada (1 tomo) y sus informes de calidad asociados en formatos PDF y XML, tal y como se muestra en la siguiente figura:</w:t>
      </w:r>
    </w:p>
    <w:p w14:paraId="3CA264BE" w14:textId="77777777" w:rsidR="008E6950" w:rsidRDefault="00AB2EF4" w:rsidP="008E6950">
      <w:pPr>
        <w:keepNext/>
        <w:spacing w:line="360" w:lineRule="auto"/>
      </w:pPr>
      <w:r>
        <w:rPr>
          <w:noProof/>
          <w:lang w:val="eu-ES" w:eastAsia="eu-ES"/>
        </w:rPr>
        <w:drawing>
          <wp:inline distT="0" distB="0" distL="0" distR="0" wp14:anchorId="025792B6" wp14:editId="6CD35570">
            <wp:extent cx="5772647" cy="207581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75696" cy="2076911"/>
                    </a:xfrm>
                    <a:prstGeom prst="rect">
                      <a:avLst/>
                    </a:prstGeom>
                  </pic:spPr>
                </pic:pic>
              </a:graphicData>
            </a:graphic>
          </wp:inline>
        </w:drawing>
      </w:r>
    </w:p>
    <w:p w14:paraId="4DFA418D" w14:textId="47CF1B24" w:rsidR="00AB2EF4" w:rsidRDefault="008E6950" w:rsidP="008E6950">
      <w:pPr>
        <w:pStyle w:val="Epigrafea"/>
      </w:pPr>
      <w:r>
        <w:t xml:space="preserve">Ilustración </w:t>
      </w:r>
      <w:r w:rsidR="00042F01">
        <w:fldChar w:fldCharType="begin"/>
      </w:r>
      <w:r w:rsidR="00042F01">
        <w:instrText xml:space="preserve"> SEQ Ilustración \* ARABIC </w:instrText>
      </w:r>
      <w:r w:rsidR="00042F01">
        <w:fldChar w:fldCharType="separate"/>
      </w:r>
      <w:r w:rsidR="00973310">
        <w:rPr>
          <w:noProof/>
        </w:rPr>
        <w:t>2</w:t>
      </w:r>
      <w:r w:rsidR="00042F01">
        <w:rPr>
          <w:noProof/>
        </w:rPr>
        <w:fldChar w:fldCharType="end"/>
      </w:r>
      <w:r>
        <w:t>. Estructura de una UDE</w:t>
      </w:r>
    </w:p>
    <w:p w14:paraId="14B1A780" w14:textId="4D8152D0" w:rsidR="00AB2EF4" w:rsidRDefault="00AB2EF4" w:rsidP="00B57E86">
      <w:pPr>
        <w:spacing w:line="360" w:lineRule="auto"/>
      </w:pPr>
      <w:r>
        <w:lastRenderedPageBreak/>
        <w:t xml:space="preserve">El </w:t>
      </w:r>
      <w:r w:rsidR="001F3F6F">
        <w:t>equipo de la OCCAL</w:t>
      </w:r>
      <w:r>
        <w:t xml:space="preserve"> generará las UDEs asociadas a cada lote de producción y las almacenará en la carpeta correspondiente del directorio de entregas, componiendo el lote de entrega.</w:t>
      </w:r>
    </w:p>
    <w:p w14:paraId="7E7394D7" w14:textId="4AF2119B" w:rsidR="00AB2EF4" w:rsidRDefault="00AB2EF4" w:rsidP="00B57E86">
      <w:pPr>
        <w:spacing w:line="360" w:lineRule="auto"/>
      </w:pPr>
      <w:r>
        <w:t>Cada UDE se enviará y depositará en un directorio seguro, definido en los servidores de entrega de la unidad de informática responsable de la carga de las UDEs en INFOREG, a través de la OCERT, según lo establecido en las normas de calidad.</w:t>
      </w:r>
    </w:p>
    <w:p w14:paraId="3321F6EA" w14:textId="77777777" w:rsidR="00AB2EF4" w:rsidRDefault="00AB2EF4" w:rsidP="00B57E86">
      <w:pPr>
        <w:spacing w:line="360" w:lineRule="auto"/>
      </w:pPr>
      <w:r>
        <w:t>Es importante señalar que sólo se enviarán UDEs de aquellos lotes de entrega cuyos lotes de producción asociados hayan superado la verificación del nivel de calidad.</w:t>
      </w:r>
    </w:p>
    <w:p w14:paraId="390A3DC2" w14:textId="77777777" w:rsidR="00AB2EF4" w:rsidRDefault="00AB2EF4" w:rsidP="00B57E86">
      <w:pPr>
        <w:spacing w:line="360" w:lineRule="auto"/>
      </w:pPr>
      <w:r>
        <w:t>Los envíos se realizarán de forma telemática y segura según lo especificado en el apartado 3.9. de este Pliego.</w:t>
      </w:r>
    </w:p>
    <w:p w14:paraId="58F011A5" w14:textId="77777777" w:rsidR="00AB2EF4" w:rsidRPr="007602E1" w:rsidRDefault="00AB2EF4" w:rsidP="0082380D">
      <w:pPr>
        <w:pStyle w:val="Zerrenda-paragrafoa"/>
        <w:numPr>
          <w:ilvl w:val="0"/>
          <w:numId w:val="91"/>
        </w:numPr>
        <w:spacing w:before="100" w:beforeAutospacing="1" w:afterAutospacing="1" w:line="360" w:lineRule="auto"/>
        <w:ind w:left="284"/>
      </w:pPr>
      <w:r>
        <w:t>Revisión posterior a la carga de las UDEs en INFOREG:</w:t>
      </w:r>
    </w:p>
    <w:p w14:paraId="0CE1BC70" w14:textId="77777777" w:rsidR="00AB2EF4" w:rsidRPr="002A102E" w:rsidRDefault="00AB2EF4" w:rsidP="00B57E86">
      <w:pPr>
        <w:spacing w:line="360" w:lineRule="auto"/>
      </w:pPr>
      <w:r w:rsidRPr="002A102E">
        <w:t xml:space="preserve">Una vez cargadas las UDEs del lote en INFOREG, </w:t>
      </w:r>
      <w:r>
        <w:t xml:space="preserve">la OCCAL </w:t>
      </w:r>
      <w:r w:rsidRPr="002A102E">
        <w:t>comprobará conjuntamente con el personal del RC en una muestra de inscripciones de cada tomo digitalizado, que su búsqueda y visualización son correctas.</w:t>
      </w:r>
    </w:p>
    <w:p w14:paraId="4B06D1D4" w14:textId="77777777" w:rsidR="00AB2EF4" w:rsidRDefault="00AB2EF4" w:rsidP="00B57E86">
      <w:pPr>
        <w:spacing w:line="360" w:lineRule="auto"/>
      </w:pPr>
      <w:r w:rsidRPr="002A102E">
        <w:t>En estas comprobaciones finales realizadas con el RC, se recogerán y firmará en las actas de recepción parciales de dichos lotes de entrega y se incorporará esta información en la Plataforma de Gestión.</w:t>
      </w:r>
    </w:p>
    <w:p w14:paraId="5FAC943F" w14:textId="507E1288" w:rsidR="00AB2EF4" w:rsidRPr="004C7A2E" w:rsidRDefault="00AB2EF4" w:rsidP="0082380D">
      <w:pPr>
        <w:pStyle w:val="Zerrenda-paragrafoa"/>
        <w:numPr>
          <w:ilvl w:val="0"/>
          <w:numId w:val="91"/>
        </w:numPr>
        <w:spacing w:before="100" w:beforeAutospacing="1" w:afterAutospacing="1" w:line="360" w:lineRule="auto"/>
        <w:ind w:left="284"/>
      </w:pPr>
      <w:r w:rsidRPr="007602E1">
        <w:t xml:space="preserve">Entrega </w:t>
      </w:r>
      <w:r>
        <w:t xml:space="preserve">de las UDEs </w:t>
      </w:r>
      <w:r w:rsidRPr="004C7A2E">
        <w:t>Máster</w:t>
      </w:r>
      <w:r>
        <w:t>:</w:t>
      </w:r>
    </w:p>
    <w:p w14:paraId="7AC013BE" w14:textId="6145FE8C" w:rsidR="00AB2EF4" w:rsidRDefault="00AB2EF4" w:rsidP="00B57E86">
      <w:pPr>
        <w:spacing w:line="360" w:lineRule="auto"/>
      </w:pPr>
      <w:r>
        <w:t xml:space="preserve">Una vez que la Unidad Máster completa haya superado el control de calidad, se procederá a cifrar las imágenes </w:t>
      </w:r>
      <w:r w:rsidR="00BB079A">
        <w:t>máster</w:t>
      </w:r>
      <w:r>
        <w:t xml:space="preserve"> asociadas a cada tomo de la UM y se generará la UDE </w:t>
      </w:r>
      <w:r w:rsidR="0019421F">
        <w:t>Máster</w:t>
      </w:r>
      <w:r>
        <w:t xml:space="preserve"> de acuerdo con las normas de calidad asociadas y según </w:t>
      </w:r>
      <w:r w:rsidR="001F3F6F">
        <w:t>la siguiente estructura</w:t>
      </w:r>
    </w:p>
    <w:p w14:paraId="556199B3" w14:textId="77777777" w:rsidR="0019421F" w:rsidRDefault="00AB2EF4" w:rsidP="0019421F">
      <w:pPr>
        <w:keepNext/>
        <w:spacing w:line="360" w:lineRule="auto"/>
      </w:pPr>
      <w:r>
        <w:rPr>
          <w:noProof/>
          <w:lang w:val="eu-ES" w:eastAsia="eu-ES"/>
        </w:rPr>
        <w:lastRenderedPageBreak/>
        <w:drawing>
          <wp:inline distT="0" distB="0" distL="0" distR="0" wp14:anchorId="5489601D" wp14:editId="1484C8E9">
            <wp:extent cx="5740841" cy="2183027"/>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8899" cy="2189894"/>
                    </a:xfrm>
                    <a:prstGeom prst="rect">
                      <a:avLst/>
                    </a:prstGeom>
                  </pic:spPr>
                </pic:pic>
              </a:graphicData>
            </a:graphic>
          </wp:inline>
        </w:drawing>
      </w:r>
    </w:p>
    <w:p w14:paraId="35C25E94" w14:textId="78A66BCE" w:rsidR="00AB2EF4" w:rsidRDefault="0019421F" w:rsidP="0019421F">
      <w:pPr>
        <w:pStyle w:val="Epigrafea"/>
      </w:pPr>
      <w:r>
        <w:t xml:space="preserve">Ilustración </w:t>
      </w:r>
      <w:r w:rsidR="00042F01">
        <w:fldChar w:fldCharType="begin"/>
      </w:r>
      <w:r w:rsidR="00042F01">
        <w:instrText xml:space="preserve"> SEQ Ilustración \* ARABIC </w:instrText>
      </w:r>
      <w:r w:rsidR="00042F01">
        <w:fldChar w:fldCharType="separate"/>
      </w:r>
      <w:r w:rsidR="00973310">
        <w:rPr>
          <w:noProof/>
        </w:rPr>
        <w:t>3</w:t>
      </w:r>
      <w:r w:rsidR="00042F01">
        <w:rPr>
          <w:noProof/>
        </w:rPr>
        <w:fldChar w:fldCharType="end"/>
      </w:r>
      <w:r>
        <w:t>. Generación UDE máster</w:t>
      </w:r>
    </w:p>
    <w:p w14:paraId="7CB325A9" w14:textId="77777777" w:rsidR="00AB2EF4" w:rsidRDefault="00AB2EF4" w:rsidP="00B57E86">
      <w:pPr>
        <w:spacing w:line="360" w:lineRule="auto"/>
      </w:pPr>
    </w:p>
    <w:p w14:paraId="6BABF229" w14:textId="77777777" w:rsidR="00AB2EF4" w:rsidRPr="002A102E" w:rsidRDefault="00AB2EF4" w:rsidP="0082380D">
      <w:pPr>
        <w:pStyle w:val="Zerrenda-paragrafoa"/>
        <w:numPr>
          <w:ilvl w:val="0"/>
          <w:numId w:val="99"/>
        </w:numPr>
        <w:spacing w:before="120" w:after="0" w:line="360" w:lineRule="auto"/>
        <w:ind w:left="567" w:hanging="283"/>
        <w:contextualSpacing w:val="0"/>
      </w:pPr>
      <w:r w:rsidRPr="002A102E">
        <w:t>Se almacenará en discos y se etiquetarán según lo establecido en las normas de calidad correspondientes.</w:t>
      </w:r>
    </w:p>
    <w:p w14:paraId="3E760236" w14:textId="5B2B6C8E" w:rsidR="00AB2EF4" w:rsidRPr="002A102E" w:rsidRDefault="00AB2EF4" w:rsidP="0082380D">
      <w:pPr>
        <w:pStyle w:val="Zerrenda-paragrafoa"/>
        <w:numPr>
          <w:ilvl w:val="0"/>
          <w:numId w:val="99"/>
        </w:numPr>
        <w:spacing w:before="120" w:after="0" w:line="360" w:lineRule="auto"/>
        <w:ind w:left="567" w:hanging="283"/>
        <w:contextualSpacing w:val="0"/>
      </w:pPr>
      <w:r w:rsidRPr="002A102E">
        <w:t xml:space="preserve">Se enviará a las dependencias que determine </w:t>
      </w:r>
      <w:r w:rsidR="007465CA">
        <w:t>la DJDI</w:t>
      </w:r>
      <w:r w:rsidRPr="002A102E">
        <w:t>, mediante servicios de transporte que garanticen los requisitos de seguridad y confidencialidad establecidos en el apartado 3.9, del presente pliego de cláusulas técnicas.</w:t>
      </w:r>
    </w:p>
    <w:p w14:paraId="503F9A12" w14:textId="77777777" w:rsidR="00AB2EF4" w:rsidRPr="002A102E" w:rsidRDefault="00AB2EF4" w:rsidP="0082380D">
      <w:pPr>
        <w:pStyle w:val="Zerrenda-paragrafoa"/>
        <w:numPr>
          <w:ilvl w:val="0"/>
          <w:numId w:val="99"/>
        </w:numPr>
        <w:spacing w:before="120" w:after="0" w:line="360" w:lineRule="auto"/>
        <w:ind w:left="567" w:hanging="283"/>
        <w:contextualSpacing w:val="0"/>
      </w:pPr>
      <w:r w:rsidRPr="002A102E">
        <w:t>Se recogerá/n el/los albaranes de recepción de los trabajos que serán incorporados en formato electrónico a la Plataforma de Gestión.</w:t>
      </w:r>
    </w:p>
    <w:p w14:paraId="3306972E" w14:textId="0E3E0A58" w:rsidR="00AB2EF4" w:rsidRDefault="00AB2EF4" w:rsidP="00B57E86">
      <w:pPr>
        <w:spacing w:line="360" w:lineRule="auto"/>
      </w:pPr>
      <w:r>
        <w:t xml:space="preserve">El </w:t>
      </w:r>
      <w:r w:rsidR="001F3F6F">
        <w:t>equipo de la OCCAL</w:t>
      </w:r>
      <w:r>
        <w:t xml:space="preserve"> llevará el control de las UDEs Máster generadas, alimentando la Plataforma de Gestión mediante la integración de los informes de seguimiento de UDEs </w:t>
      </w:r>
      <w:r w:rsidR="00F0262D">
        <w:t>Máster</w:t>
      </w:r>
      <w:r>
        <w:t xml:space="preserve"> correspondientes. Se incorporarán, al menos, los siguientes datos:</w:t>
      </w:r>
    </w:p>
    <w:p w14:paraId="0D84DC9E" w14:textId="77777777" w:rsidR="001F3F6F" w:rsidRDefault="00AB2EF4" w:rsidP="0082380D">
      <w:pPr>
        <w:pStyle w:val="Zerrenda-paragrafoa"/>
        <w:numPr>
          <w:ilvl w:val="0"/>
          <w:numId w:val="99"/>
        </w:numPr>
        <w:spacing w:before="120" w:after="0" w:line="360" w:lineRule="auto"/>
        <w:ind w:left="567" w:hanging="283"/>
        <w:contextualSpacing w:val="0"/>
      </w:pPr>
      <w:r w:rsidRPr="00616085">
        <w:t xml:space="preserve">Identificación completa de la UDE Máster, según las normas de calidad asociadas. </w:t>
      </w:r>
    </w:p>
    <w:p w14:paraId="1EE2961B" w14:textId="6DCA8608" w:rsidR="00AB2EF4" w:rsidRPr="00616085" w:rsidRDefault="00AB2EF4" w:rsidP="0082380D">
      <w:pPr>
        <w:pStyle w:val="Zerrenda-paragrafoa"/>
        <w:numPr>
          <w:ilvl w:val="0"/>
          <w:numId w:val="99"/>
        </w:numPr>
        <w:spacing w:before="120" w:after="0" w:line="360" w:lineRule="auto"/>
        <w:ind w:left="567" w:hanging="283"/>
        <w:contextualSpacing w:val="0"/>
      </w:pPr>
      <w:r w:rsidRPr="00616085">
        <w:t>Identificación completa de los tomos incluidos en la UDE Máster, según las normas de calidad asociadas.</w:t>
      </w:r>
    </w:p>
    <w:p w14:paraId="75A54DD7" w14:textId="77777777" w:rsidR="00AB2EF4" w:rsidRPr="00277E6D" w:rsidRDefault="00AB2EF4" w:rsidP="0082380D">
      <w:pPr>
        <w:pStyle w:val="Zerrenda-paragrafoa"/>
        <w:numPr>
          <w:ilvl w:val="0"/>
          <w:numId w:val="99"/>
        </w:numPr>
        <w:spacing w:before="120" w:after="0" w:line="360" w:lineRule="auto"/>
        <w:ind w:left="567" w:hanging="283"/>
        <w:contextualSpacing w:val="0"/>
      </w:pPr>
      <w:r w:rsidRPr="00277E6D">
        <w:t>Estado (generación, proceso de envío, enviada, pendiente de albarán, etc.)</w:t>
      </w:r>
    </w:p>
    <w:p w14:paraId="61A82E9C" w14:textId="77777777" w:rsidR="00AB2EF4" w:rsidRPr="00277E6D" w:rsidRDefault="00AB2EF4" w:rsidP="0082380D">
      <w:pPr>
        <w:pStyle w:val="Zerrenda-paragrafoa"/>
        <w:numPr>
          <w:ilvl w:val="0"/>
          <w:numId w:val="99"/>
        </w:numPr>
        <w:spacing w:before="120" w:after="0" w:line="360" w:lineRule="auto"/>
        <w:ind w:left="567" w:hanging="283"/>
        <w:contextualSpacing w:val="0"/>
      </w:pPr>
      <w:r w:rsidRPr="00277E6D">
        <w:t>Fechas asociadas a los estados: generación, envío, albarán, etc.</w:t>
      </w:r>
    </w:p>
    <w:p w14:paraId="0C10FA1B" w14:textId="7D1F8AE9" w:rsidR="00AB2EF4" w:rsidRDefault="00AB2EF4" w:rsidP="00B57E86">
      <w:pPr>
        <w:spacing w:line="360" w:lineRule="auto"/>
      </w:pPr>
      <w:r>
        <w:t>Los licitadores, propondrán los procedimientos, mecanismos, y herramientas que consideren óptimas para la realización de estos trabajos, así como la propuesta de la información de seguimiento asociada a las UDEs Máster.</w:t>
      </w:r>
    </w:p>
    <w:p w14:paraId="29535DB5" w14:textId="0292E00E" w:rsidR="00D54399" w:rsidRDefault="00D54399" w:rsidP="00D54399">
      <w:pPr>
        <w:pStyle w:val="2izenburua"/>
        <w:ind w:left="567" w:hanging="567"/>
      </w:pPr>
      <w:bookmarkStart w:id="90" w:name="_Toc132321624"/>
      <w:bookmarkStart w:id="91" w:name="_Toc141362272"/>
      <w:bookmarkStart w:id="92" w:name="_Toc120645188"/>
      <w:bookmarkEnd w:id="90"/>
      <w:r>
        <w:lastRenderedPageBreak/>
        <w:t>Descripción de las actividades del equipo de digitalización</w:t>
      </w:r>
      <w:bookmarkEnd w:id="91"/>
    </w:p>
    <w:p w14:paraId="2ED43048" w14:textId="76F607B7" w:rsidR="00424F32" w:rsidRDefault="00424F32" w:rsidP="00D54399">
      <w:pPr>
        <w:spacing w:line="360" w:lineRule="auto"/>
      </w:pPr>
      <w:r>
        <w:t xml:space="preserve">El equipo de digitalización de los libros es responsable de las tareas para la </w:t>
      </w:r>
      <w:r w:rsidRPr="004C02A8">
        <w:t>generación de las estructuras de datos e imágenes de un subconjunto de los Libros realizadas en Registro</w:t>
      </w:r>
      <w:r>
        <w:t xml:space="preserve">s Civiles </w:t>
      </w:r>
      <w:r w:rsidRPr="004C02A8">
        <w:t xml:space="preserve">de </w:t>
      </w:r>
      <w:r>
        <w:t>la Comunidad Autónoma de Euskadi.</w:t>
      </w:r>
    </w:p>
    <w:p w14:paraId="5792E09B" w14:textId="2FA726C8" w:rsidR="00424F32" w:rsidRDefault="00424F32" w:rsidP="00D54399">
      <w:pPr>
        <w:spacing w:line="360" w:lineRule="auto"/>
      </w:pPr>
      <w:r>
        <w:t xml:space="preserve">Debido a la complejidad del proyecto y exclusividad de los registros, que se consideran patrimonio documental con valor histórico, </w:t>
      </w:r>
      <w:r w:rsidRPr="000E2923">
        <w:rPr>
          <w:rFonts w:cs="Arial"/>
        </w:rPr>
        <w:t>se considera imprescindible que los licitadores a este proyecto manejen protocolos exhaustivos de seguridad y de manejo de los libros durante el proceso de digitalización, con el fin extremar las precauciones y conseguir que</w:t>
      </w:r>
      <w:r w:rsidRPr="009F58C7">
        <w:rPr>
          <w:rFonts w:cs="Arial"/>
        </w:rPr>
        <w:t xml:space="preserve"> </w:t>
      </w:r>
      <w:r w:rsidRPr="000E2923">
        <w:rPr>
          <w:rFonts w:cs="Arial"/>
        </w:rPr>
        <w:t>no se produzcan deterioros sobre la situación actual de los libros al inicio del proyecto</w:t>
      </w:r>
    </w:p>
    <w:p w14:paraId="7E3EAA63" w14:textId="57AA2884" w:rsidR="00D54399" w:rsidRDefault="00D54399" w:rsidP="00D54399">
      <w:pPr>
        <w:spacing w:line="360" w:lineRule="auto"/>
      </w:pPr>
      <w:r>
        <w:t>La</w:t>
      </w:r>
      <w:r w:rsidR="00424F32">
        <w:t xml:space="preserve">s actividades del equipo de digitalización abarcará </w:t>
      </w:r>
      <w:r>
        <w:t>los siguientes procesos productivos que deben ser realizados para todos los tomos inventariados, cuyos productos se ilustran en el diagrama siguiente:</w:t>
      </w:r>
    </w:p>
    <w:p w14:paraId="451B9CAA" w14:textId="77777777" w:rsidR="00D54399" w:rsidRDefault="00D54399" w:rsidP="00D54399">
      <w:pPr>
        <w:keepNext/>
      </w:pPr>
      <w:r>
        <w:rPr>
          <w:noProof/>
          <w:lang w:val="eu-ES" w:eastAsia="eu-ES"/>
        </w:rPr>
        <w:drawing>
          <wp:inline distT="0" distB="0" distL="0" distR="0" wp14:anchorId="64967537" wp14:editId="7B1BB7FD">
            <wp:extent cx="5996354" cy="339344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02421" cy="3396873"/>
                    </a:xfrm>
                    <a:prstGeom prst="rect">
                      <a:avLst/>
                    </a:prstGeom>
                  </pic:spPr>
                </pic:pic>
              </a:graphicData>
            </a:graphic>
          </wp:inline>
        </w:drawing>
      </w:r>
    </w:p>
    <w:p w14:paraId="4F55F39C" w14:textId="35E128F9" w:rsidR="00D54399" w:rsidRDefault="00D54399" w:rsidP="00D54399">
      <w:pPr>
        <w:pStyle w:val="Epigrafea"/>
      </w:pPr>
      <w:r>
        <w:t xml:space="preserve">Ilustración </w:t>
      </w:r>
      <w:r w:rsidR="00042F01">
        <w:fldChar w:fldCharType="begin"/>
      </w:r>
      <w:r w:rsidR="00042F01">
        <w:instrText xml:space="preserve"> SEQ Ilustración \* ARABIC </w:instrText>
      </w:r>
      <w:r w:rsidR="00042F01">
        <w:fldChar w:fldCharType="separate"/>
      </w:r>
      <w:r>
        <w:rPr>
          <w:noProof/>
        </w:rPr>
        <w:t>4</w:t>
      </w:r>
      <w:r w:rsidR="00042F01">
        <w:rPr>
          <w:noProof/>
        </w:rPr>
        <w:fldChar w:fldCharType="end"/>
      </w:r>
      <w:r>
        <w:t xml:space="preserve">. Procesos productivos contemplados </w:t>
      </w:r>
      <w:r w:rsidR="00471923">
        <w:t>para el equipo de digitalización</w:t>
      </w:r>
    </w:p>
    <w:p w14:paraId="2F6F76F3" w14:textId="19ED9AD9" w:rsidR="00D54399" w:rsidRDefault="00D54399" w:rsidP="00D54399">
      <w:pPr>
        <w:spacing w:line="360" w:lineRule="auto"/>
      </w:pPr>
      <w:r>
        <w:t xml:space="preserve">El proceso de </w:t>
      </w:r>
      <w:r w:rsidRPr="000E2923">
        <w:rPr>
          <w:rFonts w:cs="Arial"/>
        </w:rPr>
        <w:t xml:space="preserve">generación de estructuras de datos e imágenes ofertado </w:t>
      </w:r>
      <w:r>
        <w:t xml:space="preserve">por los licitadores deberá estar optimizado para conseguir maximizar la productividad y calidad obtenidas al menor coste posible y las aplicaciones del adjudicatario que den soporte al proceso de grabación de datos implementarán controles automáticos de coherencia en los datos para </w:t>
      </w:r>
      <w:r>
        <w:lastRenderedPageBreak/>
        <w:t>detectar posibles inconsistencias y errores, tanto en las imágenes como en los datos de los índices grabados.</w:t>
      </w:r>
    </w:p>
    <w:p w14:paraId="6233027F" w14:textId="77777777" w:rsidR="00D54399" w:rsidRDefault="00D54399" w:rsidP="00DC72CA">
      <w:pPr>
        <w:pStyle w:val="3izenburua"/>
        <w:numPr>
          <w:ilvl w:val="2"/>
          <w:numId w:val="126"/>
        </w:numPr>
      </w:pPr>
      <w:r>
        <w:t>Replanteo y autorizaciones</w:t>
      </w:r>
    </w:p>
    <w:p w14:paraId="59F3A125" w14:textId="77777777" w:rsidR="00D54399" w:rsidRPr="005847E5" w:rsidRDefault="00D54399" w:rsidP="00D54399">
      <w:pPr>
        <w:spacing w:line="360" w:lineRule="auto"/>
        <w:ind w:right="-1"/>
        <w:rPr>
          <w:rFonts w:cs="Arial"/>
        </w:rPr>
      </w:pPr>
      <w:r w:rsidRPr="005847E5">
        <w:rPr>
          <w:rFonts w:cs="Arial"/>
        </w:rPr>
        <w:t xml:space="preserve">De forma previa al inicio de la digitalización, el adjudicatario deberá contactar con el </w:t>
      </w:r>
      <w:r>
        <w:rPr>
          <w:rFonts w:cs="Arial"/>
        </w:rPr>
        <w:t>Registro Civil</w:t>
      </w:r>
      <w:r w:rsidRPr="005847E5">
        <w:rPr>
          <w:rFonts w:cs="Arial"/>
        </w:rPr>
        <w:t xml:space="preserve"> en el que se vaya a trabajar, a fin de recabar</w:t>
      </w:r>
      <w:r>
        <w:rPr>
          <w:rFonts w:cs="Arial"/>
        </w:rPr>
        <w:t xml:space="preserve"> </w:t>
      </w:r>
      <w:r w:rsidRPr="005847E5">
        <w:rPr>
          <w:rFonts w:cs="Arial"/>
        </w:rPr>
        <w:t>información y acordar una cita para la recogida de los tomos. Est</w:t>
      </w:r>
      <w:r>
        <w:rPr>
          <w:rFonts w:cs="Arial"/>
        </w:rPr>
        <w:t>o</w:t>
      </w:r>
      <w:r w:rsidRPr="005847E5">
        <w:rPr>
          <w:rFonts w:cs="Arial"/>
        </w:rPr>
        <w:t xml:space="preserve"> llamada servirá para crear una primera aproximación al trabajo a realizar, debiéndose</w:t>
      </w:r>
      <w:r>
        <w:rPr>
          <w:rFonts w:cs="Arial"/>
        </w:rPr>
        <w:t xml:space="preserve"> </w:t>
      </w:r>
      <w:r w:rsidRPr="005847E5">
        <w:rPr>
          <w:rFonts w:cs="Arial"/>
        </w:rPr>
        <w:t xml:space="preserve">proporcionar al </w:t>
      </w:r>
      <w:r>
        <w:rPr>
          <w:rFonts w:cs="Arial"/>
        </w:rPr>
        <w:t>Registro Civil</w:t>
      </w:r>
      <w:r w:rsidRPr="005847E5">
        <w:rPr>
          <w:rFonts w:cs="Arial"/>
        </w:rPr>
        <w:t xml:space="preserve"> toda la información necesaria sobre el proceso de</w:t>
      </w:r>
      <w:r>
        <w:rPr>
          <w:rFonts w:cs="Arial"/>
        </w:rPr>
        <w:t xml:space="preserve"> </w:t>
      </w:r>
      <w:r w:rsidRPr="005847E5">
        <w:rPr>
          <w:rFonts w:cs="Arial"/>
        </w:rPr>
        <w:t>digitalización.</w:t>
      </w:r>
    </w:p>
    <w:p w14:paraId="7279EE91" w14:textId="77777777" w:rsidR="00D54399" w:rsidRPr="005847E5" w:rsidRDefault="00D54399" w:rsidP="00D54399">
      <w:pPr>
        <w:spacing w:line="360" w:lineRule="auto"/>
        <w:ind w:right="-1"/>
        <w:rPr>
          <w:rFonts w:cs="Arial"/>
        </w:rPr>
      </w:pPr>
      <w:r w:rsidRPr="005847E5">
        <w:rPr>
          <w:rFonts w:cs="Arial"/>
        </w:rPr>
        <w:t>En cualquier caso, la información que se incluirá será como</w:t>
      </w:r>
      <w:r>
        <w:rPr>
          <w:rFonts w:cs="Arial"/>
        </w:rPr>
        <w:t xml:space="preserve"> </w:t>
      </w:r>
      <w:r w:rsidRPr="005847E5">
        <w:rPr>
          <w:rFonts w:cs="Arial"/>
        </w:rPr>
        <w:t>mínimo la siguiente:</w:t>
      </w:r>
    </w:p>
    <w:p w14:paraId="4AC2209E" w14:textId="77777777" w:rsidR="00D54399" w:rsidRPr="005847E5" w:rsidRDefault="00D54399" w:rsidP="00D54399">
      <w:pPr>
        <w:pStyle w:val="Bullet1"/>
        <w:spacing w:line="360" w:lineRule="auto"/>
        <w:ind w:left="567" w:hanging="283"/>
      </w:pPr>
      <w:r w:rsidRPr="005847E5">
        <w:t>La dirección física</w:t>
      </w:r>
      <w:r>
        <w:t xml:space="preserve"> del</w:t>
      </w:r>
      <w:r w:rsidRPr="005847E5">
        <w:t xml:space="preserve"> </w:t>
      </w:r>
      <w:r>
        <w:t>Registro Civil.</w:t>
      </w:r>
    </w:p>
    <w:p w14:paraId="146A35A0" w14:textId="77777777" w:rsidR="00D54399" w:rsidRPr="005847E5" w:rsidRDefault="00D54399" w:rsidP="00D54399">
      <w:pPr>
        <w:pStyle w:val="Bullet1"/>
        <w:spacing w:line="360" w:lineRule="auto"/>
        <w:ind w:left="567" w:hanging="283"/>
      </w:pPr>
      <w:r w:rsidRPr="005847E5">
        <w:t>Los datos del responsable o persona de interlocución</w:t>
      </w:r>
      <w:r>
        <w:t>.</w:t>
      </w:r>
    </w:p>
    <w:p w14:paraId="49980800" w14:textId="77777777" w:rsidR="00D54399" w:rsidRPr="005847E5" w:rsidRDefault="00D54399" w:rsidP="00D54399">
      <w:pPr>
        <w:pStyle w:val="Bullet1"/>
        <w:spacing w:line="360" w:lineRule="auto"/>
        <w:ind w:left="567" w:hanging="283"/>
      </w:pPr>
      <w:r w:rsidRPr="005847E5">
        <w:t>Conformidad y disponibilidad de las autorizaciones (según las</w:t>
      </w:r>
      <w:r>
        <w:t xml:space="preserve"> </w:t>
      </w:r>
      <w:r w:rsidRPr="005847E5">
        <w:t>especificaciones del siguiente apartado) debidamente cumplimentadas y</w:t>
      </w:r>
      <w:r>
        <w:t xml:space="preserve"> </w:t>
      </w:r>
      <w:r w:rsidRPr="005847E5">
        <w:t>firmadas. No se procederá con la recogida de tomos sin haber confirmado previamente en este replanteo que se</w:t>
      </w:r>
      <w:r>
        <w:t xml:space="preserve"> </w:t>
      </w:r>
      <w:r w:rsidRPr="005847E5">
        <w:t>cuenta con las autorizaciones firmadas. En caso de no estar disponibles</w:t>
      </w:r>
      <w:r>
        <w:t xml:space="preserve"> </w:t>
      </w:r>
      <w:r w:rsidRPr="005847E5">
        <w:t>en el momento del replanteo, se deberán realizar nuevas llamadas hasta</w:t>
      </w:r>
      <w:r>
        <w:t xml:space="preserve"> </w:t>
      </w:r>
      <w:r w:rsidRPr="005847E5">
        <w:t>confirmar la disponibilidad de las autorizaciones firmadas.</w:t>
      </w:r>
    </w:p>
    <w:p w14:paraId="6877CFC6" w14:textId="77777777" w:rsidR="00D54399" w:rsidRPr="005847E5" w:rsidRDefault="00D54399" w:rsidP="00D54399">
      <w:pPr>
        <w:pStyle w:val="Bullet1"/>
        <w:spacing w:line="360" w:lineRule="auto"/>
        <w:ind w:left="567" w:hanging="283"/>
      </w:pPr>
      <w:r w:rsidRPr="005847E5">
        <w:t xml:space="preserve">Fecha, horario y personal encargado del </w:t>
      </w:r>
      <w:r>
        <w:t>Registro Civil</w:t>
      </w:r>
      <w:r w:rsidRPr="005847E5">
        <w:t>, para llevar</w:t>
      </w:r>
      <w:r>
        <w:t xml:space="preserve"> </w:t>
      </w:r>
      <w:r w:rsidRPr="005847E5">
        <w:t>a cabo la recogida de los tomos. La disponibilidad de fechas y horarios para la devolución de los tomos.</w:t>
      </w:r>
    </w:p>
    <w:p w14:paraId="576ACEB9" w14:textId="77777777" w:rsidR="00D54399" w:rsidRPr="005847E5" w:rsidRDefault="00D54399" w:rsidP="00D54399">
      <w:pPr>
        <w:pStyle w:val="Bullet1"/>
        <w:spacing w:line="360" w:lineRule="auto"/>
        <w:ind w:left="567" w:hanging="283"/>
      </w:pPr>
      <w:r w:rsidRPr="005847E5">
        <w:t>Ubicación de los tomos, siempre que sea necesario que se utilice un</w:t>
      </w:r>
      <w:r>
        <w:t xml:space="preserve"> </w:t>
      </w:r>
      <w:r w:rsidRPr="005847E5">
        <w:t>procedimiento especial (acceso complicado, escaleras estrechas…) o la</w:t>
      </w:r>
      <w:r>
        <w:t xml:space="preserve"> </w:t>
      </w:r>
      <w:r w:rsidRPr="005847E5">
        <w:t xml:space="preserve">totalidad de los tomos no se encuentren en las dependencias del </w:t>
      </w:r>
      <w:r>
        <w:t>Registro Civil.</w:t>
      </w:r>
    </w:p>
    <w:p w14:paraId="37896959" w14:textId="77777777" w:rsidR="00D54399" w:rsidRPr="005847E5" w:rsidRDefault="00D54399" w:rsidP="00D54399">
      <w:pPr>
        <w:pStyle w:val="Bullet1"/>
        <w:spacing w:line="360" w:lineRule="auto"/>
        <w:ind w:left="567" w:hanging="283"/>
      </w:pPr>
      <w:r w:rsidRPr="005847E5">
        <w:t>Confirmación de la estimación del número de tomos a digitalizar.</w:t>
      </w:r>
    </w:p>
    <w:p w14:paraId="2D9B4284" w14:textId="77777777" w:rsidR="00D54399" w:rsidRDefault="00D54399" w:rsidP="00D54399">
      <w:pPr>
        <w:pStyle w:val="Bullet1"/>
        <w:spacing w:line="360" w:lineRule="auto"/>
        <w:ind w:left="567" w:hanging="283"/>
      </w:pPr>
      <w:r w:rsidRPr="005847E5">
        <w:t xml:space="preserve">Del mismo modo, se deberá informar al </w:t>
      </w:r>
      <w:r>
        <w:t>Registro Civil</w:t>
      </w:r>
      <w:r w:rsidRPr="005847E5">
        <w:t xml:space="preserve"> de los trabajos a realizar, así</w:t>
      </w:r>
      <w:r>
        <w:t xml:space="preserve"> </w:t>
      </w:r>
      <w:r w:rsidRPr="005847E5">
        <w:t>como de la planificación esperada, debiendo incorporarse las posibles sugerencias</w:t>
      </w:r>
      <w:r>
        <w:t xml:space="preserve"> </w:t>
      </w:r>
      <w:r w:rsidRPr="005847E5">
        <w:t>del responsable del mismo</w:t>
      </w:r>
      <w:r>
        <w:t>.</w:t>
      </w:r>
    </w:p>
    <w:p w14:paraId="38538ADC" w14:textId="77777777" w:rsidR="00D54399" w:rsidRDefault="00D54399" w:rsidP="00D54399">
      <w:pPr>
        <w:pStyle w:val="Bullet1"/>
        <w:numPr>
          <w:ilvl w:val="0"/>
          <w:numId w:val="0"/>
        </w:numPr>
        <w:spacing w:line="360" w:lineRule="auto"/>
        <w:rPr>
          <w:rFonts w:cs="Arial"/>
        </w:rPr>
      </w:pPr>
      <w:r w:rsidRPr="00436219">
        <w:rPr>
          <w:rFonts w:cs="Arial"/>
        </w:rPr>
        <w:lastRenderedPageBreak/>
        <w:t>De manera previa al inicio de los trabajos, se deberá contar con las autorizaciones expresas para el proceso de digitalización, procesado y grabación de datos de los libros registrales</w:t>
      </w:r>
      <w:r>
        <w:rPr>
          <w:rFonts w:cs="Arial"/>
        </w:rPr>
        <w:t>.</w:t>
      </w:r>
    </w:p>
    <w:p w14:paraId="7802E9A4" w14:textId="7C7CD0D8" w:rsidR="00D54399" w:rsidRDefault="00DC72CA" w:rsidP="00D54399">
      <w:pPr>
        <w:pStyle w:val="3izenburua"/>
      </w:pPr>
      <w:r>
        <w:t>4</w:t>
      </w:r>
      <w:r w:rsidR="00D54399">
        <w:t>.</w:t>
      </w:r>
      <w:r>
        <w:t>2</w:t>
      </w:r>
      <w:r w:rsidR="00D54399">
        <w:t>.2 Recogida y traslado de libros</w:t>
      </w:r>
    </w:p>
    <w:p w14:paraId="22CA42F9" w14:textId="77777777" w:rsidR="00D54399" w:rsidRPr="002F6421" w:rsidRDefault="00D54399" w:rsidP="00D54399">
      <w:pPr>
        <w:autoSpaceDE w:val="0"/>
        <w:autoSpaceDN w:val="0"/>
        <w:adjustRightInd w:val="0"/>
        <w:spacing w:after="0" w:line="360" w:lineRule="auto"/>
        <w:rPr>
          <w:rFonts w:cs="Arial"/>
        </w:rPr>
      </w:pPr>
      <w:r w:rsidRPr="002F6421">
        <w:rPr>
          <w:rFonts w:cs="Arial"/>
        </w:rPr>
        <w:t>Para llevar a cabo los trabajos de digitalización de los libros, éstos se trasladarán</w:t>
      </w:r>
      <w:r>
        <w:rPr>
          <w:rFonts w:cs="Arial"/>
        </w:rPr>
        <w:t xml:space="preserve"> </w:t>
      </w:r>
      <w:r w:rsidRPr="002F6421">
        <w:rPr>
          <w:rFonts w:cs="Arial"/>
        </w:rPr>
        <w:t>a los Centros de Digitalización</w:t>
      </w:r>
      <w:r>
        <w:rPr>
          <w:rFonts w:cs="Arial"/>
        </w:rPr>
        <w:t xml:space="preserve"> de la empresa adjudicataria</w:t>
      </w:r>
      <w:r w:rsidRPr="002F6421">
        <w:rPr>
          <w:rFonts w:cs="Arial"/>
        </w:rPr>
        <w:t>. El adjudicatario deberá asumir todos los</w:t>
      </w:r>
      <w:r>
        <w:rPr>
          <w:rFonts w:cs="Arial"/>
        </w:rPr>
        <w:t xml:space="preserve"> </w:t>
      </w:r>
      <w:r w:rsidRPr="002F6421">
        <w:rPr>
          <w:rFonts w:cs="Arial"/>
        </w:rPr>
        <w:t>costes</w:t>
      </w:r>
      <w:r>
        <w:rPr>
          <w:rFonts w:cs="Arial"/>
        </w:rPr>
        <w:t xml:space="preserve"> </w:t>
      </w:r>
      <w:r w:rsidRPr="002F6421">
        <w:rPr>
          <w:rFonts w:cs="Arial"/>
        </w:rPr>
        <w:t>asociados a los traslados.</w:t>
      </w:r>
    </w:p>
    <w:p w14:paraId="447810D1" w14:textId="0200760C" w:rsidR="00D54399" w:rsidRPr="002F6421" w:rsidRDefault="00D54399" w:rsidP="00D54399">
      <w:pPr>
        <w:autoSpaceDE w:val="0"/>
        <w:autoSpaceDN w:val="0"/>
        <w:adjustRightInd w:val="0"/>
        <w:spacing w:after="0" w:line="360" w:lineRule="auto"/>
        <w:rPr>
          <w:rFonts w:cs="Arial"/>
        </w:rPr>
      </w:pPr>
      <w:r w:rsidRPr="002F6421">
        <w:rPr>
          <w:rFonts w:cs="Arial"/>
        </w:rPr>
        <w:t>Una vez realizados los replanteos y concertadas las fechas y los horarios de</w:t>
      </w:r>
      <w:r>
        <w:rPr>
          <w:rFonts w:cs="Arial"/>
        </w:rPr>
        <w:t xml:space="preserve"> </w:t>
      </w:r>
      <w:r w:rsidRPr="002F6421">
        <w:rPr>
          <w:rFonts w:cs="Arial"/>
        </w:rPr>
        <w:t>recogida de los tomos, el adjudicatario deberá informar la planificación de las</w:t>
      </w:r>
      <w:r>
        <w:rPr>
          <w:rFonts w:cs="Arial"/>
        </w:rPr>
        <w:t xml:space="preserve"> </w:t>
      </w:r>
      <w:r w:rsidRPr="002F6421">
        <w:rPr>
          <w:rFonts w:cs="Arial"/>
        </w:rPr>
        <w:t>recogidas, incluidas</w:t>
      </w:r>
      <w:r>
        <w:rPr>
          <w:rFonts w:cs="Arial"/>
        </w:rPr>
        <w:t xml:space="preserve"> </w:t>
      </w:r>
      <w:r w:rsidRPr="002F6421">
        <w:rPr>
          <w:rFonts w:cs="Arial"/>
        </w:rPr>
        <w:t>inicialmente en la planificación.</w:t>
      </w:r>
    </w:p>
    <w:p w14:paraId="4D29EAE8" w14:textId="77777777" w:rsidR="00D54399" w:rsidRDefault="00D54399" w:rsidP="00D54399">
      <w:pPr>
        <w:autoSpaceDE w:val="0"/>
        <w:autoSpaceDN w:val="0"/>
        <w:adjustRightInd w:val="0"/>
        <w:spacing w:after="0" w:line="360" w:lineRule="auto"/>
        <w:rPr>
          <w:rFonts w:cs="Arial"/>
        </w:rPr>
      </w:pPr>
      <w:r w:rsidRPr="002F6421">
        <w:rPr>
          <w:rFonts w:cs="Arial"/>
        </w:rPr>
        <w:t xml:space="preserve">El responsable del </w:t>
      </w:r>
      <w:r>
        <w:rPr>
          <w:rFonts w:cs="Arial"/>
        </w:rPr>
        <w:t xml:space="preserve">Registro Civil </w:t>
      </w:r>
      <w:r w:rsidRPr="002F6421">
        <w:rPr>
          <w:rFonts w:cs="Arial"/>
        </w:rPr>
        <w:t>deberá firmar el albarán de recogida, que incluirá</w:t>
      </w:r>
      <w:r>
        <w:rPr>
          <w:rFonts w:cs="Arial"/>
        </w:rPr>
        <w:t xml:space="preserve"> </w:t>
      </w:r>
      <w:r w:rsidRPr="002F6421">
        <w:rPr>
          <w:rFonts w:cs="Arial"/>
        </w:rPr>
        <w:t>el número y nombre de los tomos trasladados agrupados por secciones. Se recogerán</w:t>
      </w:r>
      <w:r>
        <w:rPr>
          <w:rFonts w:cs="Arial"/>
        </w:rPr>
        <w:t xml:space="preserve"> </w:t>
      </w:r>
      <w:r w:rsidRPr="002F6421">
        <w:rPr>
          <w:rFonts w:cs="Arial"/>
        </w:rPr>
        <w:t xml:space="preserve">todos los tomos que contengan inscripciones desde el año </w:t>
      </w:r>
      <w:r>
        <w:rPr>
          <w:rFonts w:cs="Arial"/>
        </w:rPr>
        <w:t>1950</w:t>
      </w:r>
      <w:r w:rsidRPr="002F6421">
        <w:rPr>
          <w:rFonts w:cs="Arial"/>
        </w:rPr>
        <w:t xml:space="preserve"> en caso de</w:t>
      </w:r>
      <w:r>
        <w:rPr>
          <w:rFonts w:cs="Arial"/>
        </w:rPr>
        <w:t xml:space="preserve"> </w:t>
      </w:r>
      <w:r w:rsidRPr="002F6421">
        <w:rPr>
          <w:rFonts w:cs="Arial"/>
        </w:rPr>
        <w:t>matrimonios</w:t>
      </w:r>
      <w:r>
        <w:rPr>
          <w:rFonts w:cs="Arial"/>
        </w:rPr>
        <w:t>,</w:t>
      </w:r>
      <w:r w:rsidRPr="002F6421">
        <w:rPr>
          <w:rFonts w:cs="Arial"/>
        </w:rPr>
        <w:t xml:space="preserve"> nacimientos y defunciones, en adelante</w:t>
      </w:r>
      <w:r>
        <w:rPr>
          <w:rFonts w:cs="Arial"/>
        </w:rPr>
        <w:t xml:space="preserve">. Cuando </w:t>
      </w:r>
      <w:r w:rsidRPr="002F6421">
        <w:rPr>
          <w:rFonts w:cs="Arial"/>
        </w:rPr>
        <w:t xml:space="preserve">el </w:t>
      </w:r>
      <w:r>
        <w:rPr>
          <w:rFonts w:cs="Arial"/>
        </w:rPr>
        <w:t>Registro Civil</w:t>
      </w:r>
      <w:r w:rsidRPr="002F6421">
        <w:rPr>
          <w:rFonts w:cs="Arial"/>
        </w:rPr>
        <w:t xml:space="preserve"> tenga un número de tomos superior a 70, </w:t>
      </w:r>
      <w:r>
        <w:rPr>
          <w:rFonts w:cs="Arial"/>
        </w:rPr>
        <w:t>se</w:t>
      </w:r>
      <w:r w:rsidRPr="002F6421">
        <w:rPr>
          <w:rFonts w:cs="Arial"/>
        </w:rPr>
        <w:t xml:space="preserve"> puede exigir</w:t>
      </w:r>
      <w:r>
        <w:rPr>
          <w:rFonts w:cs="Arial"/>
        </w:rPr>
        <w:t xml:space="preserve"> </w:t>
      </w:r>
      <w:r w:rsidRPr="002F6421">
        <w:rPr>
          <w:rFonts w:cs="Arial"/>
        </w:rPr>
        <w:t>la conformación de varios bloques de traslado (de 70 o inferior número de tomos</w:t>
      </w:r>
      <w:r>
        <w:rPr>
          <w:rFonts w:cs="Arial"/>
        </w:rPr>
        <w:t xml:space="preserve"> </w:t>
      </w:r>
      <w:r w:rsidRPr="002F6421">
        <w:rPr>
          <w:rFonts w:cs="Arial"/>
        </w:rPr>
        <w:t xml:space="preserve">cada bloque). </w:t>
      </w:r>
    </w:p>
    <w:p w14:paraId="5C259CF9" w14:textId="77777777" w:rsidR="00D54399" w:rsidRPr="00D3169D" w:rsidRDefault="00D54399" w:rsidP="00D54399">
      <w:pPr>
        <w:autoSpaceDE w:val="0"/>
        <w:autoSpaceDN w:val="0"/>
        <w:adjustRightInd w:val="0"/>
        <w:spacing w:after="0" w:line="360" w:lineRule="auto"/>
        <w:rPr>
          <w:rFonts w:cs="Arial"/>
        </w:rPr>
      </w:pPr>
      <w:r w:rsidRPr="00D3169D">
        <w:rPr>
          <w:rFonts w:cs="Arial"/>
        </w:rPr>
        <w:t>La actuación de recogida y la cumplimentación de los albaranes correspondientes,</w:t>
      </w:r>
      <w:r>
        <w:rPr>
          <w:rFonts w:cs="Arial"/>
        </w:rPr>
        <w:t xml:space="preserve"> </w:t>
      </w:r>
      <w:r w:rsidRPr="00D3169D">
        <w:rPr>
          <w:rFonts w:cs="Arial"/>
        </w:rPr>
        <w:t>deberá ser realizada al menos por una persona del equipo del adjudicatario que</w:t>
      </w:r>
      <w:r>
        <w:rPr>
          <w:rFonts w:cs="Arial"/>
        </w:rPr>
        <w:t xml:space="preserve"> </w:t>
      </w:r>
      <w:r w:rsidRPr="00D3169D">
        <w:rPr>
          <w:rFonts w:cs="Arial"/>
        </w:rPr>
        <w:t>disponga de los conocimientos necesarios del Registro Civil</w:t>
      </w:r>
      <w:r>
        <w:rPr>
          <w:rFonts w:cs="Arial"/>
        </w:rPr>
        <w:t>.</w:t>
      </w:r>
    </w:p>
    <w:p w14:paraId="2A03DC5E" w14:textId="77777777" w:rsidR="00D54399" w:rsidRPr="00D3169D" w:rsidRDefault="00D54399" w:rsidP="00D54399">
      <w:pPr>
        <w:autoSpaceDE w:val="0"/>
        <w:autoSpaceDN w:val="0"/>
        <w:adjustRightInd w:val="0"/>
        <w:spacing w:after="0" w:line="360" w:lineRule="auto"/>
        <w:rPr>
          <w:rFonts w:cs="Arial"/>
        </w:rPr>
      </w:pPr>
      <w:r w:rsidRPr="00D3169D">
        <w:rPr>
          <w:rFonts w:cs="Arial"/>
        </w:rPr>
        <w:t>En el traslado de los libros se adoptarán las medidas necesarias dirigidas a evitar la</w:t>
      </w:r>
      <w:r>
        <w:rPr>
          <w:rFonts w:cs="Arial"/>
        </w:rPr>
        <w:t xml:space="preserve"> </w:t>
      </w:r>
      <w:r w:rsidRPr="00D3169D">
        <w:rPr>
          <w:rFonts w:cs="Arial"/>
        </w:rPr>
        <w:t>sustracción, pérdida o acceso indebido a la información durante su transporte,</w:t>
      </w:r>
      <w:r>
        <w:rPr>
          <w:rFonts w:cs="Arial"/>
        </w:rPr>
        <w:t xml:space="preserve"> </w:t>
      </w:r>
      <w:r w:rsidRPr="00D3169D">
        <w:rPr>
          <w:rFonts w:cs="Arial"/>
        </w:rPr>
        <w:t>respetando los requerimientos de seguridad y confidencialidad especificados en el</w:t>
      </w:r>
      <w:r>
        <w:rPr>
          <w:rFonts w:cs="Arial"/>
        </w:rPr>
        <w:t xml:space="preserve"> apartado 3.9</w:t>
      </w:r>
      <w:r w:rsidRPr="00D3169D">
        <w:rPr>
          <w:rFonts w:cs="Arial"/>
        </w:rPr>
        <w:t xml:space="preserve"> del presente </w:t>
      </w:r>
      <w:r>
        <w:rPr>
          <w:rFonts w:cs="Arial"/>
        </w:rPr>
        <w:t>P</w:t>
      </w:r>
      <w:r w:rsidRPr="00D3169D">
        <w:rPr>
          <w:rFonts w:cs="Arial"/>
        </w:rPr>
        <w:t>liego.</w:t>
      </w:r>
    </w:p>
    <w:p w14:paraId="7129C8CE" w14:textId="77777777" w:rsidR="00D54399" w:rsidRPr="00D3169D" w:rsidRDefault="00D54399" w:rsidP="00D54399">
      <w:pPr>
        <w:autoSpaceDE w:val="0"/>
        <w:autoSpaceDN w:val="0"/>
        <w:adjustRightInd w:val="0"/>
        <w:spacing w:after="0" w:line="360" w:lineRule="auto"/>
        <w:rPr>
          <w:rFonts w:cs="Arial"/>
        </w:rPr>
      </w:pPr>
      <w:r w:rsidRPr="00D3169D">
        <w:rPr>
          <w:rFonts w:cs="Arial"/>
        </w:rPr>
        <w:t>Los vehículos encargados del transporte de los tomos deben ser exclusivos para el</w:t>
      </w:r>
      <w:r>
        <w:rPr>
          <w:rFonts w:cs="Arial"/>
        </w:rPr>
        <w:t xml:space="preserve"> </w:t>
      </w:r>
      <w:r w:rsidRPr="00D3169D">
        <w:rPr>
          <w:rFonts w:cs="Arial"/>
        </w:rPr>
        <w:t>proyecto, sólo se podrán transportar los tomos registrales en ellos y deben cumplir con</w:t>
      </w:r>
      <w:r>
        <w:rPr>
          <w:rFonts w:cs="Arial"/>
        </w:rPr>
        <w:t xml:space="preserve"> </w:t>
      </w:r>
      <w:r w:rsidRPr="00D3169D">
        <w:rPr>
          <w:rFonts w:cs="Arial"/>
        </w:rPr>
        <w:t>todas las medidas de seguridad que aseguren la integridad de los tomos ante posibles</w:t>
      </w:r>
      <w:r>
        <w:rPr>
          <w:rFonts w:cs="Arial"/>
        </w:rPr>
        <w:t xml:space="preserve"> </w:t>
      </w:r>
      <w:r w:rsidRPr="00D3169D">
        <w:rPr>
          <w:rFonts w:cs="Arial"/>
        </w:rPr>
        <w:t>incidencias en el traslado. Los tomos deberán ir contenidos en embalaje metálico</w:t>
      </w:r>
      <w:r>
        <w:rPr>
          <w:rFonts w:cs="Arial"/>
        </w:rPr>
        <w:t xml:space="preserve"> </w:t>
      </w:r>
      <w:r w:rsidRPr="00D3169D">
        <w:rPr>
          <w:rFonts w:cs="Arial"/>
        </w:rPr>
        <w:t>para la protección contra el deterioro mecánico; adicionalmente deberán ser</w:t>
      </w:r>
      <w:r>
        <w:rPr>
          <w:rFonts w:cs="Arial"/>
        </w:rPr>
        <w:t xml:space="preserve"> </w:t>
      </w:r>
      <w:r w:rsidRPr="00D3169D">
        <w:rPr>
          <w:rFonts w:cs="Arial"/>
        </w:rPr>
        <w:t>ignífugos y estancos, entre otras medidas de seguridad.</w:t>
      </w:r>
    </w:p>
    <w:p w14:paraId="6B096BB0" w14:textId="77777777" w:rsidR="00D54399" w:rsidRPr="00D3169D" w:rsidRDefault="00D54399" w:rsidP="00D54399">
      <w:pPr>
        <w:autoSpaceDE w:val="0"/>
        <w:autoSpaceDN w:val="0"/>
        <w:adjustRightInd w:val="0"/>
        <w:spacing w:after="0" w:line="360" w:lineRule="auto"/>
        <w:rPr>
          <w:rFonts w:cs="Arial"/>
        </w:rPr>
      </w:pPr>
      <w:r w:rsidRPr="00D3169D">
        <w:rPr>
          <w:rFonts w:cs="Arial"/>
        </w:rPr>
        <w:t>Las rutas de recogida y devolución de los tomos deberán ser planificadas por el</w:t>
      </w:r>
      <w:r>
        <w:rPr>
          <w:rFonts w:cs="Arial"/>
        </w:rPr>
        <w:t xml:space="preserve"> </w:t>
      </w:r>
      <w:r w:rsidRPr="00D3169D">
        <w:rPr>
          <w:rFonts w:cs="Arial"/>
        </w:rPr>
        <w:t>adjudicatario, pudiendo en un mismo trayecto pasar por varias localidades, pero de</w:t>
      </w:r>
      <w:r>
        <w:rPr>
          <w:rFonts w:cs="Arial"/>
        </w:rPr>
        <w:t xml:space="preserve"> </w:t>
      </w:r>
      <w:r w:rsidRPr="00D3169D">
        <w:rPr>
          <w:rFonts w:cs="Arial"/>
        </w:rPr>
        <w:t>manera que el tiempo de transporte sea óptimo y se garanticen los ritmos de</w:t>
      </w:r>
      <w:r>
        <w:rPr>
          <w:rFonts w:cs="Arial"/>
        </w:rPr>
        <w:t xml:space="preserve"> </w:t>
      </w:r>
      <w:r w:rsidRPr="00D3169D">
        <w:rPr>
          <w:rFonts w:cs="Arial"/>
        </w:rPr>
        <w:t>producción establecidos. Los vehículos de transporte al Centro de Digitalización</w:t>
      </w:r>
      <w:r>
        <w:rPr>
          <w:rFonts w:cs="Arial"/>
        </w:rPr>
        <w:t xml:space="preserve"> </w:t>
      </w:r>
      <w:r w:rsidRPr="00D3169D">
        <w:rPr>
          <w:rFonts w:cs="Arial"/>
        </w:rPr>
        <w:t>deberán</w:t>
      </w:r>
      <w:r>
        <w:rPr>
          <w:rFonts w:cs="Arial"/>
        </w:rPr>
        <w:t xml:space="preserve"> </w:t>
      </w:r>
      <w:r w:rsidRPr="00D3169D">
        <w:rPr>
          <w:rFonts w:cs="Arial"/>
        </w:rPr>
        <w:t xml:space="preserve">estar debidamente vigilados durante los </w:t>
      </w:r>
      <w:r w:rsidRPr="00D3169D">
        <w:rPr>
          <w:rFonts w:cs="Arial"/>
        </w:rPr>
        <w:lastRenderedPageBreak/>
        <w:t>tiempos de parada de los vehículos de</w:t>
      </w:r>
      <w:r>
        <w:rPr>
          <w:rFonts w:cs="Arial"/>
        </w:rPr>
        <w:t xml:space="preserve"> </w:t>
      </w:r>
      <w:r w:rsidRPr="00D3169D">
        <w:rPr>
          <w:rFonts w:cs="Arial"/>
        </w:rPr>
        <w:t>transporte; las paradas de dichos vehículos se limitarán a las mínimas imprescindibles.</w:t>
      </w:r>
    </w:p>
    <w:p w14:paraId="63752BA8" w14:textId="77777777" w:rsidR="00D54399" w:rsidRPr="00436219" w:rsidRDefault="00D54399" w:rsidP="00D54399">
      <w:pPr>
        <w:autoSpaceDE w:val="0"/>
        <w:autoSpaceDN w:val="0"/>
        <w:adjustRightInd w:val="0"/>
        <w:spacing w:after="0" w:line="360" w:lineRule="auto"/>
        <w:rPr>
          <w:rFonts w:cs="Arial"/>
        </w:rPr>
      </w:pPr>
      <w:r w:rsidRPr="00D3169D">
        <w:rPr>
          <w:rFonts w:cs="Arial"/>
        </w:rPr>
        <w:t>Toda la documentación asociada a la recogida y traslado de los tomos deberá ser</w:t>
      </w:r>
      <w:r>
        <w:rPr>
          <w:rFonts w:cs="Arial"/>
        </w:rPr>
        <w:t xml:space="preserve"> </w:t>
      </w:r>
      <w:r w:rsidRPr="00D3169D">
        <w:rPr>
          <w:rFonts w:cs="Arial"/>
        </w:rPr>
        <w:t xml:space="preserve">cargada en la Plataforma de Gestión en formato electrónico, y enviada a </w:t>
      </w:r>
      <w:r>
        <w:rPr>
          <w:rFonts w:cs="Arial"/>
        </w:rPr>
        <w:t xml:space="preserve">la DJDI </w:t>
      </w:r>
      <w:r w:rsidRPr="00D3169D">
        <w:rPr>
          <w:rFonts w:cs="Arial"/>
        </w:rPr>
        <w:t>con la periodicidad que se establezca.</w:t>
      </w:r>
    </w:p>
    <w:p w14:paraId="2118BB74" w14:textId="11533A66" w:rsidR="00D54399" w:rsidRDefault="00DC72CA" w:rsidP="00D54399">
      <w:pPr>
        <w:pStyle w:val="3izenburua"/>
      </w:pPr>
      <w:r>
        <w:t>4</w:t>
      </w:r>
      <w:r w:rsidR="00D54399">
        <w:t>.</w:t>
      </w:r>
      <w:r>
        <w:t>2</w:t>
      </w:r>
      <w:r w:rsidR="00D54399">
        <w:t xml:space="preserve">.3 Captura de las </w:t>
      </w:r>
      <w:r w:rsidR="00D54399" w:rsidRPr="00D90681">
        <w:t>imágenes</w:t>
      </w:r>
      <w:r w:rsidR="00D54399">
        <w:t xml:space="preserve"> “máster” </w:t>
      </w:r>
    </w:p>
    <w:p w14:paraId="4CDC0870" w14:textId="77777777" w:rsidR="00D54399" w:rsidRDefault="00D54399" w:rsidP="00D54399">
      <w:pPr>
        <w:spacing w:line="360" w:lineRule="auto"/>
      </w:pPr>
      <w:r>
        <w:t xml:space="preserve">Como norma general, los tomos de los RRCC se digitalizarán en orden cronológico inverso, comenzando por los tomos más modernos. </w:t>
      </w:r>
    </w:p>
    <w:p w14:paraId="303C8C7A" w14:textId="77777777" w:rsidR="00D54399" w:rsidRDefault="00D54399" w:rsidP="00D54399">
      <w:pPr>
        <w:spacing w:line="360" w:lineRule="auto"/>
      </w:pPr>
      <w:r>
        <w:t>En ningún caso los libros podrán ser desencuadernados o cortados, asegurando la correcta manipulación de los mismos y garantizando la integridad física del material a reproducir en todo momento.</w:t>
      </w:r>
    </w:p>
    <w:p w14:paraId="1DE5EB5B" w14:textId="77777777" w:rsidR="00D54399" w:rsidRDefault="00D54399" w:rsidP="00D54399">
      <w:pPr>
        <w:spacing w:line="360" w:lineRule="auto"/>
      </w:pPr>
      <w:r>
        <w:t>Se deberán escanear todas las páginas de los libros, aunque éstas estén desencuadernadas, incluidas las páginas en blanco, las páginas tachadas con un aspa (cancelaciones), las hojas complementarias, las destinadas a los índices, las tapas -incluyendo el lomo - y las contratapas, las diligencias de apertura y de cierre y las hojas del cuerpo principal de las inscripciones.</w:t>
      </w:r>
    </w:p>
    <w:p w14:paraId="1882BD08" w14:textId="77777777" w:rsidR="00D54399" w:rsidRDefault="00D54399" w:rsidP="00D54399">
      <w:pPr>
        <w:spacing w:line="360" w:lineRule="auto"/>
      </w:pPr>
      <w:r>
        <w:t>Para los libros de los RRCC, se generarán Imágenes Máster Dobles, que serán la salida directa del escáner sin procesado, de tal forma que los parámetros se encuentren dentro de los rangos establecidos en el Marco de Calidad. Se garantizará que los parámetros de imagen (en especial la colorimetría) son correctos. A partir de cada Imagen Máster Doble se obtendrán dos Imágenes Máster Sencillas, cortadas de forma separada.</w:t>
      </w:r>
    </w:p>
    <w:p w14:paraId="6A9A8D82" w14:textId="77777777" w:rsidR="00D54399" w:rsidRDefault="00D54399" w:rsidP="00D54399">
      <w:pPr>
        <w:spacing w:line="360" w:lineRule="auto"/>
      </w:pPr>
      <w:r>
        <w:t>En la fase de homologación, la DJDI podrá establecer los mecanismos que considere oportunos para garantizar que los parámetros de dichas imágenes cumplan con los establecidos en el Marco de Calidad.</w:t>
      </w:r>
    </w:p>
    <w:p w14:paraId="46339782" w14:textId="77777777" w:rsidR="00D54399" w:rsidRDefault="00D54399" w:rsidP="00D54399">
      <w:pPr>
        <w:spacing w:line="360" w:lineRule="auto"/>
      </w:pPr>
      <w:r>
        <w:t>Las Imágenes Máster se enviarán al centro de procesado de imagen del adjudicatario (caso de que esta actividad no se realice también en el centro de digitalización), debiendo asumir éste todos los costes aparejados a su envío.</w:t>
      </w:r>
    </w:p>
    <w:p w14:paraId="4448238D" w14:textId="77777777" w:rsidR="00D54399" w:rsidRDefault="00D54399" w:rsidP="00D54399">
      <w:pPr>
        <w:spacing w:line="360" w:lineRule="auto"/>
      </w:pPr>
      <w:r>
        <w:t>Dicho envío respetará los requerimientos de seguridad y confidencialidad especificados en el apartado 3.9 del presente pliego.</w:t>
      </w:r>
    </w:p>
    <w:p w14:paraId="1E88C373" w14:textId="25448915" w:rsidR="00D54399" w:rsidRDefault="00D54399" w:rsidP="00D54399">
      <w:pPr>
        <w:spacing w:line="360" w:lineRule="auto"/>
      </w:pPr>
      <w:r>
        <w:lastRenderedPageBreak/>
        <w:t xml:space="preserve">Es sumamente importante asegurar la calidad de las Imágenes Máster producidas ya que todos los procesos posteriores dependen de ella. Se deberá garantizar la corrección de los parámetros especificados en detalle en el Marco de Calidad. Se adelantan en este pliego algunos requisitos para la captura de las imágenes Máster a modo orientativo en el </w:t>
      </w:r>
      <w:r w:rsidR="003F3A01">
        <w:t>Anexo II</w:t>
      </w:r>
      <w:r>
        <w:t>.</w:t>
      </w:r>
    </w:p>
    <w:p w14:paraId="7FBEC37A" w14:textId="77777777" w:rsidR="00D54399" w:rsidRDefault="00D54399" w:rsidP="00D54399">
      <w:pPr>
        <w:spacing w:line="360" w:lineRule="auto"/>
      </w:pPr>
      <w:r>
        <w:t>En caso de existir diferentes bloques homogéneos de páginas del mismo tamaño en un mismo tomo, como norma general se utilizarán cartulinas para separar dichos bloques. Igualmente, se evitará también mediante el uso de cartulinas de separación o mecanismos análogos, la digitalización de información de otra inscripción debido a que las páginas tengan diferente tamaño y las transparencias de texto provenientes de otras páginas posteriores.</w:t>
      </w:r>
    </w:p>
    <w:p w14:paraId="545E2212" w14:textId="77777777" w:rsidR="00D54399" w:rsidRDefault="00D54399" w:rsidP="00D54399">
      <w:pPr>
        <w:spacing w:line="360" w:lineRule="auto"/>
      </w:pPr>
      <w:r w:rsidRPr="00090518">
        <w:t>Las Imágenes Máster deberán ir debidamente firmadas, según lo especificado en el apartado 3.9 del</w:t>
      </w:r>
      <w:r>
        <w:t xml:space="preserve"> presente pliego.</w:t>
      </w:r>
    </w:p>
    <w:p w14:paraId="3A4DE508" w14:textId="77777777" w:rsidR="00D54399" w:rsidRDefault="00D54399" w:rsidP="00D54399">
      <w:r>
        <w:t>Cada imagen irá asociada a la siguiente información:</w:t>
      </w:r>
    </w:p>
    <w:p w14:paraId="59582B3D" w14:textId="77777777" w:rsidR="00D54399" w:rsidRPr="00D33CB6" w:rsidRDefault="00D54399" w:rsidP="00D54399">
      <w:pPr>
        <w:pStyle w:val="Zerrenda-paragrafoa"/>
        <w:numPr>
          <w:ilvl w:val="0"/>
          <w:numId w:val="77"/>
        </w:numPr>
        <w:spacing w:before="120" w:after="0" w:line="360" w:lineRule="auto"/>
        <w:ind w:left="567" w:hanging="283"/>
        <w:contextualSpacing w:val="0"/>
      </w:pPr>
      <w:r w:rsidRPr="00D33CB6">
        <w:t xml:space="preserve">Órgano registral: Código del </w:t>
      </w:r>
      <w:r>
        <w:t xml:space="preserve">RC </w:t>
      </w:r>
    </w:p>
    <w:p w14:paraId="267F9A01" w14:textId="77777777" w:rsidR="00D54399" w:rsidRDefault="00D54399" w:rsidP="00D54399">
      <w:pPr>
        <w:pStyle w:val="Zerrenda-paragrafoa"/>
        <w:numPr>
          <w:ilvl w:val="0"/>
          <w:numId w:val="77"/>
        </w:numPr>
        <w:spacing w:before="120" w:after="0" w:line="360" w:lineRule="auto"/>
        <w:ind w:left="567" w:hanging="283"/>
        <w:contextualSpacing w:val="0"/>
      </w:pPr>
      <w:r>
        <w:t>Sección: 1(Nacimientos), 2 (Matrimonios) y 3 (Defunciones)</w:t>
      </w:r>
    </w:p>
    <w:p w14:paraId="0843DFD9" w14:textId="77777777" w:rsidR="00D54399" w:rsidRPr="000A3DC7" w:rsidRDefault="00D54399" w:rsidP="00D54399">
      <w:pPr>
        <w:pStyle w:val="Zerrenda-paragrafoa"/>
        <w:numPr>
          <w:ilvl w:val="0"/>
          <w:numId w:val="77"/>
        </w:numPr>
        <w:spacing w:before="120" w:after="0" w:line="360" w:lineRule="auto"/>
        <w:ind w:left="567" w:hanging="283"/>
        <w:contextualSpacing w:val="0"/>
      </w:pPr>
      <w:r w:rsidRPr="000A3DC7">
        <w:t>Tomo: Número del tomo en formato &lt;nnnnnaaaaa</w:t>
      </w:r>
      <w:r>
        <w:t>&gt;</w:t>
      </w:r>
    </w:p>
    <w:p w14:paraId="2EEF4640" w14:textId="77777777" w:rsidR="00D54399" w:rsidRPr="0010585B" w:rsidRDefault="00D54399" w:rsidP="00D54399">
      <w:pPr>
        <w:pStyle w:val="Zerrenda-paragrafoa"/>
        <w:numPr>
          <w:ilvl w:val="0"/>
          <w:numId w:val="77"/>
        </w:numPr>
        <w:spacing w:before="120" w:after="0" w:line="360" w:lineRule="auto"/>
        <w:ind w:left="567" w:hanging="283"/>
        <w:contextualSpacing w:val="0"/>
      </w:pPr>
      <w:r w:rsidRPr="00D33CB6">
        <w:t>Página: Para las Imágenes Máster Dob</w:t>
      </w:r>
      <w:r>
        <w:t xml:space="preserve">les, se hará referencia a las 2 </w:t>
      </w:r>
      <w:r w:rsidRPr="00D33CB6">
        <w:t>páginas que</w:t>
      </w:r>
      <w:r>
        <w:t xml:space="preserve"> </w:t>
      </w:r>
      <w:r w:rsidRPr="0010585B">
        <w:t>contiene. Se utilizará el formato &lt;nnna&gt;-&lt;nnna&gt;.</w:t>
      </w:r>
      <w:r>
        <w:t xml:space="preserve"> </w:t>
      </w:r>
      <w:r w:rsidRPr="0010585B">
        <w:t>Para las Imágenes Máster Sencillas, que contienen una sola página, se utilizará el formato &lt;nnna&gt;.</w:t>
      </w:r>
      <w:r>
        <w:t xml:space="preserve"> </w:t>
      </w:r>
      <w:r w:rsidRPr="0010585B">
        <w:t>En ambos casos, para los tomos que se paginen por folios, el reverso del</w:t>
      </w:r>
      <w:r>
        <w:t xml:space="preserve"> </w:t>
      </w:r>
      <w:r w:rsidRPr="0010585B">
        <w:t>folio se indicara con el valor ‘V’ de vuelta.</w:t>
      </w:r>
    </w:p>
    <w:p w14:paraId="2C66C47E" w14:textId="77777777" w:rsidR="00D54399" w:rsidRPr="0010585B" w:rsidRDefault="00D54399" w:rsidP="00D54399">
      <w:pPr>
        <w:pStyle w:val="Zerrenda-paragrafoa"/>
        <w:numPr>
          <w:ilvl w:val="0"/>
          <w:numId w:val="77"/>
        </w:numPr>
        <w:spacing w:before="120" w:after="0" w:line="360" w:lineRule="auto"/>
        <w:ind w:left="567" w:hanging="283"/>
        <w:contextualSpacing w:val="0"/>
      </w:pPr>
      <w:r w:rsidRPr="0010585B">
        <w:t>Tipo de página: En función del bloque del tomo al que pertenezcan, podrán ser hojas</w:t>
      </w:r>
      <w:r>
        <w:t xml:space="preserve"> </w:t>
      </w:r>
      <w:r w:rsidRPr="0010585B">
        <w:t>iniciales (tapas, contratapas, hojas en blanco, diligencia de apertura), del</w:t>
      </w:r>
      <w:r>
        <w:t xml:space="preserve"> </w:t>
      </w:r>
      <w:r w:rsidRPr="0010585B">
        <w:t>cuerpo principal de inscripciones, de las hojas complementarias, de las</w:t>
      </w:r>
      <w:r>
        <w:t xml:space="preserve"> </w:t>
      </w:r>
      <w:r w:rsidRPr="0010585B">
        <w:t>hojas de índice, o de las hojas finales (diligencia de cierre, hojas en</w:t>
      </w:r>
      <w:r>
        <w:t xml:space="preserve"> </w:t>
      </w:r>
      <w:r w:rsidRPr="0010585B">
        <w:t>blanco).</w:t>
      </w:r>
    </w:p>
    <w:p w14:paraId="7D8CD4EF" w14:textId="77777777" w:rsidR="00D54399" w:rsidRDefault="00D54399" w:rsidP="00D54399">
      <w:pPr>
        <w:pStyle w:val="Zerrenda-paragrafoa"/>
        <w:numPr>
          <w:ilvl w:val="0"/>
          <w:numId w:val="77"/>
        </w:numPr>
        <w:spacing w:before="120" w:after="0" w:line="360" w:lineRule="auto"/>
        <w:ind w:left="567" w:hanging="283"/>
        <w:contextualSpacing w:val="0"/>
      </w:pPr>
      <w:r w:rsidRPr="0010585B">
        <w:t>Incidencias en la captura: Durante el proceso es posible que se detecten ciertas</w:t>
      </w:r>
      <w:r>
        <w:t xml:space="preserve"> </w:t>
      </w:r>
      <w:r w:rsidRPr="0010585B">
        <w:t xml:space="preserve">anomalías en los libros (páginas machadas, cortadas, deterioradas, etc.), resultando necesario codificarlas mediante excepciones de digitalización. De este modo, si en procesos posteriores se encuentra una imagen con una anomalía, se sabrá que es heredada del original y que no ha sido introducida por el proceso de captura. Para cada una de las imágenes se recopilarán todas las anomalías encontradas, según se </w:t>
      </w:r>
      <w:r w:rsidRPr="0010585B">
        <w:lastRenderedPageBreak/>
        <w:t>establezca en el Marco de Gestión. Si la anomalía se produce de forma generalizada en todo el tomo se podrá dar de alta una única excepción genérica que aplicará a todas las imágenes del tomo.</w:t>
      </w:r>
    </w:p>
    <w:p w14:paraId="1ED1D9C0" w14:textId="77777777" w:rsidR="00D54399" w:rsidRPr="0010585B" w:rsidRDefault="00D54399" w:rsidP="00D54399">
      <w:pPr>
        <w:pStyle w:val="Zerrenda-paragrafoa"/>
        <w:numPr>
          <w:ilvl w:val="0"/>
          <w:numId w:val="77"/>
        </w:numPr>
        <w:spacing w:before="120" w:after="0" w:line="360" w:lineRule="auto"/>
        <w:ind w:left="567" w:hanging="283"/>
        <w:contextualSpacing w:val="0"/>
      </w:pPr>
    </w:p>
    <w:p w14:paraId="739B5737" w14:textId="5CB42EC4" w:rsidR="00D54399" w:rsidRDefault="00D54399" w:rsidP="00D54399">
      <w:pPr>
        <w:spacing w:line="360" w:lineRule="auto"/>
      </w:pPr>
      <w:r>
        <w:t>El adjudicatario deberá actualizar diariamente el avance de las actividades de digitalización en la Plataforma de Gestión según el modelo de seguimiento aprobado en la fase de homologación que incluirá al menos referencia al estado de cada Tomo dentro del Flujo de digitalización, la fecha de retirada del RC y la prevista para su devolución.</w:t>
      </w:r>
    </w:p>
    <w:p w14:paraId="296DC93A" w14:textId="77D958BC" w:rsidR="00D54399" w:rsidRDefault="00DC72CA" w:rsidP="00D54399">
      <w:pPr>
        <w:pStyle w:val="3izenburua"/>
      </w:pPr>
      <w:r>
        <w:t>4</w:t>
      </w:r>
      <w:r w:rsidR="00D54399">
        <w:t>.</w:t>
      </w:r>
      <w:r>
        <w:t>2</w:t>
      </w:r>
      <w:r w:rsidR="00D54399">
        <w:t xml:space="preserve">.4 Tratamiento de imagen </w:t>
      </w:r>
    </w:p>
    <w:p w14:paraId="73CD6D71" w14:textId="0773079F" w:rsidR="00D54399" w:rsidRDefault="00D54399" w:rsidP="00D54399">
      <w:pPr>
        <w:spacing w:line="360" w:lineRule="auto"/>
        <w:rPr>
          <w:rFonts w:eastAsia="Times New Roman"/>
        </w:rPr>
      </w:pPr>
      <w:r w:rsidRPr="00E14B0E">
        <w:rPr>
          <w:rFonts w:eastAsia="Times New Roman"/>
        </w:rPr>
        <w:t xml:space="preserve">Desde las Imágenes Máster se procederá a la creación de las Imágenes Derivadas. El adjudicatario contará para ello con los aplicativos necesarios para su generación, debiéndose realizar dos copias derivadas por cada Imagen Máster Sencilla del libro registral, una de impresión y otra de visualización. </w:t>
      </w:r>
    </w:p>
    <w:p w14:paraId="2AEC6ACF" w14:textId="77777777" w:rsidR="00D54399" w:rsidRPr="00E14B0E" w:rsidRDefault="00D54399" w:rsidP="00D54399">
      <w:pPr>
        <w:spacing w:line="360" w:lineRule="auto"/>
        <w:rPr>
          <w:rFonts w:eastAsia="Times New Roman"/>
        </w:rPr>
      </w:pPr>
      <w:r w:rsidRPr="00E14B0E">
        <w:rPr>
          <w:rFonts w:eastAsia="Times New Roman"/>
        </w:rPr>
        <w:t>Las Imágenes Máster no podrán ser alteradas en ningún momento durante este proceso.</w:t>
      </w:r>
    </w:p>
    <w:p w14:paraId="4ACA4A42" w14:textId="77777777" w:rsidR="00D54399" w:rsidRDefault="00D54399" w:rsidP="00D54399">
      <w:pPr>
        <w:spacing w:line="360" w:lineRule="auto"/>
      </w:pPr>
      <w:r w:rsidRPr="00DF0287">
        <w:t>El procesamiento introducirá los mecanismos de seguridad que garanticen</w:t>
      </w:r>
      <w:r>
        <w:t xml:space="preserve"> </w:t>
      </w:r>
      <w:r w:rsidRPr="00DF0287">
        <w:t>la autenticidad e inalterabilidad de los archivos de imágenes, según lo</w:t>
      </w:r>
      <w:r>
        <w:t xml:space="preserve"> </w:t>
      </w:r>
      <w:r w:rsidRPr="00DF0287">
        <w:t xml:space="preserve">establecido en el </w:t>
      </w:r>
      <w:r>
        <w:t>apartado 3.9</w:t>
      </w:r>
      <w:r w:rsidRPr="00DF0287">
        <w:t xml:space="preserve"> del presente pliego.</w:t>
      </w:r>
    </w:p>
    <w:p w14:paraId="4D8FB59F" w14:textId="77777777" w:rsidR="00D54399" w:rsidRDefault="00D54399" w:rsidP="00D54399">
      <w:pPr>
        <w:spacing w:line="360" w:lineRule="auto"/>
        <w:rPr>
          <w:u w:val="single"/>
        </w:rPr>
      </w:pPr>
      <w:r w:rsidRPr="00342C85">
        <w:rPr>
          <w:u w:val="single"/>
        </w:rPr>
        <w:t>Generación de la Imagen Derivada de Visualización:</w:t>
      </w:r>
    </w:p>
    <w:p w14:paraId="1D3760F7" w14:textId="77777777" w:rsidR="00D54399" w:rsidRPr="00342C85" w:rsidRDefault="00D54399" w:rsidP="00D54399">
      <w:pPr>
        <w:spacing w:line="360" w:lineRule="auto"/>
      </w:pPr>
      <w:r w:rsidRPr="00342C85">
        <w:t>El objeto de las Imágenes Derivadas d</w:t>
      </w:r>
      <w:r>
        <w:t xml:space="preserve">e Visualización es maximizar la </w:t>
      </w:r>
      <w:r w:rsidRPr="00342C85">
        <w:t>legibilidad de las imágenes en pantalla y optimiz</w:t>
      </w:r>
      <w:r>
        <w:t xml:space="preserve">ar su tamaño, siendo un reflejo </w:t>
      </w:r>
      <w:r w:rsidRPr="00342C85">
        <w:t>lo más fiel posible de la realidad. Se obtienen a partir de un pr</w:t>
      </w:r>
      <w:r>
        <w:t xml:space="preserve">ocesado básico </w:t>
      </w:r>
      <w:r w:rsidRPr="00342C85">
        <w:t>de compresión y transformaciones geométricas desde la Imagen Máste</w:t>
      </w:r>
      <w:r>
        <w:t xml:space="preserve">r Sencilla. </w:t>
      </w:r>
      <w:r w:rsidRPr="00342C85">
        <w:t>Estos procesos en ningún caso harán peligrar la legibilidad de la imagen.</w:t>
      </w:r>
    </w:p>
    <w:p w14:paraId="708FB327" w14:textId="77777777" w:rsidR="00D54399" w:rsidRDefault="00D54399" w:rsidP="00D54399">
      <w:pPr>
        <w:spacing w:line="360" w:lineRule="auto"/>
      </w:pPr>
      <w:r w:rsidRPr="00342C85">
        <w:t xml:space="preserve">De cada Imagen Máster Sencilla se </w:t>
      </w:r>
      <w:r>
        <w:t xml:space="preserve">obtendrá una imagen derivada de </w:t>
      </w:r>
      <w:r w:rsidRPr="00342C85">
        <w:t>visualización, correspondiente a la página de</w:t>
      </w:r>
      <w:r>
        <w:t xml:space="preserve">l libro registral. Los detalles </w:t>
      </w:r>
      <w:r w:rsidRPr="00342C85">
        <w:t>respecto a los parámetros de ajuste serán d</w:t>
      </w:r>
      <w:r>
        <w:t>efinidos en el Marco de Calidad y aprobados</w:t>
      </w:r>
      <w:r w:rsidRPr="00342C85">
        <w:t xml:space="preserve"> </w:t>
      </w:r>
      <w:r>
        <w:t>en la fase de homologación</w:t>
      </w:r>
      <w:r w:rsidRPr="00342C85">
        <w:t xml:space="preserve"> del </w:t>
      </w:r>
      <w:r>
        <w:t xml:space="preserve">proyecto (en todo caso, se cumplirá que el valor medio de tamaño de todas las imágenes que conforman un tomo </w:t>
      </w:r>
      <w:r w:rsidRPr="003C570A">
        <w:t>no puede superar los 320 KB y su resolución será de 150 dpi). Valorar incluir anexo con estas características y hacer referencia.</w:t>
      </w:r>
    </w:p>
    <w:p w14:paraId="53D8CDB0" w14:textId="77777777" w:rsidR="00D54399" w:rsidRDefault="00D54399" w:rsidP="00D54399">
      <w:pPr>
        <w:spacing w:line="360" w:lineRule="auto"/>
      </w:pPr>
      <w:r>
        <w:lastRenderedPageBreak/>
        <w:t xml:space="preserve">Las imágenes derivadas de visualización deberán ir debidamente firmadas, según lo </w:t>
      </w:r>
      <w:r w:rsidRPr="007E7A0D">
        <w:t xml:space="preserve">especificado en el apartado </w:t>
      </w:r>
      <w:r w:rsidRPr="008C6572">
        <w:t>3.9 del presente pliego.</w:t>
      </w:r>
    </w:p>
    <w:p w14:paraId="3F57AFC8" w14:textId="77777777" w:rsidR="00D54399" w:rsidRDefault="00D54399" w:rsidP="00D54399">
      <w:pPr>
        <w:spacing w:line="360" w:lineRule="auto"/>
        <w:rPr>
          <w:u w:val="single"/>
        </w:rPr>
      </w:pPr>
      <w:r w:rsidRPr="00342C85">
        <w:rPr>
          <w:u w:val="single"/>
        </w:rPr>
        <w:t>Generación de l</w:t>
      </w:r>
      <w:r>
        <w:rPr>
          <w:u w:val="single"/>
        </w:rPr>
        <w:t>a Imagen Derivada de Impresi</w:t>
      </w:r>
      <w:r w:rsidRPr="00342C85">
        <w:rPr>
          <w:u w:val="single"/>
        </w:rPr>
        <w:t>ón:</w:t>
      </w:r>
    </w:p>
    <w:p w14:paraId="21FF5324" w14:textId="77777777" w:rsidR="00D54399" w:rsidRDefault="00D54399" w:rsidP="00D54399">
      <w:pPr>
        <w:spacing w:line="360" w:lineRule="auto"/>
      </w:pPr>
      <w:r>
        <w:t xml:space="preserve">El objetivo de la imagen derivada de impresión es la obtención de una imagen que, manteniendo toda la información posible con el mínimo tamaño, sea imprimible con la mayor calidad en una impresora estándar. </w:t>
      </w:r>
    </w:p>
    <w:p w14:paraId="5B254A7E" w14:textId="77777777" w:rsidR="00D54399" w:rsidRDefault="00D54399" w:rsidP="00D54399">
      <w:pPr>
        <w:spacing w:line="360" w:lineRule="auto"/>
      </w:pPr>
      <w:r>
        <w:t xml:space="preserve">Se trata de una imagen a la que se le han aplicado dos procesados: uno básico, similar al aplicado para obtener las derivadas de visualización, y uno avanzado para obtener imágenes más homogéneas e inteligibles de cara a la impresión, con independencia del papel de origen, grado de conservación o condiciones de captura. </w:t>
      </w:r>
    </w:p>
    <w:p w14:paraId="40A7A960" w14:textId="77777777" w:rsidR="00D54399" w:rsidRDefault="00D54399" w:rsidP="00D54399">
      <w:pPr>
        <w:spacing w:line="360" w:lineRule="auto"/>
      </w:pPr>
      <w:r>
        <w:t xml:space="preserve">La modificación o pérdida de información resultante de la aplicación de estos procesos en ningún caso hará peligrar la legibilidad de la imagen. </w:t>
      </w:r>
      <w:r w:rsidRPr="006F30C0">
        <w:t>En todo caso, se cumplirá que el valor medio de tamaño de todas las imágenes derivadas de impresión que conforman un tomo no puede superar los 250 KB y su resolución será de 150 dpi).</w:t>
      </w:r>
    </w:p>
    <w:p w14:paraId="7B19AD66" w14:textId="77777777" w:rsidR="00D54399" w:rsidRDefault="00D54399" w:rsidP="00D54399">
      <w:pPr>
        <w:spacing w:line="360" w:lineRule="auto"/>
      </w:pPr>
      <w:r>
        <w:t xml:space="preserve">El procesamiento básico consistirá en la reducción del tamaño y las transformaciones geométricas análogas a las realizadas en el proceso de generación de la copia derivada de visualización. </w:t>
      </w:r>
    </w:p>
    <w:p w14:paraId="231E26FB" w14:textId="77777777" w:rsidR="00D54399" w:rsidRDefault="00D54399" w:rsidP="00D54399">
      <w:pPr>
        <w:spacing w:line="360" w:lineRule="auto"/>
      </w:pPr>
      <w:r>
        <w:t>El procesamiento avanzado incluirá procesos como la eliminación de fondo y los ajustes de histograma necesarios para asegurar la homogeneidad de las imágenes, eliminación de ruidos, resalte de la información o tratamiento de las transparencias.</w:t>
      </w:r>
    </w:p>
    <w:p w14:paraId="56CA27A6" w14:textId="557B858F" w:rsidR="00D54399" w:rsidRDefault="00D54399" w:rsidP="00D54399">
      <w:pPr>
        <w:spacing w:line="360" w:lineRule="auto"/>
      </w:pPr>
      <w:r>
        <w:t xml:space="preserve">Los detalles </w:t>
      </w:r>
      <w:r w:rsidRPr="00342C85">
        <w:t xml:space="preserve">respecto a los parámetros de ajuste </w:t>
      </w:r>
      <w:r>
        <w:t xml:space="preserve">para este tipo de imágenes </w:t>
      </w:r>
      <w:r w:rsidRPr="00342C85">
        <w:t>serán d</w:t>
      </w:r>
      <w:r>
        <w:t>efinidos en el Marco de Calidad y aprobados</w:t>
      </w:r>
      <w:r w:rsidRPr="00342C85">
        <w:t xml:space="preserve"> </w:t>
      </w:r>
      <w:r>
        <w:t>en la fase de homologación</w:t>
      </w:r>
      <w:r w:rsidRPr="00342C85">
        <w:t xml:space="preserve"> del </w:t>
      </w:r>
      <w:r>
        <w:t xml:space="preserve">proyecto. No obstante, con carácter informativo, pueden consultarse en el </w:t>
      </w:r>
      <w:r w:rsidR="003F3A01">
        <w:t>Anexo II</w:t>
      </w:r>
      <w:r>
        <w:t xml:space="preserve"> del presente pliego.</w:t>
      </w:r>
    </w:p>
    <w:p w14:paraId="245FFB8D" w14:textId="77777777" w:rsidR="00D54399" w:rsidRDefault="00D54399" w:rsidP="00D54399">
      <w:pPr>
        <w:spacing w:line="360" w:lineRule="auto"/>
      </w:pPr>
      <w:r>
        <w:t xml:space="preserve">Las imágenes derivadas de impresión deberán ir debidamente firmadas, según lo especificado en </w:t>
      </w:r>
      <w:r w:rsidRPr="00E83C7B">
        <w:t>el apartado 3.9 del</w:t>
      </w:r>
      <w:r>
        <w:t xml:space="preserve"> presente pliego.</w:t>
      </w:r>
    </w:p>
    <w:p w14:paraId="11420773" w14:textId="43E27C2B" w:rsidR="00D54399" w:rsidRDefault="00DC72CA" w:rsidP="00D54399">
      <w:pPr>
        <w:pStyle w:val="3izenburua"/>
      </w:pPr>
      <w:r>
        <w:lastRenderedPageBreak/>
        <w:t>4</w:t>
      </w:r>
      <w:r w:rsidR="00D54399">
        <w:t>.</w:t>
      </w:r>
      <w:r>
        <w:t>2</w:t>
      </w:r>
      <w:r w:rsidR="00D54399">
        <w:t>.5 Grabación de datos de las inscripciones</w:t>
      </w:r>
    </w:p>
    <w:p w14:paraId="2D24753C" w14:textId="7BD13105" w:rsidR="00D54399" w:rsidRDefault="00D54399" w:rsidP="00D54399">
      <w:pPr>
        <w:spacing w:line="360" w:lineRule="auto"/>
      </w:pPr>
      <w:r>
        <w:t xml:space="preserve">De las inscripciones objeto de este pliego se deberán grabar los datos de indexación que permitan identificar y describir unívocamente a un tomo, así como dar información de su estructura, tal y como se </w:t>
      </w:r>
      <w:r w:rsidRPr="00EB4BAD">
        <w:t xml:space="preserve">especifica en el </w:t>
      </w:r>
      <w:r w:rsidR="003F3A01">
        <w:t>Anexo I</w:t>
      </w:r>
      <w:r w:rsidR="005F32CB">
        <w:t>II</w:t>
      </w:r>
      <w:r w:rsidRPr="00EB4BAD">
        <w:t>.</w:t>
      </w:r>
      <w:r>
        <w:t xml:space="preserve"> </w:t>
      </w:r>
    </w:p>
    <w:p w14:paraId="6AB249F3" w14:textId="77777777" w:rsidR="00D54399" w:rsidRPr="000947BC" w:rsidRDefault="00D54399" w:rsidP="00D54399">
      <w:pPr>
        <w:spacing w:line="360" w:lineRule="auto"/>
      </w:pPr>
      <w:r>
        <w:t xml:space="preserve">Adicionalmente se deberán grabar una serie de datos de los inscritos, tal y como se especifica en </w:t>
      </w:r>
      <w:r w:rsidRPr="000947BC">
        <w:t>dicho anexo.</w:t>
      </w:r>
    </w:p>
    <w:p w14:paraId="54CBD03C" w14:textId="0A044153" w:rsidR="00D54399" w:rsidRDefault="00D54399" w:rsidP="00D54399">
      <w:pPr>
        <w:spacing w:line="360" w:lineRule="auto"/>
      </w:pPr>
      <w:r w:rsidRPr="000947BC">
        <w:t>La grabación de los datos se efectuará de acuerdo con el Marco de Calidad aprobado en la fase de homologación. El adjudicatario debe considerar que las indicaciones facilitadas en el presente Pliego son generales, y que dicho documento irá ampliándose en función de la casuística encontrada durante el transcurso del proyecto.</w:t>
      </w:r>
    </w:p>
    <w:p w14:paraId="2A006949" w14:textId="77777777" w:rsidR="00D54399" w:rsidRDefault="00D54399" w:rsidP="00D54399">
      <w:pPr>
        <w:spacing w:line="360" w:lineRule="auto"/>
      </w:pPr>
      <w:r>
        <w:t>Ante el intento de aplicación de las normas de grabación, los grabadores de datos se encontrarán frente a casos en los que no puedan grabar un dato aplicando de forma estricta el Marco de Calidad, o existan dudas respecto a la interpretación de la lectura del dato. Ante esta situación, se deberá proceder de una de las siguientes formas:</w:t>
      </w:r>
    </w:p>
    <w:p w14:paraId="6CD3E70A" w14:textId="77777777" w:rsidR="00D54399" w:rsidRPr="00586B11" w:rsidRDefault="00D54399" w:rsidP="00D54399">
      <w:pPr>
        <w:pStyle w:val="Zerrenda-paragrafoa"/>
        <w:numPr>
          <w:ilvl w:val="0"/>
          <w:numId w:val="109"/>
        </w:numPr>
        <w:spacing w:before="120" w:after="0" w:line="360" w:lineRule="auto"/>
        <w:ind w:left="284" w:hanging="284"/>
        <w:contextualSpacing w:val="0"/>
      </w:pPr>
      <w:r w:rsidRPr="00586B11">
        <w:t>Documentar las excepciones en la Plataforma de Gestión</w:t>
      </w:r>
      <w:r>
        <w:t>.</w:t>
      </w:r>
    </w:p>
    <w:p w14:paraId="18535C74" w14:textId="77777777" w:rsidR="00D54399" w:rsidRPr="00586B11" w:rsidRDefault="00D54399" w:rsidP="00D54399">
      <w:pPr>
        <w:pStyle w:val="Zerrenda-paragrafoa"/>
        <w:numPr>
          <w:ilvl w:val="0"/>
          <w:numId w:val="109"/>
        </w:numPr>
        <w:spacing w:before="120" w:after="0" w:line="360" w:lineRule="auto"/>
        <w:ind w:left="284" w:hanging="284"/>
        <w:contextualSpacing w:val="0"/>
      </w:pPr>
      <w:r w:rsidRPr="00586B11">
        <w:t>Grabar y marcar un dato como “duda razonable”, documentarlo e incorporarlo en la Plataforma de Gestión</w:t>
      </w:r>
      <w:r>
        <w:t>.</w:t>
      </w:r>
    </w:p>
    <w:p w14:paraId="510E7E52" w14:textId="77777777" w:rsidR="00D54399" w:rsidRPr="00586B11" w:rsidRDefault="00D54399" w:rsidP="00D54399">
      <w:pPr>
        <w:pStyle w:val="Zerrenda-paragrafoa"/>
        <w:numPr>
          <w:ilvl w:val="0"/>
          <w:numId w:val="109"/>
        </w:numPr>
        <w:spacing w:before="120" w:after="0" w:line="360" w:lineRule="auto"/>
        <w:ind w:left="284" w:hanging="284"/>
        <w:contextualSpacing w:val="0"/>
      </w:pPr>
      <w:r w:rsidRPr="00586B11">
        <w:t xml:space="preserve">Consultar al interlocutor del </w:t>
      </w:r>
      <w:r>
        <w:t xml:space="preserve">RC </w:t>
      </w:r>
      <w:r w:rsidRPr="00586B11">
        <w:t>que se designe al inicio de los trabajos (ante dudas razonables que se repitan de forma sistemática en un tomo).</w:t>
      </w:r>
    </w:p>
    <w:p w14:paraId="3410E1C3" w14:textId="77777777" w:rsidR="00D54399" w:rsidRPr="00586B11" w:rsidRDefault="00D54399" w:rsidP="00D54399">
      <w:pPr>
        <w:pStyle w:val="Zerrenda-paragrafoa"/>
        <w:numPr>
          <w:ilvl w:val="0"/>
          <w:numId w:val="109"/>
        </w:numPr>
        <w:spacing w:before="120" w:after="0" w:line="360" w:lineRule="auto"/>
        <w:ind w:left="284" w:hanging="284"/>
        <w:contextualSpacing w:val="0"/>
      </w:pPr>
      <w:r w:rsidRPr="00586B11">
        <w:t>Dar de alta la duda en una herramienta web que se habilitará a tal efecto, consultando previamente si la misma duda ya ha sido resuelta con anterioridad.</w:t>
      </w:r>
    </w:p>
    <w:p w14:paraId="06B1C4BE" w14:textId="77777777" w:rsidR="00D54399" w:rsidRDefault="00D54399" w:rsidP="00D54399">
      <w:pPr>
        <w:spacing w:line="360" w:lineRule="auto"/>
      </w:pPr>
      <w:r>
        <w:t>En caso de duda acerca del procedimiento a aplicar, se consultará a la OCCAL, que propondrá la opción oportuna.</w:t>
      </w:r>
    </w:p>
    <w:p w14:paraId="6CD56AC3" w14:textId="77777777" w:rsidR="00D54399" w:rsidRDefault="00D54399" w:rsidP="00D54399">
      <w:pPr>
        <w:spacing w:line="360" w:lineRule="auto"/>
      </w:pPr>
      <w:r>
        <w:t>Las excepciones, “dudas razonables” y determinaciones del responsable del RC se incluirán en la Plataforma de Gestión del proyecto.</w:t>
      </w:r>
    </w:p>
    <w:p w14:paraId="526DAE74" w14:textId="77777777" w:rsidR="00D54399" w:rsidRDefault="00D54399" w:rsidP="00D54399">
      <w:pPr>
        <w:spacing w:line="360" w:lineRule="auto"/>
      </w:pPr>
      <w:r>
        <w:t>El proceso de grabación ofertado por los licitadores deberá estar optimizado para conseguir maximizar la productividad y calidad obtenidas al menor coste posible. Con independencia de las diferentes alternativas para conseguir este objetivo, se ponen de manifiesto los siguientes requisitos obligatorios:</w:t>
      </w:r>
    </w:p>
    <w:p w14:paraId="54CA7C78" w14:textId="77777777" w:rsidR="00D54399" w:rsidRPr="00586B11" w:rsidRDefault="00D54399" w:rsidP="00D54399">
      <w:pPr>
        <w:pStyle w:val="Zerrenda-paragrafoa"/>
        <w:numPr>
          <w:ilvl w:val="0"/>
          <w:numId w:val="110"/>
        </w:numPr>
        <w:spacing w:before="120" w:after="0" w:line="360" w:lineRule="auto"/>
        <w:ind w:left="567" w:hanging="283"/>
        <w:contextualSpacing w:val="0"/>
      </w:pPr>
      <w:r w:rsidRPr="00586B11">
        <w:lastRenderedPageBreak/>
        <w:t>Grabación independiente de campos, permitiendo su grabación en paralelo.</w:t>
      </w:r>
    </w:p>
    <w:p w14:paraId="7715E9BF" w14:textId="5467325C" w:rsidR="00D54399" w:rsidRPr="00586B11" w:rsidRDefault="00D54399" w:rsidP="00D54399">
      <w:pPr>
        <w:pStyle w:val="Zerrenda-paragrafoa"/>
        <w:numPr>
          <w:ilvl w:val="0"/>
          <w:numId w:val="110"/>
        </w:numPr>
        <w:spacing w:before="120" w:after="0" w:line="360" w:lineRule="auto"/>
        <w:ind w:left="567" w:hanging="283"/>
        <w:contextualSpacing w:val="0"/>
      </w:pPr>
      <w:r>
        <w:t>G</w:t>
      </w:r>
      <w:r w:rsidRPr="00586B11">
        <w:t xml:space="preserve">rabación del contenido de los campos </w:t>
      </w:r>
      <w:r>
        <w:t xml:space="preserve">de las </w:t>
      </w:r>
      <w:r w:rsidRPr="00586B11">
        <w:t xml:space="preserve">inscripciones principales (ver </w:t>
      </w:r>
      <w:r w:rsidR="003F3A01">
        <w:t>Anexo I</w:t>
      </w:r>
      <w:r w:rsidR="00E07792">
        <w:t>II</w:t>
      </w:r>
      <w:r w:rsidRPr="00586B11">
        <w:t xml:space="preserve"> para definición de principales). </w:t>
      </w:r>
    </w:p>
    <w:p w14:paraId="1EB542A5" w14:textId="53EB9CD1" w:rsidR="00D54399" w:rsidRDefault="00D54399" w:rsidP="00D54399">
      <w:pPr>
        <w:pStyle w:val="Zerrenda-paragrafoa"/>
        <w:numPr>
          <w:ilvl w:val="0"/>
          <w:numId w:val="110"/>
        </w:numPr>
        <w:spacing w:before="120" w:after="0" w:line="360" w:lineRule="auto"/>
        <w:ind w:left="567" w:hanging="283"/>
        <w:contextualSpacing w:val="0"/>
      </w:pPr>
      <w:r w:rsidRPr="00586B11">
        <w:t xml:space="preserve">Del mismo modo, el proceso de grabación deberá asegurar la correcta vinculación de todas las imágenes correspondientes a una inscripción principal y de todas sus </w:t>
      </w:r>
      <w:r>
        <w:t xml:space="preserve">inscripciones </w:t>
      </w:r>
      <w:r w:rsidRPr="00586B11">
        <w:t xml:space="preserve">asociadas, tal y como se </w:t>
      </w:r>
      <w:r w:rsidRPr="00EB4BAD">
        <w:t xml:space="preserve">detalla en el </w:t>
      </w:r>
      <w:r w:rsidR="003F3A01">
        <w:t>Anexo I</w:t>
      </w:r>
      <w:r w:rsidR="00E07792">
        <w:t>II</w:t>
      </w:r>
      <w:r>
        <w:t>.</w:t>
      </w:r>
    </w:p>
    <w:p w14:paraId="2ACA69F7" w14:textId="77777777" w:rsidR="00D54399" w:rsidRPr="00586B11" w:rsidRDefault="00D54399" w:rsidP="00D54399">
      <w:pPr>
        <w:pStyle w:val="Zerrenda-paragrafoa"/>
        <w:spacing w:before="120" w:after="0" w:line="360" w:lineRule="auto"/>
        <w:ind w:left="567"/>
        <w:contextualSpacing w:val="0"/>
      </w:pPr>
    </w:p>
    <w:p w14:paraId="32500126" w14:textId="62B7BD16" w:rsidR="00D54399" w:rsidRDefault="00D54399" w:rsidP="00D54399">
      <w:pPr>
        <w:spacing w:line="360" w:lineRule="auto"/>
      </w:pPr>
      <w:r w:rsidRPr="002E4DDF">
        <w:t>Las aplicaciones del adjudicatario que den soporte al proceso de grabación de datos implementarán controles automáticos de coherencia</w:t>
      </w:r>
      <w:r>
        <w:t xml:space="preserve"> en los datos para detectar posibles inconsistencias y errores, particularizados en función de la sección y tipo de dato. Dichos controles evolucionarán en función del conocimiento adquirido a lo largo del proyecto y su objetivo es la realización de un aseguramiento de calidad.</w:t>
      </w:r>
    </w:p>
    <w:p w14:paraId="4248CF2B" w14:textId="77777777" w:rsidR="00D54399" w:rsidRDefault="00D54399" w:rsidP="00D54399">
      <w:pPr>
        <w:spacing w:line="360" w:lineRule="auto"/>
      </w:pPr>
      <w:r>
        <w:t>Durante la grabación de inscripciones de tomos en RRCC, se pueden encontrar inscripciones repetidas, las cuales tendrán que ser expurgadas.</w:t>
      </w:r>
    </w:p>
    <w:p w14:paraId="7E407F95" w14:textId="77777777" w:rsidR="00D54399" w:rsidRDefault="00D54399" w:rsidP="00D54399">
      <w:pPr>
        <w:spacing w:line="360" w:lineRule="auto"/>
      </w:pPr>
      <w:r>
        <w:t>El aplicativo de grabación deberá detectar de forma automática si la nueva inscripción que se está grabando pudiera ser la misma que otra previamente grabada, encontrándose repetida; en tal caso, se deberá realizar una comparación visual de ambas con el objetivo de determinar cuál de ellas deberá prevalecer en INFOREG. Como consecuencia de la comparación, podrán presentarse los siguientes casos:</w:t>
      </w:r>
    </w:p>
    <w:p w14:paraId="0B6B649A" w14:textId="77777777" w:rsidR="00D54399" w:rsidRPr="00165249" w:rsidRDefault="00D54399" w:rsidP="00D54399">
      <w:pPr>
        <w:pStyle w:val="Zerrenda-paragrafoa"/>
        <w:numPr>
          <w:ilvl w:val="0"/>
          <w:numId w:val="110"/>
        </w:numPr>
        <w:spacing w:before="120" w:after="0" w:line="360" w:lineRule="auto"/>
        <w:contextualSpacing w:val="0"/>
      </w:pPr>
      <w:r w:rsidRPr="00A054E9">
        <w:t>Que la nueva inscripción que se está grabando contenga menos información que la ya grabada (sea la misma, pero sin alguna nota informativa). En este caso, la inscripción que deberá prevalecer es la ya grabada y habrá que identificar y enviar a</w:t>
      </w:r>
      <w:r>
        <w:t xml:space="preserve"> LA DJDI </w:t>
      </w:r>
      <w:r w:rsidRPr="00A054E9">
        <w:t xml:space="preserve">información sobre la nueva inscripción en el formato y a través del mecanismo que se acuerde al inicio de los trabajos. </w:t>
      </w:r>
      <w:r w:rsidRPr="00165249">
        <w:t>Deberán grabarse todos los datos que figuren en la nueva inscripción.</w:t>
      </w:r>
    </w:p>
    <w:p w14:paraId="31FF29F5" w14:textId="77777777" w:rsidR="00D54399" w:rsidRPr="00165249" w:rsidRDefault="00D54399" w:rsidP="00D54399">
      <w:pPr>
        <w:pStyle w:val="Zerrenda-paragrafoa"/>
        <w:numPr>
          <w:ilvl w:val="0"/>
          <w:numId w:val="110"/>
        </w:numPr>
        <w:spacing w:before="120" w:after="0" w:line="360" w:lineRule="auto"/>
        <w:contextualSpacing w:val="0"/>
      </w:pPr>
      <w:r w:rsidRPr="00165249">
        <w:t>Que la nueva inscripción a grabar contenga la misma información que la ya grabada (sea la misma página). En este caso, la inscripción que deberá prevalecer será la que ya está grabada y habrá que identificar y enviar a</w:t>
      </w:r>
      <w:r>
        <w:t xml:space="preserve"> la DJDI </w:t>
      </w:r>
      <w:r w:rsidRPr="00165249">
        <w:t>información sobre la nueva inscripción en el formato y a través del mecanismo que se acuerde al inicio de los trabajos. Deberán grabarse todos los datos que figuren en la nueva inscripción.</w:t>
      </w:r>
    </w:p>
    <w:p w14:paraId="24F976D2" w14:textId="77777777" w:rsidR="00D54399" w:rsidRPr="00A054E9" w:rsidRDefault="00D54399" w:rsidP="00D54399">
      <w:pPr>
        <w:pStyle w:val="Zerrenda-paragrafoa"/>
        <w:numPr>
          <w:ilvl w:val="0"/>
          <w:numId w:val="110"/>
        </w:numPr>
        <w:spacing w:before="120" w:after="0" w:line="360" w:lineRule="auto"/>
        <w:contextualSpacing w:val="0"/>
      </w:pPr>
      <w:r w:rsidRPr="00A054E9">
        <w:lastRenderedPageBreak/>
        <w:t>Que la nueva inscripción a grabar contenga más información que la ya grabada. En este caso, la inscripción que deberá prevalecer es la que tenga más información, es decir la inscripción que se está grabando. Adicionalmente, se deberá identificar y enviar a</w:t>
      </w:r>
      <w:r>
        <w:t xml:space="preserve"> la DJDI</w:t>
      </w:r>
      <w:r w:rsidRPr="00A054E9">
        <w:t xml:space="preserve"> información sobre la inscripción que había sido grabada anteriormente en el formato y a través del mecanismo que se acuerde al inicio de los trabajos.</w:t>
      </w:r>
    </w:p>
    <w:p w14:paraId="11500F76" w14:textId="77777777" w:rsidR="00D54399" w:rsidRDefault="00D54399" w:rsidP="00D54399">
      <w:pPr>
        <w:pStyle w:val="Zerrenda-paragrafoa"/>
        <w:numPr>
          <w:ilvl w:val="0"/>
          <w:numId w:val="110"/>
        </w:numPr>
        <w:spacing w:before="120" w:after="0" w:line="360" w:lineRule="auto"/>
        <w:contextualSpacing w:val="0"/>
      </w:pPr>
      <w:r w:rsidRPr="00165249">
        <w:t>Que las dos inscripciones tengan información diferente</w:t>
      </w:r>
      <w:r>
        <w:t>.</w:t>
      </w:r>
      <w:r w:rsidRPr="00165249">
        <w:t xml:space="preserve"> En este caso, deberán permanecer las dos inscripciones en </w:t>
      </w:r>
      <w:r>
        <w:t>INFOREG</w:t>
      </w:r>
      <w:r w:rsidRPr="00165249">
        <w:t xml:space="preserve"> y deberá identificarse esta circunstancia según se establezca en el Marco de Calidad del proyecto.</w:t>
      </w:r>
    </w:p>
    <w:p w14:paraId="476DEC0C" w14:textId="77777777" w:rsidR="00D54399" w:rsidRPr="00165249" w:rsidRDefault="00D54399" w:rsidP="00D54399">
      <w:pPr>
        <w:pStyle w:val="Zerrenda-paragrafoa"/>
        <w:spacing w:before="120" w:after="0" w:line="360" w:lineRule="auto"/>
        <w:contextualSpacing w:val="0"/>
      </w:pPr>
    </w:p>
    <w:p w14:paraId="5F055B74" w14:textId="018290FC" w:rsidR="00D54399" w:rsidRDefault="00D54399" w:rsidP="00D54399">
      <w:pPr>
        <w:spacing w:line="360" w:lineRule="auto"/>
      </w:pPr>
      <w:r>
        <w:t>El adjudicatario deberá almacenar en sus sistemas información sobre cuáles de las inscripciones repetidas deberán prevalecer en INFOREG y cuáles deberán ser expurgadas (lógica y físicamente).  En el caso de inscripciones que contengan diferente información, el adjudicatario deberá mencionar esta circunstancia.</w:t>
      </w:r>
    </w:p>
    <w:p w14:paraId="6B925BD6" w14:textId="77777777" w:rsidR="00D54399" w:rsidRDefault="00D54399" w:rsidP="00D54399">
      <w:pPr>
        <w:spacing w:line="360" w:lineRule="auto"/>
      </w:pPr>
      <w:r>
        <w:t>En todo caso, la expurgación se deberá realizar conforme a las directrices que se establezcan en los Marcos de Calidad y Gestión del proyecto.</w:t>
      </w:r>
    </w:p>
    <w:p w14:paraId="68DA13C1" w14:textId="77777777" w:rsidR="00D54399" w:rsidRDefault="00D54399" w:rsidP="00D54399">
      <w:pPr>
        <w:spacing w:line="360" w:lineRule="auto"/>
      </w:pPr>
      <w:r>
        <w:t>La grabación de los datos se realizará a partir de las imágenes digitalizadas, pudiéndose usar la derivada que se considere más conveniente para la grabación, sea ésta la de impresión, la de visualización u otra derivada creada específicamente para la grabación.</w:t>
      </w:r>
    </w:p>
    <w:p w14:paraId="1134CC6D" w14:textId="700C1CD4" w:rsidR="00D54399" w:rsidRDefault="00DC72CA" w:rsidP="00D54399">
      <w:pPr>
        <w:pStyle w:val="3izenburua"/>
      </w:pPr>
      <w:r>
        <w:t>4.2</w:t>
      </w:r>
      <w:r w:rsidR="00D54399">
        <w:t>.6 Generación de las UDC</w:t>
      </w:r>
    </w:p>
    <w:p w14:paraId="319327FF" w14:textId="77777777" w:rsidR="00D54399" w:rsidRDefault="00D54399" w:rsidP="00D54399">
      <w:pPr>
        <w:spacing w:line="360" w:lineRule="auto"/>
      </w:pPr>
      <w:r>
        <w:t>Como resultado del proceso de grabación, se obtendrán las UDCs.</w:t>
      </w:r>
    </w:p>
    <w:p w14:paraId="75723687" w14:textId="77777777" w:rsidR="00D54399" w:rsidRDefault="00D54399" w:rsidP="00D54399">
      <w:pPr>
        <w:spacing w:line="360" w:lineRule="auto"/>
      </w:pPr>
      <w:r>
        <w:t xml:space="preserve">Los datos resultantes de la indexación y la grabación de las inscripciones se entregarán en formato XML (denominado fichero XML Principal). En el caso de que existan inscripciones de continuación en otros tomos distintos, se incluirán en otro fichero XML (denominado XML de Complementarias). Se deberá prestar especial atención en los automatismos de generación de los ficheros XML. </w:t>
      </w:r>
    </w:p>
    <w:p w14:paraId="39A2D187" w14:textId="77777777" w:rsidR="00D54399" w:rsidRDefault="00D54399" w:rsidP="00D54399">
      <w:pPr>
        <w:spacing w:line="360" w:lineRule="auto"/>
      </w:pPr>
      <w:r>
        <w:t>Los ficheros XML se incluirán en un directorio, junto con las copias derivadas de visualización e impresión asociadas, conformando la UDC. Para cada tomo se generará un directorio asociado, que se identificará con su respectivo índice estructural. La nomenclatura de todos los archivos de la UDC vendrá detallada en el Marco de Calidad.</w:t>
      </w:r>
    </w:p>
    <w:p w14:paraId="364D04E1" w14:textId="77777777" w:rsidR="00D54399" w:rsidRDefault="00D54399" w:rsidP="00D54399">
      <w:pPr>
        <w:spacing w:line="360" w:lineRule="auto"/>
      </w:pPr>
      <w:r>
        <w:lastRenderedPageBreak/>
        <w:t>Cabe remarcar que, para aquellas hojas registrales que no contengan ningún dato que sea necesario grabar –por ejemplo, páginas en blanco, de índices, complementarias, etc.-, no existirán datos asociados en los ficheros XML, pero sus copias derivadas de visualización e impresión sí se adjuntarán con el resto de las imágenes del tomo.</w:t>
      </w:r>
    </w:p>
    <w:p w14:paraId="43C1079A" w14:textId="77777777" w:rsidR="00D54399" w:rsidRDefault="00D54399" w:rsidP="00D54399">
      <w:pPr>
        <w:spacing w:line="360" w:lineRule="auto"/>
      </w:pPr>
      <w:r>
        <w:t>A modo orientativo, el siguiente gráfico representa el contenido de una UDC:</w:t>
      </w:r>
    </w:p>
    <w:p w14:paraId="5F4D6CF2" w14:textId="77777777" w:rsidR="00D54399" w:rsidRDefault="00D54399" w:rsidP="00D54399">
      <w:pPr>
        <w:keepNext/>
        <w:jc w:val="center"/>
      </w:pPr>
      <w:r>
        <w:rPr>
          <w:noProof/>
          <w:lang w:val="eu-ES" w:eastAsia="eu-ES"/>
        </w:rPr>
        <w:drawing>
          <wp:inline distT="0" distB="0" distL="0" distR="0" wp14:anchorId="716E4C29" wp14:editId="2F6CA66C">
            <wp:extent cx="5701085" cy="340741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330" cy="3425487"/>
                    </a:xfrm>
                    <a:prstGeom prst="rect">
                      <a:avLst/>
                    </a:prstGeom>
                  </pic:spPr>
                </pic:pic>
              </a:graphicData>
            </a:graphic>
          </wp:inline>
        </w:drawing>
      </w:r>
    </w:p>
    <w:p w14:paraId="38595D20" w14:textId="77777777" w:rsidR="00D54399" w:rsidRDefault="00D54399" w:rsidP="00D54399">
      <w:pPr>
        <w:pStyle w:val="Epigrafea"/>
        <w:jc w:val="center"/>
      </w:pPr>
      <w:r>
        <w:t xml:space="preserve">Ilustración </w:t>
      </w:r>
      <w:r w:rsidR="00042F01">
        <w:fldChar w:fldCharType="begin"/>
      </w:r>
      <w:r w:rsidR="00042F01">
        <w:instrText xml:space="preserve"> SEQ Ilustración \* ARABIC </w:instrText>
      </w:r>
      <w:r w:rsidR="00042F01">
        <w:fldChar w:fldCharType="separate"/>
      </w:r>
      <w:r>
        <w:rPr>
          <w:noProof/>
        </w:rPr>
        <w:t>5</w:t>
      </w:r>
      <w:r w:rsidR="00042F01">
        <w:rPr>
          <w:noProof/>
        </w:rPr>
        <w:fldChar w:fldCharType="end"/>
      </w:r>
      <w:r>
        <w:t>. Contenido de una UDC</w:t>
      </w:r>
    </w:p>
    <w:p w14:paraId="57566CF7" w14:textId="77777777" w:rsidR="00D54399" w:rsidRDefault="00D54399" w:rsidP="00D54399">
      <w:pPr>
        <w:spacing w:line="360" w:lineRule="auto"/>
      </w:pPr>
      <w:r>
        <w:t>El aplicativo de grabación deberá permitir la generación automática de la UDC a partir de los datos grabados. Se valorará especialmente que esté integrado con el resto de aplicativos.</w:t>
      </w:r>
    </w:p>
    <w:p w14:paraId="299F1F7E" w14:textId="77777777" w:rsidR="00D54399" w:rsidRDefault="00D54399" w:rsidP="00D54399">
      <w:pPr>
        <w:spacing w:line="360" w:lineRule="auto"/>
      </w:pPr>
      <w:r>
        <w:t>Las especificaciones completas para la elaboración de la UDC se entregarán en el Marco de Calidad que se pondrá a disposición del adjudicatario al comienzo de los trabajos.</w:t>
      </w:r>
    </w:p>
    <w:p w14:paraId="5887DD7E" w14:textId="77777777" w:rsidR="00D54399" w:rsidRDefault="00D54399" w:rsidP="00D54399">
      <w:pPr>
        <w:spacing w:line="360" w:lineRule="auto"/>
      </w:pPr>
      <w:r>
        <w:t xml:space="preserve">Se pondrá a disposición de los licitadores, una muestra de los “ficheros XSD” para la generación de los ficheros XML de principales y complementarias empleados en los proyectos anteriores de digitalización de libros del Registro Civil a título orientativo. </w:t>
      </w:r>
    </w:p>
    <w:p w14:paraId="6F4917DE" w14:textId="0900D15E" w:rsidR="00D54399" w:rsidRDefault="00D54399" w:rsidP="00D54399">
      <w:pPr>
        <w:spacing w:line="360" w:lineRule="auto"/>
      </w:pPr>
      <w:r>
        <w:t xml:space="preserve">El adjudicatario deberá enviar a la Plataforma de Gestión un informe asociado a cada versión de UDC en el que se detallen los aspectos más relevantes respecto a la UDC desde el punto de vista de la producción que se definan en la fase de homologación. Este informe incluirá al </w:t>
      </w:r>
      <w:r>
        <w:lastRenderedPageBreak/>
        <w:t xml:space="preserve">menos información descriptiva asociada al tomo y a la UDC, detalle de las excepciones incluidas en la digitalización, procesado y grabación y las dudas razonables incluidas en grabación. </w:t>
      </w:r>
    </w:p>
    <w:p w14:paraId="62258B78" w14:textId="77777777" w:rsidR="00D54399" w:rsidRDefault="00D54399" w:rsidP="00D54399">
      <w:pPr>
        <w:spacing w:line="360" w:lineRule="auto"/>
      </w:pPr>
      <w:r>
        <w:t>Este informe de producción deberá enviarse a la Plataforma de Gestión de forma previa al envío de la UDC a la Oficina de Calidad.</w:t>
      </w:r>
    </w:p>
    <w:p w14:paraId="5564631E" w14:textId="781C649B" w:rsidR="00D54399" w:rsidRDefault="00D54399" w:rsidP="00D54399">
      <w:pPr>
        <w:spacing w:line="360" w:lineRule="auto"/>
      </w:pPr>
      <w:r>
        <w:t xml:space="preserve">Una vez generada la UDC, se realizarán los controles automáticos y manuales pertinentes y se enviarán </w:t>
      </w:r>
      <w:r w:rsidR="000B3FFF">
        <w:t xml:space="preserve">al equipo de la </w:t>
      </w:r>
      <w:r>
        <w:t xml:space="preserve">OCCAL, </w:t>
      </w:r>
      <w:r w:rsidRPr="00C5302C">
        <w:t>de la forma que se haya aprobado en la fase de homologación que cumpla todos los requisitos de seguridad recogidos en el apartado 3.9, para llevar a cabo un control de calidad adicional.</w:t>
      </w:r>
      <w:r>
        <w:t xml:space="preserve"> Dicha entrega será notificada a través de la Plataforma de Gestión a través del informe de producción. Las UDCs serán depositadas en las carpetas correspondientes de un directorio seguro. </w:t>
      </w:r>
    </w:p>
    <w:p w14:paraId="073B5EA7" w14:textId="77777777" w:rsidR="00D54399" w:rsidRDefault="00D54399" w:rsidP="00D54399">
      <w:pPr>
        <w:spacing w:line="360" w:lineRule="auto"/>
      </w:pPr>
      <w:r>
        <w:t>Es deseable que la generación de las UDCs, el envío a la Plataforma de Gestión del informe de producción y el envío de la UDC a la OCCAL estén automatizados e integrados con el resto de aplicativos del proceso general y la Plataforma de Gestión.</w:t>
      </w:r>
    </w:p>
    <w:p w14:paraId="0BAADD9A" w14:textId="77777777" w:rsidR="00D54399" w:rsidRDefault="00D54399" w:rsidP="00D54399">
      <w:pPr>
        <w:spacing w:line="360" w:lineRule="auto"/>
      </w:pPr>
    </w:p>
    <w:p w14:paraId="35040183" w14:textId="6A0FDA02" w:rsidR="00D54399" w:rsidRDefault="00DC72CA" w:rsidP="00D54399">
      <w:pPr>
        <w:pStyle w:val="3izenburua"/>
      </w:pPr>
      <w:r>
        <w:t>4.2</w:t>
      </w:r>
      <w:r w:rsidR="00D54399">
        <w:t>.7 Gestión de las entregas a</w:t>
      </w:r>
      <w:r w:rsidR="000B3FFF">
        <w:t>l equipo de</w:t>
      </w:r>
      <w:r w:rsidR="00D54399">
        <w:t xml:space="preserve"> la OCCAL.</w:t>
      </w:r>
    </w:p>
    <w:p w14:paraId="75BACAA4" w14:textId="77777777" w:rsidR="00D54399" w:rsidRDefault="00D54399" w:rsidP="00D54399">
      <w:pPr>
        <w:spacing w:line="360" w:lineRule="auto"/>
      </w:pPr>
      <w:r>
        <w:t>Tanto las UDC como las Unidades Máster en soporte físico deberán ser entregadas a la OCCAL para su verificación.</w:t>
      </w:r>
    </w:p>
    <w:p w14:paraId="19FCDD6E" w14:textId="744C88AA" w:rsidR="00D54399" w:rsidRDefault="00D54399" w:rsidP="00D54399">
      <w:pPr>
        <w:spacing w:line="360" w:lineRule="auto"/>
      </w:pPr>
      <w:r>
        <w:t xml:space="preserve">Si la OCCAL detectara problemas de digitalización, dichas incidencias serán notificados al </w:t>
      </w:r>
      <w:r w:rsidR="000B3FFF">
        <w:t>equipo de digitalización</w:t>
      </w:r>
      <w:r>
        <w:t xml:space="preserve"> </w:t>
      </w:r>
      <w:r w:rsidRPr="00075420">
        <w:t>a través de la Plataforma de Gestión</w:t>
      </w:r>
      <w:r>
        <w:t>,</w:t>
      </w:r>
      <w:r w:rsidRPr="00075420">
        <w:t xml:space="preserve"> </w:t>
      </w:r>
      <w:r>
        <w:t>a fin de que las imágenes con problemas sean redigitalizadas (en caso de ser necesario) y reprocesadas, volviéndose a entregar a la OCCAL.</w:t>
      </w:r>
    </w:p>
    <w:p w14:paraId="14C79583" w14:textId="7472C533" w:rsidR="00D54399" w:rsidRDefault="00D54399" w:rsidP="00D54399">
      <w:pPr>
        <w:spacing w:line="360" w:lineRule="auto"/>
      </w:pPr>
      <w:r>
        <w:t xml:space="preserve">En cuanto a los datos grabados, </w:t>
      </w:r>
      <w:r w:rsidR="000B3FFF">
        <w:t>el equipo de la</w:t>
      </w:r>
      <w:r>
        <w:t xml:space="preserve"> OCCAL revisará las entregas subsanando los errores encontrados sin perjuicio de que apliquen las regularizaciones por incumplimiento de ANS por parte del </w:t>
      </w:r>
      <w:r w:rsidR="000B3FFF">
        <w:t>equipo de digitalización</w:t>
      </w:r>
      <w:r>
        <w:t>. Todos los errores identificados por OCCAL serán notificados oportunamente en la Plataforma de Gestión.</w:t>
      </w:r>
    </w:p>
    <w:p w14:paraId="47BF802E" w14:textId="77777777" w:rsidR="00D54399" w:rsidRPr="00BD767E" w:rsidRDefault="00D54399" w:rsidP="00D54399">
      <w:pPr>
        <w:spacing w:line="360" w:lineRule="auto"/>
      </w:pPr>
      <w:r w:rsidRPr="00BD767E">
        <w:lastRenderedPageBreak/>
        <w:t>Como norma general, la Unidad Máster inclu</w:t>
      </w:r>
      <w:r>
        <w:t xml:space="preserve">irá las copias máster sencillas </w:t>
      </w:r>
      <w:r w:rsidRPr="00BD767E">
        <w:t>de un número limitado de tomos del</w:t>
      </w:r>
      <w:r>
        <w:t xml:space="preserve"> RC. El número de tomos </w:t>
      </w:r>
      <w:r w:rsidRPr="00BD767E">
        <w:t xml:space="preserve">será </w:t>
      </w:r>
      <w:r>
        <w:t>determinado en la fase de homologación</w:t>
      </w:r>
      <w:r w:rsidRPr="00BD767E">
        <w:t xml:space="preserve"> del proye</w:t>
      </w:r>
      <w:r>
        <w:t xml:space="preserve">cto, pudiendo variar en función </w:t>
      </w:r>
      <w:r w:rsidRPr="00BD767E">
        <w:t xml:space="preserve">del avance del mismo. </w:t>
      </w:r>
    </w:p>
    <w:p w14:paraId="18A54A64" w14:textId="5BB2DD3A" w:rsidR="00D54399" w:rsidRPr="00BD767E" w:rsidRDefault="00D54399" w:rsidP="00D54399">
      <w:pPr>
        <w:spacing w:line="360" w:lineRule="auto"/>
      </w:pPr>
      <w:r w:rsidRPr="00BD767E">
        <w:t xml:space="preserve">El </w:t>
      </w:r>
      <w:r w:rsidR="000B3FFF">
        <w:t>equipo de digitalización</w:t>
      </w:r>
      <w:r>
        <w:t xml:space="preserve"> </w:t>
      </w:r>
      <w:r w:rsidRPr="00BD767E">
        <w:t>entregará la Unidad M</w:t>
      </w:r>
      <w:r>
        <w:t>áster en las dependencias de la OCCAL</w:t>
      </w:r>
      <w:r w:rsidRPr="00BD767E">
        <w:t xml:space="preserve">, usando el soporte físico </w:t>
      </w:r>
      <w:r>
        <w:t xml:space="preserve">que se determine en la fase de homologación. La Unidad </w:t>
      </w:r>
      <w:r w:rsidRPr="00BD767E">
        <w:t>Máster deberá ir debidamente cifrada y etiqu</w:t>
      </w:r>
      <w:r>
        <w:t xml:space="preserve">etada, con totales garantías de </w:t>
      </w:r>
      <w:r w:rsidRPr="00BD767E">
        <w:t>inalterabilidad y confiabilidad, de acuerdo co</w:t>
      </w:r>
      <w:r>
        <w:t xml:space="preserve">n los requisitos de seguridad y </w:t>
      </w:r>
      <w:r w:rsidRPr="00BD767E">
        <w:t xml:space="preserve">confidencialidad establecidos en el </w:t>
      </w:r>
      <w:r>
        <w:t>apartado 3.9</w:t>
      </w:r>
      <w:r w:rsidRPr="00BD767E">
        <w:t xml:space="preserve"> del</w:t>
      </w:r>
      <w:r>
        <w:t xml:space="preserve"> presente pliego. La entrega de </w:t>
      </w:r>
      <w:r w:rsidRPr="00BD767E">
        <w:t>la Unidad Máster se realizará según lo establecido</w:t>
      </w:r>
      <w:r>
        <w:t xml:space="preserve"> en el Marco de Gestión de proyecto y Calidad</w:t>
      </w:r>
      <w:r w:rsidRPr="00BD767E">
        <w:t>, y será necesaria la utilización</w:t>
      </w:r>
      <w:r>
        <w:t xml:space="preserve"> de un Albarán de entrega de la Unidad Máster.</w:t>
      </w:r>
    </w:p>
    <w:p w14:paraId="1823A477" w14:textId="7A2EC072" w:rsidR="00D54399" w:rsidRDefault="00D54399" w:rsidP="00D54399">
      <w:pPr>
        <w:spacing w:line="360" w:lineRule="auto"/>
      </w:pPr>
      <w:r w:rsidRPr="00BD767E">
        <w:t xml:space="preserve">La Unidad Máster será revisada por </w:t>
      </w:r>
      <w:r w:rsidR="000B3FFF">
        <w:t xml:space="preserve">el equipo de </w:t>
      </w:r>
      <w:r w:rsidRPr="00BD767E">
        <w:t xml:space="preserve">la </w:t>
      </w:r>
      <w:r>
        <w:t xml:space="preserve">OCCAL, quien elaborará </w:t>
      </w:r>
      <w:r w:rsidRPr="00BD767E">
        <w:t>un informe de calidad por cada tomo d</w:t>
      </w:r>
      <w:r>
        <w:t xml:space="preserve">e la misma y lo integrará en la </w:t>
      </w:r>
      <w:r w:rsidRPr="00BD767E">
        <w:t>Plataforma de Gestión. En el caso de que se det</w:t>
      </w:r>
      <w:r>
        <w:t xml:space="preserve">ecten errores, éstos implicarán </w:t>
      </w:r>
      <w:r w:rsidRPr="00BD767E">
        <w:t xml:space="preserve">necesariamente la corrección de los mismos </w:t>
      </w:r>
      <w:r>
        <w:t xml:space="preserve">por parte del adjudicatario del </w:t>
      </w:r>
      <w:r w:rsidRPr="00BD767E">
        <w:t>presente pliego. Siempre se co</w:t>
      </w:r>
      <w:r>
        <w:t>rregirán los errores detectados</w:t>
      </w:r>
      <w:r w:rsidRPr="00BD767E">
        <w:t xml:space="preserve">. Una vez la Unidad Máster haya sido aceptada, la </w:t>
      </w:r>
      <w:r>
        <w:t xml:space="preserve">OCCAL </w:t>
      </w:r>
      <w:r w:rsidRPr="00BD767E">
        <w:t xml:space="preserve">hará entrega de la misma </w:t>
      </w:r>
      <w:r>
        <w:t xml:space="preserve">en el formato </w:t>
      </w:r>
      <w:r w:rsidRPr="00BD767E">
        <w:t xml:space="preserve">apropiado y lo notificará </w:t>
      </w:r>
      <w:r>
        <w:t>en</w:t>
      </w:r>
      <w:r w:rsidRPr="00BD767E">
        <w:t xml:space="preserve"> la Plataforma de Gestión.</w:t>
      </w:r>
    </w:p>
    <w:p w14:paraId="2A691D4F" w14:textId="656C8537" w:rsidR="00D54399" w:rsidRDefault="00DC72CA" w:rsidP="00D54399">
      <w:pPr>
        <w:pStyle w:val="3izenburua"/>
      </w:pPr>
      <w:r>
        <w:t>4.2</w:t>
      </w:r>
      <w:r w:rsidR="00D54399">
        <w:t xml:space="preserve">.8 Resolución de incidencias durante el proceso de </w:t>
      </w:r>
      <w:r w:rsidR="00D54399" w:rsidRPr="0082763A">
        <w:t>Digitalización, procesado y gr</w:t>
      </w:r>
      <w:r w:rsidR="00D54399">
        <w:t>abación.</w:t>
      </w:r>
    </w:p>
    <w:p w14:paraId="1D961C65" w14:textId="13AD081B" w:rsidR="00D54399" w:rsidRDefault="00D54399" w:rsidP="00D54399">
      <w:pPr>
        <w:spacing w:line="360" w:lineRule="auto"/>
      </w:pPr>
      <w:r>
        <w:t xml:space="preserve">Durante el periodo de ejecución, a través de la Plataforma de Gestión, se comunicará al </w:t>
      </w:r>
      <w:r w:rsidR="000B3FFF">
        <w:t>equipo de digitalización</w:t>
      </w:r>
      <w:r>
        <w:t xml:space="preserve"> la detección de errores identificados por el </w:t>
      </w:r>
      <w:r w:rsidR="00471923">
        <w:t>equipo de la OCCAL</w:t>
      </w:r>
      <w:r>
        <w:t xml:space="preserve"> y cuya resolución sea de su responsabilidad. Estas incidencias se denominarán incidencias en tiempo de ejecución.</w:t>
      </w:r>
    </w:p>
    <w:p w14:paraId="22CC071D" w14:textId="1616AF86" w:rsidR="00D54399" w:rsidRDefault="00D54399" w:rsidP="00D54399">
      <w:pPr>
        <w:spacing w:line="360" w:lineRule="auto"/>
      </w:pPr>
      <w:r>
        <w:t xml:space="preserve">Para la corrección de las incidencias en tiempo de ejecución, el </w:t>
      </w:r>
      <w:r w:rsidR="000B3FFF">
        <w:t>equipo de digitalización</w:t>
      </w:r>
      <w:r>
        <w:t xml:space="preserve"> enviará UDCs de incidencias. Este tipo de UDCs se generarán siguiendo las indicaciones contenidas en el Marco de Calidad. El procedimiento de envío de estas UDCs al </w:t>
      </w:r>
      <w:r w:rsidR="000B3FFF">
        <w:t>equipo de la OCCAL</w:t>
      </w:r>
      <w:r>
        <w:t xml:space="preserve"> será similar al correspondiente a las UDCs ordinarias.</w:t>
      </w:r>
    </w:p>
    <w:p w14:paraId="0839B4C3" w14:textId="77777777" w:rsidR="00D54399" w:rsidRDefault="00D54399" w:rsidP="00D54399">
      <w:pPr>
        <w:spacing w:line="360" w:lineRule="auto"/>
      </w:pPr>
      <w:r>
        <w:t>En el caso de que la incidencia afecte a las imágenes, será necesario redigitalizar las páginas afectadas, generando nuevas imágenes derivadas que serán incluidas en la UDC de incidencias. Por su parte, las imágenes Máster dobles (en caso de haberlas) y las imágenes Máster Sencillas producto de la redigitalización reemplazarán a la inicial en la Unidad Máster.</w:t>
      </w:r>
    </w:p>
    <w:p w14:paraId="28D84C6C" w14:textId="77777777" w:rsidR="00D54399" w:rsidRDefault="00D54399" w:rsidP="00D54399">
      <w:pPr>
        <w:spacing w:line="360" w:lineRule="auto"/>
      </w:pPr>
      <w:r>
        <w:lastRenderedPageBreak/>
        <w:t>La estructura de las UDCs de incidencias será similar a una UDC ordinaria, y dependerá del tipo de error detectado:</w:t>
      </w:r>
    </w:p>
    <w:p w14:paraId="0CF88BD3" w14:textId="77777777" w:rsidR="00D54399" w:rsidRDefault="00D54399" w:rsidP="00D54399">
      <w:pPr>
        <w:pStyle w:val="Zerrenda-paragrafoa"/>
        <w:numPr>
          <w:ilvl w:val="2"/>
          <w:numId w:val="111"/>
        </w:numPr>
        <w:spacing w:line="360" w:lineRule="auto"/>
        <w:ind w:left="567" w:hanging="283"/>
      </w:pPr>
      <w:r>
        <w:t>En caso de errores que afecten únicamente a imágenes, únicamente habrá que incluir en la UDC las imágenes afectadas (tanto derivadas de visualización como derivadas de impresión) con los errores corregidos.</w:t>
      </w:r>
    </w:p>
    <w:p w14:paraId="3618E728" w14:textId="77777777" w:rsidR="00D54399" w:rsidRDefault="00D54399" w:rsidP="00D54399">
      <w:pPr>
        <w:pStyle w:val="Zerrenda-paragrafoa"/>
        <w:numPr>
          <w:ilvl w:val="2"/>
          <w:numId w:val="111"/>
        </w:numPr>
        <w:spacing w:line="360" w:lineRule="auto"/>
        <w:ind w:left="567" w:hanging="283"/>
      </w:pPr>
      <w:r>
        <w:t>En el caso de que los errores afecten únicamente a datos o a imágenes y datos, la UDC de incidencias será idéntica a la UDC ordinaria, con los errores corregidos.</w:t>
      </w:r>
    </w:p>
    <w:p w14:paraId="7468CAA3" w14:textId="7F585828" w:rsidR="00D54399" w:rsidRDefault="00D54399" w:rsidP="00D54399">
      <w:pPr>
        <w:spacing w:line="360" w:lineRule="auto"/>
      </w:pPr>
      <w:r>
        <w:t xml:space="preserve">Cabe la posibilidad de que durante el periodo de certificación de UDEs (derivadas de UDCs anteriores), a cargar en INFOREG por parte de la OCERT, se produzca algún tipo de error que no pueda subsanarse sobre la marcha y que requiera de algún tipo de intervención del </w:t>
      </w:r>
      <w:r w:rsidR="000B3FFF">
        <w:t>equipo de digitalización</w:t>
      </w:r>
      <w:r>
        <w:t>. La resolución de estos errores se vehiculará mediante incidencias en tiempo de certificación, cuyo procedimiento de envío y resolución será similar al de las incidencias en tiempo de ejecución.</w:t>
      </w:r>
    </w:p>
    <w:p w14:paraId="7332B8A3" w14:textId="6AA4C784" w:rsidR="00D54399" w:rsidRDefault="00DC72CA" w:rsidP="00D54399">
      <w:pPr>
        <w:pStyle w:val="3izenburua"/>
      </w:pPr>
      <w:r>
        <w:t>4.2</w:t>
      </w:r>
      <w:r w:rsidR="00D54399">
        <w:t>.9 Cierre de la digitalización masiva</w:t>
      </w:r>
    </w:p>
    <w:p w14:paraId="7BE234EE" w14:textId="3091DF3F" w:rsidR="00D54399" w:rsidRDefault="00D54399" w:rsidP="00D54399">
      <w:pPr>
        <w:spacing w:line="360" w:lineRule="auto"/>
      </w:pPr>
      <w:r>
        <w:t xml:space="preserve">El </w:t>
      </w:r>
      <w:r w:rsidR="000B3FFF">
        <w:t>equipo de digitalización</w:t>
      </w:r>
      <w:r>
        <w:t xml:space="preserve"> generará el </w:t>
      </w:r>
      <w:r w:rsidRPr="00182E57">
        <w:t xml:space="preserve">Acta de cierre de los trabajos de digitalización masiva </w:t>
      </w:r>
      <w:r>
        <w:t xml:space="preserve">que será validado por la OCCAL para identificar la existencia de reparos, que, en su caso, se gestionarán como incidencias a resolver por el </w:t>
      </w:r>
      <w:r w:rsidR="000B3FFF">
        <w:t>contratista</w:t>
      </w:r>
      <w:r>
        <w:t xml:space="preserve"> en tiempo de ejecución. Hasta que la OCCAL y la OCERT no den su conformidad no se dará por aceptada el </w:t>
      </w:r>
      <w:r w:rsidRPr="00182E57">
        <w:t>Acta de cierre de los trabajos de digitalización</w:t>
      </w:r>
      <w:r>
        <w:t xml:space="preserve"> de la CA.</w:t>
      </w:r>
    </w:p>
    <w:p w14:paraId="30158812" w14:textId="694B57F1" w:rsidR="00D54399" w:rsidRDefault="00D54399" w:rsidP="00D54399">
      <w:pPr>
        <w:spacing w:line="360" w:lineRule="auto"/>
      </w:pPr>
      <w:r>
        <w:t xml:space="preserve">Con el objeto de manifestar la conformidad con los trabajos realizados, se aprobará y firmará por las partes en una reunión formal el </w:t>
      </w:r>
      <w:r w:rsidRPr="00650CBC">
        <w:rPr>
          <w:i/>
          <w:iCs/>
        </w:rPr>
        <w:t>Acta de cierre de los trabajos de digitalización masiva</w:t>
      </w:r>
      <w:r w:rsidR="00143C5F">
        <w:rPr>
          <w:i/>
          <w:iCs/>
        </w:rPr>
        <w:t xml:space="preserve">, </w:t>
      </w:r>
      <w:r w:rsidR="00143C5F">
        <w:t>a la que asistirán los responsables del proyecto por parte del contratista, y de los RRCC de Euskadi</w:t>
      </w:r>
      <w:r>
        <w:t>.</w:t>
      </w:r>
    </w:p>
    <w:p w14:paraId="4511ECE3" w14:textId="77777777" w:rsidR="00D54399" w:rsidRDefault="00D54399" w:rsidP="00D54399">
      <w:pPr>
        <w:spacing w:line="360" w:lineRule="auto"/>
      </w:pPr>
      <w:r>
        <w:t xml:space="preserve">La firma del Acta marcará el comienzo del periodo de garantía de la información entregada. </w:t>
      </w:r>
    </w:p>
    <w:p w14:paraId="5BB98BD7" w14:textId="79F99E0F" w:rsidR="00D54399" w:rsidRPr="000B1D50" w:rsidRDefault="00D54399" w:rsidP="00D54399">
      <w:pPr>
        <w:spacing w:line="360" w:lineRule="auto"/>
      </w:pPr>
      <w:r>
        <w:t xml:space="preserve">Una vez celebrada la reunión de cierre y aprobada el acta correspondiente, se procederá a la destrucción de las imágenes Máster, según se </w:t>
      </w:r>
      <w:r w:rsidRPr="0017708E">
        <w:t>especifica en el apartado 3.9 y previa autorización expresa de</w:t>
      </w:r>
      <w:r>
        <w:t xml:space="preserve"> la DJDI</w:t>
      </w:r>
      <w:r w:rsidRPr="0017708E">
        <w:t xml:space="preserve">. En ningún caso se guardará copia de esta información. Hasta el momento de su destrucción, el </w:t>
      </w:r>
      <w:r w:rsidR="00143C5F">
        <w:t>equipo de digitalización</w:t>
      </w:r>
      <w:r>
        <w:t xml:space="preserve"> es responsable de la seguridad y salvaguardia en la custodia de las Copias Máster.</w:t>
      </w:r>
    </w:p>
    <w:p w14:paraId="31304233" w14:textId="157CEA66" w:rsidR="00046B5B" w:rsidRPr="00A873F2" w:rsidRDefault="00046B5B" w:rsidP="00046B5B">
      <w:pPr>
        <w:pStyle w:val="2izenburua"/>
        <w:ind w:left="284" w:hanging="284"/>
      </w:pPr>
      <w:bookmarkStart w:id="93" w:name="_Toc132321626"/>
      <w:bookmarkStart w:id="94" w:name="_Toc141362273"/>
      <w:bookmarkEnd w:id="93"/>
      <w:r w:rsidRPr="00A873F2">
        <w:lastRenderedPageBreak/>
        <w:t>Entregables de</w:t>
      </w:r>
      <w:r>
        <w:t xml:space="preserve"> la </w:t>
      </w:r>
      <w:r w:rsidRPr="00046B5B">
        <w:t>prestación</w:t>
      </w:r>
      <w:r w:rsidRPr="00A873F2">
        <w:t xml:space="preserve"> </w:t>
      </w:r>
      <w:r>
        <w:t xml:space="preserve">del </w:t>
      </w:r>
      <w:bookmarkEnd w:id="92"/>
      <w:r w:rsidR="006127C8">
        <w:t>servicio</w:t>
      </w:r>
      <w:bookmarkEnd w:id="94"/>
    </w:p>
    <w:p w14:paraId="31340EE1" w14:textId="2BEE9A1F" w:rsidR="006127C8" w:rsidRPr="00A873F2" w:rsidRDefault="006127C8" w:rsidP="009C2FB0">
      <w:pPr>
        <w:pStyle w:val="3izenburua"/>
      </w:pPr>
      <w:r>
        <w:t>4.</w:t>
      </w:r>
      <w:r w:rsidR="00DC72CA">
        <w:t>3</w:t>
      </w:r>
      <w:r>
        <w:t xml:space="preserve">.1 </w:t>
      </w:r>
      <w:r w:rsidR="008F088D">
        <w:t>En la fase de homologación</w:t>
      </w:r>
    </w:p>
    <w:p w14:paraId="24E1017A" w14:textId="77777777" w:rsidR="00046B5B" w:rsidRPr="00A873F2" w:rsidRDefault="00046B5B" w:rsidP="009C2FB0">
      <w:pPr>
        <w:pStyle w:val="Zerrenda-paragrafoa"/>
        <w:numPr>
          <w:ilvl w:val="0"/>
          <w:numId w:val="130"/>
        </w:numPr>
        <w:spacing w:before="120" w:after="0" w:line="360" w:lineRule="auto"/>
        <w:contextualSpacing w:val="0"/>
      </w:pPr>
      <w:r w:rsidRPr="00A873F2">
        <w:t>Documento de Procesos de Control necesarios para asegurar el cumplimiento de los hitos del proyecto. Incluirá calendarios, tareas, descripción de contenidos de los informes de seguimiento y organización del seguimiento del proyecto.</w:t>
      </w:r>
    </w:p>
    <w:p w14:paraId="670277AA" w14:textId="77777777" w:rsidR="00046B5B" w:rsidRPr="00A873F2" w:rsidRDefault="00046B5B" w:rsidP="009C2FB0">
      <w:pPr>
        <w:pStyle w:val="Zerrenda-paragrafoa"/>
        <w:numPr>
          <w:ilvl w:val="0"/>
          <w:numId w:val="130"/>
        </w:numPr>
        <w:spacing w:before="120" w:after="0" w:line="360" w:lineRule="auto"/>
        <w:contextualSpacing w:val="0"/>
      </w:pPr>
      <w:r w:rsidRPr="00A873F2">
        <w:t xml:space="preserve">Documento con el proceso de control de cambios sobre la línea base del proyecto </w:t>
      </w:r>
    </w:p>
    <w:p w14:paraId="64B5A67F" w14:textId="77777777" w:rsidR="00046B5B" w:rsidRPr="00A873F2" w:rsidRDefault="00046B5B" w:rsidP="009C2FB0">
      <w:pPr>
        <w:pStyle w:val="Zerrenda-paragrafoa"/>
        <w:numPr>
          <w:ilvl w:val="0"/>
          <w:numId w:val="130"/>
        </w:numPr>
        <w:spacing w:before="120" w:after="0" w:line="360" w:lineRule="auto"/>
        <w:contextualSpacing w:val="0"/>
      </w:pPr>
      <w:r w:rsidRPr="00A873F2">
        <w:t>Marco de gestión de proyecto y calidad</w:t>
      </w:r>
      <w:r>
        <w:t>.</w:t>
      </w:r>
    </w:p>
    <w:p w14:paraId="27C14C00" w14:textId="77777777" w:rsidR="00046B5B" w:rsidRDefault="00046B5B" w:rsidP="009C2FB0">
      <w:pPr>
        <w:pStyle w:val="Zerrenda-paragrafoa"/>
        <w:numPr>
          <w:ilvl w:val="0"/>
          <w:numId w:val="130"/>
        </w:numPr>
        <w:spacing w:before="120" w:after="0" w:line="360" w:lineRule="auto"/>
        <w:contextualSpacing w:val="0"/>
        <w:jc w:val="left"/>
      </w:pPr>
      <w:r w:rsidRPr="00A873F2">
        <w:t>Plan de coordinación del marco de calid</w:t>
      </w:r>
      <w:r>
        <w:t>ad.</w:t>
      </w:r>
    </w:p>
    <w:p w14:paraId="75537D45" w14:textId="123022D7" w:rsidR="00046B5B" w:rsidRPr="00A873F2" w:rsidRDefault="00046B5B" w:rsidP="009C2FB0">
      <w:pPr>
        <w:pStyle w:val="Zerrenda-paragrafoa"/>
        <w:numPr>
          <w:ilvl w:val="0"/>
          <w:numId w:val="130"/>
        </w:numPr>
        <w:spacing w:before="120" w:after="0" w:line="360" w:lineRule="auto"/>
        <w:contextualSpacing w:val="0"/>
        <w:jc w:val="left"/>
      </w:pPr>
      <w:r w:rsidRPr="00A873F2">
        <w:t xml:space="preserve">Informe de homologación de la capacidad operativa del adjudicatario </w:t>
      </w:r>
    </w:p>
    <w:p w14:paraId="66FD1C64" w14:textId="37B89D35" w:rsidR="002D10C9" w:rsidRDefault="00046B5B" w:rsidP="008A4AEF">
      <w:pPr>
        <w:pStyle w:val="Zerrenda-paragrafoa"/>
        <w:numPr>
          <w:ilvl w:val="0"/>
          <w:numId w:val="130"/>
        </w:numPr>
        <w:spacing w:before="120" w:after="0" w:line="360" w:lineRule="auto"/>
        <w:contextualSpacing w:val="0"/>
      </w:pPr>
      <w:r w:rsidRPr="00A873F2">
        <w:t xml:space="preserve">Plataforma de </w:t>
      </w:r>
      <w:r>
        <w:t>G</w:t>
      </w:r>
      <w:r w:rsidRPr="00A873F2">
        <w:t>estión</w:t>
      </w:r>
      <w:r>
        <w:t>.</w:t>
      </w:r>
    </w:p>
    <w:p w14:paraId="51A91B05" w14:textId="77777777" w:rsidR="008F088D" w:rsidRDefault="008F088D" w:rsidP="008F088D">
      <w:pPr>
        <w:pStyle w:val="Zerrenda-paragrafoa"/>
        <w:numPr>
          <w:ilvl w:val="0"/>
          <w:numId w:val="130"/>
        </w:numPr>
        <w:spacing w:before="120" w:after="0" w:line="360" w:lineRule="auto"/>
        <w:contextualSpacing w:val="0"/>
      </w:pPr>
      <w:r>
        <w:t>Solución Técnica y Procedimental homologada, incluyendo entre otros la Metodología y Procedimientos para todos los procesos definidos en el apartado 3.2.1, conforme a lo especificado en este Pliego y los Marcos de Calidad y Gestión del proyecto.</w:t>
      </w:r>
    </w:p>
    <w:p w14:paraId="5F7E6F3F" w14:textId="77777777" w:rsidR="008F088D" w:rsidRDefault="008F088D" w:rsidP="008F088D">
      <w:pPr>
        <w:pStyle w:val="Zerrenda-paragrafoa"/>
        <w:numPr>
          <w:ilvl w:val="0"/>
          <w:numId w:val="130"/>
        </w:numPr>
        <w:spacing w:before="120" w:after="0" w:line="360" w:lineRule="auto"/>
        <w:contextualSpacing w:val="0"/>
      </w:pPr>
      <w:r>
        <w:t>Inventario de los Libros objeto de digitalización.</w:t>
      </w:r>
    </w:p>
    <w:p w14:paraId="107EBB53" w14:textId="77777777" w:rsidR="008F088D" w:rsidRDefault="008F088D" w:rsidP="008F088D">
      <w:pPr>
        <w:pStyle w:val="Zerrenda-paragrafoa"/>
        <w:numPr>
          <w:ilvl w:val="0"/>
          <w:numId w:val="130"/>
        </w:numPr>
        <w:spacing w:before="120" w:after="0" w:line="360" w:lineRule="auto"/>
        <w:contextualSpacing w:val="0"/>
      </w:pPr>
      <w:r>
        <w:t>Protocolo de Traslado de Libros.</w:t>
      </w:r>
    </w:p>
    <w:p w14:paraId="68E52728" w14:textId="77777777" w:rsidR="008F088D" w:rsidRDefault="008F088D" w:rsidP="008F088D">
      <w:pPr>
        <w:pStyle w:val="Zerrenda-paragrafoa"/>
        <w:numPr>
          <w:ilvl w:val="0"/>
          <w:numId w:val="130"/>
        </w:numPr>
        <w:spacing w:before="120" w:after="0" w:line="360" w:lineRule="auto"/>
        <w:contextualSpacing w:val="0"/>
      </w:pPr>
      <w:r>
        <w:t>Documento de Seguridad (conforme a los requisitos del apartado 3.9 del presente pliego).</w:t>
      </w:r>
    </w:p>
    <w:p w14:paraId="3A1C18BA" w14:textId="77777777" w:rsidR="008F088D" w:rsidRDefault="008F088D" w:rsidP="008F088D">
      <w:pPr>
        <w:pStyle w:val="Zerrenda-paragrafoa"/>
        <w:numPr>
          <w:ilvl w:val="0"/>
          <w:numId w:val="130"/>
        </w:numPr>
        <w:spacing w:before="120" w:after="0" w:line="360" w:lineRule="auto"/>
        <w:contextualSpacing w:val="0"/>
      </w:pPr>
      <w:r>
        <w:t>Planificación de la producción en fase de producción masiva.</w:t>
      </w:r>
    </w:p>
    <w:p w14:paraId="62ED6053" w14:textId="77777777" w:rsidR="008F088D" w:rsidRDefault="008F088D" w:rsidP="008F088D">
      <w:pPr>
        <w:pStyle w:val="Zerrenda-paragrafoa"/>
        <w:numPr>
          <w:ilvl w:val="0"/>
          <w:numId w:val="130"/>
        </w:numPr>
        <w:spacing w:before="120" w:after="0" w:line="360" w:lineRule="auto"/>
        <w:contextualSpacing w:val="0"/>
      </w:pPr>
      <w:r>
        <w:t>Infraestructura de digitalización.</w:t>
      </w:r>
    </w:p>
    <w:p w14:paraId="4795384D" w14:textId="77777777" w:rsidR="008F088D" w:rsidRDefault="008F088D" w:rsidP="008F088D">
      <w:pPr>
        <w:pStyle w:val="Zerrenda-paragrafoa"/>
        <w:numPr>
          <w:ilvl w:val="0"/>
          <w:numId w:val="130"/>
        </w:numPr>
        <w:spacing w:before="120" w:after="0" w:line="360" w:lineRule="auto"/>
        <w:contextualSpacing w:val="0"/>
      </w:pPr>
      <w:r>
        <w:t>Herramienta informática de soporte a los procesos de captura, tratamiento de imágenes, grabación de datos y generación de UDC.</w:t>
      </w:r>
    </w:p>
    <w:p w14:paraId="5C9F5D6E" w14:textId="5BB53D43" w:rsidR="00F44CD9" w:rsidRDefault="008F088D" w:rsidP="008F088D">
      <w:pPr>
        <w:pStyle w:val="Zerrenda-paragrafoa"/>
        <w:numPr>
          <w:ilvl w:val="0"/>
          <w:numId w:val="130"/>
        </w:numPr>
        <w:spacing w:before="120" w:after="0" w:line="360" w:lineRule="auto"/>
        <w:contextualSpacing w:val="0"/>
      </w:pPr>
      <w:bookmarkStart w:id="95" w:name="_Hlk132320784"/>
      <w:r>
        <w:t>Protocolo para la expurgación de las inscripciones repetidas</w:t>
      </w:r>
      <w:bookmarkEnd w:id="95"/>
    </w:p>
    <w:p w14:paraId="6F11374E" w14:textId="77777777" w:rsidR="00F44CD9" w:rsidRDefault="00F44CD9" w:rsidP="009C2FB0">
      <w:pPr>
        <w:pStyle w:val="Zerrenda-paragrafoa"/>
        <w:spacing w:before="120" w:after="0" w:line="360" w:lineRule="auto"/>
        <w:ind w:left="360"/>
        <w:contextualSpacing w:val="0"/>
      </w:pPr>
    </w:p>
    <w:p w14:paraId="665A6CE0" w14:textId="154344A3" w:rsidR="002D10C9" w:rsidRDefault="00F44CD9" w:rsidP="009C2FB0">
      <w:pPr>
        <w:pStyle w:val="3izenburua"/>
      </w:pPr>
      <w:r>
        <w:t>4.</w:t>
      </w:r>
      <w:r w:rsidR="00DC72CA">
        <w:t>3</w:t>
      </w:r>
      <w:r>
        <w:t>.2 En la fase de producción masiva</w:t>
      </w:r>
    </w:p>
    <w:p w14:paraId="056D570D" w14:textId="77777777" w:rsidR="00F44CD9" w:rsidRPr="005A49DD" w:rsidRDefault="00F44CD9" w:rsidP="00F44CD9">
      <w:pPr>
        <w:pStyle w:val="Zerrenda-paragrafoa"/>
        <w:numPr>
          <w:ilvl w:val="0"/>
          <w:numId w:val="131"/>
        </w:numPr>
        <w:spacing w:before="120" w:after="0" w:line="360" w:lineRule="auto"/>
        <w:contextualSpacing w:val="0"/>
      </w:pPr>
      <w:r w:rsidRPr="005A49DD">
        <w:t>Actas de las reuniones: con la</w:t>
      </w:r>
      <w:r>
        <w:t xml:space="preserve"> DJDI</w:t>
      </w:r>
      <w:r w:rsidRPr="005A49DD">
        <w:t xml:space="preserve">, con actores externos de otros organismos, seguimiento periódico de la ejecución del </w:t>
      </w:r>
      <w:r>
        <w:t>proyecto, etc.</w:t>
      </w:r>
    </w:p>
    <w:p w14:paraId="07E847C8" w14:textId="01C6BF28" w:rsidR="00046B5B" w:rsidRPr="005A49DD" w:rsidRDefault="00046B5B" w:rsidP="009C2FB0">
      <w:pPr>
        <w:pStyle w:val="Zerrenda-paragrafoa"/>
        <w:numPr>
          <w:ilvl w:val="0"/>
          <w:numId w:val="131"/>
        </w:numPr>
        <w:spacing w:before="120" w:after="0" w:line="360" w:lineRule="auto"/>
        <w:contextualSpacing w:val="0"/>
      </w:pPr>
      <w:r w:rsidRPr="005A49DD">
        <w:lastRenderedPageBreak/>
        <w:t>Informes semanales en los que se refieran los avances de la semana anterior respecto a la Planificación prevista y en los que se reflejará cualquier desviación, incidencia o riesgo identificado.</w:t>
      </w:r>
    </w:p>
    <w:p w14:paraId="7516716F" w14:textId="4D9958C3" w:rsidR="00046B5B" w:rsidRPr="005A49DD" w:rsidRDefault="00046B5B" w:rsidP="009C2FB0">
      <w:pPr>
        <w:pStyle w:val="Zerrenda-paragrafoa"/>
        <w:numPr>
          <w:ilvl w:val="0"/>
          <w:numId w:val="131"/>
        </w:numPr>
        <w:spacing w:before="120" w:after="0" w:line="360" w:lineRule="auto"/>
        <w:contextualSpacing w:val="0"/>
      </w:pPr>
      <w:r w:rsidRPr="005A49DD">
        <w:t xml:space="preserve">Auditorías de verificación continua del cumplimiento del marco de calidad por parte del </w:t>
      </w:r>
      <w:r w:rsidR="00977D31">
        <w:t>equipo de digitalización</w:t>
      </w:r>
      <w:r w:rsidRPr="005A49DD">
        <w:t xml:space="preserve"> según la periodicidad definida en la fase de homologación.</w:t>
      </w:r>
    </w:p>
    <w:p w14:paraId="790AAED9" w14:textId="2262EDD2" w:rsidR="00046B5B" w:rsidRPr="005A49DD" w:rsidRDefault="00046B5B" w:rsidP="009C2FB0">
      <w:pPr>
        <w:pStyle w:val="Zerrenda-paragrafoa"/>
        <w:numPr>
          <w:ilvl w:val="0"/>
          <w:numId w:val="131"/>
        </w:numPr>
        <w:spacing w:before="120" w:after="0" w:line="360" w:lineRule="auto"/>
        <w:contextualSpacing w:val="0"/>
      </w:pPr>
      <w:r w:rsidRPr="005A49DD">
        <w:t xml:space="preserve">Cualquier otro informe que solicite </w:t>
      </w:r>
      <w:r>
        <w:t xml:space="preserve">la DJDI </w:t>
      </w:r>
      <w:r w:rsidRPr="005A49DD">
        <w:t>sobre el trabajo realizado por la OCCAL.</w:t>
      </w:r>
    </w:p>
    <w:p w14:paraId="29E2C108" w14:textId="4885E0F5" w:rsidR="00046B5B" w:rsidRPr="001A58BE" w:rsidRDefault="00046B5B" w:rsidP="009C2FB0">
      <w:pPr>
        <w:pStyle w:val="Zerrenda-paragrafoa"/>
        <w:numPr>
          <w:ilvl w:val="0"/>
          <w:numId w:val="131"/>
        </w:numPr>
        <w:spacing w:before="120" w:after="0" w:line="360" w:lineRule="auto"/>
        <w:contextualSpacing w:val="0"/>
      </w:pPr>
      <w:r w:rsidRPr="001A58BE">
        <w:t>UDEs</w:t>
      </w:r>
      <w:r w:rsidR="00D70CF9">
        <w:t>.</w:t>
      </w:r>
    </w:p>
    <w:p w14:paraId="7B140FAB" w14:textId="6BCC79CB" w:rsidR="00046B5B" w:rsidRPr="001A58BE" w:rsidRDefault="00046B5B" w:rsidP="009C2FB0">
      <w:pPr>
        <w:pStyle w:val="Zerrenda-paragrafoa"/>
        <w:numPr>
          <w:ilvl w:val="0"/>
          <w:numId w:val="131"/>
        </w:numPr>
        <w:spacing w:before="120" w:after="0" w:line="360" w:lineRule="auto"/>
        <w:contextualSpacing w:val="0"/>
      </w:pPr>
      <w:r w:rsidRPr="001A58BE">
        <w:t xml:space="preserve">UDEs </w:t>
      </w:r>
      <w:r w:rsidR="00BA5EED" w:rsidRPr="001A58BE">
        <w:t>Máster</w:t>
      </w:r>
      <w:r w:rsidR="00D70CF9">
        <w:t>.</w:t>
      </w:r>
    </w:p>
    <w:p w14:paraId="4BAA0310" w14:textId="5B983980" w:rsidR="00046B5B" w:rsidRDefault="00046B5B" w:rsidP="008A4AEF">
      <w:pPr>
        <w:pStyle w:val="Zerrenda-paragrafoa"/>
        <w:numPr>
          <w:ilvl w:val="0"/>
          <w:numId w:val="131"/>
        </w:numPr>
        <w:spacing w:before="120" w:after="0" w:line="360" w:lineRule="auto"/>
        <w:contextualSpacing w:val="0"/>
      </w:pPr>
      <w:r w:rsidRPr="00DC3F86">
        <w:t xml:space="preserve">Informes de </w:t>
      </w:r>
      <w:r w:rsidRPr="00A6221E">
        <w:t>certificación</w:t>
      </w:r>
      <w:r w:rsidRPr="00DC3F86">
        <w:t xml:space="preserve"> de UDEs</w:t>
      </w:r>
      <w:r w:rsidR="00D70CF9">
        <w:t>.</w:t>
      </w:r>
    </w:p>
    <w:p w14:paraId="49A5EF7B" w14:textId="77777777" w:rsidR="008F088D" w:rsidRDefault="008F088D" w:rsidP="008F088D">
      <w:pPr>
        <w:pStyle w:val="Zerrenda-paragrafoa"/>
        <w:numPr>
          <w:ilvl w:val="0"/>
          <w:numId w:val="131"/>
        </w:numPr>
        <w:spacing w:before="120" w:after="0" w:line="360" w:lineRule="auto"/>
      </w:pPr>
      <w:r>
        <w:t>Acta de cierre de los trabajos de digitalización masiva según el formato aprobado en la fase de homologación y que incluirá como anexos los siguientes documentos:</w:t>
      </w:r>
    </w:p>
    <w:p w14:paraId="7DE1269C" w14:textId="77777777" w:rsidR="008F088D" w:rsidRDefault="008F088D" w:rsidP="009C2FB0">
      <w:pPr>
        <w:pStyle w:val="Zerrenda-paragrafoa"/>
        <w:numPr>
          <w:ilvl w:val="1"/>
          <w:numId w:val="131"/>
        </w:numPr>
        <w:spacing w:before="120" w:after="0" w:line="360" w:lineRule="auto"/>
      </w:pPr>
      <w:r>
        <w:t>Listado de tomos digitalizados de los RRCC (incluyendo todas las inscripciones principales).</w:t>
      </w:r>
    </w:p>
    <w:p w14:paraId="79E2D29E" w14:textId="42C2F856" w:rsidR="008F088D" w:rsidRPr="00DC3F86" w:rsidRDefault="008F088D" w:rsidP="009C2FB0">
      <w:pPr>
        <w:pStyle w:val="Zerrenda-paragrafoa"/>
        <w:numPr>
          <w:ilvl w:val="1"/>
          <w:numId w:val="131"/>
        </w:numPr>
        <w:spacing w:before="120" w:after="0" w:line="360" w:lineRule="auto"/>
      </w:pPr>
      <w:r>
        <w:t>Listado de tomos de los RRCC cuya digitalización se ha desestimado, incluyendo un informe sobre los motivos.</w:t>
      </w:r>
    </w:p>
    <w:p w14:paraId="54446509" w14:textId="77777777" w:rsidR="00046B5B" w:rsidRPr="00126C96" w:rsidRDefault="00046B5B" w:rsidP="00D90681">
      <w:pPr>
        <w:pStyle w:val="Zerrenda-paragrafoa"/>
        <w:spacing w:line="360" w:lineRule="auto"/>
      </w:pPr>
    </w:p>
    <w:p w14:paraId="5EE4FD82" w14:textId="0EEF121A" w:rsidR="00046B5B" w:rsidRDefault="00046B5B" w:rsidP="00D90681">
      <w:pPr>
        <w:spacing w:line="360" w:lineRule="auto"/>
      </w:pPr>
      <w:r>
        <w:t>El adjudicatario estará sujeto a una prestación</w:t>
      </w:r>
      <w:r w:rsidRPr="00C7308C">
        <w:t xml:space="preserve"> en modalidad de seguimiento por ANS</w:t>
      </w:r>
      <w:r>
        <w:t xml:space="preserve">, pudiendo </w:t>
      </w:r>
      <w:r w:rsidRPr="00C7308C">
        <w:t xml:space="preserve">sufrir </w:t>
      </w:r>
      <w:r>
        <w:t xml:space="preserve">por ello </w:t>
      </w:r>
      <w:r w:rsidRPr="00C7308C">
        <w:t>regularizaciones en la facturación en caso de no cumplimiento</w:t>
      </w:r>
      <w:r>
        <w:t xml:space="preserve"> de las</w:t>
      </w:r>
      <w:r w:rsidRPr="00C7308C">
        <w:t xml:space="preserve"> </w:t>
      </w:r>
      <w:r w:rsidRPr="004B1FF1">
        <w:t>fechas de entrega y calidad de los entregables</w:t>
      </w:r>
      <w:r w:rsidRPr="00C7308C">
        <w:t xml:space="preserve"> </w:t>
      </w:r>
      <w:r>
        <w:t>con</w:t>
      </w:r>
      <w:r w:rsidRPr="00C7308C">
        <w:t xml:space="preserve"> los niveles mínimos de servicio, de acuerdo con</w:t>
      </w:r>
      <w:r>
        <w:t xml:space="preserve"> los</w:t>
      </w:r>
      <w:r w:rsidRPr="00C7308C">
        <w:t xml:space="preserve"> indicadores de servicio y calidad </w:t>
      </w:r>
      <w:r>
        <w:t xml:space="preserve">descritos en </w:t>
      </w:r>
      <w:r w:rsidRPr="00C7308C">
        <w:t>el Pliego de Cláusula</w:t>
      </w:r>
      <w:r>
        <w:t>s Administrativas Particulares.</w:t>
      </w:r>
    </w:p>
    <w:p w14:paraId="63505A9E" w14:textId="5DDCB99C" w:rsidR="00D90681" w:rsidRDefault="00D90681" w:rsidP="00D90681">
      <w:pPr>
        <w:spacing w:line="360" w:lineRule="auto"/>
      </w:pPr>
    </w:p>
    <w:p w14:paraId="0A81EFD2" w14:textId="51FE56DB" w:rsidR="00977D31" w:rsidRPr="00A873F2" w:rsidRDefault="00977D31" w:rsidP="00977D31">
      <w:pPr>
        <w:pStyle w:val="3izenburua"/>
      </w:pPr>
      <w:r>
        <w:t>4.</w:t>
      </w:r>
      <w:r w:rsidR="00DC72CA">
        <w:t>3</w:t>
      </w:r>
      <w:r>
        <w:t>.</w:t>
      </w:r>
      <w:r w:rsidR="00DC72CA">
        <w:t>3</w:t>
      </w:r>
      <w:r>
        <w:t xml:space="preserve"> </w:t>
      </w:r>
      <w:r w:rsidRPr="00A873F2">
        <w:t xml:space="preserve">Entregables </w:t>
      </w:r>
      <w:r w:rsidR="00F44CD9">
        <w:t>de seguimiento</w:t>
      </w:r>
    </w:p>
    <w:p w14:paraId="42AD77E1" w14:textId="7181E131" w:rsidR="002F38A3" w:rsidRDefault="00F44CD9" w:rsidP="009C2FB0">
      <w:pPr>
        <w:pStyle w:val="Zerrenda-paragrafoa"/>
        <w:numPr>
          <w:ilvl w:val="0"/>
          <w:numId w:val="113"/>
        </w:numPr>
        <w:spacing w:before="100" w:beforeAutospacing="1" w:afterAutospacing="1" w:line="360" w:lineRule="auto"/>
        <w:ind w:left="284" w:hanging="283"/>
      </w:pPr>
      <w:r w:rsidRPr="00F44CD9">
        <w:t>Informe de producción/planificaciones: Contendrá toda la información sobre la producción correspondientes a la semana inmediatamente anterior, incluyendo el estado de todos los Tomos e información relevante sobre el estado de las tareas, incidencias detectadas, asignación de recursos, así como la información de planificación correspondiente al mes siguiente.</w:t>
      </w:r>
    </w:p>
    <w:p w14:paraId="11DE4C01" w14:textId="04961A15" w:rsidR="00046B5B" w:rsidRDefault="00046B5B" w:rsidP="00D90681">
      <w:pPr>
        <w:pStyle w:val="2izenburua"/>
        <w:spacing w:line="360" w:lineRule="auto"/>
        <w:ind w:left="567" w:hanging="567"/>
      </w:pPr>
      <w:bookmarkStart w:id="96" w:name="_Toc120645189"/>
      <w:bookmarkStart w:id="97" w:name="_Toc141362274"/>
      <w:r w:rsidRPr="00A360CF">
        <w:lastRenderedPageBreak/>
        <w:t>Equipo de trabajo</w:t>
      </w:r>
      <w:r>
        <w:t xml:space="preserve"> </w:t>
      </w:r>
      <w:bookmarkEnd w:id="96"/>
      <w:r w:rsidR="00F44CD9">
        <w:t>para la prestación de los servicios</w:t>
      </w:r>
      <w:bookmarkEnd w:id="97"/>
    </w:p>
    <w:p w14:paraId="18168BCC" w14:textId="0D7358AC" w:rsidR="00046B5B" w:rsidRDefault="00046B5B" w:rsidP="00D90681">
      <w:pPr>
        <w:spacing w:line="360" w:lineRule="auto"/>
      </w:pPr>
      <w:bookmarkStart w:id="98" w:name="_Hlk128049969"/>
      <w:r>
        <w:t>El equipo del adjudicatario estará compuesto por los siguientes perfiles:</w:t>
      </w:r>
    </w:p>
    <w:p w14:paraId="458EC808" w14:textId="7EE976B8" w:rsidR="005C5FF5" w:rsidRDefault="005C5FF5" w:rsidP="00693C56">
      <w:pPr>
        <w:pStyle w:val="Zerrenda-paragrafoa"/>
        <w:numPr>
          <w:ilvl w:val="0"/>
          <w:numId w:val="124"/>
        </w:numPr>
        <w:spacing w:before="120" w:after="0" w:line="360" w:lineRule="auto"/>
        <w:ind w:left="567" w:hanging="283"/>
        <w:contextualSpacing w:val="0"/>
      </w:pPr>
      <w:r>
        <w:t>Responsable de la prestación</w:t>
      </w:r>
    </w:p>
    <w:p w14:paraId="20198E58" w14:textId="627FFCBE" w:rsidR="005C5FF5" w:rsidRDefault="005C5FF5" w:rsidP="009C2FB0">
      <w:pPr>
        <w:spacing w:before="120" w:after="0" w:line="360" w:lineRule="auto"/>
      </w:pPr>
      <w:r>
        <w:t>D</w:t>
      </w:r>
      <w:r w:rsidRPr="00F727D9">
        <w:t xml:space="preserve">eberá asumir las funciones descritas en </w:t>
      </w:r>
      <w:r w:rsidRPr="00A50B41">
        <w:t xml:space="preserve">el </w:t>
      </w:r>
      <w:r>
        <w:t xml:space="preserve">anexo II.2 compromiso de adscripción de </w:t>
      </w:r>
      <w:r w:rsidRPr="00BA6022">
        <w:t>medios del PCAP</w:t>
      </w:r>
      <w:r w:rsidRPr="00F727D9">
        <w:t xml:space="preserve"> y cuya principal tarea será por tanto la interlocución y comunicación constante con el equipo directivo de</w:t>
      </w:r>
      <w:r>
        <w:t xml:space="preserve"> la DJDI</w:t>
      </w:r>
      <w:r w:rsidRPr="00F727D9">
        <w:t>. Este perfil correrá a cargo del adjudicatario y no formará parte del equipo</w:t>
      </w:r>
      <w:r>
        <w:t>.</w:t>
      </w:r>
    </w:p>
    <w:p w14:paraId="16B4A698" w14:textId="5144191B" w:rsidR="00DB77A9" w:rsidRDefault="005C5FF5" w:rsidP="00693C56">
      <w:pPr>
        <w:pStyle w:val="Zerrenda-paragrafoa"/>
        <w:numPr>
          <w:ilvl w:val="0"/>
          <w:numId w:val="124"/>
        </w:numPr>
        <w:spacing w:before="120" w:after="0" w:line="360" w:lineRule="auto"/>
        <w:ind w:left="567" w:hanging="283"/>
        <w:contextualSpacing w:val="0"/>
      </w:pPr>
      <w:bookmarkStart w:id="99" w:name="_Hlk132305646"/>
      <w:r>
        <w:t>C</w:t>
      </w:r>
      <w:r w:rsidR="00DB77A9">
        <w:t>oordinador técnico:</w:t>
      </w:r>
    </w:p>
    <w:bookmarkEnd w:id="99"/>
    <w:p w14:paraId="579F1E74" w14:textId="5E87E191" w:rsidR="00DB77A9" w:rsidRDefault="00DB77A9" w:rsidP="009C2FB0">
      <w:pPr>
        <w:spacing w:before="120" w:after="0" w:line="360" w:lineRule="auto"/>
      </w:pPr>
      <w:r w:rsidRPr="00DB77A9">
        <w:t>Es el responsable máximo de la consecución de los objetivos del contrato, por lo que deben seleccionarse perfiles que aúnen los conocimientos exigidos, con un alto nivel de responsabilidad y proactividad. Será el responsable de la dirección y gestión global del proyecto. Coordinará los diferentes equipos de trabajo y será el interlocutor único con la DJDI para las tareas de gestión y seguimiento del proyecto</w:t>
      </w:r>
      <w:r>
        <w:t>.</w:t>
      </w:r>
    </w:p>
    <w:p w14:paraId="055A79C1" w14:textId="77777777" w:rsidR="00DB77A9" w:rsidRDefault="00DB77A9" w:rsidP="00DB77A9">
      <w:pPr>
        <w:spacing w:line="360" w:lineRule="auto"/>
      </w:pPr>
      <w:r>
        <w:t>Realizarán, entre otras, las siguientes tareas:</w:t>
      </w:r>
    </w:p>
    <w:p w14:paraId="7AFD8992" w14:textId="5DD8BF53" w:rsidR="00DB77A9" w:rsidRPr="00C55CE1" w:rsidRDefault="00DB77A9" w:rsidP="00DB77A9">
      <w:pPr>
        <w:pStyle w:val="Zerrenda-paragrafoa"/>
        <w:numPr>
          <w:ilvl w:val="0"/>
          <w:numId w:val="117"/>
        </w:numPr>
        <w:spacing w:before="100" w:beforeAutospacing="1" w:afterAutospacing="1" w:line="360" w:lineRule="auto"/>
        <w:ind w:left="567" w:hanging="283"/>
      </w:pPr>
      <w:r w:rsidRPr="00C55CE1">
        <w:t xml:space="preserve">Interlocución técnica </w:t>
      </w:r>
      <w:r>
        <w:t>por parte del equipo de digitalización y la OCCAL</w:t>
      </w:r>
      <w:r w:rsidRPr="00C55CE1">
        <w:t>.</w:t>
      </w:r>
    </w:p>
    <w:p w14:paraId="6B93A989" w14:textId="6CC5A07D" w:rsidR="00DB77A9" w:rsidRDefault="00DB77A9" w:rsidP="00DB77A9">
      <w:pPr>
        <w:pStyle w:val="Zerrenda-paragrafoa"/>
        <w:numPr>
          <w:ilvl w:val="0"/>
          <w:numId w:val="117"/>
        </w:numPr>
        <w:spacing w:before="100" w:beforeAutospacing="1" w:afterAutospacing="1" w:line="360" w:lineRule="auto"/>
        <w:ind w:left="567" w:hanging="283"/>
      </w:pPr>
      <w:r w:rsidRPr="00D122F3">
        <w:t>Coordinación de los trabajos planificados</w:t>
      </w:r>
      <w:r>
        <w:t xml:space="preserve"> con agentes externos, unidades de negocio, la DJDI, etc.</w:t>
      </w:r>
    </w:p>
    <w:p w14:paraId="1ADBE495" w14:textId="77777777" w:rsidR="00DB77A9" w:rsidRPr="003E7951" w:rsidRDefault="00DB77A9" w:rsidP="00DB77A9">
      <w:pPr>
        <w:pStyle w:val="Zerrenda-paragrafoa"/>
        <w:numPr>
          <w:ilvl w:val="0"/>
          <w:numId w:val="117"/>
        </w:numPr>
        <w:spacing w:before="100" w:beforeAutospacing="1" w:afterAutospacing="1" w:line="360" w:lineRule="auto"/>
        <w:ind w:left="567" w:hanging="283"/>
      </w:pPr>
      <w:r w:rsidRPr="003E7951">
        <w:t xml:space="preserve">Responsable de la organización, planificación, desarrollo y control permanente del proyecto. </w:t>
      </w:r>
    </w:p>
    <w:p w14:paraId="00DCECB1" w14:textId="77777777" w:rsidR="00DB77A9" w:rsidRPr="00C55CE1" w:rsidRDefault="00DB77A9" w:rsidP="00DB77A9">
      <w:pPr>
        <w:pStyle w:val="Zerrenda-paragrafoa"/>
        <w:numPr>
          <w:ilvl w:val="0"/>
          <w:numId w:val="117"/>
        </w:numPr>
        <w:spacing w:before="100" w:beforeAutospacing="1" w:afterAutospacing="1" w:line="360" w:lineRule="auto"/>
        <w:ind w:left="567" w:hanging="283"/>
      </w:pPr>
      <w:r w:rsidRPr="00C55CE1">
        <w:t xml:space="preserve">Liderazgo </w:t>
      </w:r>
      <w:r>
        <w:t xml:space="preserve">y coordinación </w:t>
      </w:r>
      <w:r w:rsidRPr="00C55CE1">
        <w:t>de los equipos a su cargo.</w:t>
      </w:r>
    </w:p>
    <w:p w14:paraId="3670FD7F" w14:textId="77777777" w:rsidR="00DB77A9" w:rsidRPr="00276ADA" w:rsidRDefault="00DB77A9" w:rsidP="00DB77A9">
      <w:pPr>
        <w:pStyle w:val="Zerrenda-paragrafoa"/>
        <w:numPr>
          <w:ilvl w:val="0"/>
          <w:numId w:val="117"/>
        </w:numPr>
        <w:spacing w:before="100" w:beforeAutospacing="1" w:afterAutospacing="1" w:line="360" w:lineRule="auto"/>
        <w:ind w:left="567" w:hanging="283"/>
      </w:pPr>
      <w:r w:rsidRPr="00276ADA">
        <w:t>Realización de los informes de seguimiento y de cumplimiento de</w:t>
      </w:r>
      <w:r>
        <w:t xml:space="preserve"> </w:t>
      </w:r>
      <w:r w:rsidRPr="00276ADA">
        <w:t>l</w:t>
      </w:r>
      <w:r>
        <w:t>os ANS del</w:t>
      </w:r>
      <w:r w:rsidRPr="00276ADA">
        <w:t xml:space="preserve"> servicio.</w:t>
      </w:r>
    </w:p>
    <w:p w14:paraId="27B9B7A6" w14:textId="77777777" w:rsidR="00DB77A9" w:rsidRPr="003E7951" w:rsidRDefault="00DB77A9" w:rsidP="00DB77A9">
      <w:pPr>
        <w:pStyle w:val="Zerrenda-paragrafoa"/>
        <w:numPr>
          <w:ilvl w:val="0"/>
          <w:numId w:val="117"/>
        </w:numPr>
        <w:spacing w:before="100" w:beforeAutospacing="1" w:afterAutospacing="1" w:line="360" w:lineRule="auto"/>
        <w:ind w:left="567" w:hanging="283"/>
      </w:pPr>
      <w:r w:rsidRPr="003E7951">
        <w:t xml:space="preserve">Garantizar el cumplimiento del plan de proyecto, detectando desviaciones y estableciendo planes de acción para rectificarlos. </w:t>
      </w:r>
    </w:p>
    <w:p w14:paraId="1AC71753" w14:textId="77777777" w:rsidR="00DB77A9" w:rsidRPr="00AE36A8" w:rsidRDefault="00DB77A9" w:rsidP="00DB77A9">
      <w:pPr>
        <w:pStyle w:val="Zerrenda-paragrafoa"/>
        <w:numPr>
          <w:ilvl w:val="0"/>
          <w:numId w:val="117"/>
        </w:numPr>
        <w:spacing w:before="100" w:beforeAutospacing="1" w:afterAutospacing="1" w:line="360" w:lineRule="auto"/>
        <w:ind w:left="567" w:hanging="283"/>
      </w:pPr>
      <w:r w:rsidRPr="00AE36A8">
        <w:t>Participar de</w:t>
      </w:r>
      <w:r>
        <w:t xml:space="preserve"> forma activa en la fase de homologa</w:t>
      </w:r>
      <w:r w:rsidRPr="00AE36A8">
        <w:t>ción, en la gestión de proyectos y en la mejora</w:t>
      </w:r>
      <w:r>
        <w:t xml:space="preserve"> de la prestación</w:t>
      </w:r>
      <w:r w:rsidRPr="00AE36A8">
        <w:t>.</w:t>
      </w:r>
    </w:p>
    <w:p w14:paraId="62D69195" w14:textId="093E7C13" w:rsidR="00DB77A9" w:rsidRDefault="00DB77A9" w:rsidP="00DB77A9">
      <w:pPr>
        <w:pStyle w:val="Zerrenda-paragrafoa"/>
        <w:numPr>
          <w:ilvl w:val="0"/>
          <w:numId w:val="117"/>
        </w:numPr>
        <w:spacing w:before="100" w:beforeAutospacing="1" w:afterAutospacing="1" w:line="360" w:lineRule="auto"/>
        <w:ind w:left="567" w:hanging="283"/>
      </w:pPr>
      <w:r w:rsidRPr="00AE36A8">
        <w:t>Toda tarea técnica que se describa en este Pliego y aplique a su perfil</w:t>
      </w:r>
    </w:p>
    <w:p w14:paraId="3D2AA80A" w14:textId="3A908B18" w:rsidR="005C5FF5" w:rsidRDefault="005C5FF5">
      <w:pPr>
        <w:pStyle w:val="Zerrenda-paragrafoa"/>
        <w:spacing w:before="100" w:beforeAutospacing="1" w:afterAutospacing="1" w:line="360" w:lineRule="auto"/>
        <w:ind w:left="567"/>
      </w:pPr>
    </w:p>
    <w:p w14:paraId="4A1C5077" w14:textId="4C6DDF24" w:rsidR="003F3A01" w:rsidRDefault="003F3A01" w:rsidP="003F3A01">
      <w:pPr>
        <w:pStyle w:val="Zerrenda-paragrafoa"/>
        <w:numPr>
          <w:ilvl w:val="0"/>
          <w:numId w:val="124"/>
        </w:numPr>
        <w:spacing w:before="120" w:after="0" w:line="360" w:lineRule="auto"/>
        <w:ind w:left="567" w:hanging="283"/>
        <w:contextualSpacing w:val="0"/>
      </w:pPr>
      <w:r>
        <w:t>Consultor en gestión y calidad de proyectos:</w:t>
      </w:r>
    </w:p>
    <w:p w14:paraId="3B47B2DB" w14:textId="402CBCD8" w:rsidR="003F3A01" w:rsidRDefault="003F3A01" w:rsidP="003F3A01">
      <w:pPr>
        <w:spacing w:before="100" w:beforeAutospacing="1" w:afterAutospacing="1" w:line="360" w:lineRule="auto"/>
      </w:pPr>
      <w:r>
        <w:lastRenderedPageBreak/>
        <w:t>L</w:t>
      </w:r>
      <w:r w:rsidRPr="003F3A01">
        <w:t xml:space="preserve">levará a cabo las labores de control descritas en los apartados 4.1 y 4.2. </w:t>
      </w:r>
      <w:r>
        <w:t>Puede requerirse</w:t>
      </w:r>
      <w:r w:rsidRPr="003F3A01">
        <w:t xml:space="preserve"> su presencia en las ubicaciones de la DJDI, sin perjuicio de realizar parte de su actividad de forma remota</w:t>
      </w:r>
      <w:r w:rsidRPr="007D06C8">
        <w:t xml:space="preserve">. </w:t>
      </w:r>
    </w:p>
    <w:p w14:paraId="5634FB39" w14:textId="77777777" w:rsidR="003F3A01" w:rsidRDefault="003F3A01" w:rsidP="009C2FB0">
      <w:pPr>
        <w:pStyle w:val="Zerrenda-paragrafoa"/>
        <w:spacing w:before="100" w:beforeAutospacing="1" w:afterAutospacing="1" w:line="360" w:lineRule="auto"/>
        <w:ind w:left="567"/>
      </w:pPr>
    </w:p>
    <w:p w14:paraId="1DE56B84" w14:textId="758F5317" w:rsidR="00DB77A9" w:rsidRDefault="005C5FF5" w:rsidP="005C5FF5">
      <w:pPr>
        <w:pStyle w:val="Zerrenda-paragrafoa"/>
        <w:numPr>
          <w:ilvl w:val="0"/>
          <w:numId w:val="124"/>
        </w:numPr>
        <w:spacing w:before="120" w:after="0" w:line="360" w:lineRule="auto"/>
        <w:ind w:left="567" w:hanging="283"/>
        <w:contextualSpacing w:val="0"/>
      </w:pPr>
      <w:r>
        <w:t>Equipo de digitalización y procesado de imagen:</w:t>
      </w:r>
    </w:p>
    <w:p w14:paraId="657B93F4" w14:textId="1189487E" w:rsidR="005C5FF5" w:rsidRDefault="005C5FF5" w:rsidP="009C2FB0">
      <w:pPr>
        <w:spacing w:before="100" w:beforeAutospacing="1" w:afterAutospacing="1" w:line="360" w:lineRule="auto"/>
      </w:pPr>
      <w:r>
        <w:t>Equipo compuesto por p</w:t>
      </w:r>
      <w:r w:rsidRPr="007D06C8">
        <w:t xml:space="preserve">erfiles técnicos expertos en las labores de captura y tratamiento de imágenes. </w:t>
      </w:r>
    </w:p>
    <w:p w14:paraId="50E7F0CD" w14:textId="77777777" w:rsidR="005C5FF5" w:rsidRDefault="005C5FF5" w:rsidP="009C2FB0">
      <w:pPr>
        <w:spacing w:before="100" w:beforeAutospacing="1" w:afterAutospacing="1" w:line="360" w:lineRule="auto"/>
      </w:pPr>
      <w:r w:rsidRPr="007D06C8">
        <w:t>Realizarán, entre otras, las siguientes tareas:</w:t>
      </w:r>
    </w:p>
    <w:p w14:paraId="6D0DB74B" w14:textId="77777777" w:rsidR="005C5FF5" w:rsidRDefault="005C5FF5" w:rsidP="005C5FF5">
      <w:pPr>
        <w:pStyle w:val="Zerrenda-paragrafoa"/>
        <w:numPr>
          <w:ilvl w:val="0"/>
          <w:numId w:val="117"/>
        </w:numPr>
        <w:spacing w:before="100" w:beforeAutospacing="1" w:afterAutospacing="1" w:line="360" w:lineRule="auto"/>
        <w:ind w:left="567" w:hanging="283"/>
      </w:pPr>
      <w:r>
        <w:t>Captura de las imágenes “máster”.</w:t>
      </w:r>
    </w:p>
    <w:p w14:paraId="423DBBBF" w14:textId="77777777" w:rsidR="005C5FF5" w:rsidRDefault="005C5FF5" w:rsidP="005C5FF5">
      <w:pPr>
        <w:pStyle w:val="Zerrenda-paragrafoa"/>
        <w:numPr>
          <w:ilvl w:val="0"/>
          <w:numId w:val="117"/>
        </w:numPr>
        <w:spacing w:before="100" w:beforeAutospacing="1" w:afterAutospacing="1" w:line="360" w:lineRule="auto"/>
        <w:ind w:left="567" w:hanging="283"/>
      </w:pPr>
      <w:r>
        <w:t>Tratamiento de imagen para la generación de las imágenes derivadas.</w:t>
      </w:r>
    </w:p>
    <w:p w14:paraId="55585FD5" w14:textId="77777777" w:rsidR="005C5FF5" w:rsidRDefault="005C5FF5" w:rsidP="005C5FF5">
      <w:pPr>
        <w:pStyle w:val="Zerrenda-paragrafoa"/>
        <w:numPr>
          <w:ilvl w:val="0"/>
          <w:numId w:val="117"/>
        </w:numPr>
        <w:spacing w:before="100" w:beforeAutospacing="1" w:afterAutospacing="1" w:line="360" w:lineRule="auto"/>
        <w:ind w:left="567" w:hanging="283"/>
      </w:pPr>
      <w:r>
        <w:t>Gestión de incidencias asociadas a los procesos de captura y tratamiento de imágenes.</w:t>
      </w:r>
    </w:p>
    <w:p w14:paraId="3A61593A" w14:textId="77777777" w:rsidR="005C5FF5" w:rsidRDefault="005C5FF5" w:rsidP="005C5FF5">
      <w:pPr>
        <w:pStyle w:val="Zerrenda-paragrafoa"/>
        <w:numPr>
          <w:ilvl w:val="0"/>
          <w:numId w:val="117"/>
        </w:numPr>
        <w:spacing w:before="100" w:beforeAutospacing="1" w:afterAutospacing="1" w:line="360" w:lineRule="auto"/>
        <w:ind w:left="567" w:hanging="283"/>
      </w:pPr>
      <w:r>
        <w:t>Informe periódico del avance de los trabajos en la Plataforma de Gestión del proyecto según el modelo aprobado.</w:t>
      </w:r>
    </w:p>
    <w:p w14:paraId="52C52BBF" w14:textId="47461D89" w:rsidR="005C5FF5" w:rsidRDefault="005C5FF5" w:rsidP="005C5FF5">
      <w:pPr>
        <w:pStyle w:val="Zerrenda-paragrafoa"/>
        <w:numPr>
          <w:ilvl w:val="0"/>
          <w:numId w:val="117"/>
        </w:numPr>
        <w:spacing w:before="120" w:after="0" w:line="360" w:lineRule="auto"/>
      </w:pPr>
      <w:r w:rsidRPr="00C55CE1">
        <w:t>Cualesquiera otras tareas necesarias para el correcto funcionamiento de</w:t>
      </w:r>
      <w:r>
        <w:t xml:space="preserve"> la prestación del servicio.</w:t>
      </w:r>
    </w:p>
    <w:p w14:paraId="67E7D9BF" w14:textId="77777777" w:rsidR="00590A14" w:rsidRDefault="00590A14" w:rsidP="009C2FB0">
      <w:pPr>
        <w:pStyle w:val="Zerrenda-paragrafoa"/>
        <w:spacing w:before="120" w:after="0" w:line="360" w:lineRule="auto"/>
      </w:pPr>
    </w:p>
    <w:p w14:paraId="226A1603" w14:textId="1F672930" w:rsidR="005C5FF5" w:rsidRDefault="005C5FF5" w:rsidP="005C5FF5">
      <w:pPr>
        <w:pStyle w:val="Zerrenda-paragrafoa"/>
        <w:numPr>
          <w:ilvl w:val="0"/>
          <w:numId w:val="124"/>
        </w:numPr>
        <w:spacing w:before="120" w:after="0" w:line="360" w:lineRule="auto"/>
        <w:ind w:left="567" w:hanging="283"/>
        <w:contextualSpacing w:val="0"/>
      </w:pPr>
      <w:r>
        <w:t>Equipo de grabación de datos:</w:t>
      </w:r>
    </w:p>
    <w:p w14:paraId="4B37F7BD" w14:textId="77777777" w:rsidR="005C5FF5" w:rsidRDefault="005C5FF5" w:rsidP="009C2FB0">
      <w:pPr>
        <w:spacing w:before="100" w:beforeAutospacing="1" w:afterAutospacing="1" w:line="360" w:lineRule="auto"/>
      </w:pPr>
      <w:r>
        <w:t>Equipo compuesto por p</w:t>
      </w:r>
      <w:r w:rsidRPr="007D06C8">
        <w:t>erfiles administrativos expertos en captura de información y datos d</w:t>
      </w:r>
      <w:r>
        <w:t>e las imágenes digitalizadas</w:t>
      </w:r>
      <w:r w:rsidRPr="007D06C8">
        <w:t>.</w:t>
      </w:r>
    </w:p>
    <w:p w14:paraId="3D27E015" w14:textId="77777777" w:rsidR="005C5FF5" w:rsidRDefault="005C5FF5" w:rsidP="005C5FF5">
      <w:pPr>
        <w:pStyle w:val="Zerrenda-paragrafoa"/>
        <w:spacing w:before="100" w:beforeAutospacing="1" w:afterAutospacing="1" w:line="360" w:lineRule="auto"/>
        <w:ind w:left="284"/>
      </w:pPr>
      <w:r>
        <w:t>Realizarán, entre otras, las siguientes tareas:</w:t>
      </w:r>
    </w:p>
    <w:p w14:paraId="3DCC57FA" w14:textId="77777777" w:rsidR="005C5FF5" w:rsidRPr="00B55B9F" w:rsidRDefault="005C5FF5" w:rsidP="005C5FF5">
      <w:pPr>
        <w:pStyle w:val="Zerrenda-paragrafoa"/>
        <w:numPr>
          <w:ilvl w:val="0"/>
          <w:numId w:val="117"/>
        </w:numPr>
        <w:spacing w:before="100" w:beforeAutospacing="1" w:afterAutospacing="1" w:line="360" w:lineRule="auto"/>
        <w:ind w:left="567" w:hanging="283"/>
      </w:pPr>
      <w:r>
        <w:t>Grabación de datos de las inscripciones.</w:t>
      </w:r>
    </w:p>
    <w:p w14:paraId="6357DD32" w14:textId="77777777" w:rsidR="005C5FF5" w:rsidRDefault="005C5FF5" w:rsidP="005C5FF5">
      <w:pPr>
        <w:pStyle w:val="Zerrenda-paragrafoa"/>
        <w:numPr>
          <w:ilvl w:val="0"/>
          <w:numId w:val="117"/>
        </w:numPr>
        <w:spacing w:before="100" w:beforeAutospacing="1" w:afterAutospacing="1" w:line="360" w:lineRule="auto"/>
        <w:ind w:left="567" w:hanging="283"/>
      </w:pPr>
      <w:r>
        <w:t>Gestión de incidencias asociadas a los procesos de grabación de datos.</w:t>
      </w:r>
    </w:p>
    <w:p w14:paraId="3CCDBD07" w14:textId="77777777" w:rsidR="005C5FF5" w:rsidRDefault="005C5FF5" w:rsidP="005C5FF5">
      <w:pPr>
        <w:pStyle w:val="Zerrenda-paragrafoa"/>
        <w:numPr>
          <w:ilvl w:val="0"/>
          <w:numId w:val="117"/>
        </w:numPr>
        <w:spacing w:before="100" w:beforeAutospacing="1" w:afterAutospacing="1" w:line="360" w:lineRule="auto"/>
        <w:ind w:left="567" w:hanging="283"/>
      </w:pPr>
      <w:r>
        <w:t>Informe periódico del avance de los trabajos en la Plataforma de Gestión del proyecto según el modelo aprobado.</w:t>
      </w:r>
    </w:p>
    <w:p w14:paraId="443A52F2" w14:textId="3AD626E7" w:rsidR="00590A14" w:rsidRDefault="005C5FF5" w:rsidP="00590A14">
      <w:pPr>
        <w:pStyle w:val="Zerrenda-paragrafoa"/>
        <w:numPr>
          <w:ilvl w:val="0"/>
          <w:numId w:val="117"/>
        </w:numPr>
        <w:spacing w:before="100" w:beforeAutospacing="1" w:afterAutospacing="1" w:line="360" w:lineRule="auto"/>
        <w:ind w:left="567" w:hanging="283"/>
      </w:pPr>
      <w:r w:rsidRPr="00C55CE1">
        <w:t>Cualesquiera otras tareas necesarias para el correcto funcionamiento de</w:t>
      </w:r>
      <w:r>
        <w:t xml:space="preserve"> la prestación.</w:t>
      </w:r>
    </w:p>
    <w:p w14:paraId="449F3DBD" w14:textId="77777777" w:rsidR="00590A14" w:rsidRDefault="00590A14" w:rsidP="009C2FB0">
      <w:pPr>
        <w:pStyle w:val="Zerrenda-paragrafoa"/>
        <w:spacing w:before="100" w:beforeAutospacing="1" w:afterAutospacing="1" w:line="360" w:lineRule="auto"/>
        <w:ind w:left="567"/>
      </w:pPr>
    </w:p>
    <w:p w14:paraId="03940C23" w14:textId="1FEBEC34" w:rsidR="005C5FF5" w:rsidRDefault="00590A14" w:rsidP="005C5FF5">
      <w:pPr>
        <w:pStyle w:val="Zerrenda-paragrafoa"/>
        <w:numPr>
          <w:ilvl w:val="0"/>
          <w:numId w:val="124"/>
        </w:numPr>
        <w:spacing w:before="120" w:after="0" w:line="360" w:lineRule="auto"/>
        <w:ind w:left="567" w:hanging="283"/>
        <w:contextualSpacing w:val="0"/>
      </w:pPr>
      <w:r>
        <w:t>Equipo de soporte al servicio:</w:t>
      </w:r>
    </w:p>
    <w:p w14:paraId="2EB5E152" w14:textId="77777777" w:rsidR="00590A14" w:rsidRDefault="00590A14" w:rsidP="009C2FB0">
      <w:pPr>
        <w:spacing w:before="100" w:beforeAutospacing="1" w:afterAutospacing="1" w:line="360" w:lineRule="auto"/>
      </w:pPr>
      <w:r>
        <w:lastRenderedPageBreak/>
        <w:t>Equipo compuesto por p</w:t>
      </w:r>
      <w:r w:rsidRPr="007D06C8">
        <w:t xml:space="preserve">erfiles técnicos de desarrollo, soporte </w:t>
      </w:r>
      <w:r>
        <w:t xml:space="preserve">funcional </w:t>
      </w:r>
      <w:r w:rsidRPr="007D06C8">
        <w:t>y mantenimiento de las aplicaciones</w:t>
      </w:r>
      <w:r>
        <w:t xml:space="preserve"> informáticas del adjudicatario y p</w:t>
      </w:r>
      <w:r w:rsidRPr="007D06C8">
        <w:t>erfiles de control de Calidad y Seguridad de todos los procesos</w:t>
      </w:r>
      <w:r>
        <w:t xml:space="preserve"> y de control administrativo y logístico.</w:t>
      </w:r>
    </w:p>
    <w:p w14:paraId="7F6C48CA" w14:textId="7717DF21" w:rsidR="00590A14" w:rsidRPr="00B55B9F" w:rsidRDefault="00590A14" w:rsidP="009C2FB0">
      <w:pPr>
        <w:spacing w:before="100" w:beforeAutospacing="1" w:afterAutospacing="1" w:line="360" w:lineRule="auto"/>
      </w:pPr>
      <w:r w:rsidRPr="000322F9">
        <w:t>Realizarán, entre otras, las siguientes tareas:</w:t>
      </w:r>
    </w:p>
    <w:p w14:paraId="7831656A" w14:textId="77777777" w:rsidR="00590A14" w:rsidRDefault="00590A14" w:rsidP="00590A14">
      <w:pPr>
        <w:pStyle w:val="Zerrenda-paragrafoa"/>
        <w:numPr>
          <w:ilvl w:val="0"/>
          <w:numId w:val="117"/>
        </w:numPr>
        <w:spacing w:before="100" w:beforeAutospacing="1" w:afterAutospacing="1" w:line="360" w:lineRule="auto"/>
        <w:ind w:left="567" w:hanging="283"/>
      </w:pPr>
      <w:r>
        <w:t>Participación en las tareas de homologación de procesos al comienzo del proyecto.</w:t>
      </w:r>
    </w:p>
    <w:p w14:paraId="1A0C936A" w14:textId="738C6292" w:rsidR="00590A14" w:rsidRDefault="00590A14" w:rsidP="00590A14">
      <w:pPr>
        <w:pStyle w:val="Zerrenda-paragrafoa"/>
        <w:numPr>
          <w:ilvl w:val="0"/>
          <w:numId w:val="117"/>
        </w:numPr>
        <w:spacing w:before="100" w:beforeAutospacing="1" w:afterAutospacing="1" w:line="360" w:lineRule="auto"/>
        <w:ind w:left="567" w:hanging="283"/>
      </w:pPr>
      <w:r>
        <w:t>Desarrollo o adaptación de las herramientas software del adjudicatario para dar soporte a los procesos productivos definidos.</w:t>
      </w:r>
    </w:p>
    <w:p w14:paraId="6F7FFF61" w14:textId="77777777" w:rsidR="00590A14" w:rsidRDefault="00590A14" w:rsidP="00590A14">
      <w:pPr>
        <w:pStyle w:val="Zerrenda-paragrafoa"/>
        <w:numPr>
          <w:ilvl w:val="0"/>
          <w:numId w:val="117"/>
        </w:numPr>
        <w:spacing w:before="100" w:beforeAutospacing="1" w:afterAutospacing="1" w:line="360" w:lineRule="auto"/>
        <w:ind w:left="567" w:hanging="283"/>
      </w:pPr>
      <w:r>
        <w:t>Resolución de incidencias en el uso de las aplicaciones soporte a los procesos productivos.</w:t>
      </w:r>
    </w:p>
    <w:p w14:paraId="1C751D15" w14:textId="77777777" w:rsidR="00590A14" w:rsidRDefault="00590A14" w:rsidP="00590A14">
      <w:pPr>
        <w:pStyle w:val="Zerrenda-paragrafoa"/>
        <w:numPr>
          <w:ilvl w:val="0"/>
          <w:numId w:val="117"/>
        </w:numPr>
        <w:spacing w:before="100" w:beforeAutospacing="1" w:afterAutospacing="1" w:line="360" w:lineRule="auto"/>
        <w:ind w:left="567" w:hanging="283"/>
      </w:pPr>
      <w:r>
        <w:t>Control de calidad de los procesos de captura, tratamiento de imagen y de grabación de datos.</w:t>
      </w:r>
    </w:p>
    <w:p w14:paraId="53E97762" w14:textId="77777777" w:rsidR="00590A14" w:rsidRDefault="00590A14" w:rsidP="00590A14">
      <w:pPr>
        <w:pStyle w:val="Zerrenda-paragrafoa"/>
        <w:numPr>
          <w:ilvl w:val="0"/>
          <w:numId w:val="117"/>
        </w:numPr>
        <w:spacing w:before="100" w:beforeAutospacing="1" w:afterAutospacing="1" w:line="360" w:lineRule="auto"/>
        <w:ind w:left="567" w:hanging="283"/>
      </w:pPr>
      <w:r>
        <w:t>Generación de las UDC y gestión de las entregas.</w:t>
      </w:r>
    </w:p>
    <w:p w14:paraId="3E95D2C1" w14:textId="77777777" w:rsidR="00590A14" w:rsidRDefault="00590A14" w:rsidP="00590A14">
      <w:pPr>
        <w:pStyle w:val="Zerrenda-paragrafoa"/>
        <w:numPr>
          <w:ilvl w:val="0"/>
          <w:numId w:val="117"/>
        </w:numPr>
        <w:spacing w:before="100" w:beforeAutospacing="1" w:afterAutospacing="1" w:line="360" w:lineRule="auto"/>
        <w:ind w:left="567" w:hanging="283"/>
      </w:pPr>
      <w:r>
        <w:t>Control de las medidas de seguridad en todos los procesos productivos.</w:t>
      </w:r>
    </w:p>
    <w:p w14:paraId="14C2FC06" w14:textId="77777777" w:rsidR="00590A14" w:rsidRDefault="00590A14" w:rsidP="00590A14">
      <w:pPr>
        <w:pStyle w:val="Zerrenda-paragrafoa"/>
        <w:numPr>
          <w:ilvl w:val="0"/>
          <w:numId w:val="117"/>
        </w:numPr>
        <w:spacing w:before="100" w:beforeAutospacing="1" w:afterAutospacing="1" w:line="360" w:lineRule="auto"/>
        <w:ind w:left="567" w:hanging="283"/>
      </w:pPr>
      <w:r>
        <w:t>Informe periódico del avance de los trabajos en la Plataforma de Gestión del proyecto según el modelo aprobado.</w:t>
      </w:r>
    </w:p>
    <w:p w14:paraId="0EAD4D3D" w14:textId="132554CC" w:rsidR="00590A14" w:rsidRDefault="00590A14" w:rsidP="00590A14">
      <w:pPr>
        <w:pStyle w:val="Zerrenda-paragrafoa"/>
        <w:numPr>
          <w:ilvl w:val="0"/>
          <w:numId w:val="117"/>
        </w:numPr>
        <w:spacing w:before="100" w:beforeAutospacing="1" w:afterAutospacing="1" w:line="360" w:lineRule="auto"/>
        <w:ind w:left="567" w:hanging="283"/>
      </w:pPr>
      <w:r w:rsidRPr="00C55CE1">
        <w:t>Cualesquiera otras tareas necesarias para el correcto funcionamiento de</w:t>
      </w:r>
      <w:r>
        <w:t xml:space="preserve"> la prestación.</w:t>
      </w:r>
    </w:p>
    <w:p w14:paraId="1A32C205" w14:textId="77777777" w:rsidR="00590A14" w:rsidRDefault="00590A14" w:rsidP="009C2FB0">
      <w:pPr>
        <w:pStyle w:val="Zerrenda-paragrafoa"/>
        <w:spacing w:before="100" w:beforeAutospacing="1" w:afterAutospacing="1" w:line="360" w:lineRule="auto"/>
        <w:ind w:left="567"/>
      </w:pPr>
    </w:p>
    <w:p w14:paraId="026C218F" w14:textId="5109A031" w:rsidR="00590A14" w:rsidRDefault="00590A14" w:rsidP="00590A14">
      <w:pPr>
        <w:pStyle w:val="Zerrenda-paragrafoa"/>
        <w:numPr>
          <w:ilvl w:val="0"/>
          <w:numId w:val="124"/>
        </w:numPr>
        <w:spacing w:before="120" w:after="0" w:line="360" w:lineRule="auto"/>
        <w:ind w:left="567" w:hanging="283"/>
        <w:contextualSpacing w:val="0"/>
      </w:pPr>
      <w:r>
        <w:t>Equipo de logística y transporte:</w:t>
      </w:r>
    </w:p>
    <w:p w14:paraId="09502360" w14:textId="1070150E" w:rsidR="00590A14" w:rsidRDefault="00590A14" w:rsidP="00590A14">
      <w:pPr>
        <w:spacing w:before="100" w:beforeAutospacing="1" w:afterAutospacing="1" w:line="360" w:lineRule="auto"/>
      </w:pPr>
      <w:r>
        <w:t>Equipo encargado de realizar los traslados desde los RRCC donde se ubica los Libros hasta el centro o centros de digitalización para ser escaneados y los devolverán dentro del plazo establecido. Estos trasportes se harán cumpliendo las medidas de seguridad indicadas a lo largo de este Pliego.</w:t>
      </w:r>
    </w:p>
    <w:p w14:paraId="2C2E0D7F" w14:textId="67B2088B" w:rsidR="005C5FF5" w:rsidRDefault="00590A14" w:rsidP="005C5FF5">
      <w:pPr>
        <w:spacing w:before="120" w:after="0" w:line="360" w:lineRule="auto"/>
      </w:pPr>
      <w:r w:rsidRPr="002A102E">
        <w:t xml:space="preserve">La estimación de horas dedicadas de cada uno de los </w:t>
      </w:r>
      <w:r>
        <w:t xml:space="preserve">perfiles anteriores al proyecto </w:t>
      </w:r>
      <w:r w:rsidRPr="002A102E">
        <w:t>es la siguiente</w:t>
      </w:r>
      <w:r>
        <w:t>:</w:t>
      </w:r>
    </w:p>
    <w:tbl>
      <w:tblPr>
        <w:tblW w:w="8780" w:type="dxa"/>
        <w:tblCellMar>
          <w:left w:w="70" w:type="dxa"/>
          <w:right w:w="70" w:type="dxa"/>
        </w:tblCellMar>
        <w:tblLook w:val="04A0" w:firstRow="1" w:lastRow="0" w:firstColumn="1" w:lastColumn="0" w:noHBand="0" w:noVBand="1"/>
      </w:tblPr>
      <w:tblGrid>
        <w:gridCol w:w="4820"/>
        <w:gridCol w:w="1701"/>
        <w:gridCol w:w="2259"/>
      </w:tblGrid>
      <w:tr w:rsidR="00590A14" w:rsidRPr="0001214D" w14:paraId="04DE883B" w14:textId="77777777" w:rsidTr="00B54906">
        <w:trPr>
          <w:trHeight w:val="315"/>
        </w:trPr>
        <w:tc>
          <w:tcPr>
            <w:tcW w:w="4820" w:type="dxa"/>
            <w:tcBorders>
              <w:top w:val="nil"/>
              <w:left w:val="nil"/>
              <w:bottom w:val="nil"/>
              <w:right w:val="nil"/>
            </w:tcBorders>
            <w:shd w:val="clear" w:color="auto" w:fill="auto"/>
            <w:noWrap/>
            <w:vAlign w:val="center"/>
            <w:hideMark/>
          </w:tcPr>
          <w:p w14:paraId="3DF585B4" w14:textId="77777777" w:rsidR="00590A14" w:rsidRPr="00F0262D" w:rsidRDefault="00590A14" w:rsidP="00236314">
            <w:pPr>
              <w:spacing w:after="0" w:line="360" w:lineRule="auto"/>
              <w:jc w:val="left"/>
              <w:rPr>
                <w:rFonts w:ascii="Times New Roman" w:hAnsi="Times New Roman"/>
                <w:sz w:val="20"/>
                <w:szCs w:val="20"/>
              </w:rPr>
            </w:pPr>
          </w:p>
        </w:tc>
        <w:tc>
          <w:tcPr>
            <w:tcW w:w="396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F171DCA" w14:textId="77777777" w:rsidR="00590A14" w:rsidRPr="00F0262D" w:rsidRDefault="00590A14" w:rsidP="00236314">
            <w:pPr>
              <w:spacing w:after="0" w:line="360" w:lineRule="auto"/>
              <w:jc w:val="center"/>
              <w:rPr>
                <w:rFonts w:ascii="Calibri" w:hAnsi="Calibri" w:cs="Calibri"/>
                <w:color w:val="000000"/>
              </w:rPr>
            </w:pPr>
            <w:r w:rsidRPr="00F0262D">
              <w:rPr>
                <w:rFonts w:ascii="Calibri" w:hAnsi="Calibri" w:cs="Calibri"/>
                <w:color w:val="000000"/>
              </w:rPr>
              <w:t xml:space="preserve">Horas </w:t>
            </w:r>
          </w:p>
        </w:tc>
      </w:tr>
      <w:tr w:rsidR="00590A14" w:rsidRPr="0001214D" w14:paraId="1D2359AD" w14:textId="77777777" w:rsidTr="00B54906">
        <w:trPr>
          <w:trHeight w:val="615"/>
        </w:trPr>
        <w:tc>
          <w:tcPr>
            <w:tcW w:w="48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81CFB99" w14:textId="77777777" w:rsidR="00590A14" w:rsidRPr="00F0262D" w:rsidRDefault="00590A14" w:rsidP="00236314">
            <w:pPr>
              <w:spacing w:after="0" w:line="360" w:lineRule="auto"/>
              <w:jc w:val="center"/>
              <w:rPr>
                <w:rFonts w:ascii="Calibri" w:hAnsi="Calibri" w:cs="Calibri"/>
                <w:color w:val="000000"/>
              </w:rPr>
            </w:pPr>
            <w:r w:rsidRPr="00F0262D">
              <w:rPr>
                <w:rFonts w:ascii="Calibri" w:hAnsi="Calibri" w:cs="Calibri"/>
                <w:color w:val="000000"/>
              </w:rPr>
              <w:t>Perfil</w:t>
            </w:r>
          </w:p>
        </w:tc>
        <w:tc>
          <w:tcPr>
            <w:tcW w:w="1701" w:type="dxa"/>
            <w:tcBorders>
              <w:top w:val="nil"/>
              <w:left w:val="nil"/>
              <w:bottom w:val="single" w:sz="8" w:space="0" w:color="auto"/>
              <w:right w:val="single" w:sz="8" w:space="0" w:color="auto"/>
            </w:tcBorders>
            <w:shd w:val="clear" w:color="auto" w:fill="auto"/>
            <w:vAlign w:val="center"/>
            <w:hideMark/>
          </w:tcPr>
          <w:p w14:paraId="3AED1751" w14:textId="77777777" w:rsidR="00590A14" w:rsidRPr="00F0262D" w:rsidRDefault="00590A14" w:rsidP="00236314">
            <w:pPr>
              <w:spacing w:after="0" w:line="360" w:lineRule="auto"/>
              <w:jc w:val="center"/>
              <w:rPr>
                <w:rFonts w:ascii="Calibri" w:hAnsi="Calibri" w:cs="Calibri"/>
                <w:color w:val="000000"/>
              </w:rPr>
            </w:pPr>
            <w:r w:rsidRPr="00F0262D">
              <w:rPr>
                <w:rFonts w:ascii="Calibri" w:hAnsi="Calibri" w:cs="Calibri"/>
                <w:color w:val="000000"/>
              </w:rPr>
              <w:t>F. Homologación (2 meses)</w:t>
            </w:r>
          </w:p>
        </w:tc>
        <w:tc>
          <w:tcPr>
            <w:tcW w:w="2259" w:type="dxa"/>
            <w:tcBorders>
              <w:top w:val="nil"/>
              <w:left w:val="nil"/>
              <w:bottom w:val="single" w:sz="8" w:space="0" w:color="auto"/>
              <w:right w:val="single" w:sz="8" w:space="0" w:color="auto"/>
            </w:tcBorders>
            <w:shd w:val="clear" w:color="auto" w:fill="auto"/>
            <w:vAlign w:val="center"/>
            <w:hideMark/>
          </w:tcPr>
          <w:p w14:paraId="34A44622" w14:textId="77777777" w:rsidR="00590A14" w:rsidRPr="00F0262D" w:rsidRDefault="00590A14" w:rsidP="00236314">
            <w:pPr>
              <w:spacing w:after="0" w:line="360" w:lineRule="auto"/>
              <w:jc w:val="center"/>
              <w:rPr>
                <w:rFonts w:ascii="Calibri" w:hAnsi="Calibri" w:cs="Calibri"/>
                <w:color w:val="000000"/>
              </w:rPr>
            </w:pPr>
            <w:r w:rsidRPr="00F0262D">
              <w:rPr>
                <w:rFonts w:ascii="Calibri" w:hAnsi="Calibri" w:cs="Calibri"/>
                <w:color w:val="000000"/>
              </w:rPr>
              <w:t>F. Producción masiva (22 meses)</w:t>
            </w:r>
          </w:p>
        </w:tc>
      </w:tr>
      <w:tr w:rsidR="00590A14" w:rsidRPr="0001214D" w14:paraId="1BE61C58" w14:textId="77777777" w:rsidTr="00B54906">
        <w:trPr>
          <w:trHeight w:val="315"/>
        </w:trPr>
        <w:tc>
          <w:tcPr>
            <w:tcW w:w="4820" w:type="dxa"/>
            <w:tcBorders>
              <w:top w:val="nil"/>
              <w:left w:val="single" w:sz="8" w:space="0" w:color="auto"/>
              <w:bottom w:val="single" w:sz="8" w:space="0" w:color="auto"/>
              <w:right w:val="single" w:sz="8" w:space="0" w:color="auto"/>
            </w:tcBorders>
            <w:shd w:val="clear" w:color="auto" w:fill="auto"/>
            <w:noWrap/>
            <w:vAlign w:val="center"/>
            <w:hideMark/>
          </w:tcPr>
          <w:p w14:paraId="7033F4B9" w14:textId="77777777" w:rsidR="00590A14" w:rsidRPr="00F0262D" w:rsidRDefault="00590A14" w:rsidP="00236314">
            <w:pPr>
              <w:spacing w:after="0" w:line="360" w:lineRule="auto"/>
              <w:jc w:val="left"/>
              <w:rPr>
                <w:rFonts w:ascii="Calibri" w:hAnsi="Calibri" w:cs="Calibri"/>
                <w:color w:val="000000"/>
              </w:rPr>
            </w:pPr>
            <w:r w:rsidRPr="00F0262D">
              <w:rPr>
                <w:rFonts w:ascii="Calibri" w:hAnsi="Calibri" w:cs="Calibri"/>
                <w:color w:val="000000"/>
              </w:rPr>
              <w:t>Coordinador técnico</w:t>
            </w:r>
          </w:p>
        </w:tc>
        <w:tc>
          <w:tcPr>
            <w:tcW w:w="1701" w:type="dxa"/>
            <w:tcBorders>
              <w:top w:val="nil"/>
              <w:left w:val="nil"/>
              <w:bottom w:val="single" w:sz="8" w:space="0" w:color="auto"/>
              <w:right w:val="single" w:sz="8" w:space="0" w:color="auto"/>
            </w:tcBorders>
            <w:shd w:val="clear" w:color="auto" w:fill="auto"/>
            <w:noWrap/>
            <w:vAlign w:val="center"/>
            <w:hideMark/>
          </w:tcPr>
          <w:p w14:paraId="144043DD" w14:textId="3E1EAA8D" w:rsidR="00590A14" w:rsidRPr="00272919" w:rsidRDefault="003F3A01" w:rsidP="00236314">
            <w:pPr>
              <w:spacing w:after="0" w:line="360" w:lineRule="auto"/>
              <w:jc w:val="right"/>
              <w:rPr>
                <w:rFonts w:ascii="Calibri" w:hAnsi="Calibri" w:cs="Calibri"/>
                <w:color w:val="000000"/>
              </w:rPr>
            </w:pPr>
            <w:r>
              <w:rPr>
                <w:rFonts w:ascii="Calibri" w:hAnsi="Calibri" w:cs="Calibri"/>
                <w:color w:val="000000"/>
              </w:rPr>
              <w:t>32</w:t>
            </w:r>
            <w:r w:rsidR="00590A14" w:rsidRPr="00272919">
              <w:rPr>
                <w:rFonts w:ascii="Calibri" w:hAnsi="Calibri" w:cs="Calibri"/>
                <w:color w:val="000000"/>
              </w:rPr>
              <w:t>%</w:t>
            </w:r>
          </w:p>
        </w:tc>
        <w:tc>
          <w:tcPr>
            <w:tcW w:w="2259" w:type="dxa"/>
            <w:tcBorders>
              <w:top w:val="nil"/>
              <w:left w:val="nil"/>
              <w:bottom w:val="single" w:sz="8" w:space="0" w:color="auto"/>
              <w:right w:val="single" w:sz="8" w:space="0" w:color="auto"/>
            </w:tcBorders>
            <w:shd w:val="clear" w:color="auto" w:fill="auto"/>
            <w:noWrap/>
            <w:vAlign w:val="center"/>
            <w:hideMark/>
          </w:tcPr>
          <w:p w14:paraId="00782312" w14:textId="10B57160" w:rsidR="00590A14" w:rsidRPr="00D47849" w:rsidRDefault="003F3A01" w:rsidP="00236314">
            <w:pPr>
              <w:spacing w:after="0" w:line="360" w:lineRule="auto"/>
              <w:jc w:val="right"/>
              <w:rPr>
                <w:rFonts w:ascii="Calibri" w:hAnsi="Calibri" w:cs="Calibri"/>
                <w:color w:val="000000"/>
              </w:rPr>
            </w:pPr>
            <w:r>
              <w:rPr>
                <w:rFonts w:ascii="Calibri" w:hAnsi="Calibri" w:cs="Calibri"/>
                <w:color w:val="000000"/>
              </w:rPr>
              <w:t>11</w:t>
            </w:r>
            <w:r w:rsidR="00590A14" w:rsidRPr="00272919">
              <w:rPr>
                <w:rFonts w:ascii="Calibri" w:hAnsi="Calibri" w:cs="Calibri"/>
                <w:color w:val="000000"/>
              </w:rPr>
              <w:t>%</w:t>
            </w:r>
          </w:p>
        </w:tc>
      </w:tr>
      <w:tr w:rsidR="003F3A01" w:rsidRPr="0001214D" w14:paraId="49647490" w14:textId="77777777" w:rsidTr="00B54906">
        <w:trPr>
          <w:trHeight w:val="315"/>
        </w:trPr>
        <w:tc>
          <w:tcPr>
            <w:tcW w:w="4820" w:type="dxa"/>
            <w:tcBorders>
              <w:top w:val="nil"/>
              <w:left w:val="single" w:sz="8" w:space="0" w:color="auto"/>
              <w:bottom w:val="single" w:sz="8" w:space="0" w:color="auto"/>
              <w:right w:val="single" w:sz="8" w:space="0" w:color="auto"/>
            </w:tcBorders>
            <w:shd w:val="clear" w:color="auto" w:fill="auto"/>
            <w:noWrap/>
            <w:vAlign w:val="center"/>
          </w:tcPr>
          <w:p w14:paraId="14390ED8" w14:textId="511BAACA" w:rsidR="003F3A01" w:rsidRPr="00F0262D" w:rsidRDefault="003F3A01" w:rsidP="00236314">
            <w:pPr>
              <w:spacing w:after="0" w:line="360" w:lineRule="auto"/>
              <w:jc w:val="left"/>
              <w:rPr>
                <w:rFonts w:ascii="Calibri" w:hAnsi="Calibri" w:cs="Calibri"/>
                <w:color w:val="000000"/>
              </w:rPr>
            </w:pPr>
            <w:r>
              <w:rPr>
                <w:rFonts w:ascii="Calibri" w:hAnsi="Calibri" w:cs="Calibri"/>
                <w:color w:val="000000"/>
              </w:rPr>
              <w:t>Consultor en gestión y calidad del proyecto</w:t>
            </w:r>
          </w:p>
        </w:tc>
        <w:tc>
          <w:tcPr>
            <w:tcW w:w="1701" w:type="dxa"/>
            <w:tcBorders>
              <w:top w:val="nil"/>
              <w:left w:val="nil"/>
              <w:bottom w:val="single" w:sz="8" w:space="0" w:color="auto"/>
              <w:right w:val="single" w:sz="8" w:space="0" w:color="auto"/>
            </w:tcBorders>
            <w:shd w:val="clear" w:color="auto" w:fill="auto"/>
            <w:noWrap/>
            <w:vAlign w:val="center"/>
          </w:tcPr>
          <w:p w14:paraId="6BFB20AD" w14:textId="2C1000F8" w:rsidR="003F3A01" w:rsidRPr="00272919" w:rsidRDefault="003F3A01" w:rsidP="00236314">
            <w:pPr>
              <w:spacing w:after="0" w:line="360" w:lineRule="auto"/>
              <w:jc w:val="right"/>
              <w:rPr>
                <w:rFonts w:ascii="Calibri" w:hAnsi="Calibri" w:cs="Calibri"/>
                <w:color w:val="000000"/>
              </w:rPr>
            </w:pPr>
            <w:r>
              <w:rPr>
                <w:rFonts w:ascii="Calibri" w:hAnsi="Calibri" w:cs="Calibri"/>
                <w:color w:val="000000"/>
              </w:rPr>
              <w:t>67%</w:t>
            </w:r>
          </w:p>
        </w:tc>
        <w:tc>
          <w:tcPr>
            <w:tcW w:w="2259" w:type="dxa"/>
            <w:tcBorders>
              <w:top w:val="nil"/>
              <w:left w:val="nil"/>
              <w:bottom w:val="single" w:sz="8" w:space="0" w:color="auto"/>
              <w:right w:val="single" w:sz="8" w:space="0" w:color="auto"/>
            </w:tcBorders>
            <w:shd w:val="clear" w:color="auto" w:fill="auto"/>
            <w:noWrap/>
            <w:vAlign w:val="center"/>
          </w:tcPr>
          <w:p w14:paraId="1C216D22" w14:textId="180B7044" w:rsidR="003F3A01" w:rsidRDefault="003F3A01" w:rsidP="00236314">
            <w:pPr>
              <w:spacing w:after="0" w:line="360" w:lineRule="auto"/>
              <w:jc w:val="right"/>
              <w:rPr>
                <w:rFonts w:ascii="Calibri" w:hAnsi="Calibri" w:cs="Calibri"/>
                <w:color w:val="000000"/>
              </w:rPr>
            </w:pPr>
            <w:r>
              <w:rPr>
                <w:rFonts w:ascii="Calibri" w:hAnsi="Calibri" w:cs="Calibri"/>
                <w:color w:val="000000"/>
              </w:rPr>
              <w:t>54%</w:t>
            </w:r>
          </w:p>
        </w:tc>
      </w:tr>
      <w:tr w:rsidR="00B54906" w:rsidRPr="0001214D" w14:paraId="48AF77D9" w14:textId="77777777" w:rsidTr="00B54906">
        <w:trPr>
          <w:trHeight w:val="315"/>
        </w:trPr>
        <w:tc>
          <w:tcPr>
            <w:tcW w:w="4820" w:type="dxa"/>
            <w:tcBorders>
              <w:top w:val="nil"/>
              <w:left w:val="single" w:sz="8" w:space="0" w:color="auto"/>
              <w:bottom w:val="single" w:sz="8" w:space="0" w:color="auto"/>
              <w:right w:val="single" w:sz="8" w:space="0" w:color="auto"/>
            </w:tcBorders>
            <w:shd w:val="clear" w:color="auto" w:fill="auto"/>
            <w:noWrap/>
            <w:vAlign w:val="center"/>
          </w:tcPr>
          <w:p w14:paraId="2051C7EB" w14:textId="6ABD3A3C" w:rsidR="00B54906" w:rsidRPr="00F0262D" w:rsidRDefault="00B54906" w:rsidP="00B54906">
            <w:pPr>
              <w:spacing w:after="0" w:line="360" w:lineRule="auto"/>
              <w:jc w:val="left"/>
              <w:rPr>
                <w:rFonts w:ascii="Calibri" w:hAnsi="Calibri" w:cs="Calibri"/>
                <w:color w:val="000000"/>
              </w:rPr>
            </w:pPr>
            <w:r>
              <w:rPr>
                <w:rFonts w:ascii="Calibri" w:hAnsi="Calibri" w:cs="Calibri"/>
                <w:color w:val="000000"/>
              </w:rPr>
              <w:lastRenderedPageBreak/>
              <w:t>Analistas de datos</w:t>
            </w:r>
          </w:p>
        </w:tc>
        <w:tc>
          <w:tcPr>
            <w:tcW w:w="1701" w:type="dxa"/>
            <w:tcBorders>
              <w:top w:val="nil"/>
              <w:left w:val="nil"/>
              <w:bottom w:val="single" w:sz="8" w:space="0" w:color="auto"/>
              <w:right w:val="single" w:sz="8" w:space="0" w:color="auto"/>
            </w:tcBorders>
            <w:shd w:val="clear" w:color="auto" w:fill="auto"/>
            <w:noWrap/>
            <w:vAlign w:val="center"/>
          </w:tcPr>
          <w:p w14:paraId="7C6F3DB6" w14:textId="786FF71F" w:rsidR="00B54906" w:rsidRPr="00272919" w:rsidRDefault="00B54906" w:rsidP="00B54906">
            <w:pPr>
              <w:spacing w:after="0" w:line="360" w:lineRule="auto"/>
              <w:jc w:val="right"/>
              <w:rPr>
                <w:rFonts w:ascii="Calibri" w:hAnsi="Calibri" w:cs="Calibri"/>
                <w:color w:val="000000"/>
              </w:rPr>
            </w:pPr>
            <w:r>
              <w:rPr>
                <w:rFonts w:ascii="Calibri" w:hAnsi="Calibri" w:cs="Calibri"/>
                <w:color w:val="000000"/>
              </w:rPr>
              <w:t>22%</w:t>
            </w:r>
          </w:p>
        </w:tc>
        <w:tc>
          <w:tcPr>
            <w:tcW w:w="2259" w:type="dxa"/>
            <w:tcBorders>
              <w:top w:val="nil"/>
              <w:left w:val="nil"/>
              <w:bottom w:val="single" w:sz="8" w:space="0" w:color="auto"/>
              <w:right w:val="single" w:sz="8" w:space="0" w:color="auto"/>
            </w:tcBorders>
            <w:shd w:val="clear" w:color="auto" w:fill="auto"/>
            <w:noWrap/>
            <w:vAlign w:val="center"/>
          </w:tcPr>
          <w:p w14:paraId="529F69ED" w14:textId="7A684C9B" w:rsidR="00B54906" w:rsidRDefault="00B54906" w:rsidP="00B54906">
            <w:pPr>
              <w:spacing w:after="0" w:line="360" w:lineRule="auto"/>
              <w:jc w:val="right"/>
              <w:rPr>
                <w:rFonts w:ascii="Calibri" w:hAnsi="Calibri" w:cs="Calibri"/>
                <w:color w:val="000000"/>
              </w:rPr>
            </w:pPr>
            <w:r>
              <w:rPr>
                <w:rFonts w:ascii="Calibri" w:hAnsi="Calibri" w:cs="Calibri"/>
                <w:color w:val="000000"/>
              </w:rPr>
              <w:t>37%</w:t>
            </w:r>
          </w:p>
        </w:tc>
      </w:tr>
      <w:tr w:rsidR="00590A14" w:rsidRPr="0001214D" w14:paraId="62EE1712" w14:textId="77777777" w:rsidTr="00B54906">
        <w:trPr>
          <w:trHeight w:val="315"/>
        </w:trPr>
        <w:tc>
          <w:tcPr>
            <w:tcW w:w="4820" w:type="dxa"/>
            <w:tcBorders>
              <w:top w:val="nil"/>
              <w:left w:val="single" w:sz="8" w:space="0" w:color="auto"/>
              <w:bottom w:val="single" w:sz="8" w:space="0" w:color="auto"/>
              <w:right w:val="single" w:sz="8" w:space="0" w:color="auto"/>
            </w:tcBorders>
            <w:shd w:val="clear" w:color="auto" w:fill="auto"/>
            <w:noWrap/>
            <w:vAlign w:val="center"/>
            <w:hideMark/>
          </w:tcPr>
          <w:p w14:paraId="65DA154A" w14:textId="77777777" w:rsidR="00590A14" w:rsidRPr="00F0262D" w:rsidRDefault="00590A14" w:rsidP="00236314">
            <w:pPr>
              <w:spacing w:after="0" w:line="360" w:lineRule="auto"/>
              <w:jc w:val="left"/>
              <w:rPr>
                <w:rFonts w:ascii="Calibri" w:hAnsi="Calibri" w:cs="Calibri"/>
                <w:color w:val="000000"/>
              </w:rPr>
            </w:pPr>
            <w:r w:rsidRPr="00F0262D">
              <w:rPr>
                <w:rFonts w:ascii="Calibri" w:hAnsi="Calibri" w:cs="Calibri"/>
                <w:color w:val="000000"/>
              </w:rPr>
              <w:t>Equipo digitalización</w:t>
            </w:r>
          </w:p>
        </w:tc>
        <w:tc>
          <w:tcPr>
            <w:tcW w:w="1701" w:type="dxa"/>
            <w:tcBorders>
              <w:top w:val="nil"/>
              <w:left w:val="nil"/>
              <w:bottom w:val="single" w:sz="8" w:space="0" w:color="auto"/>
              <w:right w:val="single" w:sz="8" w:space="0" w:color="auto"/>
            </w:tcBorders>
            <w:shd w:val="clear" w:color="auto" w:fill="auto"/>
            <w:noWrap/>
            <w:vAlign w:val="center"/>
            <w:hideMark/>
          </w:tcPr>
          <w:p w14:paraId="7A6F9B7F" w14:textId="77777777" w:rsidR="00590A14" w:rsidRPr="00272919" w:rsidRDefault="00590A14" w:rsidP="00236314">
            <w:pPr>
              <w:spacing w:after="0" w:line="360" w:lineRule="auto"/>
              <w:jc w:val="right"/>
              <w:rPr>
                <w:rFonts w:ascii="Calibri" w:hAnsi="Calibri" w:cs="Calibri"/>
                <w:color w:val="000000"/>
              </w:rPr>
            </w:pPr>
            <w:r w:rsidRPr="00272919">
              <w:rPr>
                <w:rFonts w:ascii="Calibri" w:hAnsi="Calibri" w:cs="Calibri"/>
                <w:color w:val="000000"/>
              </w:rPr>
              <w:t>0%</w:t>
            </w:r>
          </w:p>
        </w:tc>
        <w:tc>
          <w:tcPr>
            <w:tcW w:w="2259" w:type="dxa"/>
            <w:tcBorders>
              <w:top w:val="nil"/>
              <w:left w:val="nil"/>
              <w:bottom w:val="single" w:sz="8" w:space="0" w:color="auto"/>
              <w:right w:val="single" w:sz="8" w:space="0" w:color="auto"/>
            </w:tcBorders>
            <w:shd w:val="clear" w:color="auto" w:fill="auto"/>
            <w:noWrap/>
            <w:vAlign w:val="center"/>
            <w:hideMark/>
          </w:tcPr>
          <w:p w14:paraId="26AD56F7" w14:textId="77777777" w:rsidR="00590A14" w:rsidRPr="00D47849" w:rsidRDefault="00590A14" w:rsidP="00236314">
            <w:pPr>
              <w:spacing w:after="0" w:line="360" w:lineRule="auto"/>
              <w:jc w:val="right"/>
              <w:rPr>
                <w:rFonts w:ascii="Calibri" w:hAnsi="Calibri" w:cs="Calibri"/>
                <w:color w:val="000000"/>
              </w:rPr>
            </w:pPr>
            <w:r>
              <w:rPr>
                <w:rFonts w:ascii="Calibri" w:hAnsi="Calibri" w:cs="Calibri"/>
                <w:color w:val="000000"/>
              </w:rPr>
              <w:t>21</w:t>
            </w:r>
            <w:r w:rsidRPr="00272919">
              <w:rPr>
                <w:rFonts w:ascii="Calibri" w:hAnsi="Calibri" w:cs="Calibri"/>
                <w:color w:val="000000"/>
              </w:rPr>
              <w:t>%</w:t>
            </w:r>
          </w:p>
        </w:tc>
      </w:tr>
      <w:tr w:rsidR="00590A14" w:rsidRPr="0001214D" w14:paraId="0F5E14C2" w14:textId="77777777" w:rsidTr="00B54906">
        <w:trPr>
          <w:trHeight w:val="315"/>
        </w:trPr>
        <w:tc>
          <w:tcPr>
            <w:tcW w:w="4820" w:type="dxa"/>
            <w:tcBorders>
              <w:top w:val="nil"/>
              <w:left w:val="single" w:sz="8" w:space="0" w:color="auto"/>
              <w:bottom w:val="single" w:sz="8" w:space="0" w:color="auto"/>
              <w:right w:val="single" w:sz="8" w:space="0" w:color="auto"/>
            </w:tcBorders>
            <w:shd w:val="clear" w:color="auto" w:fill="auto"/>
            <w:noWrap/>
            <w:vAlign w:val="center"/>
            <w:hideMark/>
          </w:tcPr>
          <w:p w14:paraId="62F80978" w14:textId="77777777" w:rsidR="00590A14" w:rsidRPr="00F0262D" w:rsidRDefault="00590A14" w:rsidP="00236314">
            <w:pPr>
              <w:spacing w:after="0" w:line="360" w:lineRule="auto"/>
              <w:jc w:val="left"/>
              <w:rPr>
                <w:rFonts w:ascii="Calibri" w:hAnsi="Calibri" w:cs="Calibri"/>
                <w:color w:val="000000"/>
              </w:rPr>
            </w:pPr>
            <w:r w:rsidRPr="00F0262D">
              <w:rPr>
                <w:rFonts w:ascii="Calibri" w:hAnsi="Calibri" w:cs="Calibri"/>
                <w:color w:val="000000"/>
              </w:rPr>
              <w:t>Equipo de grabación</w:t>
            </w:r>
          </w:p>
        </w:tc>
        <w:tc>
          <w:tcPr>
            <w:tcW w:w="1701" w:type="dxa"/>
            <w:tcBorders>
              <w:top w:val="nil"/>
              <w:left w:val="nil"/>
              <w:bottom w:val="single" w:sz="8" w:space="0" w:color="auto"/>
              <w:right w:val="single" w:sz="8" w:space="0" w:color="auto"/>
            </w:tcBorders>
            <w:shd w:val="clear" w:color="auto" w:fill="auto"/>
            <w:noWrap/>
            <w:vAlign w:val="center"/>
            <w:hideMark/>
          </w:tcPr>
          <w:p w14:paraId="60902B11" w14:textId="77777777" w:rsidR="00590A14" w:rsidRPr="00272919" w:rsidRDefault="00590A14" w:rsidP="00236314">
            <w:pPr>
              <w:spacing w:after="0" w:line="360" w:lineRule="auto"/>
              <w:jc w:val="right"/>
              <w:rPr>
                <w:rFonts w:ascii="Calibri" w:hAnsi="Calibri" w:cs="Calibri"/>
                <w:color w:val="000000"/>
              </w:rPr>
            </w:pPr>
            <w:r w:rsidRPr="00272919">
              <w:rPr>
                <w:rFonts w:ascii="Calibri" w:hAnsi="Calibri" w:cs="Calibri"/>
                <w:color w:val="000000"/>
              </w:rPr>
              <w:t>0%</w:t>
            </w:r>
          </w:p>
        </w:tc>
        <w:tc>
          <w:tcPr>
            <w:tcW w:w="2259" w:type="dxa"/>
            <w:tcBorders>
              <w:top w:val="nil"/>
              <w:left w:val="nil"/>
              <w:bottom w:val="single" w:sz="8" w:space="0" w:color="auto"/>
              <w:right w:val="single" w:sz="8" w:space="0" w:color="auto"/>
            </w:tcBorders>
            <w:shd w:val="clear" w:color="auto" w:fill="auto"/>
            <w:noWrap/>
            <w:vAlign w:val="center"/>
            <w:hideMark/>
          </w:tcPr>
          <w:p w14:paraId="15D1094A" w14:textId="77777777" w:rsidR="00590A14" w:rsidRPr="00D47849" w:rsidRDefault="00590A14" w:rsidP="00236314">
            <w:pPr>
              <w:spacing w:after="0" w:line="360" w:lineRule="auto"/>
              <w:jc w:val="right"/>
              <w:rPr>
                <w:rFonts w:ascii="Calibri" w:hAnsi="Calibri" w:cs="Calibri"/>
                <w:color w:val="000000"/>
              </w:rPr>
            </w:pPr>
            <w:r>
              <w:rPr>
                <w:rFonts w:ascii="Calibri" w:hAnsi="Calibri" w:cs="Calibri"/>
                <w:color w:val="000000"/>
              </w:rPr>
              <w:t>75</w:t>
            </w:r>
            <w:r w:rsidRPr="00272919">
              <w:rPr>
                <w:rFonts w:ascii="Calibri" w:hAnsi="Calibri" w:cs="Calibri"/>
                <w:color w:val="000000"/>
              </w:rPr>
              <w:t>%</w:t>
            </w:r>
          </w:p>
        </w:tc>
      </w:tr>
      <w:tr w:rsidR="00590A14" w:rsidRPr="0001214D" w14:paraId="546FB6A3" w14:textId="77777777" w:rsidTr="00B54906">
        <w:trPr>
          <w:trHeight w:val="315"/>
        </w:trPr>
        <w:tc>
          <w:tcPr>
            <w:tcW w:w="4820" w:type="dxa"/>
            <w:tcBorders>
              <w:top w:val="nil"/>
              <w:left w:val="single" w:sz="8" w:space="0" w:color="auto"/>
              <w:bottom w:val="single" w:sz="8" w:space="0" w:color="auto"/>
              <w:right w:val="single" w:sz="8" w:space="0" w:color="auto"/>
            </w:tcBorders>
            <w:shd w:val="clear" w:color="auto" w:fill="auto"/>
            <w:noWrap/>
            <w:vAlign w:val="center"/>
          </w:tcPr>
          <w:p w14:paraId="75BD4F41" w14:textId="64D1AEBA" w:rsidR="00590A14" w:rsidRPr="00F0262D" w:rsidRDefault="00590A14" w:rsidP="00590A14">
            <w:pPr>
              <w:spacing w:after="0" w:line="360" w:lineRule="auto"/>
              <w:jc w:val="left"/>
              <w:rPr>
                <w:rFonts w:ascii="Calibri" w:hAnsi="Calibri" w:cs="Calibri"/>
                <w:color w:val="000000"/>
              </w:rPr>
            </w:pPr>
            <w:r w:rsidRPr="00F0262D">
              <w:rPr>
                <w:rFonts w:ascii="Calibri" w:hAnsi="Calibri" w:cs="Calibri"/>
                <w:color w:val="000000"/>
              </w:rPr>
              <w:t>Analistas programadores</w:t>
            </w:r>
          </w:p>
        </w:tc>
        <w:tc>
          <w:tcPr>
            <w:tcW w:w="1701" w:type="dxa"/>
            <w:tcBorders>
              <w:top w:val="nil"/>
              <w:left w:val="nil"/>
              <w:bottom w:val="single" w:sz="8" w:space="0" w:color="auto"/>
              <w:right w:val="single" w:sz="8" w:space="0" w:color="auto"/>
            </w:tcBorders>
            <w:shd w:val="clear" w:color="auto" w:fill="auto"/>
            <w:noWrap/>
            <w:vAlign w:val="center"/>
          </w:tcPr>
          <w:p w14:paraId="7A96730F" w14:textId="5B29146C" w:rsidR="00590A14" w:rsidRPr="00272919" w:rsidRDefault="00590A14" w:rsidP="00590A14">
            <w:pPr>
              <w:spacing w:after="0" w:line="360" w:lineRule="auto"/>
              <w:jc w:val="right"/>
              <w:rPr>
                <w:rFonts w:ascii="Calibri" w:hAnsi="Calibri" w:cs="Calibri"/>
                <w:color w:val="000000"/>
              </w:rPr>
            </w:pPr>
            <w:r>
              <w:rPr>
                <w:rFonts w:ascii="Calibri" w:hAnsi="Calibri" w:cs="Calibri"/>
                <w:color w:val="000000"/>
              </w:rPr>
              <w:t>44</w:t>
            </w:r>
            <w:r w:rsidRPr="00272919">
              <w:rPr>
                <w:rFonts w:ascii="Calibri" w:hAnsi="Calibri" w:cs="Calibri"/>
                <w:color w:val="000000"/>
              </w:rPr>
              <w:t>%</w:t>
            </w:r>
          </w:p>
        </w:tc>
        <w:tc>
          <w:tcPr>
            <w:tcW w:w="2259" w:type="dxa"/>
            <w:tcBorders>
              <w:top w:val="nil"/>
              <w:left w:val="nil"/>
              <w:bottom w:val="single" w:sz="8" w:space="0" w:color="auto"/>
              <w:right w:val="single" w:sz="8" w:space="0" w:color="auto"/>
            </w:tcBorders>
            <w:shd w:val="clear" w:color="auto" w:fill="auto"/>
            <w:noWrap/>
            <w:vAlign w:val="center"/>
          </w:tcPr>
          <w:p w14:paraId="78C90FCA" w14:textId="520160EE" w:rsidR="00590A14" w:rsidRDefault="00590A14" w:rsidP="00590A14">
            <w:pPr>
              <w:spacing w:after="0" w:line="360" w:lineRule="auto"/>
              <w:jc w:val="right"/>
              <w:rPr>
                <w:rFonts w:ascii="Calibri" w:hAnsi="Calibri" w:cs="Calibri"/>
                <w:color w:val="000000"/>
              </w:rPr>
            </w:pPr>
            <w:r>
              <w:rPr>
                <w:rFonts w:ascii="Calibri" w:hAnsi="Calibri" w:cs="Calibri"/>
                <w:color w:val="000000"/>
              </w:rPr>
              <w:t>1</w:t>
            </w:r>
            <w:r w:rsidRPr="00272919">
              <w:rPr>
                <w:rFonts w:ascii="Calibri" w:hAnsi="Calibri" w:cs="Calibri"/>
                <w:color w:val="000000"/>
              </w:rPr>
              <w:t>%</w:t>
            </w:r>
          </w:p>
        </w:tc>
      </w:tr>
    </w:tbl>
    <w:p w14:paraId="144196BF" w14:textId="3340CC11" w:rsidR="005C5FF5" w:rsidRDefault="005C5FF5" w:rsidP="005C5FF5">
      <w:pPr>
        <w:spacing w:before="120" w:after="0" w:line="360" w:lineRule="auto"/>
      </w:pPr>
    </w:p>
    <w:p w14:paraId="3A13D6E8" w14:textId="77777777" w:rsidR="00590A14" w:rsidRDefault="00590A14" w:rsidP="00590A14">
      <w:pPr>
        <w:spacing w:line="360" w:lineRule="auto"/>
      </w:pPr>
      <w:r>
        <w:t xml:space="preserve">Los datos recogidos en esta tabla son estimativos y deben entenderse como una aproximación realizada con carácter orientativo y con el propósito de facilitar la tarea a las empresas licitadoras. En ningún caso compromete a la DJDI en cuanto al resultado final de la dedicación de cada perfil a los trabajos que deban realizarse. </w:t>
      </w:r>
    </w:p>
    <w:p w14:paraId="4E14A2D0" w14:textId="79DD358B" w:rsidR="00D6553C" w:rsidRPr="00290940" w:rsidRDefault="0070753E" w:rsidP="00D90681">
      <w:pPr>
        <w:spacing w:line="360" w:lineRule="auto"/>
      </w:pPr>
      <w:r w:rsidRPr="0070753E">
        <w:t xml:space="preserve">Si se </w:t>
      </w:r>
      <w:r w:rsidR="006426B0" w:rsidRPr="006426B0">
        <w:t>multiplica esta estimaci</w:t>
      </w:r>
      <w:r w:rsidR="006426B0" w:rsidRPr="006426B0">
        <w:rPr>
          <w:rFonts w:hint="eastAsia"/>
        </w:rPr>
        <w:t>ó</w:t>
      </w:r>
      <w:r w:rsidR="006426B0" w:rsidRPr="006426B0">
        <w:t xml:space="preserve">n de horas por </w:t>
      </w:r>
      <w:r w:rsidR="00A12EE0" w:rsidRPr="006426B0">
        <w:t>unos precios</w:t>
      </w:r>
      <w:r w:rsidR="006426B0" w:rsidRPr="006426B0">
        <w:t>/hora por perfil de</w:t>
      </w:r>
      <w:r w:rsidR="006426B0">
        <w:t xml:space="preserve"> </w:t>
      </w:r>
      <w:r w:rsidR="006426B0" w:rsidRPr="006426B0">
        <w:t>mercado y se divide</w:t>
      </w:r>
      <w:r w:rsidRPr="0070753E">
        <w:t xml:space="preserve"> por el</w:t>
      </w:r>
      <w:r>
        <w:t xml:space="preserve"> </w:t>
      </w:r>
      <w:r w:rsidRPr="0070753E">
        <w:t>n</w:t>
      </w:r>
      <w:r w:rsidRPr="0070753E">
        <w:rPr>
          <w:rFonts w:hint="eastAsia"/>
        </w:rPr>
        <w:t>ú</w:t>
      </w:r>
      <w:r w:rsidRPr="0070753E">
        <w:t>mero de tomos a digitalizar durante la duraci</w:t>
      </w:r>
      <w:r w:rsidRPr="0070753E">
        <w:rPr>
          <w:rFonts w:hint="eastAsia"/>
        </w:rPr>
        <w:t>ó</w:t>
      </w:r>
      <w:r w:rsidRPr="0070753E">
        <w:t>n total del contrato, es decir,</w:t>
      </w:r>
      <w:r>
        <w:t xml:space="preserve"> una estimación </w:t>
      </w:r>
      <w:r w:rsidR="006426B0">
        <w:t xml:space="preserve">inicial </w:t>
      </w:r>
      <w:r>
        <w:t xml:space="preserve">de </w:t>
      </w:r>
      <w:r w:rsidR="00821F07">
        <w:t>9.777</w:t>
      </w:r>
      <w:r w:rsidRPr="0070753E">
        <w:t xml:space="preserve"> tomos, sale un precio unitario por </w:t>
      </w:r>
      <w:r w:rsidR="006426B0" w:rsidRPr="006426B0">
        <w:t>UDE</w:t>
      </w:r>
      <w:r w:rsidRPr="0070753E">
        <w:t xml:space="preserve">. La Unidad de Entrega </w:t>
      </w:r>
      <w:r w:rsidR="006426B0" w:rsidRPr="006426B0">
        <w:t>(UDE</w:t>
      </w:r>
      <w:r w:rsidRPr="0070753E">
        <w:t>) consta de las Copias derivadas de Visualizaci</w:t>
      </w:r>
      <w:r w:rsidRPr="0070753E">
        <w:rPr>
          <w:rFonts w:hint="eastAsia"/>
        </w:rPr>
        <w:t>ó</w:t>
      </w:r>
      <w:r w:rsidRPr="0070753E">
        <w:t>n, las Copias Derivadas</w:t>
      </w:r>
      <w:r>
        <w:t xml:space="preserve"> </w:t>
      </w:r>
      <w:r w:rsidRPr="0070753E">
        <w:t>de Impresi</w:t>
      </w:r>
      <w:r w:rsidRPr="0070753E">
        <w:rPr>
          <w:rFonts w:hint="eastAsia"/>
        </w:rPr>
        <w:t>ó</w:t>
      </w:r>
      <w:r w:rsidRPr="0070753E">
        <w:t>n</w:t>
      </w:r>
      <w:r w:rsidR="006426B0" w:rsidRPr="006426B0">
        <w:t>,</w:t>
      </w:r>
      <w:r w:rsidRPr="0070753E">
        <w:t xml:space="preserve"> los Datos grabados</w:t>
      </w:r>
      <w:r w:rsidR="006426B0" w:rsidRPr="006426B0">
        <w:t xml:space="preserve"> m</w:t>
      </w:r>
      <w:r w:rsidR="006426B0" w:rsidRPr="006426B0">
        <w:rPr>
          <w:rFonts w:hint="eastAsia"/>
        </w:rPr>
        <w:t>á</w:t>
      </w:r>
      <w:r w:rsidR="006426B0" w:rsidRPr="006426B0">
        <w:t xml:space="preserve">s el Informe de Calidad realizado por </w:t>
      </w:r>
      <w:r w:rsidR="00A12EE0">
        <w:t>equipo de la OCCAL</w:t>
      </w:r>
      <w:r w:rsidR="006426B0" w:rsidRPr="006426B0">
        <w:t>.</w:t>
      </w:r>
      <w:r w:rsidRPr="0070753E">
        <w:t xml:space="preserve"> Cada Unidad de Entrega deber</w:t>
      </w:r>
      <w:r w:rsidRPr="0070753E">
        <w:rPr>
          <w:rFonts w:hint="eastAsia"/>
        </w:rPr>
        <w:t>á</w:t>
      </w:r>
      <w:r w:rsidRPr="0070753E">
        <w:t xml:space="preserve"> contener un tomo y se entregar</w:t>
      </w:r>
      <w:r w:rsidRPr="0070753E">
        <w:rPr>
          <w:rFonts w:hint="eastAsia"/>
        </w:rPr>
        <w:t>á</w:t>
      </w:r>
      <w:r w:rsidRPr="0070753E">
        <w:t xml:space="preserve"> de forma </w:t>
      </w:r>
      <w:r w:rsidR="006426B0" w:rsidRPr="006426B0">
        <w:t>f</w:t>
      </w:r>
      <w:r w:rsidR="006426B0" w:rsidRPr="006426B0">
        <w:rPr>
          <w:rFonts w:hint="eastAsia"/>
        </w:rPr>
        <w:t>í</w:t>
      </w:r>
      <w:r w:rsidR="006426B0" w:rsidRPr="006426B0">
        <w:t>sica.</w:t>
      </w:r>
    </w:p>
    <w:bookmarkEnd w:id="98"/>
    <w:p w14:paraId="70CCBFB5" w14:textId="0C8DC9F3" w:rsidR="00046B5B" w:rsidRPr="00290940" w:rsidRDefault="00046B5B" w:rsidP="00D90681">
      <w:pPr>
        <w:pStyle w:val="2izenburua"/>
        <w:ind w:left="567" w:hanging="567"/>
      </w:pPr>
      <w:r w:rsidRPr="00290940">
        <w:t xml:space="preserve"> </w:t>
      </w:r>
      <w:bookmarkStart w:id="100" w:name="_Toc120645190"/>
      <w:bookmarkStart w:id="101" w:name="_Toc141362275"/>
      <w:r w:rsidRPr="00290940">
        <w:t xml:space="preserve">Lugar de </w:t>
      </w:r>
      <w:r>
        <w:t xml:space="preserve">la </w:t>
      </w:r>
      <w:r w:rsidRPr="00290940">
        <w:t>prestació</w:t>
      </w:r>
      <w:r>
        <w:t xml:space="preserve">n </w:t>
      </w:r>
      <w:bookmarkEnd w:id="100"/>
      <w:r w:rsidR="00A12EE0">
        <w:t>de los servicios</w:t>
      </w:r>
      <w:bookmarkEnd w:id="101"/>
    </w:p>
    <w:p w14:paraId="3E3BED62" w14:textId="73EB7A09" w:rsidR="00A12EE0" w:rsidRDefault="00A12EE0" w:rsidP="00D90681">
      <w:pPr>
        <w:spacing w:line="360" w:lineRule="auto"/>
      </w:pPr>
      <w:r>
        <w:t xml:space="preserve">Los miembros del equipo del contratista que se encarguen de </w:t>
      </w:r>
      <w:r w:rsidRPr="005E0975">
        <w:t>las imágenes</w:t>
      </w:r>
      <w:r>
        <w:t xml:space="preserve">, procesado y grabación de datos se ubicarán en las </w:t>
      </w:r>
      <w:r w:rsidRPr="005E0975">
        <w:t>instalaciones</w:t>
      </w:r>
      <w:r>
        <w:t xml:space="preserve"> y centros de escaneado y grabación del adjudicatario.</w:t>
      </w:r>
    </w:p>
    <w:p w14:paraId="1ECFD4CE" w14:textId="6C702502" w:rsidR="00A12EE0" w:rsidRPr="00797641" w:rsidRDefault="00A12EE0" w:rsidP="00D90681">
      <w:pPr>
        <w:spacing w:line="360" w:lineRule="auto"/>
      </w:pPr>
      <w:r>
        <w:t>Asimismo, los miembros del equipo contratista se desplazarán cuando sea necesario a las localidades e instalaciones que la DJDI determine.</w:t>
      </w:r>
    </w:p>
    <w:p w14:paraId="612C97C9" w14:textId="06C7F1D5" w:rsidR="004A3B14" w:rsidRDefault="004A3B14" w:rsidP="004A3B14"/>
    <w:p w14:paraId="3F953CDD" w14:textId="5B4CC4DF" w:rsidR="004A3B14" w:rsidRDefault="004A3B14" w:rsidP="004A3B14"/>
    <w:p w14:paraId="2B299001" w14:textId="74864CE7" w:rsidR="004A3B14" w:rsidRDefault="004A3B14" w:rsidP="004A3B14"/>
    <w:p w14:paraId="5F413240" w14:textId="6331B6A9" w:rsidR="004A3B14" w:rsidRDefault="004A3B14" w:rsidP="004A3B14"/>
    <w:p w14:paraId="05396370" w14:textId="05A884B3" w:rsidR="004A3B14" w:rsidRDefault="004A3B14" w:rsidP="004A3B14"/>
    <w:p w14:paraId="2CF785AB" w14:textId="2ECFC544" w:rsidR="004A3B14" w:rsidRDefault="004A3B14" w:rsidP="004A3B14"/>
    <w:p w14:paraId="73CF9ADD" w14:textId="7E751654" w:rsidR="004A3B14" w:rsidRDefault="004A3B14" w:rsidP="004A3B14"/>
    <w:p w14:paraId="12267D9F" w14:textId="2548BC35" w:rsidR="00D90681" w:rsidRDefault="00D90681" w:rsidP="00F40A3B">
      <w:pPr>
        <w:jc w:val="left"/>
      </w:pPr>
    </w:p>
    <w:p w14:paraId="161A9971" w14:textId="70763F28" w:rsidR="00A545CD" w:rsidRPr="00941D7A" w:rsidRDefault="00406A87" w:rsidP="002D2781">
      <w:pPr>
        <w:pStyle w:val="1izenburua"/>
        <w:numPr>
          <w:ilvl w:val="0"/>
          <w:numId w:val="0"/>
        </w:numPr>
        <w:spacing w:line="360" w:lineRule="auto"/>
        <w:jc w:val="both"/>
        <w:rPr>
          <w:rFonts w:ascii="Arial" w:hAnsi="Arial" w:cs="Arial"/>
        </w:rPr>
      </w:pPr>
      <w:bookmarkStart w:id="102" w:name="_Toc117780728"/>
      <w:bookmarkStart w:id="103" w:name="_Toc117847705"/>
      <w:bookmarkStart w:id="104" w:name="_Toc117780730"/>
      <w:bookmarkStart w:id="105" w:name="_Toc117847707"/>
      <w:bookmarkStart w:id="106" w:name="_Toc117778326"/>
      <w:bookmarkStart w:id="107" w:name="_Toc117780738"/>
      <w:bookmarkStart w:id="108" w:name="_Toc117847715"/>
      <w:bookmarkStart w:id="109" w:name="_Toc141362276"/>
      <w:bookmarkEnd w:id="102"/>
      <w:bookmarkEnd w:id="103"/>
      <w:bookmarkEnd w:id="104"/>
      <w:bookmarkEnd w:id="105"/>
      <w:bookmarkEnd w:id="106"/>
      <w:bookmarkEnd w:id="107"/>
      <w:bookmarkEnd w:id="108"/>
      <w:r w:rsidRPr="00941D7A">
        <w:rPr>
          <w:rFonts w:ascii="Arial" w:hAnsi="Arial" w:cs="Arial"/>
        </w:rPr>
        <w:t>ANEXO I: GLOSARIO DE ABREVIATURAS Y ACRÓNIMOS</w:t>
      </w:r>
      <w:bookmarkEnd w:id="109"/>
    </w:p>
    <w:p w14:paraId="68FF8998" w14:textId="25547695" w:rsidR="001C4717" w:rsidRPr="001C4717" w:rsidRDefault="00DE0A58" w:rsidP="002D2781">
      <w:pPr>
        <w:spacing w:before="100" w:beforeAutospacing="1" w:after="100" w:afterAutospacing="1" w:line="360" w:lineRule="auto"/>
        <w:rPr>
          <w:rFonts w:eastAsia="Times New Roman" w:cs="Times New Roman"/>
          <w:lang w:val="es-ES_tradnl"/>
        </w:rPr>
      </w:pPr>
      <w:r>
        <w:rPr>
          <w:rFonts w:eastAsia="Times New Roman" w:cs="Times New Roman"/>
          <w:lang w:val="es-ES_tradnl"/>
        </w:rPr>
        <w:t xml:space="preserve">Con el objetivo de </w:t>
      </w:r>
      <w:r w:rsidR="001C4717" w:rsidRPr="001C4717">
        <w:rPr>
          <w:rFonts w:eastAsia="Times New Roman" w:cs="Times New Roman"/>
          <w:lang w:val="es-ES_tradnl"/>
        </w:rPr>
        <w:t>facilitar la comprensión del Pliego, se establece el siguiente glosario de términos:</w:t>
      </w:r>
    </w:p>
    <w:p w14:paraId="29D7463E" w14:textId="3200A07A" w:rsidR="002B4345" w:rsidRDefault="002B4345"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Pr>
          <w:rFonts w:eastAsia="Calibri" w:cs="Times New Roman"/>
          <w:lang w:eastAsia="es-ES"/>
        </w:rPr>
        <w:t>ANS: Acuerdos de Nivel de Servicio</w:t>
      </w:r>
    </w:p>
    <w:p w14:paraId="5D193E56" w14:textId="7ED8195A" w:rsidR="002B4345" w:rsidRDefault="002B4345"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Pr>
          <w:rFonts w:eastAsia="Calibri" w:cs="Times New Roman"/>
          <w:lang w:eastAsia="es-ES"/>
        </w:rPr>
        <w:t>UM: Unidades Master</w:t>
      </w:r>
    </w:p>
    <w:p w14:paraId="2E4E8797" w14:textId="787133A5"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MJU: Ministerio de Justicia</w:t>
      </w:r>
      <w:r w:rsidR="00210868">
        <w:rPr>
          <w:rFonts w:eastAsia="Calibri" w:cs="Times New Roman"/>
          <w:lang w:eastAsia="es-ES"/>
        </w:rPr>
        <w:t>.</w:t>
      </w:r>
    </w:p>
    <w:p w14:paraId="15B4754A" w14:textId="02E218BD"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CA: Comunidad Autónoma</w:t>
      </w:r>
      <w:r w:rsidR="00210868">
        <w:rPr>
          <w:rFonts w:eastAsia="Calibri" w:cs="Times New Roman"/>
          <w:lang w:eastAsia="es-ES"/>
        </w:rPr>
        <w:t>.</w:t>
      </w:r>
    </w:p>
    <w:p w14:paraId="47044BA8" w14:textId="2B1C9738"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CCAA: Comunidades Autónomas</w:t>
      </w:r>
      <w:r w:rsidR="00210868">
        <w:rPr>
          <w:rFonts w:eastAsia="Calibri" w:cs="Times New Roman"/>
          <w:lang w:eastAsia="es-ES"/>
        </w:rPr>
        <w:t>.</w:t>
      </w:r>
    </w:p>
    <w:p w14:paraId="0AD75994" w14:textId="4B48B276" w:rsidR="001C4717" w:rsidRPr="001C4717" w:rsidRDefault="001225D2"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Pr>
          <w:rFonts w:eastAsia="Calibri" w:cs="Times New Roman"/>
          <w:lang w:eastAsia="es-ES"/>
        </w:rPr>
        <w:t>DJDI</w:t>
      </w:r>
      <w:r w:rsidR="001C4717" w:rsidRPr="001C4717">
        <w:rPr>
          <w:rFonts w:eastAsia="Calibri" w:cs="Times New Roman"/>
          <w:lang w:eastAsia="es-ES"/>
        </w:rPr>
        <w:t xml:space="preserve">: </w:t>
      </w:r>
      <w:r>
        <w:rPr>
          <w:rFonts w:eastAsia="Calibri" w:cs="Times New Roman"/>
          <w:lang w:eastAsia="es-ES"/>
        </w:rPr>
        <w:t>Dirección de Justicia Digital e Infraestructuras.</w:t>
      </w:r>
    </w:p>
    <w:p w14:paraId="02944BAD" w14:textId="5F775969"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DSDD: División de Servicios Digitales Departamentales</w:t>
      </w:r>
      <w:r w:rsidR="00210868">
        <w:rPr>
          <w:rFonts w:eastAsia="Calibri" w:cs="Times New Roman"/>
          <w:lang w:eastAsia="es-ES"/>
        </w:rPr>
        <w:t>.</w:t>
      </w:r>
    </w:p>
    <w:p w14:paraId="0E27D536" w14:textId="583AB67A"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DGSJFP: Dirección General de Seguridad Jurídica y Fe Pública</w:t>
      </w:r>
      <w:r w:rsidR="00210868">
        <w:rPr>
          <w:rFonts w:eastAsia="Calibri" w:cs="Times New Roman"/>
          <w:lang w:eastAsia="es-ES"/>
        </w:rPr>
        <w:t>.</w:t>
      </w:r>
    </w:p>
    <w:p w14:paraId="292B364A" w14:textId="2BB19F58"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DGTDAJ: Dir. General de Transformación Digital de la Administración de Justicia</w:t>
      </w:r>
      <w:r w:rsidR="00210868">
        <w:rPr>
          <w:rFonts w:eastAsia="Calibri" w:cs="Times New Roman"/>
          <w:lang w:eastAsia="es-ES"/>
        </w:rPr>
        <w:t>.</w:t>
      </w:r>
    </w:p>
    <w:p w14:paraId="79CE6BCD" w14:textId="7C719016"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AAPP: Administraciones Públicas</w:t>
      </w:r>
      <w:r w:rsidR="00210868">
        <w:rPr>
          <w:rFonts w:eastAsia="Calibri" w:cs="Times New Roman"/>
          <w:lang w:eastAsia="es-ES"/>
        </w:rPr>
        <w:t>.</w:t>
      </w:r>
    </w:p>
    <w:p w14:paraId="7F0A9D24" w14:textId="52B4C836"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RC: Registro Civil</w:t>
      </w:r>
      <w:r w:rsidR="00210868">
        <w:rPr>
          <w:rFonts w:eastAsia="Calibri" w:cs="Times New Roman"/>
          <w:lang w:eastAsia="es-ES"/>
        </w:rPr>
        <w:t>.</w:t>
      </w:r>
    </w:p>
    <w:p w14:paraId="553B7014" w14:textId="77777777"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RRCC: Registros Civiles.</w:t>
      </w:r>
    </w:p>
    <w:p w14:paraId="64478ECC" w14:textId="585F14FB"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PPT: Pliego de Prescripciones Técnicas</w:t>
      </w:r>
      <w:r w:rsidR="00210868">
        <w:rPr>
          <w:rFonts w:eastAsia="Calibri" w:cs="Times New Roman"/>
          <w:lang w:eastAsia="es-ES"/>
        </w:rPr>
        <w:t>.</w:t>
      </w:r>
    </w:p>
    <w:p w14:paraId="283E18A7" w14:textId="4DC9F8EA"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PCAP: Pliego de Cláusulas Administrativas Particulares</w:t>
      </w:r>
      <w:r w:rsidR="00210868">
        <w:rPr>
          <w:rFonts w:eastAsia="Calibri" w:cs="Times New Roman"/>
          <w:lang w:eastAsia="es-ES"/>
        </w:rPr>
        <w:t>.</w:t>
      </w:r>
    </w:p>
    <w:p w14:paraId="714491C3" w14:textId="03FFA917"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CEFT: Certificación, Experiencia, Formación y Titulación</w:t>
      </w:r>
      <w:r w:rsidR="00210868">
        <w:rPr>
          <w:rFonts w:eastAsia="Calibri" w:cs="Times New Roman"/>
          <w:lang w:eastAsia="es-ES"/>
        </w:rPr>
        <w:t>.</w:t>
      </w:r>
    </w:p>
    <w:p w14:paraId="6E98D089" w14:textId="77777777"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INFOREG: Sistema informático del Registro Civil en el que actualmente se realizan los asientos registrales y se emiten certificaciones.</w:t>
      </w:r>
    </w:p>
    <w:p w14:paraId="77850AC8" w14:textId="20C01559"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CPD: Centro de Proceso de Datos</w:t>
      </w:r>
      <w:r w:rsidR="00210868">
        <w:rPr>
          <w:rFonts w:eastAsia="Calibri" w:cs="Times New Roman"/>
          <w:lang w:eastAsia="es-ES"/>
        </w:rPr>
        <w:t>.</w:t>
      </w:r>
    </w:p>
    <w:p w14:paraId="45FB93F7" w14:textId="1E5E3FBE"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OT: Oficina técnica de gestión y control del proyecto</w:t>
      </w:r>
      <w:r w:rsidR="00210868">
        <w:rPr>
          <w:rFonts w:eastAsia="Calibri" w:cs="Times New Roman"/>
          <w:lang w:eastAsia="es-ES"/>
        </w:rPr>
        <w:t>.</w:t>
      </w:r>
    </w:p>
    <w:p w14:paraId="5F684791" w14:textId="5FFBF277"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OCERT: Oficina de Certificación</w:t>
      </w:r>
      <w:r w:rsidR="006073A5">
        <w:rPr>
          <w:rFonts w:eastAsia="Calibri" w:cs="Times New Roman"/>
          <w:lang w:eastAsia="es-ES"/>
        </w:rPr>
        <w:t>.</w:t>
      </w:r>
    </w:p>
    <w:p w14:paraId="3E8E618A" w14:textId="62070711"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OCCAL: Oficina de Control y Calidad del adjudicatario de digitalización</w:t>
      </w:r>
      <w:r w:rsidR="00210868">
        <w:rPr>
          <w:rFonts w:eastAsia="Calibri" w:cs="Times New Roman"/>
          <w:lang w:eastAsia="es-ES"/>
        </w:rPr>
        <w:t>.</w:t>
      </w:r>
    </w:p>
    <w:p w14:paraId="7740B921" w14:textId="50BC4745"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RGPD: Reglamento General de Protección de Datos</w:t>
      </w:r>
      <w:r w:rsidR="00210868">
        <w:rPr>
          <w:rFonts w:eastAsia="Calibri" w:cs="Times New Roman"/>
          <w:lang w:eastAsia="es-ES"/>
        </w:rPr>
        <w:t>.</w:t>
      </w:r>
    </w:p>
    <w:p w14:paraId="090B2A91" w14:textId="1A4E811F"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RT: Responsable de Tratamiento según la RGPD</w:t>
      </w:r>
      <w:r w:rsidR="00210868">
        <w:rPr>
          <w:rFonts w:eastAsia="Calibri" w:cs="Times New Roman"/>
          <w:lang w:eastAsia="es-ES"/>
        </w:rPr>
        <w:t>.</w:t>
      </w:r>
    </w:p>
    <w:p w14:paraId="0C6CAEA8" w14:textId="1ED63225"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ET: Encargado de Tratamiento según la RGPD</w:t>
      </w:r>
      <w:r w:rsidR="00210868">
        <w:rPr>
          <w:rFonts w:eastAsia="Calibri" w:cs="Times New Roman"/>
          <w:lang w:eastAsia="es-ES"/>
        </w:rPr>
        <w:t>.</w:t>
      </w:r>
    </w:p>
    <w:p w14:paraId="40751C6D" w14:textId="5A5F8DF7"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DPD: Delegado de Protección de Datos según la RGPD</w:t>
      </w:r>
      <w:r w:rsidR="00210868">
        <w:rPr>
          <w:rFonts w:eastAsia="Calibri" w:cs="Times New Roman"/>
          <w:lang w:eastAsia="es-ES"/>
        </w:rPr>
        <w:t>.</w:t>
      </w:r>
    </w:p>
    <w:p w14:paraId="67D060AE" w14:textId="6E980E0A"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ENI: Esquema Nacional de Interoperabilidad</w:t>
      </w:r>
      <w:r w:rsidR="00210868">
        <w:rPr>
          <w:rFonts w:eastAsia="Calibri" w:cs="Times New Roman"/>
          <w:lang w:eastAsia="es-ES"/>
        </w:rPr>
        <w:t>.</w:t>
      </w:r>
    </w:p>
    <w:p w14:paraId="4019E04F" w14:textId="6AA59D7F"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lastRenderedPageBreak/>
        <w:t>ENS: Esquema Nacional de Seguridad</w:t>
      </w:r>
      <w:r w:rsidR="00210868">
        <w:rPr>
          <w:rFonts w:eastAsia="Calibri" w:cs="Times New Roman"/>
          <w:lang w:eastAsia="es-ES"/>
        </w:rPr>
        <w:t>.</w:t>
      </w:r>
    </w:p>
    <w:p w14:paraId="3BBEFC29" w14:textId="1726F7C6"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 xml:space="preserve">XML: </w:t>
      </w:r>
      <w:r w:rsidR="00211D63">
        <w:rPr>
          <w:rFonts w:eastAsia="Calibri" w:cs="Times New Roman"/>
          <w:lang w:eastAsia="es-ES"/>
        </w:rPr>
        <w:t>Ex</w:t>
      </w:r>
      <w:r w:rsidRPr="001C4717">
        <w:rPr>
          <w:rFonts w:eastAsia="Calibri" w:cs="Times New Roman"/>
          <w:lang w:eastAsia="es-ES"/>
        </w:rPr>
        <w:t>tensible Markup Language (“Lenguaje de Marcas Extensible”)</w:t>
      </w:r>
      <w:r w:rsidR="00210868">
        <w:rPr>
          <w:rFonts w:eastAsia="Calibri" w:cs="Times New Roman"/>
          <w:lang w:eastAsia="es-ES"/>
        </w:rPr>
        <w:t>.</w:t>
      </w:r>
    </w:p>
    <w:p w14:paraId="28DC72FC" w14:textId="04C796F9"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XSLT: Transformaciones XSL</w:t>
      </w:r>
      <w:r w:rsidR="00210868">
        <w:rPr>
          <w:rFonts w:eastAsia="Calibri" w:cs="Times New Roman"/>
          <w:lang w:eastAsia="es-ES"/>
        </w:rPr>
        <w:t>.</w:t>
      </w:r>
    </w:p>
    <w:p w14:paraId="2C33E8F7" w14:textId="77777777" w:rsidR="001C4717" w:rsidRPr="001C4717" w:rsidRDefault="001C4717" w:rsidP="002D2781">
      <w:pPr>
        <w:numPr>
          <w:ilvl w:val="0"/>
          <w:numId w:val="39"/>
        </w:numPr>
        <w:spacing w:before="100" w:beforeAutospacing="1" w:after="100" w:afterAutospacing="1" w:line="360" w:lineRule="auto"/>
        <w:ind w:left="284" w:hanging="284"/>
        <w:contextualSpacing/>
        <w:rPr>
          <w:rFonts w:eastAsia="Calibri" w:cs="Times New Roman"/>
          <w:lang w:eastAsia="es-ES"/>
        </w:rPr>
      </w:pPr>
      <w:r w:rsidRPr="001C4717">
        <w:rPr>
          <w:rFonts w:eastAsia="Calibri" w:cs="Times New Roman"/>
          <w:lang w:eastAsia="es-ES"/>
        </w:rPr>
        <w:t xml:space="preserve">XSD: XML Schema Definition, </w:t>
      </w:r>
      <w:r w:rsidRPr="001C4717">
        <w:rPr>
          <w:rFonts w:eastAsia="Calibri" w:cs="Arial"/>
          <w:color w:val="202124"/>
          <w:shd w:val="clear" w:color="auto" w:fill="FFFFFF"/>
          <w:lang w:eastAsia="es-ES"/>
        </w:rPr>
        <w:t>es un lenguaje de esquema utilizado para describir la estructura y las restricciones de los contenidos de los documentos XML de una forma muy precisa, más allá de las normas sintácticas impuestas por el propio lenguaje XML</w:t>
      </w:r>
    </w:p>
    <w:p w14:paraId="5E7D2724" w14:textId="6CD6BAC2"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Hoja = 2 páginas</w:t>
      </w:r>
      <w:r w:rsidR="00210868">
        <w:rPr>
          <w:rFonts w:eastAsia="Calibri" w:cs="Times New Roman"/>
        </w:rPr>
        <w:t>.</w:t>
      </w:r>
    </w:p>
    <w:p w14:paraId="02538100" w14:textId="16AC58C8"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Página = Anverso o reverso de una hoja</w:t>
      </w:r>
      <w:r w:rsidR="00210868">
        <w:rPr>
          <w:rFonts w:eastAsia="Calibri" w:cs="Times New Roman"/>
        </w:rPr>
        <w:t>.</w:t>
      </w:r>
    </w:p>
    <w:p w14:paraId="58888636" w14:textId="557F7B5C"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Tomo = Libro del Registro Civil</w:t>
      </w:r>
      <w:r w:rsidR="00210868">
        <w:rPr>
          <w:rFonts w:eastAsia="Calibri" w:cs="Times New Roman"/>
        </w:rPr>
        <w:t>.</w:t>
      </w:r>
    </w:p>
    <w:p w14:paraId="08919BB7" w14:textId="77777777"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Imagen Máster Sencilla = Imagen resultante de escanear una página del libro, sin procesado de imagen. Tendrá que existir en todos los casos bien porque la salida del escáner produzca imágenes individuales para cada página bien porque sea el resultado de un proceso de corte sobre una Imagen Máster Doble.</w:t>
      </w:r>
    </w:p>
    <w:p w14:paraId="550F7AA5" w14:textId="77777777"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Imagen Máster Doble = Imagen resultante de escanear un libro abierto (2 páginas), sin procesado de imagen.</w:t>
      </w:r>
    </w:p>
    <w:p w14:paraId="4DE0EA80" w14:textId="6625DC40"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Copia Máster Sencilla = Imagen Máster Sencilla + Índice + Fichero de huella firmado</w:t>
      </w:r>
      <w:r w:rsidR="00210868">
        <w:rPr>
          <w:rFonts w:eastAsia="Calibri" w:cs="Times New Roman"/>
        </w:rPr>
        <w:t>.</w:t>
      </w:r>
    </w:p>
    <w:p w14:paraId="4891132E" w14:textId="732ED171"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Copia Máster Doble = Imagen Máster Doble + Índice + Fichero de huella firmado</w:t>
      </w:r>
      <w:r w:rsidR="00210868">
        <w:rPr>
          <w:rFonts w:eastAsia="Calibri" w:cs="Times New Roman"/>
        </w:rPr>
        <w:t>.</w:t>
      </w:r>
    </w:p>
    <w:p w14:paraId="0099AE05" w14:textId="04595C19"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Copias Máster = Copias Máster Sencillas + Copias Máster dobles</w:t>
      </w:r>
      <w:r w:rsidR="00210868">
        <w:rPr>
          <w:rFonts w:eastAsia="Calibri" w:cs="Times New Roman"/>
        </w:rPr>
        <w:t>.</w:t>
      </w:r>
    </w:p>
    <w:p w14:paraId="22B5B548" w14:textId="77777777"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Imagen Derivada de Visualización = Imagen Derivada obtenida a partir de la Imagen Máster Sencilla en la que el procesado de imagen consiste simplemente en una serie de transformaciones geométricas y en la homogeneización de tono, color, brillo y contraste. El objetivo es tener una derivada de trabajo que sea un reflejo lo más fiel posible de la realidad. Consiste en una página.</w:t>
      </w:r>
    </w:p>
    <w:p w14:paraId="2FF85F3A" w14:textId="77777777"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Imagen Derivada de Impresión= Imagen Derivada obtenida a partir de la Imagen Máster Sencilla en la que el procesado de imagen ha ido orientado a la obtención de una imagen derivada que, manteniendo toda la información posible, sea imprimible con la mayor calidad posible en una impresora estándar.</w:t>
      </w:r>
    </w:p>
    <w:p w14:paraId="666A11C4" w14:textId="4FFBA798"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Copia Derivada de Visualización = Imagen Derivada de Visualización +Índice + Fichero de huella firmado</w:t>
      </w:r>
      <w:r w:rsidR="00210868">
        <w:rPr>
          <w:rFonts w:eastAsia="Calibri" w:cs="Times New Roman"/>
        </w:rPr>
        <w:t>.</w:t>
      </w:r>
    </w:p>
    <w:p w14:paraId="0E387EA9" w14:textId="2F4C2865"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Copia Derivada de Impresión = Imagen Derivada de impresión + Índice +Fichero de huella firmado</w:t>
      </w:r>
      <w:r w:rsidR="00210868">
        <w:rPr>
          <w:rFonts w:eastAsia="Calibri" w:cs="Times New Roman"/>
        </w:rPr>
        <w:t>.</w:t>
      </w:r>
    </w:p>
    <w:p w14:paraId="285FCB26" w14:textId="17B6843C"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Inscripción = Conjunto de datos relacionados con un hecho registral (inscripción principal y sus marginales asociadas)</w:t>
      </w:r>
      <w:r w:rsidR="00210868">
        <w:rPr>
          <w:rFonts w:eastAsia="Calibri" w:cs="Times New Roman"/>
        </w:rPr>
        <w:t>.</w:t>
      </w:r>
    </w:p>
    <w:p w14:paraId="7E013BA8" w14:textId="77777777" w:rsidR="001C4717" w:rsidRPr="001C4717" w:rsidRDefault="001C4717" w:rsidP="002D2781">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lastRenderedPageBreak/>
        <w:t>Inscripción marginal = Anotación asociada a una inscripción principal que añade o modifica información de ésta.</w:t>
      </w:r>
    </w:p>
    <w:p w14:paraId="105A877B" w14:textId="3455FDE2" w:rsidR="001C4717" w:rsidRPr="001C4717" w:rsidRDefault="001C4717" w:rsidP="00675316">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Indexación = Datos grabados asociados a la identificación de un tomo y sus bloques estructurales. Los datos de indexación permitirán la identificación unívoca de un tomo, así como de las páginas que lo componen</w:t>
      </w:r>
      <w:r w:rsidR="00DE0A58">
        <w:rPr>
          <w:rFonts w:eastAsia="Calibri" w:cs="Times New Roman"/>
        </w:rPr>
        <w:t>.</w:t>
      </w:r>
    </w:p>
    <w:p w14:paraId="7C0C3F70" w14:textId="68C9B749" w:rsidR="001C4717" w:rsidRPr="001C4717" w:rsidRDefault="001C4717" w:rsidP="00675316">
      <w:pPr>
        <w:numPr>
          <w:ilvl w:val="0"/>
          <w:numId w:val="38"/>
        </w:numPr>
        <w:spacing w:before="100" w:beforeAutospacing="1" w:after="100" w:afterAutospacing="1" w:line="360" w:lineRule="auto"/>
        <w:ind w:left="284" w:right="-1" w:hanging="284"/>
        <w:contextualSpacing/>
        <w:rPr>
          <w:rFonts w:eastAsia="Calibri" w:cs="Times New Roman"/>
        </w:rPr>
      </w:pPr>
      <w:r w:rsidRPr="001C4717">
        <w:rPr>
          <w:rFonts w:eastAsia="Calibri" w:cs="Times New Roman"/>
        </w:rPr>
        <w:t>Unidad Máster = Copias Máster de un conjunto homogéneo de tomos. La Unidad</w:t>
      </w:r>
      <w:r w:rsidR="00675316">
        <w:rPr>
          <w:rFonts w:eastAsia="Calibri" w:cs="Times New Roman"/>
        </w:rPr>
        <w:t xml:space="preserve"> </w:t>
      </w:r>
      <w:r w:rsidRPr="001C4717">
        <w:rPr>
          <w:rFonts w:eastAsia="Calibri" w:cs="Times New Roman"/>
        </w:rPr>
        <w:t>Máster será entregada a la Oficina de Calidad para su posterior revisión y entrega</w:t>
      </w:r>
      <w:r w:rsidR="00675316">
        <w:rPr>
          <w:rFonts w:eastAsia="Calibri" w:cs="Times New Roman"/>
        </w:rPr>
        <w:t>.</w:t>
      </w:r>
    </w:p>
    <w:p w14:paraId="7CEAB002" w14:textId="77777777" w:rsidR="001C4717" w:rsidRPr="001C4717" w:rsidRDefault="001C4717" w:rsidP="00675316">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Unidad de Entrega a Calidad (UDC) = Copias derivadas de Visualización + Copias Derivadas de Impresión + Datos grabados. Cada Unidad de Entrega a Calidad deberá contener un tomo y se entregará de forma telemática.</w:t>
      </w:r>
    </w:p>
    <w:p w14:paraId="38FF9D3F" w14:textId="1DB870E1" w:rsidR="00DE0A58" w:rsidRDefault="001C4717" w:rsidP="00675316">
      <w:pPr>
        <w:numPr>
          <w:ilvl w:val="0"/>
          <w:numId w:val="38"/>
        </w:numPr>
        <w:spacing w:before="100" w:beforeAutospacing="1" w:after="100" w:afterAutospacing="1" w:line="360" w:lineRule="auto"/>
        <w:ind w:left="284" w:hanging="284"/>
        <w:contextualSpacing/>
        <w:rPr>
          <w:rFonts w:eastAsia="Calibri" w:cs="Times New Roman"/>
        </w:rPr>
      </w:pPr>
      <w:r w:rsidRPr="001C4717">
        <w:rPr>
          <w:rFonts w:eastAsia="Calibri" w:cs="Times New Roman"/>
        </w:rPr>
        <w:t>Unidad de Entrega (UDE) = Copias derivadas de Visualización +</w:t>
      </w:r>
      <w:r w:rsidR="00A360C3">
        <w:rPr>
          <w:rFonts w:eastAsia="Calibri" w:cs="Times New Roman"/>
        </w:rPr>
        <w:t xml:space="preserve"> </w:t>
      </w:r>
      <w:r w:rsidRPr="001C4717">
        <w:rPr>
          <w:rFonts w:eastAsia="Calibri" w:cs="Times New Roman"/>
        </w:rPr>
        <w:t>Copias Derivadas de Impresión + Datos grabados + Informe de Calidad. Cada Unidad de Entrega deberá contener un tomo y se entregará de forma física.</w:t>
      </w:r>
    </w:p>
    <w:p w14:paraId="3E8C4726" w14:textId="7146072F" w:rsidR="001C4717" w:rsidRPr="001C4717" w:rsidRDefault="00DE0A58" w:rsidP="00DE0A58">
      <w:pPr>
        <w:jc w:val="left"/>
        <w:rPr>
          <w:rFonts w:eastAsia="Calibri" w:cs="Times New Roman"/>
        </w:rPr>
      </w:pPr>
      <w:r>
        <w:rPr>
          <w:rFonts w:eastAsia="Calibri" w:cs="Times New Roman"/>
        </w:rPr>
        <w:br w:type="page"/>
      </w:r>
    </w:p>
    <w:p w14:paraId="7925EBA5" w14:textId="2F3B7AA7" w:rsidR="005C57AF" w:rsidRPr="00941D7A" w:rsidRDefault="003F3A01" w:rsidP="009F3C9B">
      <w:pPr>
        <w:pStyle w:val="1izenburua"/>
        <w:numPr>
          <w:ilvl w:val="0"/>
          <w:numId w:val="0"/>
        </w:numPr>
        <w:spacing w:line="360" w:lineRule="auto"/>
        <w:jc w:val="both"/>
        <w:rPr>
          <w:rFonts w:ascii="Arial" w:hAnsi="Arial" w:cs="Arial"/>
        </w:rPr>
      </w:pPr>
      <w:bookmarkStart w:id="110" w:name="_Toc141362277"/>
      <w:r>
        <w:rPr>
          <w:rFonts w:ascii="Arial" w:hAnsi="Arial" w:cs="Arial"/>
        </w:rPr>
        <w:lastRenderedPageBreak/>
        <w:t>ANEXO II</w:t>
      </w:r>
      <w:r w:rsidR="005C57AF" w:rsidRPr="00941D7A">
        <w:rPr>
          <w:rFonts w:ascii="Arial" w:hAnsi="Arial" w:cs="Arial"/>
        </w:rPr>
        <w:t>: REQUISITOS IMÁGENES MÁSTER Y DERIVADAS</w:t>
      </w:r>
      <w:bookmarkEnd w:id="110"/>
    </w:p>
    <w:p w14:paraId="299347A5" w14:textId="77777777" w:rsidR="00EE66E0" w:rsidRPr="00EE66E0" w:rsidRDefault="00EE66E0" w:rsidP="009F3C9B">
      <w:pPr>
        <w:spacing w:after="480" w:line="360" w:lineRule="auto"/>
        <w:rPr>
          <w:rFonts w:cs="Arial"/>
        </w:rPr>
      </w:pPr>
      <w:r w:rsidRPr="00EE66E0">
        <w:rPr>
          <w:rFonts w:cs="Arial"/>
        </w:rPr>
        <w:t>En la tabla siguiente se presentan los valores asociados a los parámetros referentes a las IMÁGENES MÁSTER, tanto DOBLE como SENCILLA:</w:t>
      </w:r>
    </w:p>
    <w:tbl>
      <w:tblPr>
        <w:tblW w:w="9067" w:type="dxa"/>
        <w:tblCellMar>
          <w:left w:w="70" w:type="dxa"/>
          <w:right w:w="70" w:type="dxa"/>
        </w:tblCellMar>
        <w:tblLook w:val="04A0" w:firstRow="1" w:lastRow="0" w:firstColumn="1" w:lastColumn="0" w:noHBand="0" w:noVBand="1"/>
      </w:tblPr>
      <w:tblGrid>
        <w:gridCol w:w="2080"/>
        <w:gridCol w:w="3620"/>
        <w:gridCol w:w="3367"/>
      </w:tblGrid>
      <w:tr w:rsidR="00EE66E0" w:rsidRPr="00C437FB" w14:paraId="13509FFB" w14:textId="77777777" w:rsidTr="001B382B">
        <w:trPr>
          <w:trHeight w:val="704"/>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04B01" w14:textId="77777777" w:rsidR="00EE66E0" w:rsidRPr="00C437FB" w:rsidRDefault="00EE66E0" w:rsidP="001B382B">
            <w:pPr>
              <w:spacing w:after="0" w:line="360" w:lineRule="auto"/>
              <w:ind w:right="566"/>
              <w:rPr>
                <w:rFonts w:ascii="Calibri" w:hAnsi="Calibri" w:cs="Calibri"/>
                <w:b/>
                <w:bCs/>
                <w:color w:val="000000"/>
                <w:sz w:val="18"/>
                <w:szCs w:val="18"/>
              </w:rPr>
            </w:pPr>
            <w:r w:rsidRPr="00C437FB">
              <w:rPr>
                <w:rFonts w:ascii="Calibri" w:hAnsi="Calibri" w:cs="Calibri"/>
                <w:b/>
                <w:bCs/>
                <w:color w:val="000000"/>
                <w:sz w:val="18"/>
                <w:szCs w:val="18"/>
              </w:rPr>
              <w:t xml:space="preserve">Parámetro </w:t>
            </w:r>
          </w:p>
        </w:tc>
        <w:tc>
          <w:tcPr>
            <w:tcW w:w="3620" w:type="dxa"/>
            <w:tcBorders>
              <w:top w:val="single" w:sz="4" w:space="0" w:color="auto"/>
              <w:left w:val="nil"/>
              <w:bottom w:val="single" w:sz="4" w:space="0" w:color="auto"/>
              <w:right w:val="single" w:sz="4" w:space="0" w:color="auto"/>
            </w:tcBorders>
            <w:shd w:val="clear" w:color="auto" w:fill="auto"/>
            <w:vAlign w:val="center"/>
            <w:hideMark/>
          </w:tcPr>
          <w:p w14:paraId="61BA1278" w14:textId="77777777" w:rsidR="00EE66E0" w:rsidRPr="00C437FB" w:rsidRDefault="00EE66E0" w:rsidP="001B382B">
            <w:pPr>
              <w:spacing w:after="0" w:line="360" w:lineRule="auto"/>
              <w:ind w:right="566"/>
              <w:rPr>
                <w:rFonts w:ascii="Calibri" w:hAnsi="Calibri" w:cs="Calibri"/>
                <w:b/>
                <w:bCs/>
                <w:color w:val="000000"/>
                <w:sz w:val="18"/>
                <w:szCs w:val="18"/>
              </w:rPr>
            </w:pPr>
            <w:r w:rsidRPr="00C437FB">
              <w:rPr>
                <w:rFonts w:ascii="Calibri" w:hAnsi="Calibri" w:cs="Calibri"/>
                <w:b/>
                <w:bCs/>
                <w:color w:val="000000"/>
                <w:sz w:val="18"/>
                <w:szCs w:val="18"/>
              </w:rPr>
              <w:t xml:space="preserve">Descripción parámetro Valor para tomos de </w:t>
            </w:r>
            <w:r>
              <w:rPr>
                <w:rFonts w:ascii="Calibri" w:hAnsi="Calibri" w:cs="Calibri"/>
                <w:b/>
                <w:bCs/>
                <w:color w:val="000000"/>
                <w:sz w:val="18"/>
                <w:szCs w:val="18"/>
              </w:rPr>
              <w:t>RRCC</w:t>
            </w:r>
            <w:r w:rsidRPr="00C437FB">
              <w:rPr>
                <w:rFonts w:ascii="Calibri" w:hAnsi="Calibri" w:cs="Calibri"/>
                <w:b/>
                <w:bCs/>
                <w:color w:val="000000"/>
                <w:sz w:val="18"/>
                <w:szCs w:val="18"/>
              </w:rPr>
              <w:t xml:space="preserve"> (</w:t>
            </w:r>
            <w:r>
              <w:rPr>
                <w:rFonts w:ascii="Calibri" w:hAnsi="Calibri" w:cs="Calibri"/>
                <w:b/>
                <w:bCs/>
                <w:color w:val="000000"/>
                <w:sz w:val="18"/>
                <w:szCs w:val="18"/>
              </w:rPr>
              <w:t>MÁSTER DOBLE</w:t>
            </w:r>
            <w:r w:rsidRPr="00C437FB">
              <w:rPr>
                <w:rFonts w:ascii="Calibri" w:hAnsi="Calibri" w:cs="Calibri"/>
                <w:b/>
                <w:bCs/>
                <w:color w:val="000000"/>
                <w:sz w:val="18"/>
                <w:szCs w:val="18"/>
              </w:rPr>
              <w:t>)</w:t>
            </w:r>
          </w:p>
        </w:tc>
        <w:tc>
          <w:tcPr>
            <w:tcW w:w="3367" w:type="dxa"/>
            <w:tcBorders>
              <w:top w:val="single" w:sz="4" w:space="0" w:color="auto"/>
              <w:left w:val="nil"/>
              <w:bottom w:val="single" w:sz="4" w:space="0" w:color="auto"/>
              <w:right w:val="single" w:sz="4" w:space="0" w:color="auto"/>
            </w:tcBorders>
            <w:shd w:val="clear" w:color="auto" w:fill="auto"/>
            <w:vAlign w:val="center"/>
            <w:hideMark/>
          </w:tcPr>
          <w:p w14:paraId="3A636CC5" w14:textId="77777777" w:rsidR="00EE66E0" w:rsidRPr="00C437FB" w:rsidRDefault="00EE66E0" w:rsidP="001B382B">
            <w:pPr>
              <w:spacing w:after="0" w:line="360" w:lineRule="auto"/>
              <w:ind w:right="566"/>
              <w:rPr>
                <w:rFonts w:ascii="Calibri" w:hAnsi="Calibri" w:cs="Calibri"/>
                <w:b/>
                <w:bCs/>
                <w:color w:val="000000"/>
                <w:sz w:val="18"/>
                <w:szCs w:val="18"/>
              </w:rPr>
            </w:pPr>
            <w:r w:rsidRPr="00C437FB">
              <w:rPr>
                <w:rFonts w:ascii="Calibri" w:hAnsi="Calibri" w:cs="Calibri"/>
                <w:b/>
                <w:bCs/>
                <w:color w:val="000000"/>
                <w:sz w:val="18"/>
                <w:szCs w:val="18"/>
              </w:rPr>
              <w:t xml:space="preserve">Descripción parámetro Valor para tomos de </w:t>
            </w:r>
            <w:r>
              <w:rPr>
                <w:rFonts w:ascii="Calibri" w:hAnsi="Calibri" w:cs="Calibri"/>
                <w:b/>
                <w:bCs/>
                <w:color w:val="000000"/>
                <w:sz w:val="18"/>
                <w:szCs w:val="18"/>
              </w:rPr>
              <w:t>RRCC</w:t>
            </w:r>
            <w:r w:rsidRPr="00C437FB">
              <w:rPr>
                <w:rFonts w:ascii="Calibri" w:hAnsi="Calibri" w:cs="Calibri"/>
                <w:b/>
                <w:bCs/>
                <w:color w:val="000000"/>
                <w:sz w:val="18"/>
                <w:szCs w:val="18"/>
              </w:rPr>
              <w:t xml:space="preserve"> (</w:t>
            </w:r>
            <w:r>
              <w:rPr>
                <w:rFonts w:ascii="Calibri" w:hAnsi="Calibri" w:cs="Calibri"/>
                <w:b/>
                <w:bCs/>
                <w:color w:val="000000"/>
                <w:sz w:val="18"/>
                <w:szCs w:val="18"/>
              </w:rPr>
              <w:t>MÁSTER SENCILLA</w:t>
            </w:r>
            <w:r w:rsidRPr="00C437FB">
              <w:rPr>
                <w:rFonts w:ascii="Calibri" w:hAnsi="Calibri" w:cs="Calibri"/>
                <w:b/>
                <w:bCs/>
                <w:color w:val="000000"/>
                <w:sz w:val="18"/>
                <w:szCs w:val="18"/>
              </w:rPr>
              <w:t>)</w:t>
            </w:r>
          </w:p>
        </w:tc>
      </w:tr>
      <w:tr w:rsidR="00EE66E0" w:rsidRPr="00C437FB" w14:paraId="48FD581D" w14:textId="77777777" w:rsidTr="001B382B">
        <w:trPr>
          <w:trHeight w:val="240"/>
        </w:trPr>
        <w:tc>
          <w:tcPr>
            <w:tcW w:w="2080" w:type="dxa"/>
            <w:tcBorders>
              <w:top w:val="nil"/>
              <w:left w:val="single" w:sz="4" w:space="0" w:color="auto"/>
              <w:bottom w:val="single" w:sz="4" w:space="0" w:color="auto"/>
              <w:right w:val="single" w:sz="4" w:space="0" w:color="auto"/>
            </w:tcBorders>
            <w:shd w:val="clear" w:color="auto" w:fill="auto"/>
            <w:noWrap/>
            <w:hideMark/>
          </w:tcPr>
          <w:p w14:paraId="17160E91"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Resolución</w:t>
            </w:r>
          </w:p>
        </w:tc>
        <w:tc>
          <w:tcPr>
            <w:tcW w:w="3620" w:type="dxa"/>
            <w:tcBorders>
              <w:top w:val="nil"/>
              <w:left w:val="nil"/>
              <w:bottom w:val="single" w:sz="4" w:space="0" w:color="auto"/>
              <w:right w:val="single" w:sz="4" w:space="0" w:color="auto"/>
            </w:tcBorders>
            <w:shd w:val="clear" w:color="auto" w:fill="auto"/>
            <w:noWrap/>
            <w:hideMark/>
          </w:tcPr>
          <w:p w14:paraId="443994DC"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200 dpi</w:t>
            </w:r>
          </w:p>
        </w:tc>
        <w:tc>
          <w:tcPr>
            <w:tcW w:w="3367" w:type="dxa"/>
            <w:tcBorders>
              <w:top w:val="nil"/>
              <w:left w:val="nil"/>
              <w:bottom w:val="single" w:sz="4" w:space="0" w:color="auto"/>
              <w:right w:val="single" w:sz="4" w:space="0" w:color="auto"/>
            </w:tcBorders>
            <w:shd w:val="clear" w:color="auto" w:fill="auto"/>
            <w:noWrap/>
            <w:hideMark/>
          </w:tcPr>
          <w:p w14:paraId="7010A0FF" w14:textId="77777777" w:rsidR="00EE66E0" w:rsidRPr="00C437FB" w:rsidRDefault="00EE66E0" w:rsidP="001B382B">
            <w:pPr>
              <w:spacing w:after="0" w:line="360" w:lineRule="auto"/>
              <w:ind w:right="566"/>
              <w:jc w:val="left"/>
              <w:rPr>
                <w:rFonts w:ascii="Calibri" w:hAnsi="Calibri" w:cs="Calibri"/>
                <w:color w:val="000000"/>
                <w:sz w:val="18"/>
                <w:szCs w:val="18"/>
              </w:rPr>
            </w:pPr>
            <w:r w:rsidRPr="00353A27">
              <w:rPr>
                <w:rFonts w:ascii="Calibri" w:hAnsi="Calibri" w:cs="Calibri"/>
                <w:color w:val="000000"/>
                <w:sz w:val="18"/>
                <w:szCs w:val="18"/>
              </w:rPr>
              <w:t>200 dpi</w:t>
            </w:r>
          </w:p>
        </w:tc>
      </w:tr>
      <w:tr w:rsidR="00EE66E0" w:rsidRPr="00C437FB" w14:paraId="04270294" w14:textId="77777777" w:rsidTr="001B382B">
        <w:trPr>
          <w:trHeight w:val="240"/>
        </w:trPr>
        <w:tc>
          <w:tcPr>
            <w:tcW w:w="2080" w:type="dxa"/>
            <w:tcBorders>
              <w:top w:val="nil"/>
              <w:left w:val="single" w:sz="4" w:space="0" w:color="auto"/>
              <w:bottom w:val="single" w:sz="4" w:space="0" w:color="auto"/>
              <w:right w:val="single" w:sz="4" w:space="0" w:color="auto"/>
            </w:tcBorders>
            <w:shd w:val="clear" w:color="auto" w:fill="auto"/>
            <w:noWrap/>
            <w:hideMark/>
          </w:tcPr>
          <w:p w14:paraId="3A2A2594"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Formato</w:t>
            </w:r>
          </w:p>
        </w:tc>
        <w:tc>
          <w:tcPr>
            <w:tcW w:w="3620" w:type="dxa"/>
            <w:tcBorders>
              <w:top w:val="nil"/>
              <w:left w:val="nil"/>
              <w:bottom w:val="single" w:sz="4" w:space="0" w:color="auto"/>
              <w:right w:val="single" w:sz="4" w:space="0" w:color="auto"/>
            </w:tcBorders>
            <w:shd w:val="clear" w:color="auto" w:fill="auto"/>
            <w:noWrap/>
            <w:hideMark/>
          </w:tcPr>
          <w:p w14:paraId="7DF07ED2"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JPEG de alta calidad</w:t>
            </w:r>
          </w:p>
        </w:tc>
        <w:tc>
          <w:tcPr>
            <w:tcW w:w="3367" w:type="dxa"/>
            <w:tcBorders>
              <w:top w:val="nil"/>
              <w:left w:val="nil"/>
              <w:bottom w:val="single" w:sz="4" w:space="0" w:color="auto"/>
              <w:right w:val="single" w:sz="4" w:space="0" w:color="auto"/>
            </w:tcBorders>
            <w:shd w:val="clear" w:color="auto" w:fill="auto"/>
            <w:noWrap/>
            <w:hideMark/>
          </w:tcPr>
          <w:p w14:paraId="0E3E3940" w14:textId="77777777" w:rsidR="00EE66E0" w:rsidRPr="00353A27" w:rsidRDefault="00EE66E0" w:rsidP="001B382B">
            <w:pPr>
              <w:spacing w:after="0" w:line="360" w:lineRule="auto"/>
              <w:ind w:right="566"/>
              <w:jc w:val="left"/>
              <w:rPr>
                <w:rFonts w:ascii="Calibri" w:hAnsi="Calibri" w:cs="Calibri"/>
                <w:color w:val="000000"/>
                <w:sz w:val="18"/>
                <w:szCs w:val="18"/>
              </w:rPr>
            </w:pPr>
            <w:r w:rsidRPr="00353A27">
              <w:rPr>
                <w:rFonts w:ascii="Calibri" w:hAnsi="Calibri" w:cs="Calibri"/>
                <w:color w:val="000000"/>
                <w:sz w:val="18"/>
                <w:szCs w:val="18"/>
              </w:rPr>
              <w:t>JPEG de alta calidad</w:t>
            </w:r>
          </w:p>
        </w:tc>
      </w:tr>
      <w:tr w:rsidR="00EE66E0" w:rsidRPr="00C437FB" w14:paraId="752EE391" w14:textId="77777777" w:rsidTr="001B382B">
        <w:trPr>
          <w:trHeight w:val="1189"/>
        </w:trPr>
        <w:tc>
          <w:tcPr>
            <w:tcW w:w="2080" w:type="dxa"/>
            <w:tcBorders>
              <w:top w:val="nil"/>
              <w:left w:val="single" w:sz="4" w:space="0" w:color="auto"/>
              <w:bottom w:val="single" w:sz="4" w:space="0" w:color="auto"/>
              <w:right w:val="single" w:sz="4" w:space="0" w:color="auto"/>
            </w:tcBorders>
            <w:shd w:val="clear" w:color="auto" w:fill="auto"/>
            <w:noWrap/>
            <w:hideMark/>
          </w:tcPr>
          <w:p w14:paraId="679A8F53"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Compresión</w:t>
            </w:r>
          </w:p>
        </w:tc>
        <w:tc>
          <w:tcPr>
            <w:tcW w:w="3620" w:type="dxa"/>
            <w:tcBorders>
              <w:top w:val="nil"/>
              <w:left w:val="nil"/>
              <w:bottom w:val="single" w:sz="4" w:space="0" w:color="auto"/>
              <w:right w:val="single" w:sz="4" w:space="0" w:color="auto"/>
            </w:tcBorders>
            <w:shd w:val="clear" w:color="auto" w:fill="auto"/>
            <w:hideMark/>
          </w:tcPr>
          <w:p w14:paraId="2F795FC2" w14:textId="3A10FEE5"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Máxima calidad JPEG. E</w:t>
            </w:r>
            <w:r>
              <w:rPr>
                <w:rFonts w:ascii="Calibri" w:hAnsi="Calibri" w:cs="Calibri"/>
                <w:color w:val="000000"/>
                <w:sz w:val="18"/>
                <w:szCs w:val="18"/>
              </w:rPr>
              <w:t>n fase de homologación se definirá el g</w:t>
            </w:r>
            <w:r w:rsidRPr="00C437FB">
              <w:rPr>
                <w:rFonts w:ascii="Calibri" w:hAnsi="Calibri" w:cs="Calibri"/>
                <w:color w:val="000000"/>
                <w:sz w:val="18"/>
                <w:szCs w:val="18"/>
              </w:rPr>
              <w:t>r</w:t>
            </w:r>
            <w:r>
              <w:rPr>
                <w:rFonts w:ascii="Calibri" w:hAnsi="Calibri" w:cs="Calibri"/>
                <w:color w:val="000000"/>
                <w:sz w:val="18"/>
                <w:szCs w:val="18"/>
              </w:rPr>
              <w:t>a</w:t>
            </w:r>
            <w:r w:rsidRPr="00C437FB">
              <w:rPr>
                <w:rFonts w:ascii="Calibri" w:hAnsi="Calibri" w:cs="Calibri"/>
                <w:color w:val="000000"/>
                <w:sz w:val="18"/>
                <w:szCs w:val="18"/>
              </w:rPr>
              <w:t>do de compresión máximo permitido</w:t>
            </w:r>
            <w:r w:rsidRPr="00017F9F">
              <w:rPr>
                <w:rFonts w:ascii="Calibri" w:hAnsi="Calibri" w:cs="Calibri"/>
                <w:color w:val="000000"/>
                <w:sz w:val="18"/>
                <w:szCs w:val="18"/>
              </w:rPr>
              <w:t xml:space="preserve">. Se admitirán compresiones de hasta el 90% previa justificación y aprobación de la </w:t>
            </w:r>
            <w:r w:rsidR="00154132">
              <w:rPr>
                <w:rFonts w:ascii="Calibri" w:hAnsi="Calibri" w:cs="Calibri"/>
                <w:color w:val="000000"/>
                <w:sz w:val="18"/>
                <w:szCs w:val="18"/>
              </w:rPr>
              <w:t>DJDI</w:t>
            </w:r>
            <w:r w:rsidRPr="00017F9F">
              <w:rPr>
                <w:rFonts w:ascii="Calibri" w:hAnsi="Calibri" w:cs="Calibri"/>
                <w:color w:val="000000"/>
                <w:sz w:val="18"/>
                <w:szCs w:val="18"/>
              </w:rPr>
              <w:t>.</w:t>
            </w:r>
          </w:p>
        </w:tc>
        <w:tc>
          <w:tcPr>
            <w:tcW w:w="3367" w:type="dxa"/>
            <w:tcBorders>
              <w:top w:val="nil"/>
              <w:left w:val="nil"/>
              <w:bottom w:val="single" w:sz="4" w:space="0" w:color="auto"/>
              <w:right w:val="single" w:sz="4" w:space="0" w:color="auto"/>
            </w:tcBorders>
            <w:shd w:val="clear" w:color="auto" w:fill="auto"/>
            <w:hideMark/>
          </w:tcPr>
          <w:p w14:paraId="5E5B71F0" w14:textId="7ADF5E89"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Máxima calidad JPEG. E</w:t>
            </w:r>
            <w:r>
              <w:rPr>
                <w:rFonts w:ascii="Calibri" w:hAnsi="Calibri" w:cs="Calibri"/>
                <w:color w:val="000000"/>
                <w:sz w:val="18"/>
                <w:szCs w:val="18"/>
              </w:rPr>
              <w:t>n fase de homologación se definirá el g</w:t>
            </w:r>
            <w:r w:rsidRPr="00C437FB">
              <w:rPr>
                <w:rFonts w:ascii="Calibri" w:hAnsi="Calibri" w:cs="Calibri"/>
                <w:color w:val="000000"/>
                <w:sz w:val="18"/>
                <w:szCs w:val="18"/>
              </w:rPr>
              <w:t>r</w:t>
            </w:r>
            <w:r>
              <w:rPr>
                <w:rFonts w:ascii="Calibri" w:hAnsi="Calibri" w:cs="Calibri"/>
                <w:color w:val="000000"/>
                <w:sz w:val="18"/>
                <w:szCs w:val="18"/>
              </w:rPr>
              <w:t>a</w:t>
            </w:r>
            <w:r w:rsidRPr="00C437FB">
              <w:rPr>
                <w:rFonts w:ascii="Calibri" w:hAnsi="Calibri" w:cs="Calibri"/>
                <w:color w:val="000000"/>
                <w:sz w:val="18"/>
                <w:szCs w:val="18"/>
              </w:rPr>
              <w:t>do de compresión máximo permitido</w:t>
            </w:r>
            <w:r w:rsidRPr="002E1695">
              <w:rPr>
                <w:rFonts w:ascii="Calibri" w:hAnsi="Calibri" w:cs="Calibri"/>
                <w:color w:val="000000"/>
                <w:sz w:val="18"/>
                <w:szCs w:val="18"/>
              </w:rPr>
              <w:t xml:space="preserve">. Se admitirán compresiones de hasta el 90% previa justificación y aprobación de la </w:t>
            </w:r>
            <w:r w:rsidR="00154132">
              <w:rPr>
                <w:rFonts w:ascii="Calibri" w:hAnsi="Calibri" w:cs="Calibri"/>
                <w:color w:val="000000"/>
                <w:sz w:val="18"/>
                <w:szCs w:val="18"/>
              </w:rPr>
              <w:t>DJDI</w:t>
            </w:r>
            <w:r w:rsidRPr="002E1695">
              <w:rPr>
                <w:rFonts w:ascii="Calibri" w:hAnsi="Calibri" w:cs="Calibri"/>
                <w:color w:val="000000"/>
                <w:sz w:val="18"/>
                <w:szCs w:val="18"/>
              </w:rPr>
              <w:t>.</w:t>
            </w:r>
          </w:p>
        </w:tc>
      </w:tr>
      <w:tr w:rsidR="00EE66E0" w:rsidRPr="00C437FB" w14:paraId="7DCAA4B7" w14:textId="77777777" w:rsidTr="001B382B">
        <w:trPr>
          <w:trHeight w:val="794"/>
        </w:trPr>
        <w:tc>
          <w:tcPr>
            <w:tcW w:w="2080" w:type="dxa"/>
            <w:tcBorders>
              <w:top w:val="nil"/>
              <w:left w:val="single" w:sz="4" w:space="0" w:color="auto"/>
              <w:bottom w:val="single" w:sz="4" w:space="0" w:color="auto"/>
              <w:right w:val="single" w:sz="4" w:space="0" w:color="auto"/>
            </w:tcBorders>
            <w:shd w:val="clear" w:color="auto" w:fill="auto"/>
            <w:hideMark/>
          </w:tcPr>
          <w:p w14:paraId="22DD3AA6"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Tamaño medio (MB) de las imágenes de un tomo</w:t>
            </w:r>
          </w:p>
        </w:tc>
        <w:tc>
          <w:tcPr>
            <w:tcW w:w="3620" w:type="dxa"/>
            <w:tcBorders>
              <w:top w:val="nil"/>
              <w:left w:val="nil"/>
              <w:bottom w:val="single" w:sz="4" w:space="0" w:color="auto"/>
              <w:right w:val="single" w:sz="4" w:space="0" w:color="auto"/>
            </w:tcBorders>
            <w:shd w:val="clear" w:color="auto" w:fill="auto"/>
            <w:hideMark/>
          </w:tcPr>
          <w:p w14:paraId="1C1FA748"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El valor medio de tamaño de todas las imágenes que conforman un tomo no puede superar los 4,5 MB.</w:t>
            </w:r>
          </w:p>
        </w:tc>
        <w:tc>
          <w:tcPr>
            <w:tcW w:w="3367" w:type="dxa"/>
            <w:tcBorders>
              <w:top w:val="nil"/>
              <w:left w:val="nil"/>
              <w:bottom w:val="single" w:sz="4" w:space="0" w:color="auto"/>
              <w:right w:val="single" w:sz="4" w:space="0" w:color="auto"/>
            </w:tcBorders>
            <w:shd w:val="clear" w:color="auto" w:fill="auto"/>
            <w:hideMark/>
          </w:tcPr>
          <w:p w14:paraId="056138BF"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El valor medio de tamaño de todas las imágenes que conforman un tomo no puede superar en ningún caso los 2,25 MB.</w:t>
            </w:r>
          </w:p>
        </w:tc>
      </w:tr>
      <w:tr w:rsidR="00EE66E0" w:rsidRPr="00C437FB" w14:paraId="4023BBDE" w14:textId="77777777" w:rsidTr="001B382B">
        <w:trPr>
          <w:trHeight w:val="240"/>
        </w:trPr>
        <w:tc>
          <w:tcPr>
            <w:tcW w:w="2080" w:type="dxa"/>
            <w:tcBorders>
              <w:top w:val="nil"/>
              <w:left w:val="single" w:sz="4" w:space="0" w:color="auto"/>
              <w:bottom w:val="single" w:sz="4" w:space="0" w:color="auto"/>
              <w:right w:val="single" w:sz="4" w:space="0" w:color="auto"/>
            </w:tcBorders>
            <w:shd w:val="clear" w:color="auto" w:fill="auto"/>
            <w:noWrap/>
            <w:hideMark/>
          </w:tcPr>
          <w:p w14:paraId="621DFC8F"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Tamaño en píxeles</w:t>
            </w:r>
          </w:p>
        </w:tc>
        <w:tc>
          <w:tcPr>
            <w:tcW w:w="3620" w:type="dxa"/>
            <w:tcBorders>
              <w:top w:val="nil"/>
              <w:left w:val="nil"/>
              <w:bottom w:val="single" w:sz="4" w:space="0" w:color="auto"/>
              <w:right w:val="single" w:sz="4" w:space="0" w:color="auto"/>
            </w:tcBorders>
            <w:shd w:val="clear" w:color="auto" w:fill="auto"/>
            <w:noWrap/>
            <w:hideMark/>
          </w:tcPr>
          <w:p w14:paraId="336EF25C"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Deben tener un tamaño entre A2 y A3</w:t>
            </w:r>
          </w:p>
        </w:tc>
        <w:tc>
          <w:tcPr>
            <w:tcW w:w="3367" w:type="dxa"/>
            <w:tcBorders>
              <w:top w:val="nil"/>
              <w:left w:val="nil"/>
              <w:bottom w:val="single" w:sz="4" w:space="0" w:color="auto"/>
              <w:right w:val="single" w:sz="4" w:space="0" w:color="auto"/>
            </w:tcBorders>
            <w:shd w:val="clear" w:color="auto" w:fill="auto"/>
            <w:noWrap/>
            <w:hideMark/>
          </w:tcPr>
          <w:p w14:paraId="4254894A"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A4</w:t>
            </w:r>
          </w:p>
        </w:tc>
      </w:tr>
      <w:tr w:rsidR="00EE66E0" w:rsidRPr="00C437FB" w14:paraId="66BE15FD" w14:textId="77777777" w:rsidTr="001B382B">
        <w:trPr>
          <w:trHeight w:val="240"/>
        </w:trPr>
        <w:tc>
          <w:tcPr>
            <w:tcW w:w="2080" w:type="dxa"/>
            <w:tcBorders>
              <w:top w:val="nil"/>
              <w:left w:val="single" w:sz="4" w:space="0" w:color="auto"/>
              <w:bottom w:val="single" w:sz="4" w:space="0" w:color="auto"/>
              <w:right w:val="single" w:sz="4" w:space="0" w:color="auto"/>
            </w:tcBorders>
            <w:shd w:val="clear" w:color="auto" w:fill="auto"/>
            <w:noWrap/>
            <w:hideMark/>
          </w:tcPr>
          <w:p w14:paraId="35EB0146"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Profundidad de color</w:t>
            </w:r>
          </w:p>
        </w:tc>
        <w:tc>
          <w:tcPr>
            <w:tcW w:w="3620" w:type="dxa"/>
            <w:tcBorders>
              <w:top w:val="nil"/>
              <w:left w:val="nil"/>
              <w:bottom w:val="single" w:sz="4" w:space="0" w:color="auto"/>
              <w:right w:val="single" w:sz="4" w:space="0" w:color="auto"/>
            </w:tcBorders>
            <w:shd w:val="clear" w:color="auto" w:fill="auto"/>
            <w:noWrap/>
            <w:hideMark/>
          </w:tcPr>
          <w:p w14:paraId="139CBB2A"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24 bits</w:t>
            </w:r>
          </w:p>
        </w:tc>
        <w:tc>
          <w:tcPr>
            <w:tcW w:w="3367" w:type="dxa"/>
            <w:tcBorders>
              <w:top w:val="nil"/>
              <w:left w:val="nil"/>
              <w:bottom w:val="single" w:sz="4" w:space="0" w:color="auto"/>
              <w:right w:val="single" w:sz="4" w:space="0" w:color="auto"/>
            </w:tcBorders>
            <w:shd w:val="clear" w:color="auto" w:fill="auto"/>
            <w:noWrap/>
            <w:hideMark/>
          </w:tcPr>
          <w:p w14:paraId="7EC500D6"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24 bits</w:t>
            </w:r>
          </w:p>
        </w:tc>
      </w:tr>
      <w:tr w:rsidR="00EE66E0" w:rsidRPr="00C437FB" w14:paraId="0C783421" w14:textId="77777777" w:rsidTr="001B382B">
        <w:trPr>
          <w:trHeight w:val="1406"/>
        </w:trPr>
        <w:tc>
          <w:tcPr>
            <w:tcW w:w="2080" w:type="dxa"/>
            <w:tcBorders>
              <w:top w:val="nil"/>
              <w:left w:val="single" w:sz="4" w:space="0" w:color="auto"/>
              <w:bottom w:val="single" w:sz="4" w:space="0" w:color="auto"/>
              <w:right w:val="single" w:sz="4" w:space="0" w:color="auto"/>
            </w:tcBorders>
            <w:shd w:val="clear" w:color="auto" w:fill="auto"/>
            <w:hideMark/>
          </w:tcPr>
          <w:p w14:paraId="255E7BAE"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 xml:space="preserve">Ajustes de </w:t>
            </w:r>
            <w:r>
              <w:rPr>
                <w:rFonts w:ascii="Calibri" w:hAnsi="Calibri" w:cs="Calibri"/>
                <w:color w:val="000000"/>
                <w:sz w:val="18"/>
                <w:szCs w:val="18"/>
              </w:rPr>
              <w:t>paleta (contraste y brillo)</w:t>
            </w:r>
          </w:p>
        </w:tc>
        <w:tc>
          <w:tcPr>
            <w:tcW w:w="3620" w:type="dxa"/>
            <w:tcBorders>
              <w:top w:val="nil"/>
              <w:left w:val="nil"/>
              <w:bottom w:val="single" w:sz="4" w:space="0" w:color="auto"/>
              <w:right w:val="single" w:sz="4" w:space="0" w:color="auto"/>
            </w:tcBorders>
            <w:shd w:val="clear" w:color="auto" w:fill="auto"/>
            <w:hideMark/>
          </w:tcPr>
          <w:p w14:paraId="34BB83D9" w14:textId="77777777" w:rsidR="00EE66E0" w:rsidRPr="00017F9F" w:rsidRDefault="00EE66E0" w:rsidP="001B382B">
            <w:pPr>
              <w:spacing w:after="0" w:line="360" w:lineRule="auto"/>
              <w:ind w:right="566"/>
              <w:jc w:val="left"/>
              <w:rPr>
                <w:rFonts w:ascii="Calibri" w:hAnsi="Calibri" w:cs="Calibri"/>
                <w:sz w:val="18"/>
                <w:szCs w:val="18"/>
              </w:rPr>
            </w:pPr>
            <w:r w:rsidRPr="00017F9F">
              <w:rPr>
                <w:rFonts w:ascii="Calibri" w:hAnsi="Calibri" w:cs="Calibri"/>
                <w:sz w:val="18"/>
                <w:szCs w:val="18"/>
              </w:rPr>
              <w:t xml:space="preserve">El máximo de distancia vectorial permitido para cada color es de 50 respecto al valor de referencia correspondiente. Excepto para los colores cyan, amarillo, rojo y negro, para los que se admitirán valores de distancia vectorial hasta 60. </w:t>
            </w:r>
          </w:p>
          <w:p w14:paraId="18BDFA2B" w14:textId="77777777" w:rsidR="00EE66E0" w:rsidRPr="00C437FB" w:rsidRDefault="00EE66E0" w:rsidP="001B382B">
            <w:pPr>
              <w:spacing w:after="0" w:line="360" w:lineRule="auto"/>
              <w:ind w:right="566"/>
              <w:jc w:val="left"/>
              <w:rPr>
                <w:rFonts w:ascii="Calibri" w:hAnsi="Calibri" w:cs="Calibri"/>
                <w:color w:val="000000"/>
                <w:sz w:val="18"/>
                <w:szCs w:val="18"/>
              </w:rPr>
            </w:pPr>
          </w:p>
        </w:tc>
        <w:tc>
          <w:tcPr>
            <w:tcW w:w="3367" w:type="dxa"/>
            <w:tcBorders>
              <w:top w:val="nil"/>
              <w:left w:val="nil"/>
              <w:bottom w:val="single" w:sz="4" w:space="0" w:color="auto"/>
              <w:right w:val="single" w:sz="4" w:space="0" w:color="auto"/>
            </w:tcBorders>
            <w:shd w:val="clear" w:color="auto" w:fill="auto"/>
            <w:noWrap/>
            <w:hideMark/>
          </w:tcPr>
          <w:p w14:paraId="4B331165" w14:textId="77777777" w:rsidR="00EE66E0" w:rsidRPr="002E1695" w:rsidRDefault="00EE66E0" w:rsidP="001B382B">
            <w:pPr>
              <w:spacing w:after="0" w:line="360" w:lineRule="auto"/>
              <w:ind w:right="566"/>
              <w:jc w:val="left"/>
              <w:rPr>
                <w:rFonts w:ascii="Calibri" w:hAnsi="Calibri" w:cs="Calibri"/>
                <w:sz w:val="18"/>
                <w:szCs w:val="18"/>
              </w:rPr>
            </w:pPr>
            <w:r w:rsidRPr="002E1695">
              <w:rPr>
                <w:rFonts w:ascii="Calibri" w:hAnsi="Calibri" w:cs="Calibri"/>
                <w:sz w:val="18"/>
                <w:szCs w:val="18"/>
              </w:rPr>
              <w:t xml:space="preserve">El máximo de distancia vectorial permitido para cada color es de 50 respecto al valor de referencia correspondiente. Excepto para los colores cyan, amarillo, rojo y negro, para los que se admitirán valores de distancia vectorial hasta 60. </w:t>
            </w:r>
          </w:p>
          <w:p w14:paraId="012F3E5D" w14:textId="77777777" w:rsidR="00EE66E0" w:rsidRPr="00C437FB" w:rsidRDefault="00EE66E0" w:rsidP="001B382B">
            <w:pPr>
              <w:spacing w:after="0" w:line="360" w:lineRule="auto"/>
              <w:ind w:right="566"/>
              <w:jc w:val="left"/>
              <w:rPr>
                <w:rFonts w:ascii="Calibri" w:hAnsi="Calibri" w:cs="Calibri"/>
                <w:color w:val="000000"/>
                <w:sz w:val="18"/>
                <w:szCs w:val="18"/>
              </w:rPr>
            </w:pPr>
          </w:p>
        </w:tc>
      </w:tr>
      <w:tr w:rsidR="00EE66E0" w:rsidRPr="00C437FB" w14:paraId="193BDE0E" w14:textId="77777777" w:rsidTr="001B382B">
        <w:trPr>
          <w:trHeight w:val="240"/>
        </w:trPr>
        <w:tc>
          <w:tcPr>
            <w:tcW w:w="2080" w:type="dxa"/>
            <w:tcBorders>
              <w:top w:val="nil"/>
              <w:left w:val="single" w:sz="4" w:space="0" w:color="auto"/>
              <w:bottom w:val="single" w:sz="4" w:space="0" w:color="auto"/>
              <w:right w:val="single" w:sz="4" w:space="0" w:color="auto"/>
            </w:tcBorders>
            <w:shd w:val="clear" w:color="auto" w:fill="auto"/>
            <w:noWrap/>
            <w:hideMark/>
          </w:tcPr>
          <w:p w14:paraId="7A748E42"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Espacio de color</w:t>
            </w:r>
          </w:p>
        </w:tc>
        <w:tc>
          <w:tcPr>
            <w:tcW w:w="3620" w:type="dxa"/>
            <w:tcBorders>
              <w:top w:val="nil"/>
              <w:left w:val="nil"/>
              <w:bottom w:val="single" w:sz="4" w:space="0" w:color="auto"/>
              <w:right w:val="single" w:sz="4" w:space="0" w:color="auto"/>
            </w:tcBorders>
            <w:shd w:val="clear" w:color="auto" w:fill="auto"/>
            <w:noWrap/>
            <w:hideMark/>
          </w:tcPr>
          <w:p w14:paraId="64826F20"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sRGB</w:t>
            </w:r>
          </w:p>
        </w:tc>
        <w:tc>
          <w:tcPr>
            <w:tcW w:w="3367" w:type="dxa"/>
            <w:tcBorders>
              <w:top w:val="nil"/>
              <w:left w:val="nil"/>
              <w:bottom w:val="single" w:sz="4" w:space="0" w:color="auto"/>
              <w:right w:val="single" w:sz="4" w:space="0" w:color="auto"/>
            </w:tcBorders>
            <w:shd w:val="clear" w:color="auto" w:fill="auto"/>
            <w:noWrap/>
            <w:hideMark/>
          </w:tcPr>
          <w:p w14:paraId="7AEE0B7E"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sRGB</w:t>
            </w:r>
          </w:p>
        </w:tc>
      </w:tr>
      <w:tr w:rsidR="00EE66E0" w:rsidRPr="00C437FB" w14:paraId="5B7AC168" w14:textId="77777777" w:rsidTr="001B382B">
        <w:trPr>
          <w:trHeight w:val="240"/>
        </w:trPr>
        <w:tc>
          <w:tcPr>
            <w:tcW w:w="2080" w:type="dxa"/>
            <w:tcBorders>
              <w:top w:val="nil"/>
              <w:left w:val="single" w:sz="4" w:space="0" w:color="auto"/>
              <w:bottom w:val="single" w:sz="4" w:space="0" w:color="auto"/>
              <w:right w:val="single" w:sz="4" w:space="0" w:color="auto"/>
            </w:tcBorders>
            <w:shd w:val="clear" w:color="auto" w:fill="auto"/>
            <w:noWrap/>
            <w:hideMark/>
          </w:tcPr>
          <w:p w14:paraId="28C28D8A"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Orden de planos</w:t>
            </w:r>
          </w:p>
        </w:tc>
        <w:tc>
          <w:tcPr>
            <w:tcW w:w="3620" w:type="dxa"/>
            <w:tcBorders>
              <w:top w:val="nil"/>
              <w:left w:val="nil"/>
              <w:bottom w:val="single" w:sz="4" w:space="0" w:color="auto"/>
              <w:right w:val="single" w:sz="4" w:space="0" w:color="auto"/>
            </w:tcBorders>
            <w:shd w:val="clear" w:color="auto" w:fill="auto"/>
            <w:noWrap/>
            <w:hideMark/>
          </w:tcPr>
          <w:p w14:paraId="4ABCA16D"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RGB</w:t>
            </w:r>
          </w:p>
        </w:tc>
        <w:tc>
          <w:tcPr>
            <w:tcW w:w="3367" w:type="dxa"/>
            <w:tcBorders>
              <w:top w:val="nil"/>
              <w:left w:val="nil"/>
              <w:bottom w:val="single" w:sz="4" w:space="0" w:color="auto"/>
              <w:right w:val="single" w:sz="4" w:space="0" w:color="auto"/>
            </w:tcBorders>
            <w:shd w:val="clear" w:color="auto" w:fill="auto"/>
            <w:noWrap/>
            <w:hideMark/>
          </w:tcPr>
          <w:p w14:paraId="4189B893"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RGB</w:t>
            </w:r>
          </w:p>
        </w:tc>
      </w:tr>
      <w:tr w:rsidR="00EE66E0" w:rsidRPr="00C437FB" w14:paraId="19492F8A" w14:textId="77777777" w:rsidTr="001B382B">
        <w:trPr>
          <w:trHeight w:val="2585"/>
        </w:trPr>
        <w:tc>
          <w:tcPr>
            <w:tcW w:w="2080" w:type="dxa"/>
            <w:tcBorders>
              <w:top w:val="nil"/>
              <w:left w:val="single" w:sz="4" w:space="0" w:color="auto"/>
              <w:bottom w:val="single" w:sz="4" w:space="0" w:color="auto"/>
              <w:right w:val="single" w:sz="4" w:space="0" w:color="auto"/>
            </w:tcBorders>
            <w:shd w:val="clear" w:color="auto" w:fill="auto"/>
            <w:noWrap/>
            <w:hideMark/>
          </w:tcPr>
          <w:p w14:paraId="0F5AA31A"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Inclinación o alineamiento</w:t>
            </w:r>
          </w:p>
        </w:tc>
        <w:tc>
          <w:tcPr>
            <w:tcW w:w="3620" w:type="dxa"/>
            <w:tcBorders>
              <w:top w:val="nil"/>
              <w:left w:val="nil"/>
              <w:bottom w:val="single" w:sz="4" w:space="0" w:color="auto"/>
              <w:right w:val="single" w:sz="4" w:space="0" w:color="auto"/>
            </w:tcBorders>
            <w:shd w:val="clear" w:color="auto" w:fill="auto"/>
            <w:hideMark/>
          </w:tcPr>
          <w:p w14:paraId="232FDAA3"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La inclinación de una imagen en un área determinada (ventana) se determinará por la detección de líneas rectas (segmentos). Se medirá utilizando como referencia la línea existente entre la inscripción de la principa</w:t>
            </w:r>
            <w:r>
              <w:rPr>
                <w:rFonts w:ascii="Calibri" w:hAnsi="Calibri" w:cs="Calibri"/>
                <w:color w:val="000000"/>
                <w:sz w:val="18"/>
                <w:szCs w:val="18"/>
              </w:rPr>
              <w:t>l</w:t>
            </w:r>
            <w:r w:rsidRPr="00C437FB">
              <w:rPr>
                <w:rFonts w:ascii="Calibri" w:hAnsi="Calibri" w:cs="Calibri"/>
                <w:color w:val="000000"/>
                <w:sz w:val="18"/>
                <w:szCs w:val="18"/>
              </w:rPr>
              <w:t>. En cualquier otro caso se usará el borde superior e inferior como referencia y en este orden. La inclinación de la Máster Doble se medirá como el máximo de las inclinaciones de cada una de las páginas que la conforman. Será menor o igual a 3 grados</w:t>
            </w:r>
          </w:p>
        </w:tc>
        <w:tc>
          <w:tcPr>
            <w:tcW w:w="3367" w:type="dxa"/>
            <w:tcBorders>
              <w:top w:val="nil"/>
              <w:left w:val="nil"/>
              <w:bottom w:val="single" w:sz="4" w:space="0" w:color="auto"/>
              <w:right w:val="single" w:sz="4" w:space="0" w:color="auto"/>
            </w:tcBorders>
            <w:shd w:val="clear" w:color="auto" w:fill="auto"/>
            <w:hideMark/>
          </w:tcPr>
          <w:p w14:paraId="7DE36FE9" w14:textId="77777777" w:rsidR="00EE66E0" w:rsidRPr="00C437FB" w:rsidRDefault="00EE66E0" w:rsidP="001B382B">
            <w:pPr>
              <w:spacing w:after="0" w:line="360" w:lineRule="auto"/>
              <w:ind w:right="566"/>
              <w:jc w:val="left"/>
              <w:rPr>
                <w:rFonts w:ascii="Calibri" w:hAnsi="Calibri" w:cs="Calibri"/>
                <w:color w:val="000000"/>
                <w:sz w:val="18"/>
                <w:szCs w:val="18"/>
              </w:rPr>
            </w:pPr>
            <w:r w:rsidRPr="00C437FB">
              <w:rPr>
                <w:rFonts w:ascii="Calibri" w:hAnsi="Calibri" w:cs="Calibri"/>
                <w:color w:val="000000"/>
                <w:sz w:val="18"/>
                <w:szCs w:val="18"/>
              </w:rPr>
              <w:t>Menor o igual a 1 grado. Si la imagen se encuentra al revés en el libro físico (girada aproximadamente 180 grados) ésta se inclinará los grados necesarios para que sea legible y cumpla con los requisitos establecidos en el Marco de Calidad</w:t>
            </w:r>
          </w:p>
        </w:tc>
      </w:tr>
      <w:tr w:rsidR="00EE66E0" w:rsidRPr="00C437FB" w14:paraId="4AA16C61" w14:textId="77777777" w:rsidTr="001B382B">
        <w:trPr>
          <w:trHeight w:val="1680"/>
        </w:trPr>
        <w:tc>
          <w:tcPr>
            <w:tcW w:w="2080" w:type="dxa"/>
            <w:tcBorders>
              <w:top w:val="nil"/>
              <w:left w:val="single" w:sz="4" w:space="0" w:color="auto"/>
              <w:bottom w:val="single" w:sz="4" w:space="0" w:color="auto"/>
              <w:right w:val="single" w:sz="4" w:space="0" w:color="auto"/>
            </w:tcBorders>
            <w:shd w:val="clear" w:color="auto" w:fill="auto"/>
            <w:noWrap/>
            <w:hideMark/>
          </w:tcPr>
          <w:p w14:paraId="27B17835"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Curvatura</w:t>
            </w:r>
          </w:p>
        </w:tc>
        <w:tc>
          <w:tcPr>
            <w:tcW w:w="3620" w:type="dxa"/>
            <w:tcBorders>
              <w:top w:val="nil"/>
              <w:left w:val="nil"/>
              <w:bottom w:val="single" w:sz="4" w:space="0" w:color="auto"/>
              <w:right w:val="single" w:sz="4" w:space="0" w:color="auto"/>
            </w:tcBorders>
            <w:shd w:val="clear" w:color="auto" w:fill="auto"/>
            <w:hideMark/>
          </w:tcPr>
          <w:p w14:paraId="5E5D5022"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La curvatura se medirá como la relación entre el tamaño real de (dimensión horizontal) las dos páginas del libro abierto (según el inventario) y el de las páginas en la Imagen Máster Doble (medidas desde los bordes externos de las páginas, sin incluir el borde). Será menor o igual al 6%</w:t>
            </w:r>
          </w:p>
        </w:tc>
        <w:tc>
          <w:tcPr>
            <w:tcW w:w="3367" w:type="dxa"/>
            <w:tcBorders>
              <w:top w:val="nil"/>
              <w:left w:val="nil"/>
              <w:bottom w:val="single" w:sz="4" w:space="0" w:color="auto"/>
              <w:right w:val="single" w:sz="4" w:space="0" w:color="auto"/>
            </w:tcBorders>
            <w:shd w:val="clear" w:color="auto" w:fill="auto"/>
            <w:noWrap/>
            <w:hideMark/>
          </w:tcPr>
          <w:p w14:paraId="3CD8221C"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 </w:t>
            </w:r>
            <w:r w:rsidRPr="00CD6085">
              <w:rPr>
                <w:rFonts w:ascii="Calibri" w:hAnsi="Calibri" w:cs="Calibri"/>
                <w:color w:val="000000"/>
                <w:sz w:val="18"/>
                <w:szCs w:val="18"/>
              </w:rPr>
              <w:t>Será menor o igual al 6%</w:t>
            </w:r>
          </w:p>
        </w:tc>
      </w:tr>
      <w:tr w:rsidR="00EE66E0" w:rsidRPr="00C437FB" w14:paraId="3B6B4E83" w14:textId="77777777" w:rsidTr="001B382B">
        <w:trPr>
          <w:trHeight w:val="1200"/>
        </w:trPr>
        <w:tc>
          <w:tcPr>
            <w:tcW w:w="2080" w:type="dxa"/>
            <w:tcBorders>
              <w:top w:val="nil"/>
              <w:left w:val="single" w:sz="4" w:space="0" w:color="auto"/>
              <w:bottom w:val="single" w:sz="4" w:space="0" w:color="auto"/>
              <w:right w:val="single" w:sz="4" w:space="0" w:color="auto"/>
            </w:tcBorders>
            <w:shd w:val="clear" w:color="auto" w:fill="auto"/>
            <w:noWrap/>
            <w:hideMark/>
          </w:tcPr>
          <w:p w14:paraId="2DC7A7C5"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Tamaño de borde</w:t>
            </w:r>
          </w:p>
        </w:tc>
        <w:tc>
          <w:tcPr>
            <w:tcW w:w="3620" w:type="dxa"/>
            <w:tcBorders>
              <w:top w:val="nil"/>
              <w:left w:val="nil"/>
              <w:bottom w:val="single" w:sz="4" w:space="0" w:color="auto"/>
              <w:right w:val="single" w:sz="4" w:space="0" w:color="auto"/>
            </w:tcBorders>
            <w:shd w:val="clear" w:color="auto" w:fill="auto"/>
            <w:hideMark/>
          </w:tcPr>
          <w:p w14:paraId="5F7C04EF"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El borde se medirá desde la línea que delimita el final de la página hasta el borde de la imagen. Será menor o igual a 30 mm en los tres bordes que no llevan paleta, 60 mm en el borde que la lleva.</w:t>
            </w:r>
          </w:p>
        </w:tc>
        <w:tc>
          <w:tcPr>
            <w:tcW w:w="3367" w:type="dxa"/>
            <w:tcBorders>
              <w:top w:val="nil"/>
              <w:left w:val="nil"/>
              <w:bottom w:val="single" w:sz="4" w:space="0" w:color="auto"/>
              <w:right w:val="single" w:sz="4" w:space="0" w:color="auto"/>
            </w:tcBorders>
            <w:shd w:val="clear" w:color="auto" w:fill="auto"/>
            <w:noWrap/>
            <w:hideMark/>
          </w:tcPr>
          <w:p w14:paraId="33D632E5"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Menor o igual a 10 mm en los cuatro bordes</w:t>
            </w:r>
            <w:r>
              <w:rPr>
                <w:rFonts w:ascii="Calibri" w:hAnsi="Calibri" w:cs="Calibri"/>
                <w:color w:val="000000"/>
                <w:sz w:val="18"/>
                <w:szCs w:val="18"/>
              </w:rPr>
              <w:t xml:space="preserve"> (ver procedimientos)</w:t>
            </w:r>
            <w:r w:rsidRPr="00C437FB">
              <w:rPr>
                <w:rFonts w:ascii="Calibri" w:hAnsi="Calibri" w:cs="Calibri"/>
                <w:color w:val="000000"/>
                <w:sz w:val="18"/>
                <w:szCs w:val="18"/>
              </w:rPr>
              <w:t>.</w:t>
            </w:r>
          </w:p>
        </w:tc>
      </w:tr>
    </w:tbl>
    <w:p w14:paraId="1EAFD0D5" w14:textId="77777777" w:rsidR="00EE66E0" w:rsidRPr="00EE66E0" w:rsidRDefault="00EE66E0" w:rsidP="00B5714F">
      <w:pPr>
        <w:spacing w:after="480" w:line="360" w:lineRule="auto"/>
        <w:rPr>
          <w:rFonts w:cs="Arial"/>
        </w:rPr>
      </w:pPr>
      <w:r>
        <w:br w:type="page"/>
      </w:r>
      <w:r w:rsidRPr="00EE66E0">
        <w:rPr>
          <w:rFonts w:cs="Arial"/>
        </w:rPr>
        <w:t>A continuación, se incluye una tabla con los valores asociados a los parámetros referentes a las IMÁGENES DERIVADAS de VISUALIZACIÓN y de IMPRESION:</w:t>
      </w:r>
    </w:p>
    <w:tbl>
      <w:tblPr>
        <w:tblW w:w="9067" w:type="dxa"/>
        <w:tblCellMar>
          <w:left w:w="70" w:type="dxa"/>
          <w:right w:w="70" w:type="dxa"/>
        </w:tblCellMar>
        <w:tblLook w:val="04A0" w:firstRow="1" w:lastRow="0" w:firstColumn="1" w:lastColumn="0" w:noHBand="0" w:noVBand="1"/>
      </w:tblPr>
      <w:tblGrid>
        <w:gridCol w:w="2263"/>
        <w:gridCol w:w="3402"/>
        <w:gridCol w:w="3402"/>
      </w:tblGrid>
      <w:tr w:rsidR="00EE66E0" w:rsidRPr="00C437FB" w14:paraId="6ADAD08C" w14:textId="77777777" w:rsidTr="00A6606A">
        <w:trPr>
          <w:trHeight w:val="739"/>
        </w:trPr>
        <w:tc>
          <w:tcPr>
            <w:tcW w:w="2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B3BAB" w14:textId="77777777" w:rsidR="00EE66E0" w:rsidRPr="00E659CC" w:rsidRDefault="00EE66E0" w:rsidP="00B5714F">
            <w:pPr>
              <w:spacing w:after="0" w:line="360" w:lineRule="auto"/>
              <w:rPr>
                <w:rFonts w:ascii="Calibri" w:hAnsi="Calibri" w:cs="Calibri"/>
                <w:b/>
                <w:bCs/>
                <w:color w:val="000000"/>
                <w:sz w:val="18"/>
                <w:szCs w:val="18"/>
              </w:rPr>
            </w:pPr>
            <w:r w:rsidRPr="00E659CC">
              <w:rPr>
                <w:rFonts w:ascii="Calibri" w:hAnsi="Calibri" w:cs="Calibri"/>
                <w:b/>
                <w:bCs/>
                <w:color w:val="000000"/>
                <w:sz w:val="18"/>
                <w:szCs w:val="18"/>
              </w:rPr>
              <w:t xml:space="preserve">Parámetro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05CE31E" w14:textId="77777777" w:rsidR="00EE66E0" w:rsidRPr="00E659CC" w:rsidRDefault="00EE66E0" w:rsidP="00B5714F">
            <w:pPr>
              <w:spacing w:after="0" w:line="360" w:lineRule="auto"/>
              <w:rPr>
                <w:rFonts w:ascii="Calibri" w:hAnsi="Calibri" w:cs="Calibri"/>
                <w:b/>
                <w:bCs/>
                <w:color w:val="000000"/>
                <w:sz w:val="18"/>
                <w:szCs w:val="18"/>
              </w:rPr>
            </w:pPr>
            <w:r w:rsidRPr="00E659CC">
              <w:rPr>
                <w:rFonts w:ascii="Calibri" w:hAnsi="Calibri" w:cs="Calibri"/>
                <w:b/>
                <w:bCs/>
                <w:color w:val="000000"/>
                <w:sz w:val="18"/>
                <w:szCs w:val="18"/>
              </w:rPr>
              <w:t>Descripción parámetro Valor para tomos de RRCC (DERIVADAS de VISUALIZACION)</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7681C120" w14:textId="77777777" w:rsidR="00EE66E0" w:rsidRPr="00E659CC" w:rsidRDefault="00EE66E0" w:rsidP="00B5714F">
            <w:pPr>
              <w:spacing w:after="0" w:line="360" w:lineRule="auto"/>
              <w:rPr>
                <w:rFonts w:ascii="Calibri" w:hAnsi="Calibri" w:cs="Calibri"/>
                <w:b/>
                <w:bCs/>
                <w:color w:val="000000"/>
                <w:sz w:val="18"/>
                <w:szCs w:val="18"/>
              </w:rPr>
            </w:pPr>
            <w:r w:rsidRPr="00E659CC">
              <w:rPr>
                <w:rFonts w:ascii="Calibri" w:hAnsi="Calibri" w:cs="Calibri"/>
                <w:b/>
                <w:bCs/>
                <w:color w:val="000000"/>
                <w:sz w:val="18"/>
                <w:szCs w:val="18"/>
              </w:rPr>
              <w:t>Descripción parámetro Valor para tomos de RRCC (DERIVADAS de IMPRESIÓN)</w:t>
            </w:r>
          </w:p>
        </w:tc>
      </w:tr>
      <w:tr w:rsidR="00EE66E0" w:rsidRPr="00C437FB" w14:paraId="633BD650" w14:textId="77777777" w:rsidTr="00A6606A">
        <w:trPr>
          <w:trHeight w:val="338"/>
        </w:trPr>
        <w:tc>
          <w:tcPr>
            <w:tcW w:w="2263" w:type="dxa"/>
            <w:tcBorders>
              <w:top w:val="nil"/>
              <w:left w:val="single" w:sz="4" w:space="0" w:color="auto"/>
              <w:bottom w:val="single" w:sz="4" w:space="0" w:color="auto"/>
              <w:right w:val="single" w:sz="4" w:space="0" w:color="auto"/>
            </w:tcBorders>
            <w:shd w:val="clear" w:color="auto" w:fill="auto"/>
            <w:noWrap/>
            <w:hideMark/>
          </w:tcPr>
          <w:p w14:paraId="677F88A9"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Resolución</w:t>
            </w:r>
          </w:p>
        </w:tc>
        <w:tc>
          <w:tcPr>
            <w:tcW w:w="3402" w:type="dxa"/>
            <w:tcBorders>
              <w:top w:val="nil"/>
              <w:left w:val="nil"/>
              <w:bottom w:val="single" w:sz="4" w:space="0" w:color="auto"/>
              <w:right w:val="single" w:sz="4" w:space="0" w:color="auto"/>
            </w:tcBorders>
            <w:shd w:val="clear" w:color="auto" w:fill="auto"/>
            <w:noWrap/>
            <w:hideMark/>
          </w:tcPr>
          <w:p w14:paraId="22AABAB3" w14:textId="77777777" w:rsidR="00EE66E0" w:rsidRPr="00E659CC" w:rsidRDefault="00EE66E0" w:rsidP="00B5714F">
            <w:pPr>
              <w:spacing w:after="0" w:line="360" w:lineRule="auto"/>
              <w:jc w:val="left"/>
              <w:rPr>
                <w:rFonts w:ascii="Calibri" w:hAnsi="Calibri" w:cs="Calibri"/>
                <w:color w:val="000000"/>
                <w:sz w:val="18"/>
                <w:szCs w:val="18"/>
              </w:rPr>
            </w:pPr>
            <w:r w:rsidRPr="00E659CC">
              <w:rPr>
                <w:rFonts w:ascii="Calibri" w:hAnsi="Calibri" w:cs="Calibri"/>
                <w:color w:val="000000"/>
                <w:sz w:val="18"/>
                <w:szCs w:val="18"/>
              </w:rPr>
              <w:t>150 dpi</w:t>
            </w:r>
          </w:p>
        </w:tc>
        <w:tc>
          <w:tcPr>
            <w:tcW w:w="3402" w:type="dxa"/>
            <w:tcBorders>
              <w:top w:val="nil"/>
              <w:left w:val="nil"/>
              <w:bottom w:val="single" w:sz="4" w:space="0" w:color="auto"/>
              <w:right w:val="single" w:sz="4" w:space="0" w:color="auto"/>
            </w:tcBorders>
            <w:shd w:val="clear" w:color="auto" w:fill="auto"/>
            <w:noWrap/>
            <w:hideMark/>
          </w:tcPr>
          <w:p w14:paraId="0AC92FCF" w14:textId="77777777" w:rsidR="00EE66E0" w:rsidRPr="00C437FB" w:rsidRDefault="00EE66E0" w:rsidP="00B5714F">
            <w:pPr>
              <w:spacing w:after="0" w:line="360" w:lineRule="auto"/>
              <w:jc w:val="left"/>
              <w:rPr>
                <w:rFonts w:ascii="Calibri" w:hAnsi="Calibri" w:cs="Calibri"/>
                <w:color w:val="000000"/>
                <w:sz w:val="18"/>
                <w:szCs w:val="18"/>
              </w:rPr>
            </w:pPr>
            <w:r>
              <w:rPr>
                <w:rFonts w:ascii="Calibri" w:hAnsi="Calibri" w:cs="Calibri"/>
                <w:color w:val="000000"/>
                <w:sz w:val="18"/>
                <w:szCs w:val="18"/>
              </w:rPr>
              <w:t>150</w:t>
            </w:r>
            <w:r w:rsidRPr="00353A27">
              <w:rPr>
                <w:rFonts w:ascii="Calibri" w:hAnsi="Calibri" w:cs="Calibri"/>
                <w:color w:val="000000"/>
                <w:sz w:val="18"/>
                <w:szCs w:val="18"/>
              </w:rPr>
              <w:t xml:space="preserve"> dpi</w:t>
            </w:r>
          </w:p>
        </w:tc>
      </w:tr>
      <w:tr w:rsidR="00EE66E0" w:rsidRPr="00C437FB" w14:paraId="646FA855" w14:textId="77777777" w:rsidTr="00A6606A">
        <w:trPr>
          <w:trHeight w:val="287"/>
        </w:trPr>
        <w:tc>
          <w:tcPr>
            <w:tcW w:w="2263" w:type="dxa"/>
            <w:tcBorders>
              <w:top w:val="nil"/>
              <w:left w:val="single" w:sz="4" w:space="0" w:color="auto"/>
              <w:bottom w:val="single" w:sz="4" w:space="0" w:color="auto"/>
              <w:right w:val="single" w:sz="4" w:space="0" w:color="auto"/>
            </w:tcBorders>
            <w:shd w:val="clear" w:color="auto" w:fill="auto"/>
            <w:noWrap/>
            <w:hideMark/>
          </w:tcPr>
          <w:p w14:paraId="0999AB29"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Formato</w:t>
            </w:r>
          </w:p>
        </w:tc>
        <w:tc>
          <w:tcPr>
            <w:tcW w:w="3402" w:type="dxa"/>
            <w:tcBorders>
              <w:top w:val="nil"/>
              <w:left w:val="nil"/>
              <w:bottom w:val="single" w:sz="4" w:space="0" w:color="auto"/>
              <w:right w:val="single" w:sz="4" w:space="0" w:color="auto"/>
            </w:tcBorders>
            <w:shd w:val="clear" w:color="auto" w:fill="auto"/>
            <w:noWrap/>
            <w:hideMark/>
          </w:tcPr>
          <w:p w14:paraId="6747ED2E" w14:textId="77777777" w:rsidR="00EE66E0" w:rsidRPr="00E659CC" w:rsidRDefault="00EE66E0" w:rsidP="00B5714F">
            <w:pPr>
              <w:spacing w:after="0" w:line="360" w:lineRule="auto"/>
              <w:jc w:val="left"/>
              <w:rPr>
                <w:rFonts w:ascii="Calibri" w:hAnsi="Calibri" w:cs="Calibri"/>
                <w:color w:val="000000"/>
                <w:sz w:val="18"/>
                <w:szCs w:val="18"/>
              </w:rPr>
            </w:pPr>
            <w:r w:rsidRPr="00E659CC">
              <w:rPr>
                <w:rFonts w:ascii="Calibri" w:hAnsi="Calibri" w:cs="Calibri"/>
                <w:color w:val="000000"/>
                <w:sz w:val="18"/>
                <w:szCs w:val="18"/>
              </w:rPr>
              <w:t>JPEG</w:t>
            </w:r>
          </w:p>
        </w:tc>
        <w:tc>
          <w:tcPr>
            <w:tcW w:w="3402" w:type="dxa"/>
            <w:tcBorders>
              <w:top w:val="nil"/>
              <w:left w:val="nil"/>
              <w:bottom w:val="single" w:sz="4" w:space="0" w:color="auto"/>
              <w:right w:val="single" w:sz="4" w:space="0" w:color="auto"/>
            </w:tcBorders>
            <w:shd w:val="clear" w:color="auto" w:fill="auto"/>
            <w:noWrap/>
            <w:hideMark/>
          </w:tcPr>
          <w:p w14:paraId="4D62DAC5" w14:textId="77777777" w:rsidR="00EE66E0" w:rsidRPr="00353A27" w:rsidRDefault="00EE66E0" w:rsidP="00B5714F">
            <w:pPr>
              <w:spacing w:after="0" w:line="360" w:lineRule="auto"/>
              <w:jc w:val="left"/>
              <w:rPr>
                <w:rFonts w:ascii="Calibri" w:hAnsi="Calibri" w:cs="Calibri"/>
                <w:color w:val="000000"/>
                <w:sz w:val="18"/>
                <w:szCs w:val="18"/>
              </w:rPr>
            </w:pPr>
            <w:r w:rsidRPr="00353A27">
              <w:rPr>
                <w:rFonts w:ascii="Calibri" w:hAnsi="Calibri" w:cs="Calibri"/>
                <w:color w:val="000000"/>
                <w:sz w:val="18"/>
                <w:szCs w:val="18"/>
              </w:rPr>
              <w:t>JPEG</w:t>
            </w:r>
          </w:p>
        </w:tc>
      </w:tr>
      <w:tr w:rsidR="00EE66E0" w:rsidRPr="00C437FB" w14:paraId="102C4B85" w14:textId="77777777" w:rsidTr="00A6606A">
        <w:trPr>
          <w:trHeight w:val="844"/>
        </w:trPr>
        <w:tc>
          <w:tcPr>
            <w:tcW w:w="2263" w:type="dxa"/>
            <w:tcBorders>
              <w:top w:val="nil"/>
              <w:left w:val="single" w:sz="4" w:space="0" w:color="auto"/>
              <w:bottom w:val="single" w:sz="4" w:space="0" w:color="auto"/>
              <w:right w:val="single" w:sz="4" w:space="0" w:color="auto"/>
            </w:tcBorders>
            <w:shd w:val="clear" w:color="auto" w:fill="auto"/>
            <w:hideMark/>
          </w:tcPr>
          <w:p w14:paraId="2A99ACE2"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Tamaño medio (</w:t>
            </w:r>
            <w:r>
              <w:rPr>
                <w:rFonts w:ascii="Calibri" w:hAnsi="Calibri" w:cs="Calibri"/>
                <w:color w:val="000000"/>
                <w:sz w:val="18"/>
                <w:szCs w:val="18"/>
              </w:rPr>
              <w:t>KB</w:t>
            </w:r>
            <w:r w:rsidRPr="00C437FB">
              <w:rPr>
                <w:rFonts w:ascii="Calibri" w:hAnsi="Calibri" w:cs="Calibri"/>
                <w:color w:val="000000"/>
                <w:sz w:val="18"/>
                <w:szCs w:val="18"/>
              </w:rPr>
              <w:t>) de las imágenes de un tomo</w:t>
            </w:r>
          </w:p>
        </w:tc>
        <w:tc>
          <w:tcPr>
            <w:tcW w:w="3402" w:type="dxa"/>
            <w:tcBorders>
              <w:top w:val="nil"/>
              <w:left w:val="nil"/>
              <w:bottom w:val="single" w:sz="4" w:space="0" w:color="auto"/>
              <w:right w:val="single" w:sz="4" w:space="0" w:color="auto"/>
            </w:tcBorders>
            <w:shd w:val="clear" w:color="auto" w:fill="auto"/>
            <w:hideMark/>
          </w:tcPr>
          <w:p w14:paraId="648A1212" w14:textId="77777777" w:rsidR="00EE66E0" w:rsidRPr="00E659CC" w:rsidRDefault="00EE66E0" w:rsidP="00B5714F">
            <w:pPr>
              <w:spacing w:after="0" w:line="360" w:lineRule="auto"/>
              <w:jc w:val="left"/>
              <w:rPr>
                <w:rFonts w:ascii="Calibri" w:hAnsi="Calibri" w:cs="Calibri"/>
                <w:color w:val="000000"/>
                <w:sz w:val="18"/>
                <w:szCs w:val="18"/>
              </w:rPr>
            </w:pPr>
            <w:r w:rsidRPr="002A102E">
              <w:rPr>
                <w:rFonts w:ascii="Calibri" w:hAnsi="Calibri" w:cs="Calibri"/>
                <w:sz w:val="18"/>
                <w:szCs w:val="18"/>
              </w:rPr>
              <w:t>El valor medio de tamaño de todas las imágenes que conforman un tomo no puede superar en ningún caso los 320 KB.</w:t>
            </w:r>
          </w:p>
        </w:tc>
        <w:tc>
          <w:tcPr>
            <w:tcW w:w="3402" w:type="dxa"/>
            <w:tcBorders>
              <w:top w:val="nil"/>
              <w:left w:val="nil"/>
              <w:bottom w:val="single" w:sz="4" w:space="0" w:color="auto"/>
              <w:right w:val="single" w:sz="4" w:space="0" w:color="auto"/>
            </w:tcBorders>
            <w:shd w:val="clear" w:color="auto" w:fill="auto"/>
            <w:hideMark/>
          </w:tcPr>
          <w:p w14:paraId="1FE430AE"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El valor medio de tamaño de todas las imágenes que conforman un tomo no puede superar en ningún caso los 2</w:t>
            </w:r>
            <w:r>
              <w:rPr>
                <w:rFonts w:ascii="Calibri" w:hAnsi="Calibri" w:cs="Calibri"/>
                <w:color w:val="000000"/>
                <w:sz w:val="18"/>
                <w:szCs w:val="18"/>
              </w:rPr>
              <w:t>50 KB</w:t>
            </w:r>
            <w:r w:rsidRPr="00C437FB">
              <w:rPr>
                <w:rFonts w:ascii="Calibri" w:hAnsi="Calibri" w:cs="Calibri"/>
                <w:color w:val="000000"/>
                <w:sz w:val="18"/>
                <w:szCs w:val="18"/>
              </w:rPr>
              <w:t>.</w:t>
            </w:r>
          </w:p>
        </w:tc>
      </w:tr>
      <w:tr w:rsidR="00EE66E0" w:rsidRPr="00C437FB" w14:paraId="7F17A4F6" w14:textId="77777777" w:rsidTr="00A6606A">
        <w:trPr>
          <w:trHeight w:val="403"/>
        </w:trPr>
        <w:tc>
          <w:tcPr>
            <w:tcW w:w="2263" w:type="dxa"/>
            <w:tcBorders>
              <w:top w:val="nil"/>
              <w:left w:val="single" w:sz="4" w:space="0" w:color="auto"/>
              <w:bottom w:val="single" w:sz="4" w:space="0" w:color="auto"/>
              <w:right w:val="single" w:sz="4" w:space="0" w:color="auto"/>
            </w:tcBorders>
            <w:shd w:val="clear" w:color="auto" w:fill="auto"/>
            <w:noWrap/>
            <w:hideMark/>
          </w:tcPr>
          <w:p w14:paraId="0E59EBA9"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Tamaño en píxeles</w:t>
            </w:r>
          </w:p>
        </w:tc>
        <w:tc>
          <w:tcPr>
            <w:tcW w:w="3402" w:type="dxa"/>
            <w:tcBorders>
              <w:top w:val="nil"/>
              <w:left w:val="nil"/>
              <w:bottom w:val="single" w:sz="4" w:space="0" w:color="auto"/>
              <w:right w:val="single" w:sz="4" w:space="0" w:color="auto"/>
            </w:tcBorders>
            <w:shd w:val="clear" w:color="auto" w:fill="auto"/>
            <w:noWrap/>
            <w:hideMark/>
          </w:tcPr>
          <w:p w14:paraId="2AB26AAB" w14:textId="77777777" w:rsidR="00EE66E0" w:rsidRPr="00C437FB" w:rsidRDefault="00EE66E0" w:rsidP="00B5714F">
            <w:pPr>
              <w:spacing w:after="0" w:line="360" w:lineRule="auto"/>
              <w:jc w:val="left"/>
              <w:rPr>
                <w:rFonts w:ascii="Calibri" w:hAnsi="Calibri" w:cs="Calibri"/>
                <w:color w:val="000000"/>
                <w:sz w:val="18"/>
                <w:szCs w:val="18"/>
              </w:rPr>
            </w:pPr>
            <w:r>
              <w:rPr>
                <w:rFonts w:ascii="Calibri" w:hAnsi="Calibri" w:cs="Calibri"/>
                <w:color w:val="000000"/>
                <w:sz w:val="18"/>
                <w:szCs w:val="18"/>
              </w:rPr>
              <w:t>1240 x 1754 (A4)</w:t>
            </w:r>
          </w:p>
        </w:tc>
        <w:tc>
          <w:tcPr>
            <w:tcW w:w="3402" w:type="dxa"/>
            <w:tcBorders>
              <w:top w:val="nil"/>
              <w:left w:val="nil"/>
              <w:bottom w:val="single" w:sz="4" w:space="0" w:color="auto"/>
              <w:right w:val="single" w:sz="4" w:space="0" w:color="auto"/>
            </w:tcBorders>
            <w:shd w:val="clear" w:color="auto" w:fill="auto"/>
            <w:noWrap/>
            <w:hideMark/>
          </w:tcPr>
          <w:p w14:paraId="19B2E569" w14:textId="77777777" w:rsidR="00EE66E0" w:rsidRPr="00C437FB" w:rsidRDefault="00EE66E0" w:rsidP="00B5714F">
            <w:pPr>
              <w:spacing w:after="0" w:line="360" w:lineRule="auto"/>
              <w:jc w:val="left"/>
              <w:rPr>
                <w:rFonts w:ascii="Calibri" w:hAnsi="Calibri" w:cs="Calibri"/>
                <w:color w:val="000000"/>
                <w:sz w:val="18"/>
                <w:szCs w:val="18"/>
              </w:rPr>
            </w:pPr>
            <w:r>
              <w:rPr>
                <w:rFonts w:ascii="Calibri" w:hAnsi="Calibri" w:cs="Calibri"/>
                <w:color w:val="000000"/>
                <w:sz w:val="18"/>
                <w:szCs w:val="18"/>
              </w:rPr>
              <w:t>1240 x 1754 (A4)</w:t>
            </w:r>
          </w:p>
        </w:tc>
      </w:tr>
      <w:tr w:rsidR="00EE66E0" w:rsidRPr="00C437FB" w14:paraId="300F350F" w14:textId="77777777" w:rsidTr="00A6606A">
        <w:trPr>
          <w:trHeight w:val="423"/>
        </w:trPr>
        <w:tc>
          <w:tcPr>
            <w:tcW w:w="2263" w:type="dxa"/>
            <w:tcBorders>
              <w:top w:val="nil"/>
              <w:left w:val="single" w:sz="4" w:space="0" w:color="auto"/>
              <w:bottom w:val="single" w:sz="4" w:space="0" w:color="auto"/>
              <w:right w:val="single" w:sz="4" w:space="0" w:color="auto"/>
            </w:tcBorders>
            <w:shd w:val="clear" w:color="auto" w:fill="auto"/>
            <w:noWrap/>
            <w:hideMark/>
          </w:tcPr>
          <w:p w14:paraId="49207DEF"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Profundidad de color</w:t>
            </w:r>
          </w:p>
        </w:tc>
        <w:tc>
          <w:tcPr>
            <w:tcW w:w="3402" w:type="dxa"/>
            <w:tcBorders>
              <w:top w:val="nil"/>
              <w:left w:val="nil"/>
              <w:bottom w:val="single" w:sz="4" w:space="0" w:color="auto"/>
              <w:right w:val="single" w:sz="4" w:space="0" w:color="auto"/>
            </w:tcBorders>
            <w:shd w:val="clear" w:color="auto" w:fill="auto"/>
            <w:noWrap/>
            <w:hideMark/>
          </w:tcPr>
          <w:p w14:paraId="7E8C0A5E"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24 bits</w:t>
            </w:r>
          </w:p>
        </w:tc>
        <w:tc>
          <w:tcPr>
            <w:tcW w:w="3402" w:type="dxa"/>
            <w:tcBorders>
              <w:top w:val="nil"/>
              <w:left w:val="nil"/>
              <w:bottom w:val="single" w:sz="4" w:space="0" w:color="auto"/>
              <w:right w:val="single" w:sz="4" w:space="0" w:color="auto"/>
            </w:tcBorders>
            <w:shd w:val="clear" w:color="auto" w:fill="auto"/>
            <w:noWrap/>
            <w:hideMark/>
          </w:tcPr>
          <w:p w14:paraId="5D76C277"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24 bits</w:t>
            </w:r>
          </w:p>
        </w:tc>
      </w:tr>
      <w:tr w:rsidR="00EE66E0" w:rsidRPr="00C437FB" w14:paraId="49FEC3DE" w14:textId="77777777" w:rsidTr="00A6606A">
        <w:trPr>
          <w:trHeight w:val="1454"/>
        </w:trPr>
        <w:tc>
          <w:tcPr>
            <w:tcW w:w="2263" w:type="dxa"/>
            <w:tcBorders>
              <w:top w:val="nil"/>
              <w:left w:val="single" w:sz="4" w:space="0" w:color="auto"/>
              <w:bottom w:val="single" w:sz="4" w:space="0" w:color="auto"/>
              <w:right w:val="single" w:sz="4" w:space="0" w:color="auto"/>
            </w:tcBorders>
            <w:shd w:val="clear" w:color="auto" w:fill="auto"/>
            <w:hideMark/>
          </w:tcPr>
          <w:p w14:paraId="52735485" w14:textId="77777777" w:rsidR="00EE66E0"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 xml:space="preserve">Ajustes de </w:t>
            </w:r>
            <w:r>
              <w:rPr>
                <w:rFonts w:ascii="Calibri" w:hAnsi="Calibri" w:cs="Calibri"/>
                <w:color w:val="000000"/>
                <w:sz w:val="18"/>
                <w:szCs w:val="18"/>
              </w:rPr>
              <w:t xml:space="preserve">paleta </w:t>
            </w:r>
          </w:p>
          <w:p w14:paraId="2D7E4484" w14:textId="77777777" w:rsidR="00EE66E0" w:rsidRPr="00C437FB" w:rsidRDefault="00EE66E0" w:rsidP="00B5714F">
            <w:pPr>
              <w:spacing w:after="0" w:line="360" w:lineRule="auto"/>
              <w:jc w:val="left"/>
              <w:rPr>
                <w:rFonts w:ascii="Calibri" w:hAnsi="Calibri" w:cs="Calibri"/>
                <w:color w:val="000000"/>
                <w:sz w:val="18"/>
                <w:szCs w:val="18"/>
              </w:rPr>
            </w:pPr>
            <w:r>
              <w:rPr>
                <w:rFonts w:ascii="Calibri" w:hAnsi="Calibri" w:cs="Calibri"/>
                <w:color w:val="000000"/>
                <w:sz w:val="18"/>
                <w:szCs w:val="18"/>
              </w:rPr>
              <w:t>(contraste y brillo)</w:t>
            </w:r>
          </w:p>
        </w:tc>
        <w:tc>
          <w:tcPr>
            <w:tcW w:w="3402" w:type="dxa"/>
            <w:tcBorders>
              <w:top w:val="nil"/>
              <w:left w:val="nil"/>
              <w:bottom w:val="single" w:sz="4" w:space="0" w:color="auto"/>
              <w:right w:val="single" w:sz="4" w:space="0" w:color="auto"/>
            </w:tcBorders>
            <w:shd w:val="clear" w:color="auto" w:fill="auto"/>
            <w:hideMark/>
          </w:tcPr>
          <w:p w14:paraId="60173965" w14:textId="77777777" w:rsidR="00EE66E0" w:rsidRPr="00E659CC" w:rsidRDefault="00EE66E0" w:rsidP="00B5714F">
            <w:pPr>
              <w:spacing w:after="0" w:line="360" w:lineRule="auto"/>
              <w:jc w:val="left"/>
              <w:rPr>
                <w:rFonts w:ascii="Calibri" w:hAnsi="Calibri" w:cs="Calibri"/>
                <w:color w:val="000000"/>
                <w:sz w:val="18"/>
                <w:szCs w:val="18"/>
              </w:rPr>
            </w:pPr>
            <w:r w:rsidRPr="00017F9F">
              <w:rPr>
                <w:rFonts w:ascii="Calibri" w:hAnsi="Calibri" w:cs="Calibri"/>
                <w:sz w:val="18"/>
                <w:szCs w:val="18"/>
              </w:rPr>
              <w:t xml:space="preserve">El máximo de distancia vectorial permitido para cada color es de 50 respecto al valor de referencia correspondiente. Excepto para los colores cyan, amarillo, rojo y negro, para los que se admitirán valores de distancia vectorial hasta 60. </w:t>
            </w:r>
          </w:p>
        </w:tc>
        <w:tc>
          <w:tcPr>
            <w:tcW w:w="3402" w:type="dxa"/>
            <w:tcBorders>
              <w:top w:val="nil"/>
              <w:left w:val="nil"/>
              <w:bottom w:val="single" w:sz="4" w:space="0" w:color="auto"/>
              <w:right w:val="single" w:sz="4" w:space="0" w:color="auto"/>
            </w:tcBorders>
            <w:shd w:val="clear" w:color="auto" w:fill="auto"/>
            <w:noWrap/>
            <w:hideMark/>
          </w:tcPr>
          <w:p w14:paraId="7601AF6E" w14:textId="77777777" w:rsidR="00EE66E0" w:rsidRDefault="00EE66E0" w:rsidP="00B5714F">
            <w:pPr>
              <w:spacing w:after="0" w:line="360" w:lineRule="auto"/>
              <w:jc w:val="left"/>
              <w:rPr>
                <w:rFonts w:ascii="Calibri" w:hAnsi="Calibri" w:cs="Calibri"/>
                <w:sz w:val="18"/>
                <w:szCs w:val="18"/>
              </w:rPr>
            </w:pPr>
            <w:r w:rsidRPr="00017F9F">
              <w:rPr>
                <w:rFonts w:ascii="Calibri" w:hAnsi="Calibri" w:cs="Calibri"/>
                <w:sz w:val="18"/>
                <w:szCs w:val="18"/>
              </w:rPr>
              <w:t xml:space="preserve">El </w:t>
            </w:r>
            <w:r>
              <w:rPr>
                <w:rFonts w:ascii="Calibri" w:hAnsi="Calibri" w:cs="Calibri"/>
                <w:sz w:val="18"/>
                <w:szCs w:val="18"/>
              </w:rPr>
              <w:t xml:space="preserve">valor del Contraste estará entre 30% y 80% </w:t>
            </w:r>
          </w:p>
          <w:p w14:paraId="39B403B3" w14:textId="77777777" w:rsidR="00EE66E0" w:rsidRPr="00C437FB" w:rsidRDefault="00EE66E0" w:rsidP="00B5714F">
            <w:pPr>
              <w:spacing w:after="0" w:line="360" w:lineRule="auto"/>
              <w:jc w:val="left"/>
              <w:rPr>
                <w:rFonts w:ascii="Calibri" w:hAnsi="Calibri" w:cs="Calibri"/>
                <w:color w:val="000000"/>
                <w:sz w:val="18"/>
                <w:szCs w:val="18"/>
              </w:rPr>
            </w:pPr>
            <w:r w:rsidRPr="00017F9F">
              <w:rPr>
                <w:rFonts w:ascii="Calibri" w:hAnsi="Calibri" w:cs="Calibri"/>
                <w:sz w:val="18"/>
                <w:szCs w:val="18"/>
              </w:rPr>
              <w:t xml:space="preserve">El </w:t>
            </w:r>
            <w:r>
              <w:rPr>
                <w:rFonts w:ascii="Calibri" w:hAnsi="Calibri" w:cs="Calibri"/>
                <w:sz w:val="18"/>
                <w:szCs w:val="18"/>
              </w:rPr>
              <w:t>valor del Brillo estará entre 200 y 255</w:t>
            </w:r>
          </w:p>
        </w:tc>
      </w:tr>
      <w:tr w:rsidR="00EE66E0" w:rsidRPr="00C437FB" w14:paraId="44E088F1" w14:textId="77777777" w:rsidTr="00A6606A">
        <w:trPr>
          <w:trHeight w:val="350"/>
        </w:trPr>
        <w:tc>
          <w:tcPr>
            <w:tcW w:w="2263" w:type="dxa"/>
            <w:tcBorders>
              <w:top w:val="nil"/>
              <w:left w:val="single" w:sz="4" w:space="0" w:color="auto"/>
              <w:bottom w:val="single" w:sz="4" w:space="0" w:color="auto"/>
              <w:right w:val="single" w:sz="4" w:space="0" w:color="auto"/>
            </w:tcBorders>
            <w:shd w:val="clear" w:color="auto" w:fill="auto"/>
            <w:noWrap/>
          </w:tcPr>
          <w:p w14:paraId="4DACED52" w14:textId="77777777" w:rsidR="00EE66E0" w:rsidRPr="00C437FB" w:rsidRDefault="00EE66E0" w:rsidP="00B5714F">
            <w:pPr>
              <w:spacing w:after="0" w:line="360" w:lineRule="auto"/>
              <w:jc w:val="left"/>
              <w:rPr>
                <w:rFonts w:ascii="Calibri" w:hAnsi="Calibri" w:cs="Calibri"/>
                <w:color w:val="000000"/>
                <w:sz w:val="18"/>
                <w:szCs w:val="18"/>
              </w:rPr>
            </w:pPr>
            <w:r>
              <w:rPr>
                <w:rFonts w:ascii="Calibri" w:hAnsi="Calibri" w:cs="Calibri"/>
                <w:color w:val="000000"/>
                <w:sz w:val="18"/>
                <w:szCs w:val="18"/>
              </w:rPr>
              <w:t>Porcentaje Fondo de Imagen</w:t>
            </w:r>
          </w:p>
        </w:tc>
        <w:tc>
          <w:tcPr>
            <w:tcW w:w="3402" w:type="dxa"/>
            <w:tcBorders>
              <w:top w:val="nil"/>
              <w:left w:val="nil"/>
              <w:bottom w:val="single" w:sz="4" w:space="0" w:color="auto"/>
              <w:right w:val="single" w:sz="4" w:space="0" w:color="auto"/>
            </w:tcBorders>
            <w:shd w:val="clear" w:color="auto" w:fill="auto"/>
            <w:noWrap/>
          </w:tcPr>
          <w:p w14:paraId="7E193C2D" w14:textId="77777777" w:rsidR="00EE66E0" w:rsidRPr="00C437FB" w:rsidRDefault="00EE66E0" w:rsidP="00B5714F">
            <w:pPr>
              <w:spacing w:after="0" w:line="360" w:lineRule="auto"/>
              <w:jc w:val="left"/>
              <w:rPr>
                <w:rFonts w:ascii="Calibri" w:hAnsi="Calibri" w:cs="Calibri"/>
                <w:color w:val="000000"/>
                <w:sz w:val="18"/>
                <w:szCs w:val="18"/>
              </w:rPr>
            </w:pPr>
          </w:p>
        </w:tc>
        <w:tc>
          <w:tcPr>
            <w:tcW w:w="3402" w:type="dxa"/>
            <w:tcBorders>
              <w:top w:val="nil"/>
              <w:left w:val="nil"/>
              <w:bottom w:val="single" w:sz="4" w:space="0" w:color="auto"/>
              <w:right w:val="single" w:sz="4" w:space="0" w:color="auto"/>
            </w:tcBorders>
            <w:shd w:val="clear" w:color="auto" w:fill="auto"/>
            <w:noWrap/>
          </w:tcPr>
          <w:p w14:paraId="29267EF0" w14:textId="77777777" w:rsidR="00EE66E0" w:rsidRPr="00C437FB" w:rsidRDefault="00EE66E0" w:rsidP="00B5714F">
            <w:pPr>
              <w:spacing w:after="0" w:line="360" w:lineRule="auto"/>
              <w:jc w:val="left"/>
              <w:rPr>
                <w:rFonts w:ascii="Calibri" w:hAnsi="Calibri" w:cs="Calibri"/>
                <w:color w:val="000000"/>
                <w:sz w:val="18"/>
                <w:szCs w:val="18"/>
              </w:rPr>
            </w:pPr>
            <w:r>
              <w:rPr>
                <w:rFonts w:ascii="Calibri" w:hAnsi="Calibri" w:cs="Calibri"/>
                <w:color w:val="000000"/>
                <w:sz w:val="18"/>
                <w:szCs w:val="18"/>
              </w:rPr>
              <w:t>Mayor o igual al 75%</w:t>
            </w:r>
          </w:p>
        </w:tc>
      </w:tr>
      <w:tr w:rsidR="00EE66E0" w:rsidRPr="00C437FB" w14:paraId="66B822E9" w14:textId="77777777" w:rsidTr="00A6606A">
        <w:trPr>
          <w:trHeight w:val="427"/>
        </w:trPr>
        <w:tc>
          <w:tcPr>
            <w:tcW w:w="2263" w:type="dxa"/>
            <w:tcBorders>
              <w:top w:val="nil"/>
              <w:left w:val="single" w:sz="4" w:space="0" w:color="auto"/>
              <w:bottom w:val="single" w:sz="4" w:space="0" w:color="auto"/>
              <w:right w:val="single" w:sz="4" w:space="0" w:color="auto"/>
            </w:tcBorders>
            <w:shd w:val="clear" w:color="auto" w:fill="auto"/>
            <w:noWrap/>
            <w:hideMark/>
          </w:tcPr>
          <w:p w14:paraId="74F25186"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Espacio de color</w:t>
            </w:r>
          </w:p>
        </w:tc>
        <w:tc>
          <w:tcPr>
            <w:tcW w:w="3402" w:type="dxa"/>
            <w:tcBorders>
              <w:top w:val="nil"/>
              <w:left w:val="nil"/>
              <w:bottom w:val="single" w:sz="4" w:space="0" w:color="auto"/>
              <w:right w:val="single" w:sz="4" w:space="0" w:color="auto"/>
            </w:tcBorders>
            <w:shd w:val="clear" w:color="auto" w:fill="auto"/>
            <w:noWrap/>
            <w:hideMark/>
          </w:tcPr>
          <w:p w14:paraId="0F2E88EE"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sRGB</w:t>
            </w:r>
          </w:p>
        </w:tc>
        <w:tc>
          <w:tcPr>
            <w:tcW w:w="3402" w:type="dxa"/>
            <w:tcBorders>
              <w:top w:val="nil"/>
              <w:left w:val="nil"/>
              <w:bottom w:val="single" w:sz="4" w:space="0" w:color="auto"/>
              <w:right w:val="single" w:sz="4" w:space="0" w:color="auto"/>
            </w:tcBorders>
            <w:shd w:val="clear" w:color="auto" w:fill="auto"/>
            <w:noWrap/>
            <w:hideMark/>
          </w:tcPr>
          <w:p w14:paraId="0747C0B2"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sRGB</w:t>
            </w:r>
          </w:p>
        </w:tc>
      </w:tr>
      <w:tr w:rsidR="00EE66E0" w:rsidRPr="00C437FB" w14:paraId="7D5428BD" w14:textId="77777777" w:rsidTr="00A6606A">
        <w:trPr>
          <w:trHeight w:val="419"/>
        </w:trPr>
        <w:tc>
          <w:tcPr>
            <w:tcW w:w="2263" w:type="dxa"/>
            <w:tcBorders>
              <w:top w:val="nil"/>
              <w:left w:val="single" w:sz="4" w:space="0" w:color="auto"/>
              <w:bottom w:val="single" w:sz="4" w:space="0" w:color="auto"/>
              <w:right w:val="single" w:sz="4" w:space="0" w:color="auto"/>
            </w:tcBorders>
            <w:shd w:val="clear" w:color="auto" w:fill="auto"/>
            <w:noWrap/>
            <w:hideMark/>
          </w:tcPr>
          <w:p w14:paraId="412031F7"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Orden de planos</w:t>
            </w:r>
          </w:p>
        </w:tc>
        <w:tc>
          <w:tcPr>
            <w:tcW w:w="3402" w:type="dxa"/>
            <w:tcBorders>
              <w:top w:val="nil"/>
              <w:left w:val="nil"/>
              <w:bottom w:val="single" w:sz="4" w:space="0" w:color="auto"/>
              <w:right w:val="single" w:sz="4" w:space="0" w:color="auto"/>
            </w:tcBorders>
            <w:shd w:val="clear" w:color="auto" w:fill="auto"/>
            <w:noWrap/>
            <w:hideMark/>
          </w:tcPr>
          <w:p w14:paraId="0B29AB19"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RGB</w:t>
            </w:r>
          </w:p>
        </w:tc>
        <w:tc>
          <w:tcPr>
            <w:tcW w:w="3402" w:type="dxa"/>
            <w:tcBorders>
              <w:top w:val="nil"/>
              <w:left w:val="nil"/>
              <w:bottom w:val="single" w:sz="4" w:space="0" w:color="auto"/>
              <w:right w:val="single" w:sz="4" w:space="0" w:color="auto"/>
            </w:tcBorders>
            <w:shd w:val="clear" w:color="auto" w:fill="auto"/>
            <w:noWrap/>
            <w:hideMark/>
          </w:tcPr>
          <w:p w14:paraId="589593CE"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RGB</w:t>
            </w:r>
          </w:p>
        </w:tc>
      </w:tr>
      <w:tr w:rsidR="00EE66E0" w:rsidRPr="00C437FB" w14:paraId="5F2CFBA0" w14:textId="77777777" w:rsidTr="00A6606A">
        <w:trPr>
          <w:trHeight w:val="423"/>
        </w:trPr>
        <w:tc>
          <w:tcPr>
            <w:tcW w:w="2263" w:type="dxa"/>
            <w:tcBorders>
              <w:top w:val="nil"/>
              <w:left w:val="single" w:sz="4" w:space="0" w:color="auto"/>
              <w:bottom w:val="single" w:sz="4" w:space="0" w:color="auto"/>
              <w:right w:val="single" w:sz="4" w:space="0" w:color="auto"/>
            </w:tcBorders>
            <w:shd w:val="clear" w:color="auto" w:fill="auto"/>
            <w:noWrap/>
            <w:hideMark/>
          </w:tcPr>
          <w:p w14:paraId="20ABD1E0"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Inclinación o alineamiento</w:t>
            </w:r>
          </w:p>
        </w:tc>
        <w:tc>
          <w:tcPr>
            <w:tcW w:w="3402" w:type="dxa"/>
            <w:tcBorders>
              <w:top w:val="nil"/>
              <w:left w:val="nil"/>
              <w:bottom w:val="single" w:sz="4" w:space="0" w:color="auto"/>
              <w:right w:val="single" w:sz="4" w:space="0" w:color="auto"/>
            </w:tcBorders>
            <w:shd w:val="clear" w:color="auto" w:fill="auto"/>
            <w:hideMark/>
          </w:tcPr>
          <w:p w14:paraId="7A9F318C"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 xml:space="preserve">Será menor o igual a </w:t>
            </w:r>
            <w:r>
              <w:rPr>
                <w:rFonts w:ascii="Calibri" w:hAnsi="Calibri" w:cs="Calibri"/>
                <w:color w:val="000000"/>
                <w:sz w:val="18"/>
                <w:szCs w:val="18"/>
              </w:rPr>
              <w:t>1</w:t>
            </w:r>
            <w:r w:rsidRPr="00C437FB">
              <w:rPr>
                <w:rFonts w:ascii="Calibri" w:hAnsi="Calibri" w:cs="Calibri"/>
                <w:color w:val="000000"/>
                <w:sz w:val="18"/>
                <w:szCs w:val="18"/>
              </w:rPr>
              <w:t xml:space="preserve"> grado</w:t>
            </w:r>
            <w:r>
              <w:rPr>
                <w:rFonts w:ascii="Calibri" w:hAnsi="Calibri" w:cs="Calibri"/>
                <w:color w:val="000000"/>
                <w:sz w:val="18"/>
                <w:szCs w:val="18"/>
              </w:rPr>
              <w:t>.</w:t>
            </w:r>
          </w:p>
        </w:tc>
        <w:tc>
          <w:tcPr>
            <w:tcW w:w="3402" w:type="dxa"/>
            <w:tcBorders>
              <w:top w:val="nil"/>
              <w:left w:val="nil"/>
              <w:bottom w:val="single" w:sz="4" w:space="0" w:color="auto"/>
              <w:right w:val="single" w:sz="4" w:space="0" w:color="auto"/>
            </w:tcBorders>
            <w:shd w:val="clear" w:color="auto" w:fill="auto"/>
            <w:hideMark/>
          </w:tcPr>
          <w:p w14:paraId="483CCA62"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 xml:space="preserve">Será menor o igual a </w:t>
            </w:r>
            <w:r>
              <w:rPr>
                <w:rFonts w:ascii="Calibri" w:hAnsi="Calibri" w:cs="Calibri"/>
                <w:color w:val="000000"/>
                <w:sz w:val="18"/>
                <w:szCs w:val="18"/>
              </w:rPr>
              <w:t>1</w:t>
            </w:r>
            <w:r w:rsidRPr="00C437FB">
              <w:rPr>
                <w:rFonts w:ascii="Calibri" w:hAnsi="Calibri" w:cs="Calibri"/>
                <w:color w:val="000000"/>
                <w:sz w:val="18"/>
                <w:szCs w:val="18"/>
              </w:rPr>
              <w:t xml:space="preserve"> grado</w:t>
            </w:r>
            <w:r>
              <w:rPr>
                <w:rFonts w:ascii="Calibri" w:hAnsi="Calibri" w:cs="Calibri"/>
                <w:color w:val="000000"/>
                <w:sz w:val="18"/>
                <w:szCs w:val="18"/>
              </w:rPr>
              <w:t>.</w:t>
            </w:r>
          </w:p>
        </w:tc>
      </w:tr>
      <w:tr w:rsidR="00EE66E0" w:rsidRPr="00C437FB" w14:paraId="3D10B4A8" w14:textId="77777777" w:rsidTr="00A6606A">
        <w:trPr>
          <w:trHeight w:val="415"/>
        </w:trPr>
        <w:tc>
          <w:tcPr>
            <w:tcW w:w="2263" w:type="dxa"/>
            <w:tcBorders>
              <w:top w:val="nil"/>
              <w:left w:val="single" w:sz="4" w:space="0" w:color="auto"/>
              <w:bottom w:val="single" w:sz="4" w:space="0" w:color="auto"/>
              <w:right w:val="single" w:sz="4" w:space="0" w:color="auto"/>
            </w:tcBorders>
            <w:shd w:val="clear" w:color="auto" w:fill="auto"/>
            <w:noWrap/>
            <w:hideMark/>
          </w:tcPr>
          <w:p w14:paraId="5BBE03C9"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Curvatura</w:t>
            </w:r>
          </w:p>
        </w:tc>
        <w:tc>
          <w:tcPr>
            <w:tcW w:w="3402" w:type="dxa"/>
            <w:tcBorders>
              <w:top w:val="nil"/>
              <w:left w:val="nil"/>
              <w:bottom w:val="single" w:sz="4" w:space="0" w:color="auto"/>
              <w:right w:val="single" w:sz="4" w:space="0" w:color="auto"/>
            </w:tcBorders>
            <w:shd w:val="clear" w:color="auto" w:fill="auto"/>
            <w:hideMark/>
          </w:tcPr>
          <w:p w14:paraId="23A42DFB"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Será menor o igual al 6%</w:t>
            </w:r>
            <w:r>
              <w:rPr>
                <w:rFonts w:ascii="Calibri" w:hAnsi="Calibri" w:cs="Calibri"/>
                <w:color w:val="000000"/>
                <w:sz w:val="18"/>
                <w:szCs w:val="18"/>
              </w:rPr>
              <w:t>.</w:t>
            </w:r>
          </w:p>
        </w:tc>
        <w:tc>
          <w:tcPr>
            <w:tcW w:w="3402" w:type="dxa"/>
            <w:tcBorders>
              <w:top w:val="nil"/>
              <w:left w:val="nil"/>
              <w:bottom w:val="single" w:sz="4" w:space="0" w:color="auto"/>
              <w:right w:val="single" w:sz="4" w:space="0" w:color="auto"/>
            </w:tcBorders>
            <w:shd w:val="clear" w:color="auto" w:fill="auto"/>
            <w:noWrap/>
            <w:hideMark/>
          </w:tcPr>
          <w:p w14:paraId="6C84C89A"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Será menor o igual al 6%</w:t>
            </w:r>
            <w:r>
              <w:rPr>
                <w:rFonts w:ascii="Calibri" w:hAnsi="Calibri" w:cs="Calibri"/>
                <w:color w:val="000000"/>
                <w:sz w:val="18"/>
                <w:szCs w:val="18"/>
              </w:rPr>
              <w:t>.</w:t>
            </w:r>
          </w:p>
        </w:tc>
      </w:tr>
      <w:tr w:rsidR="00EE66E0" w:rsidRPr="00C437FB" w14:paraId="080E12BF" w14:textId="77777777" w:rsidTr="00A6606A">
        <w:trPr>
          <w:trHeight w:val="1258"/>
        </w:trPr>
        <w:tc>
          <w:tcPr>
            <w:tcW w:w="2263" w:type="dxa"/>
            <w:tcBorders>
              <w:top w:val="nil"/>
              <w:left w:val="single" w:sz="4" w:space="0" w:color="auto"/>
              <w:bottom w:val="single" w:sz="4" w:space="0" w:color="auto"/>
              <w:right w:val="single" w:sz="4" w:space="0" w:color="auto"/>
            </w:tcBorders>
            <w:shd w:val="clear" w:color="auto" w:fill="auto"/>
            <w:noWrap/>
            <w:hideMark/>
          </w:tcPr>
          <w:p w14:paraId="44EF5C7C" w14:textId="77777777" w:rsidR="00EE66E0" w:rsidRPr="00C437FB" w:rsidRDefault="00EE66E0" w:rsidP="00B5714F">
            <w:pPr>
              <w:spacing w:after="0" w:line="360" w:lineRule="auto"/>
              <w:jc w:val="left"/>
              <w:rPr>
                <w:rFonts w:ascii="Calibri" w:hAnsi="Calibri" w:cs="Calibri"/>
                <w:color w:val="000000"/>
                <w:sz w:val="18"/>
                <w:szCs w:val="18"/>
              </w:rPr>
            </w:pPr>
            <w:r w:rsidRPr="00C437FB">
              <w:rPr>
                <w:rFonts w:ascii="Calibri" w:hAnsi="Calibri" w:cs="Calibri"/>
                <w:color w:val="000000"/>
                <w:sz w:val="18"/>
                <w:szCs w:val="18"/>
              </w:rPr>
              <w:t>Tamaño de borde</w:t>
            </w:r>
          </w:p>
        </w:tc>
        <w:tc>
          <w:tcPr>
            <w:tcW w:w="3402" w:type="dxa"/>
            <w:tcBorders>
              <w:top w:val="nil"/>
              <w:left w:val="nil"/>
              <w:bottom w:val="single" w:sz="4" w:space="0" w:color="auto"/>
              <w:right w:val="single" w:sz="4" w:space="0" w:color="auto"/>
            </w:tcBorders>
            <w:shd w:val="clear" w:color="auto" w:fill="auto"/>
            <w:hideMark/>
          </w:tcPr>
          <w:p w14:paraId="2DBBD784" w14:textId="77777777" w:rsidR="00EE66E0" w:rsidRDefault="00EE66E0" w:rsidP="00B5714F">
            <w:pPr>
              <w:spacing w:after="0" w:line="360" w:lineRule="auto"/>
              <w:jc w:val="left"/>
              <w:rPr>
                <w:rFonts w:ascii="Calibri" w:hAnsi="Calibri" w:cs="Calibri"/>
                <w:color w:val="000000"/>
                <w:sz w:val="18"/>
                <w:szCs w:val="18"/>
              </w:rPr>
            </w:pPr>
            <w:r>
              <w:rPr>
                <w:rFonts w:ascii="Calibri" w:hAnsi="Calibri" w:cs="Calibri"/>
                <w:color w:val="000000"/>
                <w:sz w:val="18"/>
                <w:szCs w:val="18"/>
              </w:rPr>
              <w:t xml:space="preserve">Captura de la máster sin cartulina: </w:t>
            </w:r>
          </w:p>
          <w:p w14:paraId="1A47ADF5" w14:textId="77777777" w:rsidR="00EE66E0" w:rsidRPr="002A102E" w:rsidRDefault="00EE66E0" w:rsidP="006E183B">
            <w:pPr>
              <w:pStyle w:val="Zerrenda-paragrafoa"/>
              <w:numPr>
                <w:ilvl w:val="0"/>
                <w:numId w:val="41"/>
              </w:numPr>
              <w:spacing w:after="0" w:line="360" w:lineRule="auto"/>
              <w:jc w:val="left"/>
              <w:rPr>
                <w:rFonts w:ascii="Calibri" w:hAnsi="Calibri" w:cs="Calibri"/>
                <w:color w:val="000000"/>
                <w:sz w:val="18"/>
                <w:szCs w:val="18"/>
              </w:rPr>
            </w:pPr>
            <w:r w:rsidRPr="002A102E">
              <w:rPr>
                <w:rFonts w:ascii="Calibri" w:hAnsi="Calibri" w:cs="Calibri"/>
                <w:color w:val="000000"/>
                <w:sz w:val="18"/>
                <w:szCs w:val="18"/>
              </w:rPr>
              <w:t>Menor a 10 mm en los cuatro bordes</w:t>
            </w:r>
          </w:p>
          <w:p w14:paraId="4AE96306" w14:textId="77777777" w:rsidR="00EE66E0" w:rsidRDefault="00EE66E0" w:rsidP="00B5714F">
            <w:pPr>
              <w:spacing w:after="0" w:line="360" w:lineRule="auto"/>
              <w:jc w:val="left"/>
              <w:rPr>
                <w:rFonts w:ascii="Calibri" w:hAnsi="Calibri" w:cs="Calibri"/>
                <w:color w:val="000000"/>
                <w:sz w:val="18"/>
                <w:szCs w:val="18"/>
              </w:rPr>
            </w:pPr>
          </w:p>
          <w:p w14:paraId="7688C0E8" w14:textId="77777777" w:rsidR="00EE66E0" w:rsidRDefault="00EE66E0" w:rsidP="00B5714F">
            <w:pPr>
              <w:spacing w:after="0" w:line="360" w:lineRule="auto"/>
              <w:jc w:val="left"/>
              <w:rPr>
                <w:rFonts w:ascii="Calibri" w:hAnsi="Calibri" w:cs="Calibri"/>
                <w:color w:val="000000"/>
                <w:sz w:val="18"/>
                <w:szCs w:val="18"/>
              </w:rPr>
            </w:pPr>
            <w:r>
              <w:rPr>
                <w:rFonts w:ascii="Calibri" w:hAnsi="Calibri" w:cs="Calibri"/>
                <w:color w:val="000000"/>
                <w:sz w:val="18"/>
                <w:szCs w:val="18"/>
              </w:rPr>
              <w:t xml:space="preserve">Captura de la máster con cartulina: </w:t>
            </w:r>
          </w:p>
          <w:p w14:paraId="775D7B6A" w14:textId="77777777" w:rsidR="00EE66E0" w:rsidRPr="002A102E" w:rsidRDefault="00EE66E0" w:rsidP="006E183B">
            <w:pPr>
              <w:pStyle w:val="Zerrenda-paragrafoa"/>
              <w:numPr>
                <w:ilvl w:val="0"/>
                <w:numId w:val="41"/>
              </w:numPr>
              <w:spacing w:after="0" w:line="360" w:lineRule="auto"/>
              <w:jc w:val="left"/>
              <w:rPr>
                <w:rFonts w:ascii="Calibri" w:hAnsi="Calibri" w:cs="Calibri"/>
                <w:color w:val="000000"/>
                <w:sz w:val="18"/>
                <w:szCs w:val="18"/>
              </w:rPr>
            </w:pPr>
            <w:r w:rsidRPr="002A102E">
              <w:rPr>
                <w:rFonts w:ascii="Calibri" w:hAnsi="Calibri" w:cs="Calibri"/>
                <w:color w:val="000000"/>
                <w:sz w:val="18"/>
                <w:szCs w:val="18"/>
              </w:rPr>
              <w:t xml:space="preserve">Menor a </w:t>
            </w:r>
            <w:r>
              <w:rPr>
                <w:rFonts w:ascii="Calibri" w:hAnsi="Calibri" w:cs="Calibri"/>
                <w:color w:val="000000"/>
                <w:sz w:val="18"/>
                <w:szCs w:val="18"/>
              </w:rPr>
              <w:t>2</w:t>
            </w:r>
            <w:r w:rsidRPr="002A102E">
              <w:rPr>
                <w:rFonts w:ascii="Calibri" w:hAnsi="Calibri" w:cs="Calibri"/>
                <w:color w:val="000000"/>
                <w:sz w:val="18"/>
                <w:szCs w:val="18"/>
              </w:rPr>
              <w:t xml:space="preserve"> mm en los cuatro bordes</w:t>
            </w:r>
          </w:p>
          <w:p w14:paraId="58548A84" w14:textId="77777777" w:rsidR="00EE66E0" w:rsidRPr="00C437FB" w:rsidRDefault="00EE66E0" w:rsidP="00B5714F">
            <w:pPr>
              <w:spacing w:after="0" w:line="360" w:lineRule="auto"/>
              <w:jc w:val="left"/>
              <w:rPr>
                <w:rFonts w:ascii="Calibri" w:hAnsi="Calibri" w:cs="Calibri"/>
                <w:color w:val="000000"/>
                <w:sz w:val="18"/>
                <w:szCs w:val="18"/>
              </w:rPr>
            </w:pPr>
          </w:p>
        </w:tc>
        <w:tc>
          <w:tcPr>
            <w:tcW w:w="3402" w:type="dxa"/>
            <w:tcBorders>
              <w:top w:val="nil"/>
              <w:left w:val="nil"/>
              <w:bottom w:val="single" w:sz="4" w:space="0" w:color="auto"/>
              <w:right w:val="single" w:sz="4" w:space="0" w:color="auto"/>
            </w:tcBorders>
            <w:shd w:val="clear" w:color="auto" w:fill="auto"/>
            <w:noWrap/>
            <w:hideMark/>
          </w:tcPr>
          <w:p w14:paraId="3E52D148" w14:textId="77777777" w:rsidR="00EE66E0" w:rsidRDefault="00EE66E0" w:rsidP="00B5714F">
            <w:pPr>
              <w:spacing w:after="0" w:line="360" w:lineRule="auto"/>
              <w:jc w:val="left"/>
              <w:rPr>
                <w:rFonts w:ascii="Calibri" w:hAnsi="Calibri" w:cs="Calibri"/>
                <w:color w:val="000000"/>
                <w:sz w:val="18"/>
                <w:szCs w:val="18"/>
              </w:rPr>
            </w:pPr>
            <w:r>
              <w:rPr>
                <w:rFonts w:ascii="Calibri" w:hAnsi="Calibri" w:cs="Calibri"/>
                <w:color w:val="000000"/>
                <w:sz w:val="18"/>
                <w:szCs w:val="18"/>
              </w:rPr>
              <w:t xml:space="preserve">Captura de la máster sin cartulina: </w:t>
            </w:r>
          </w:p>
          <w:p w14:paraId="0A337D25" w14:textId="77777777" w:rsidR="00EE66E0" w:rsidRPr="002A102E" w:rsidRDefault="00EE66E0" w:rsidP="006E183B">
            <w:pPr>
              <w:pStyle w:val="Zerrenda-paragrafoa"/>
              <w:numPr>
                <w:ilvl w:val="0"/>
                <w:numId w:val="41"/>
              </w:numPr>
              <w:spacing w:after="0" w:line="360" w:lineRule="auto"/>
              <w:jc w:val="left"/>
              <w:rPr>
                <w:rFonts w:ascii="Calibri" w:hAnsi="Calibri" w:cs="Calibri"/>
                <w:color w:val="000000"/>
                <w:sz w:val="18"/>
                <w:szCs w:val="18"/>
              </w:rPr>
            </w:pPr>
            <w:r w:rsidRPr="002A102E">
              <w:rPr>
                <w:rFonts w:ascii="Calibri" w:hAnsi="Calibri" w:cs="Calibri"/>
                <w:color w:val="000000"/>
                <w:sz w:val="18"/>
                <w:szCs w:val="18"/>
              </w:rPr>
              <w:t>Menor a 10 mm en los cuatro bordes</w:t>
            </w:r>
          </w:p>
          <w:p w14:paraId="74549A94" w14:textId="77777777" w:rsidR="00EE66E0" w:rsidRDefault="00EE66E0" w:rsidP="00B5714F">
            <w:pPr>
              <w:spacing w:after="0" w:line="360" w:lineRule="auto"/>
              <w:jc w:val="left"/>
              <w:rPr>
                <w:rFonts w:ascii="Calibri" w:hAnsi="Calibri" w:cs="Calibri"/>
                <w:color w:val="000000"/>
                <w:sz w:val="18"/>
                <w:szCs w:val="18"/>
              </w:rPr>
            </w:pPr>
          </w:p>
          <w:p w14:paraId="6CBB0B0F" w14:textId="77777777" w:rsidR="00EE66E0" w:rsidRDefault="00EE66E0" w:rsidP="00B5714F">
            <w:pPr>
              <w:spacing w:after="0" w:line="360" w:lineRule="auto"/>
              <w:jc w:val="left"/>
              <w:rPr>
                <w:rFonts w:ascii="Calibri" w:hAnsi="Calibri" w:cs="Calibri"/>
                <w:color w:val="000000"/>
                <w:sz w:val="18"/>
                <w:szCs w:val="18"/>
              </w:rPr>
            </w:pPr>
            <w:r>
              <w:rPr>
                <w:rFonts w:ascii="Calibri" w:hAnsi="Calibri" w:cs="Calibri"/>
                <w:color w:val="000000"/>
                <w:sz w:val="18"/>
                <w:szCs w:val="18"/>
              </w:rPr>
              <w:t xml:space="preserve">Captura de la máster con cartulina: </w:t>
            </w:r>
          </w:p>
          <w:p w14:paraId="5EA442D9" w14:textId="77777777" w:rsidR="00EE66E0" w:rsidRPr="00710F32" w:rsidRDefault="00EE66E0" w:rsidP="006E183B">
            <w:pPr>
              <w:pStyle w:val="Zerrenda-paragrafoa"/>
              <w:numPr>
                <w:ilvl w:val="0"/>
                <w:numId w:val="41"/>
              </w:numPr>
              <w:spacing w:after="0" w:line="360" w:lineRule="auto"/>
              <w:jc w:val="left"/>
              <w:rPr>
                <w:rFonts w:ascii="Calibri" w:hAnsi="Calibri" w:cs="Calibri"/>
                <w:color w:val="000000"/>
                <w:sz w:val="18"/>
                <w:szCs w:val="18"/>
              </w:rPr>
            </w:pPr>
            <w:r w:rsidRPr="00710F32">
              <w:rPr>
                <w:rFonts w:ascii="Calibri" w:hAnsi="Calibri" w:cs="Calibri"/>
                <w:color w:val="000000"/>
                <w:sz w:val="18"/>
                <w:szCs w:val="18"/>
              </w:rPr>
              <w:t xml:space="preserve">Menor a </w:t>
            </w:r>
            <w:r>
              <w:rPr>
                <w:rFonts w:ascii="Calibri" w:hAnsi="Calibri" w:cs="Calibri"/>
                <w:color w:val="000000"/>
                <w:sz w:val="18"/>
                <w:szCs w:val="18"/>
              </w:rPr>
              <w:t>2</w:t>
            </w:r>
            <w:r w:rsidRPr="00710F32">
              <w:rPr>
                <w:rFonts w:ascii="Calibri" w:hAnsi="Calibri" w:cs="Calibri"/>
                <w:color w:val="000000"/>
                <w:sz w:val="18"/>
                <w:szCs w:val="18"/>
              </w:rPr>
              <w:t xml:space="preserve"> mm en los cuatro bordes</w:t>
            </w:r>
          </w:p>
          <w:p w14:paraId="5EA5572C" w14:textId="77777777" w:rsidR="00EE66E0" w:rsidRPr="00C437FB" w:rsidRDefault="00EE66E0" w:rsidP="00B5714F">
            <w:pPr>
              <w:spacing w:after="0" w:line="360" w:lineRule="auto"/>
              <w:jc w:val="left"/>
              <w:rPr>
                <w:rFonts w:ascii="Calibri" w:hAnsi="Calibri" w:cs="Calibri"/>
                <w:color w:val="000000"/>
                <w:sz w:val="18"/>
                <w:szCs w:val="18"/>
              </w:rPr>
            </w:pPr>
          </w:p>
        </w:tc>
      </w:tr>
    </w:tbl>
    <w:p w14:paraId="1EF1E21C" w14:textId="77777777" w:rsidR="00EE66E0" w:rsidRDefault="00EE66E0" w:rsidP="00B5714F">
      <w:pPr>
        <w:spacing w:after="0" w:line="360" w:lineRule="auto"/>
        <w:jc w:val="left"/>
      </w:pPr>
    </w:p>
    <w:p w14:paraId="61384423" w14:textId="1E9F9BBE" w:rsidR="00A545CD" w:rsidRPr="00EE66E0" w:rsidRDefault="005C57AF" w:rsidP="00B5714F">
      <w:pPr>
        <w:spacing w:line="360" w:lineRule="auto"/>
        <w:jc w:val="left"/>
        <w:rPr>
          <w:rFonts w:eastAsiaTheme="majorEastAsia" w:cs="Arial"/>
          <w:b/>
          <w:bCs/>
          <w:color w:val="86BC25" w:themeColor="accent1"/>
        </w:rPr>
      </w:pPr>
      <w:r>
        <w:rPr>
          <w:rFonts w:cs="Arial"/>
        </w:rPr>
        <w:br w:type="page"/>
      </w:r>
    </w:p>
    <w:p w14:paraId="182288CF" w14:textId="11D0475F" w:rsidR="00EE66E0" w:rsidRPr="00941D7A" w:rsidRDefault="003F3A01" w:rsidP="00B5714F">
      <w:pPr>
        <w:pStyle w:val="1izenburua"/>
        <w:numPr>
          <w:ilvl w:val="0"/>
          <w:numId w:val="0"/>
        </w:numPr>
        <w:spacing w:line="360" w:lineRule="auto"/>
        <w:ind w:right="566"/>
        <w:rPr>
          <w:rFonts w:ascii="Arial" w:hAnsi="Arial" w:cs="Arial"/>
        </w:rPr>
      </w:pPr>
      <w:bookmarkStart w:id="111" w:name="_Toc141362278"/>
      <w:r>
        <w:rPr>
          <w:rFonts w:ascii="Arial" w:hAnsi="Arial" w:cs="Arial"/>
        </w:rPr>
        <w:t>ANEXO I</w:t>
      </w:r>
      <w:r w:rsidR="0040010F">
        <w:rPr>
          <w:rFonts w:ascii="Arial" w:hAnsi="Arial" w:cs="Arial"/>
        </w:rPr>
        <w:t>II</w:t>
      </w:r>
      <w:r w:rsidR="00E64774" w:rsidRPr="00941D7A">
        <w:rPr>
          <w:rFonts w:ascii="Arial" w:hAnsi="Arial" w:cs="Arial"/>
        </w:rPr>
        <w:t>: REQUISITOS GRABACIÓN DE ÍNDICES</w:t>
      </w:r>
      <w:bookmarkEnd w:id="111"/>
    </w:p>
    <w:p w14:paraId="2F5FF52C" w14:textId="77777777" w:rsidR="00F5545E" w:rsidRPr="00F5545E" w:rsidRDefault="00F5545E" w:rsidP="00011814">
      <w:pPr>
        <w:spacing w:line="360" w:lineRule="auto"/>
        <w:rPr>
          <w:rFonts w:cs="Arial"/>
        </w:rPr>
      </w:pPr>
      <w:r w:rsidRPr="00F5545E">
        <w:rPr>
          <w:rFonts w:cs="Arial"/>
        </w:rPr>
        <w:t>La especificación de la grabación de datos se recogerá en el Marco de Calidad. No obstante, a los efectos de poder evaluar la dificultad de este proceso de cara a la presentación de ofertas, se incluyen en este anexo, los aspectos más relevantes a considerar en la grabación de datos.</w:t>
      </w:r>
    </w:p>
    <w:p w14:paraId="0F4D5BF9" w14:textId="2A7148A8" w:rsidR="00F5545E" w:rsidRPr="00F5545E" w:rsidRDefault="00DC2040" w:rsidP="001B382B">
      <w:pPr>
        <w:spacing w:line="360" w:lineRule="auto"/>
        <w:ind w:right="566"/>
        <w:rPr>
          <w:rFonts w:cs="Arial"/>
        </w:rPr>
      </w:pPr>
      <w:r w:rsidRPr="00F5545E">
        <w:rPr>
          <w:rFonts w:cs="Arial"/>
        </w:rPr>
        <w:t>Los datos para grabar</w:t>
      </w:r>
      <w:r w:rsidR="00F5545E" w:rsidRPr="00F5545E">
        <w:rPr>
          <w:rFonts w:cs="Arial"/>
        </w:rPr>
        <w:t xml:space="preserve"> se dividen en 2 tipos:</w:t>
      </w:r>
    </w:p>
    <w:p w14:paraId="6FF252E3" w14:textId="52692BAE" w:rsidR="00F5545E" w:rsidRPr="001B382B" w:rsidRDefault="00F5545E" w:rsidP="001B382B">
      <w:pPr>
        <w:pStyle w:val="Bullet1"/>
        <w:ind w:left="284" w:right="566" w:hanging="284"/>
      </w:pPr>
      <w:r w:rsidRPr="001B382B">
        <w:t>Datos de Indexación. Se trata de los datos relacionados con la estructura e identificación de los libros y las inscripciones. Se dividen a su vez en dos tipos:</w:t>
      </w:r>
    </w:p>
    <w:p w14:paraId="4B357E2E" w14:textId="5E36976E" w:rsidR="001B382B" w:rsidRDefault="00F5545E" w:rsidP="00CF2666">
      <w:pPr>
        <w:pStyle w:val="Zerrenda-paragrafoa"/>
        <w:numPr>
          <w:ilvl w:val="1"/>
          <w:numId w:val="75"/>
        </w:numPr>
        <w:spacing w:before="100" w:beforeAutospacing="1" w:afterAutospacing="1" w:line="360" w:lineRule="auto"/>
        <w:ind w:left="567" w:right="566" w:hanging="283"/>
        <w:rPr>
          <w:rFonts w:cs="Arial"/>
        </w:rPr>
      </w:pPr>
      <w:r w:rsidRPr="00F5545E">
        <w:rPr>
          <w:rFonts w:cs="Arial"/>
        </w:rPr>
        <w:t>Ligados al tomo: descriptores e identificadores de tomo junto con la estructura de bloques del tomo</w:t>
      </w:r>
      <w:r w:rsidR="001B382B">
        <w:rPr>
          <w:rFonts w:cs="Arial"/>
        </w:rPr>
        <w:t>.</w:t>
      </w:r>
    </w:p>
    <w:p w14:paraId="2DDB29C9" w14:textId="2976EF53" w:rsidR="00F5545E" w:rsidRPr="001B382B" w:rsidRDefault="00F5545E" w:rsidP="00CF2666">
      <w:pPr>
        <w:pStyle w:val="Zerrenda-paragrafoa"/>
        <w:numPr>
          <w:ilvl w:val="1"/>
          <w:numId w:val="75"/>
        </w:numPr>
        <w:spacing w:before="100" w:beforeAutospacing="1" w:afterAutospacing="1" w:line="360" w:lineRule="auto"/>
        <w:ind w:left="567" w:right="566" w:hanging="283"/>
        <w:rPr>
          <w:rFonts w:cs="Arial"/>
        </w:rPr>
      </w:pPr>
      <w:r w:rsidRPr="001B382B">
        <w:rPr>
          <w:rFonts w:cs="Arial"/>
        </w:rPr>
        <w:t>Ligados a una inscripción: para cada inscripción se deberá especificar la página del tomo</w:t>
      </w:r>
      <w:r w:rsidR="001B382B">
        <w:rPr>
          <w:rFonts w:cs="Arial"/>
        </w:rPr>
        <w:t xml:space="preserve"> </w:t>
      </w:r>
      <w:r w:rsidRPr="001B382B">
        <w:rPr>
          <w:rFonts w:cs="Arial"/>
        </w:rPr>
        <w:t>en la que comienza, una serie de descriptores asociados y la relación ordenada de imágenes vinculadas a la inscripción principal</w:t>
      </w:r>
      <w:r w:rsidR="001B382B">
        <w:rPr>
          <w:rFonts w:cs="Arial"/>
        </w:rPr>
        <w:t>.</w:t>
      </w:r>
    </w:p>
    <w:p w14:paraId="159E3B6E" w14:textId="78537EC1" w:rsidR="001B382B" w:rsidRDefault="00F5545E" w:rsidP="003D173A">
      <w:pPr>
        <w:pStyle w:val="Bullet1"/>
        <w:spacing w:line="360" w:lineRule="auto"/>
        <w:ind w:left="284" w:right="566" w:hanging="284"/>
      </w:pPr>
      <w:r w:rsidRPr="001B382B">
        <w:t xml:space="preserve">Datos de los Inscritos. Son el reflejo de los datos que aparecen en los libros registrales. Deberán reflejarse los que aparecen en las inscripciones principales y soporte. </w:t>
      </w:r>
    </w:p>
    <w:p w14:paraId="12B657D0" w14:textId="5342CFE9" w:rsidR="00E64774" w:rsidRPr="001B382B" w:rsidRDefault="001B382B" w:rsidP="001B382B">
      <w:pPr>
        <w:jc w:val="left"/>
      </w:pPr>
      <w:r>
        <w:br w:type="page"/>
      </w:r>
    </w:p>
    <w:p w14:paraId="364379EA" w14:textId="77777777" w:rsidR="00F5545E" w:rsidRPr="00F5545E" w:rsidRDefault="00F5545E" w:rsidP="001B382B">
      <w:pPr>
        <w:spacing w:before="100" w:beforeAutospacing="1" w:after="100" w:afterAutospacing="1" w:line="360" w:lineRule="auto"/>
        <w:ind w:right="566"/>
        <w:rPr>
          <w:rFonts w:eastAsia="Times New Roman" w:cs="Times New Roman"/>
          <w:b/>
          <w:bCs/>
          <w:lang w:eastAsia="es-ES"/>
        </w:rPr>
      </w:pPr>
      <w:r w:rsidRPr="00F5545E">
        <w:rPr>
          <w:rFonts w:eastAsia="Times New Roman" w:cs="Times New Roman"/>
          <w:b/>
          <w:bCs/>
          <w:lang w:eastAsia="es-ES"/>
        </w:rPr>
        <w:t>II.1. DATOS DE INDEXACIÓN: LIGADOS A TOMO</w:t>
      </w:r>
    </w:p>
    <w:p w14:paraId="55A8CC84" w14:textId="77777777" w:rsidR="00F5545E" w:rsidRPr="00F5545E" w:rsidRDefault="00F5545E" w:rsidP="003D173A">
      <w:pPr>
        <w:spacing w:before="100" w:beforeAutospacing="1" w:after="100" w:afterAutospacing="1" w:line="360" w:lineRule="auto"/>
        <w:rPr>
          <w:rFonts w:eastAsia="Times New Roman" w:cs="Times New Roman"/>
          <w:lang w:eastAsia="es-ES"/>
        </w:rPr>
      </w:pPr>
      <w:r w:rsidRPr="00F5545E">
        <w:rPr>
          <w:rFonts w:eastAsia="Times New Roman" w:cs="Times New Roman"/>
          <w:lang w:eastAsia="es-ES"/>
        </w:rPr>
        <w:t>Para todos los tomos digitalizados, se grabarán a modo orientativo los siguientes datos de indexación del tomo:</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40"/>
        <w:gridCol w:w="5369"/>
      </w:tblGrid>
      <w:tr w:rsidR="00F5545E" w:rsidRPr="00F5545E" w14:paraId="4A4D4E86" w14:textId="77777777" w:rsidTr="005F4892">
        <w:trPr>
          <w:trHeight w:val="590"/>
        </w:trPr>
        <w:tc>
          <w:tcPr>
            <w:tcW w:w="3840" w:type="dxa"/>
            <w:shd w:val="clear" w:color="auto" w:fill="auto"/>
            <w:noWrap/>
            <w:vAlign w:val="center"/>
            <w:hideMark/>
          </w:tcPr>
          <w:p w14:paraId="47BABADF" w14:textId="77777777" w:rsidR="00F5545E" w:rsidRPr="00035164" w:rsidRDefault="00F5545E" w:rsidP="00B5714F">
            <w:pPr>
              <w:spacing w:after="0" w:line="360" w:lineRule="auto"/>
              <w:jc w:val="center"/>
              <w:rPr>
                <w:rFonts w:eastAsia="Times New Roman" w:cs="Arial"/>
                <w:b/>
                <w:bCs/>
                <w:color w:val="000000"/>
                <w:lang w:eastAsia="es-ES"/>
              </w:rPr>
            </w:pPr>
            <w:r w:rsidRPr="00035164">
              <w:rPr>
                <w:rFonts w:eastAsia="Times New Roman" w:cs="Arial"/>
                <w:b/>
                <w:bCs/>
                <w:color w:val="000000"/>
                <w:lang w:eastAsia="es-ES"/>
              </w:rPr>
              <w:t>CONCEPTO</w:t>
            </w:r>
          </w:p>
        </w:tc>
        <w:tc>
          <w:tcPr>
            <w:tcW w:w="5369" w:type="dxa"/>
            <w:shd w:val="clear" w:color="auto" w:fill="auto"/>
            <w:vAlign w:val="center"/>
            <w:hideMark/>
          </w:tcPr>
          <w:p w14:paraId="619FCB76" w14:textId="77777777" w:rsidR="00F5545E" w:rsidRPr="00035164" w:rsidRDefault="00F5545E" w:rsidP="00B5714F">
            <w:pPr>
              <w:spacing w:after="0" w:line="360" w:lineRule="auto"/>
              <w:jc w:val="center"/>
              <w:rPr>
                <w:rFonts w:eastAsia="Times New Roman" w:cs="Arial"/>
                <w:b/>
                <w:bCs/>
                <w:color w:val="000000"/>
                <w:lang w:eastAsia="es-ES"/>
              </w:rPr>
            </w:pPr>
            <w:r w:rsidRPr="00035164">
              <w:rPr>
                <w:rFonts w:eastAsia="Times New Roman" w:cs="Arial"/>
                <w:b/>
                <w:bCs/>
                <w:color w:val="000000"/>
                <w:lang w:eastAsia="es-ES"/>
              </w:rPr>
              <w:t>OBSERVACION</w:t>
            </w:r>
          </w:p>
        </w:tc>
      </w:tr>
      <w:tr w:rsidR="00F5545E" w:rsidRPr="00F5545E" w14:paraId="6354B0BD" w14:textId="77777777" w:rsidTr="005F4892">
        <w:trPr>
          <w:trHeight w:val="1519"/>
        </w:trPr>
        <w:tc>
          <w:tcPr>
            <w:tcW w:w="3840" w:type="dxa"/>
            <w:shd w:val="clear" w:color="auto" w:fill="auto"/>
            <w:noWrap/>
            <w:hideMark/>
          </w:tcPr>
          <w:p w14:paraId="12CA50A9"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Datos básicos de identificación del tomo</w:t>
            </w:r>
          </w:p>
        </w:tc>
        <w:tc>
          <w:tcPr>
            <w:tcW w:w="5369" w:type="dxa"/>
            <w:shd w:val="clear" w:color="auto" w:fill="auto"/>
            <w:noWrap/>
            <w:hideMark/>
          </w:tcPr>
          <w:p w14:paraId="76851F09" w14:textId="77777777" w:rsidR="00F5545E" w:rsidRPr="001B382B" w:rsidRDefault="00F5545E" w:rsidP="00CF2666">
            <w:pPr>
              <w:numPr>
                <w:ilvl w:val="0"/>
                <w:numId w:val="42"/>
              </w:numPr>
              <w:spacing w:before="100" w:beforeAutospacing="1" w:after="0" w:afterAutospacing="1" w:line="360" w:lineRule="auto"/>
              <w:ind w:hanging="242"/>
              <w:contextualSpacing/>
              <w:jc w:val="left"/>
              <w:rPr>
                <w:rFonts w:eastAsia="Calibri" w:cs="Arial"/>
                <w:color w:val="000000"/>
                <w:sz w:val="18"/>
                <w:szCs w:val="18"/>
                <w:lang w:eastAsia="es-ES"/>
              </w:rPr>
            </w:pPr>
            <w:r w:rsidRPr="001B382B">
              <w:rPr>
                <w:rFonts w:eastAsia="Calibri" w:cs="Arial"/>
                <w:color w:val="000000"/>
                <w:sz w:val="18"/>
                <w:szCs w:val="18"/>
                <w:lang w:eastAsia="es-ES"/>
              </w:rPr>
              <w:t>Órgano Registral en el cual se encuentra el tomo</w:t>
            </w:r>
          </w:p>
          <w:p w14:paraId="6C048C96" w14:textId="77777777" w:rsidR="00F5545E" w:rsidRPr="001B382B" w:rsidRDefault="00F5545E" w:rsidP="00CF2666">
            <w:pPr>
              <w:numPr>
                <w:ilvl w:val="0"/>
                <w:numId w:val="42"/>
              </w:numPr>
              <w:spacing w:before="100" w:beforeAutospacing="1" w:after="0" w:afterAutospacing="1" w:line="360" w:lineRule="auto"/>
              <w:ind w:hanging="242"/>
              <w:contextualSpacing/>
              <w:jc w:val="left"/>
              <w:rPr>
                <w:rFonts w:eastAsia="Calibri" w:cs="Arial"/>
                <w:color w:val="000000"/>
                <w:sz w:val="18"/>
                <w:szCs w:val="18"/>
                <w:lang w:eastAsia="es-ES"/>
              </w:rPr>
            </w:pPr>
            <w:r w:rsidRPr="001B382B">
              <w:rPr>
                <w:rFonts w:eastAsia="Calibri" w:cs="Arial"/>
                <w:color w:val="000000"/>
                <w:sz w:val="18"/>
                <w:szCs w:val="18"/>
                <w:lang w:eastAsia="es-ES"/>
              </w:rPr>
              <w:t>Cabeza de Partido Judicial</w:t>
            </w:r>
          </w:p>
          <w:p w14:paraId="05923B20" w14:textId="77777777" w:rsidR="00F5545E" w:rsidRPr="001B382B" w:rsidRDefault="00F5545E" w:rsidP="00CF2666">
            <w:pPr>
              <w:numPr>
                <w:ilvl w:val="0"/>
                <w:numId w:val="42"/>
              </w:numPr>
              <w:spacing w:before="100" w:beforeAutospacing="1" w:after="0" w:afterAutospacing="1" w:line="360" w:lineRule="auto"/>
              <w:ind w:hanging="242"/>
              <w:contextualSpacing/>
              <w:jc w:val="left"/>
              <w:rPr>
                <w:rFonts w:eastAsia="Calibri" w:cs="Arial"/>
                <w:color w:val="000000"/>
                <w:sz w:val="18"/>
                <w:szCs w:val="18"/>
                <w:lang w:eastAsia="es-ES"/>
              </w:rPr>
            </w:pPr>
            <w:r w:rsidRPr="001B382B">
              <w:rPr>
                <w:rFonts w:eastAsia="Calibri" w:cs="Arial"/>
                <w:color w:val="000000"/>
                <w:sz w:val="18"/>
                <w:szCs w:val="18"/>
                <w:lang w:eastAsia="es-ES"/>
              </w:rPr>
              <w:t>Sección</w:t>
            </w:r>
          </w:p>
          <w:p w14:paraId="55F2EC00" w14:textId="77777777" w:rsidR="00F5545E" w:rsidRPr="001B382B" w:rsidRDefault="00F5545E" w:rsidP="00CF2666">
            <w:pPr>
              <w:numPr>
                <w:ilvl w:val="0"/>
                <w:numId w:val="42"/>
              </w:numPr>
              <w:spacing w:before="100" w:beforeAutospacing="1" w:after="0" w:afterAutospacing="1" w:line="360" w:lineRule="auto"/>
              <w:ind w:hanging="242"/>
              <w:contextualSpacing/>
              <w:jc w:val="left"/>
              <w:rPr>
                <w:rFonts w:eastAsia="Calibri" w:cs="Arial"/>
                <w:color w:val="000000"/>
                <w:sz w:val="18"/>
                <w:szCs w:val="18"/>
                <w:lang w:val="en-US" w:eastAsia="es-ES"/>
              </w:rPr>
            </w:pPr>
            <w:r w:rsidRPr="001B382B">
              <w:rPr>
                <w:rFonts w:eastAsia="Calibri" w:cs="Arial"/>
                <w:color w:val="000000"/>
                <w:sz w:val="18"/>
                <w:szCs w:val="18"/>
                <w:lang w:eastAsia="es-ES"/>
              </w:rPr>
              <w:t>Tomo</w:t>
            </w:r>
          </w:p>
        </w:tc>
      </w:tr>
      <w:tr w:rsidR="00F5545E" w:rsidRPr="00F5545E" w14:paraId="101D9999" w14:textId="77777777" w:rsidTr="005F4892">
        <w:trPr>
          <w:trHeight w:val="407"/>
        </w:trPr>
        <w:tc>
          <w:tcPr>
            <w:tcW w:w="3840" w:type="dxa"/>
            <w:shd w:val="clear" w:color="auto" w:fill="auto"/>
            <w:noWrap/>
          </w:tcPr>
          <w:p w14:paraId="430D1C59"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Fecha de inicio del libro</w:t>
            </w:r>
          </w:p>
        </w:tc>
        <w:tc>
          <w:tcPr>
            <w:tcW w:w="5369" w:type="dxa"/>
            <w:shd w:val="clear" w:color="auto" w:fill="auto"/>
            <w:noWrap/>
          </w:tcPr>
          <w:p w14:paraId="69056C6E" w14:textId="77777777" w:rsidR="00F5545E" w:rsidRPr="001B382B" w:rsidRDefault="00F5545E" w:rsidP="00B5714F">
            <w:pPr>
              <w:spacing w:after="0" w:line="360" w:lineRule="auto"/>
              <w:ind w:left="360"/>
              <w:rPr>
                <w:rFonts w:eastAsia="Times New Roman" w:cs="Arial"/>
                <w:color w:val="000000"/>
                <w:sz w:val="18"/>
                <w:szCs w:val="18"/>
                <w:lang w:eastAsia="es-ES"/>
              </w:rPr>
            </w:pPr>
            <w:r w:rsidRPr="001B382B">
              <w:rPr>
                <w:rFonts w:eastAsia="Times New Roman" w:cs="Arial"/>
                <w:color w:val="000000"/>
                <w:sz w:val="18"/>
                <w:szCs w:val="18"/>
                <w:lang w:eastAsia="es-ES"/>
              </w:rPr>
              <w:t xml:space="preserve">Se grabará la fecha de la diligencia de apertura </w:t>
            </w:r>
          </w:p>
        </w:tc>
      </w:tr>
      <w:tr w:rsidR="00F5545E" w:rsidRPr="00F5545E" w14:paraId="5FA0D1B1" w14:textId="77777777" w:rsidTr="005F4892">
        <w:trPr>
          <w:trHeight w:val="412"/>
        </w:trPr>
        <w:tc>
          <w:tcPr>
            <w:tcW w:w="3840" w:type="dxa"/>
            <w:shd w:val="clear" w:color="auto" w:fill="auto"/>
            <w:noWrap/>
          </w:tcPr>
          <w:p w14:paraId="5A9A29B1"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Fecha de finalización del libro</w:t>
            </w:r>
          </w:p>
        </w:tc>
        <w:tc>
          <w:tcPr>
            <w:tcW w:w="5369" w:type="dxa"/>
            <w:shd w:val="clear" w:color="auto" w:fill="auto"/>
            <w:noWrap/>
          </w:tcPr>
          <w:p w14:paraId="673E6475" w14:textId="77777777" w:rsidR="00F5545E" w:rsidRPr="001B382B" w:rsidRDefault="00F5545E" w:rsidP="00B5714F">
            <w:pPr>
              <w:spacing w:after="0" w:line="360" w:lineRule="auto"/>
              <w:ind w:left="360"/>
              <w:rPr>
                <w:rFonts w:eastAsia="Times New Roman" w:cs="Arial"/>
                <w:color w:val="000000"/>
                <w:sz w:val="18"/>
                <w:szCs w:val="18"/>
                <w:lang w:eastAsia="es-ES"/>
              </w:rPr>
            </w:pPr>
            <w:r w:rsidRPr="001B382B">
              <w:rPr>
                <w:rFonts w:eastAsia="Times New Roman" w:cs="Arial"/>
                <w:color w:val="000000"/>
                <w:sz w:val="18"/>
                <w:szCs w:val="18"/>
                <w:lang w:eastAsia="es-ES"/>
              </w:rPr>
              <w:t>Se grabará la fecha de la diligencia de cierre</w:t>
            </w:r>
          </w:p>
        </w:tc>
      </w:tr>
      <w:tr w:rsidR="00F5545E" w:rsidRPr="00F5545E" w14:paraId="0639A63B" w14:textId="77777777" w:rsidTr="005F4892">
        <w:trPr>
          <w:trHeight w:val="2624"/>
        </w:trPr>
        <w:tc>
          <w:tcPr>
            <w:tcW w:w="3840" w:type="dxa"/>
            <w:shd w:val="clear" w:color="auto" w:fill="auto"/>
            <w:noWrap/>
          </w:tcPr>
          <w:p w14:paraId="37995070"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Origen del libro registral</w:t>
            </w:r>
          </w:p>
        </w:tc>
        <w:tc>
          <w:tcPr>
            <w:tcW w:w="5369" w:type="dxa"/>
            <w:shd w:val="clear" w:color="auto" w:fill="auto"/>
            <w:noWrap/>
          </w:tcPr>
          <w:p w14:paraId="0FAFAA10" w14:textId="77777777" w:rsidR="00F5545E" w:rsidRPr="001B382B" w:rsidRDefault="00F5545E" w:rsidP="00B5714F">
            <w:pPr>
              <w:spacing w:after="0" w:line="360" w:lineRule="auto"/>
              <w:ind w:left="360"/>
              <w:rPr>
                <w:rFonts w:eastAsia="Times New Roman" w:cs="Arial"/>
                <w:color w:val="000000"/>
                <w:sz w:val="18"/>
                <w:szCs w:val="18"/>
                <w:lang w:eastAsia="es-ES"/>
              </w:rPr>
            </w:pPr>
            <w:r w:rsidRPr="001B382B">
              <w:rPr>
                <w:rFonts w:eastAsia="Times New Roman" w:cs="Arial"/>
                <w:color w:val="000000"/>
                <w:sz w:val="18"/>
                <w:szCs w:val="18"/>
                <w:lang w:eastAsia="es-ES"/>
              </w:rPr>
              <w:t xml:space="preserve">El libro pudo pertenecer con anterioridad a otro órgano registral, o existir otra clasificación o identificación particular en dicha ubicación. </w:t>
            </w:r>
          </w:p>
          <w:p w14:paraId="611BE554" w14:textId="77777777" w:rsidR="00F5545E" w:rsidRPr="001B382B" w:rsidRDefault="00F5545E" w:rsidP="00B5714F">
            <w:pPr>
              <w:spacing w:after="0" w:line="360" w:lineRule="auto"/>
              <w:ind w:left="360"/>
              <w:rPr>
                <w:rFonts w:eastAsia="Times New Roman" w:cs="Arial"/>
                <w:color w:val="000000"/>
                <w:sz w:val="18"/>
                <w:szCs w:val="18"/>
                <w:lang w:eastAsia="es-ES"/>
              </w:rPr>
            </w:pPr>
            <w:r w:rsidRPr="001B382B">
              <w:rPr>
                <w:rFonts w:eastAsia="Times New Roman" w:cs="Arial"/>
                <w:color w:val="000000"/>
                <w:sz w:val="18"/>
                <w:szCs w:val="18"/>
                <w:lang w:eastAsia="es-ES"/>
              </w:rPr>
              <w:t>Para garantizar una correspondencia unívoca entre datos digitalizados y el libro físico, será necesario registrar dichos datos en este campo. En el caso de que el libro siempre haya pertenecido al mismo órgano registral, en este campo se grabará el nombre del propio registro.</w:t>
            </w:r>
          </w:p>
        </w:tc>
      </w:tr>
      <w:tr w:rsidR="00F5545E" w:rsidRPr="00F5545E" w14:paraId="39A47059" w14:textId="77777777" w:rsidTr="005F4892">
        <w:trPr>
          <w:trHeight w:val="2313"/>
        </w:trPr>
        <w:tc>
          <w:tcPr>
            <w:tcW w:w="3840" w:type="dxa"/>
            <w:shd w:val="clear" w:color="auto" w:fill="auto"/>
            <w:noWrap/>
          </w:tcPr>
          <w:p w14:paraId="6CAAC952"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Estructura de bloques del tomo</w:t>
            </w:r>
          </w:p>
        </w:tc>
        <w:tc>
          <w:tcPr>
            <w:tcW w:w="5369" w:type="dxa"/>
            <w:shd w:val="clear" w:color="auto" w:fill="auto"/>
            <w:noWrap/>
          </w:tcPr>
          <w:p w14:paraId="6EFA4F37" w14:textId="77777777" w:rsidR="00F5545E" w:rsidRPr="001B382B" w:rsidRDefault="00F5545E" w:rsidP="00B5714F">
            <w:pPr>
              <w:spacing w:after="0" w:line="360" w:lineRule="auto"/>
              <w:ind w:left="360"/>
              <w:rPr>
                <w:rFonts w:eastAsia="Times New Roman" w:cs="Arial"/>
                <w:color w:val="000000"/>
                <w:sz w:val="18"/>
                <w:szCs w:val="18"/>
                <w:lang w:eastAsia="es-ES"/>
              </w:rPr>
            </w:pPr>
            <w:r w:rsidRPr="001B382B">
              <w:rPr>
                <w:rFonts w:eastAsia="Times New Roman" w:cs="Arial"/>
                <w:color w:val="000000"/>
                <w:sz w:val="18"/>
                <w:szCs w:val="18"/>
                <w:lang w:eastAsia="es-ES"/>
              </w:rPr>
              <w:t xml:space="preserve">Relación de las imágenes del tomo con los bloques estructurales: </w:t>
            </w:r>
          </w:p>
          <w:p w14:paraId="13BDD7B6" w14:textId="45BCD44A" w:rsidR="00F5545E" w:rsidRPr="001B382B" w:rsidRDefault="005F4892" w:rsidP="00CF2666">
            <w:pPr>
              <w:numPr>
                <w:ilvl w:val="0"/>
                <w:numId w:val="43"/>
              </w:numPr>
              <w:spacing w:before="100" w:beforeAutospacing="1" w:after="0" w:afterAutospacing="1" w:line="360" w:lineRule="auto"/>
              <w:ind w:hanging="242"/>
              <w:contextualSpacing/>
              <w:jc w:val="left"/>
              <w:rPr>
                <w:rFonts w:eastAsia="Calibri" w:cs="Arial"/>
                <w:color w:val="000000"/>
                <w:sz w:val="18"/>
                <w:szCs w:val="18"/>
                <w:lang w:eastAsia="es-ES"/>
              </w:rPr>
            </w:pPr>
            <w:r>
              <w:rPr>
                <w:rFonts w:eastAsia="Calibri" w:cs="Arial"/>
                <w:color w:val="000000"/>
                <w:sz w:val="18"/>
                <w:szCs w:val="18"/>
                <w:lang w:eastAsia="es-ES"/>
              </w:rPr>
              <w:t>Li</w:t>
            </w:r>
            <w:r w:rsidR="00F5545E" w:rsidRPr="001B382B">
              <w:rPr>
                <w:rFonts w:eastAsia="Calibri" w:cs="Arial"/>
                <w:color w:val="000000"/>
                <w:sz w:val="18"/>
                <w:szCs w:val="18"/>
                <w:lang w:eastAsia="es-ES"/>
              </w:rPr>
              <w:t>stado de imágenes correspondientes a hojas de índices</w:t>
            </w:r>
          </w:p>
          <w:p w14:paraId="750915CA" w14:textId="77670100" w:rsidR="00F5545E" w:rsidRPr="001B382B" w:rsidRDefault="005F4892" w:rsidP="00CF2666">
            <w:pPr>
              <w:numPr>
                <w:ilvl w:val="0"/>
                <w:numId w:val="43"/>
              </w:numPr>
              <w:spacing w:before="100" w:beforeAutospacing="1" w:after="0" w:afterAutospacing="1" w:line="360" w:lineRule="auto"/>
              <w:ind w:hanging="242"/>
              <w:contextualSpacing/>
              <w:jc w:val="left"/>
              <w:rPr>
                <w:rFonts w:eastAsia="Calibri" w:cs="Arial"/>
                <w:color w:val="000000"/>
                <w:sz w:val="18"/>
                <w:szCs w:val="18"/>
                <w:lang w:eastAsia="es-ES"/>
              </w:rPr>
            </w:pPr>
            <w:r>
              <w:rPr>
                <w:rFonts w:eastAsia="Calibri" w:cs="Arial"/>
                <w:color w:val="000000"/>
                <w:sz w:val="18"/>
                <w:szCs w:val="18"/>
                <w:lang w:eastAsia="es-ES"/>
              </w:rPr>
              <w:t>C</w:t>
            </w:r>
            <w:r w:rsidR="00F5545E" w:rsidRPr="001B382B">
              <w:rPr>
                <w:rFonts w:eastAsia="Calibri" w:cs="Arial"/>
                <w:color w:val="000000"/>
                <w:sz w:val="18"/>
                <w:szCs w:val="18"/>
                <w:lang w:eastAsia="es-ES"/>
              </w:rPr>
              <w:t>uerpo principal de inscripciones</w:t>
            </w:r>
          </w:p>
          <w:p w14:paraId="7895DAD1" w14:textId="63BB900E" w:rsidR="00F5545E" w:rsidRPr="001B382B" w:rsidRDefault="005F4892" w:rsidP="00CF2666">
            <w:pPr>
              <w:numPr>
                <w:ilvl w:val="0"/>
                <w:numId w:val="43"/>
              </w:numPr>
              <w:spacing w:before="100" w:beforeAutospacing="1" w:after="0" w:afterAutospacing="1" w:line="360" w:lineRule="auto"/>
              <w:ind w:hanging="242"/>
              <w:contextualSpacing/>
              <w:jc w:val="left"/>
              <w:rPr>
                <w:rFonts w:eastAsia="Calibri" w:cs="Arial"/>
                <w:color w:val="000000"/>
                <w:sz w:val="18"/>
                <w:szCs w:val="18"/>
                <w:lang w:eastAsia="es-ES"/>
              </w:rPr>
            </w:pPr>
            <w:r>
              <w:rPr>
                <w:rFonts w:eastAsia="Calibri" w:cs="Arial"/>
                <w:color w:val="000000"/>
                <w:sz w:val="18"/>
                <w:szCs w:val="18"/>
                <w:lang w:eastAsia="es-ES"/>
              </w:rPr>
              <w:t>H</w:t>
            </w:r>
            <w:r w:rsidR="00F5545E" w:rsidRPr="001B382B">
              <w:rPr>
                <w:rFonts w:eastAsia="Calibri" w:cs="Arial"/>
                <w:color w:val="000000"/>
                <w:sz w:val="18"/>
                <w:szCs w:val="18"/>
                <w:lang w:eastAsia="es-ES"/>
              </w:rPr>
              <w:t>ojas complementarias</w:t>
            </w:r>
          </w:p>
          <w:p w14:paraId="27F88E9F" w14:textId="617154FF" w:rsidR="00F5545E" w:rsidRPr="001B382B" w:rsidRDefault="005F4892" w:rsidP="00CF2666">
            <w:pPr>
              <w:numPr>
                <w:ilvl w:val="0"/>
                <w:numId w:val="43"/>
              </w:numPr>
              <w:spacing w:before="100" w:beforeAutospacing="1" w:after="0" w:afterAutospacing="1" w:line="360" w:lineRule="auto"/>
              <w:ind w:hanging="242"/>
              <w:contextualSpacing/>
              <w:jc w:val="left"/>
              <w:rPr>
                <w:rFonts w:eastAsia="Calibri" w:cs="Arial"/>
                <w:color w:val="000000"/>
                <w:sz w:val="18"/>
                <w:szCs w:val="18"/>
                <w:lang w:eastAsia="es-ES"/>
              </w:rPr>
            </w:pPr>
            <w:r>
              <w:rPr>
                <w:rFonts w:eastAsia="Calibri" w:cs="Arial"/>
                <w:color w:val="000000"/>
                <w:sz w:val="18"/>
                <w:szCs w:val="18"/>
                <w:lang w:eastAsia="es-ES"/>
              </w:rPr>
              <w:t>D</w:t>
            </w:r>
            <w:r w:rsidR="00F5545E" w:rsidRPr="001B382B">
              <w:rPr>
                <w:rFonts w:eastAsia="Calibri" w:cs="Arial"/>
                <w:color w:val="000000"/>
                <w:sz w:val="18"/>
                <w:szCs w:val="18"/>
                <w:lang w:eastAsia="es-ES"/>
              </w:rPr>
              <w:t>iligencias de apertura y cierre</w:t>
            </w:r>
          </w:p>
          <w:p w14:paraId="058425A2" w14:textId="2BB01033" w:rsidR="00F5545E" w:rsidRPr="001B382B" w:rsidRDefault="005F4892" w:rsidP="00CF2666">
            <w:pPr>
              <w:numPr>
                <w:ilvl w:val="0"/>
                <w:numId w:val="43"/>
              </w:numPr>
              <w:spacing w:before="100" w:beforeAutospacing="1" w:after="0" w:afterAutospacing="1" w:line="360" w:lineRule="auto"/>
              <w:ind w:hanging="242"/>
              <w:contextualSpacing/>
              <w:jc w:val="left"/>
              <w:rPr>
                <w:rFonts w:eastAsia="Calibri" w:cs="Arial"/>
                <w:color w:val="000000"/>
                <w:sz w:val="18"/>
                <w:szCs w:val="18"/>
                <w:lang w:eastAsia="es-ES"/>
              </w:rPr>
            </w:pPr>
            <w:r>
              <w:rPr>
                <w:rFonts w:eastAsia="Calibri" w:cs="Arial"/>
                <w:color w:val="000000"/>
                <w:sz w:val="18"/>
                <w:szCs w:val="18"/>
                <w:lang w:eastAsia="es-ES"/>
              </w:rPr>
              <w:t>O</w:t>
            </w:r>
            <w:r w:rsidR="00F5545E" w:rsidRPr="001B382B">
              <w:rPr>
                <w:rFonts w:eastAsia="Calibri" w:cs="Arial"/>
                <w:color w:val="000000"/>
                <w:sz w:val="18"/>
                <w:szCs w:val="18"/>
                <w:lang w:eastAsia="es-ES"/>
              </w:rPr>
              <w:t>tros</w:t>
            </w:r>
            <w:r w:rsidR="00F5545E" w:rsidRPr="001B382B">
              <w:rPr>
                <w:rFonts w:eastAsia="Calibri" w:cs="Arial"/>
                <w:color w:val="000000"/>
                <w:sz w:val="18"/>
                <w:szCs w:val="18"/>
                <w:lang w:val="en-US" w:eastAsia="es-ES"/>
              </w:rPr>
              <w:t xml:space="preserve"> </w:t>
            </w:r>
          </w:p>
        </w:tc>
      </w:tr>
      <w:tr w:rsidR="00F5545E" w:rsidRPr="00F5545E" w14:paraId="2D71F1D4" w14:textId="77777777" w:rsidTr="005F4892">
        <w:trPr>
          <w:trHeight w:val="1269"/>
        </w:trPr>
        <w:tc>
          <w:tcPr>
            <w:tcW w:w="3840" w:type="dxa"/>
            <w:shd w:val="clear" w:color="auto" w:fill="auto"/>
            <w:noWrap/>
          </w:tcPr>
          <w:p w14:paraId="7476DE85"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Campos opcionales</w:t>
            </w:r>
          </w:p>
        </w:tc>
        <w:tc>
          <w:tcPr>
            <w:tcW w:w="5369" w:type="dxa"/>
            <w:shd w:val="clear" w:color="auto" w:fill="auto"/>
            <w:noWrap/>
          </w:tcPr>
          <w:p w14:paraId="0F438C81" w14:textId="77777777" w:rsidR="00F5545E" w:rsidRPr="001B382B" w:rsidRDefault="00F5545E" w:rsidP="00B5714F">
            <w:pPr>
              <w:spacing w:after="0" w:line="360" w:lineRule="auto"/>
              <w:ind w:left="360"/>
              <w:rPr>
                <w:rFonts w:eastAsia="Times New Roman" w:cs="Arial"/>
                <w:color w:val="000000"/>
                <w:sz w:val="18"/>
                <w:szCs w:val="18"/>
                <w:lang w:eastAsia="es-ES"/>
              </w:rPr>
            </w:pPr>
            <w:r w:rsidRPr="001B382B">
              <w:rPr>
                <w:rFonts w:eastAsia="Times New Roman" w:cs="Arial"/>
                <w:color w:val="000000"/>
                <w:sz w:val="18"/>
                <w:szCs w:val="18"/>
                <w:lang w:eastAsia="es-ES"/>
              </w:rPr>
              <w:t>Existirán dos tags opcionales en el XML que podrán incluir información añadida de utilidad para la localización del libro, en caso necesario, tal y como se detallará en las normas de Ejecución.</w:t>
            </w:r>
          </w:p>
        </w:tc>
      </w:tr>
    </w:tbl>
    <w:p w14:paraId="07571801" w14:textId="61860F92" w:rsidR="001B382B" w:rsidRDefault="00F5545E" w:rsidP="00B5714F">
      <w:pPr>
        <w:spacing w:before="100" w:beforeAutospacing="1" w:after="100" w:afterAutospacing="1" w:line="360" w:lineRule="auto"/>
        <w:ind w:right="567"/>
        <w:rPr>
          <w:rFonts w:eastAsia="Times New Roman" w:cs="Times New Roman"/>
          <w:lang w:eastAsia="es-ES"/>
        </w:rPr>
      </w:pPr>
      <w:r w:rsidRPr="00F5545E">
        <w:rPr>
          <w:rFonts w:eastAsia="Times New Roman" w:cs="Times New Roman"/>
          <w:lang w:eastAsia="es-ES"/>
        </w:rPr>
        <w:t>Además de los datos mencionados, se deberán considerar otros datos de indexación del tomo, que podrán ser grabados de forma automática.</w:t>
      </w:r>
    </w:p>
    <w:p w14:paraId="38B06100" w14:textId="5BB41749" w:rsidR="00F5545E" w:rsidRPr="00F5545E" w:rsidRDefault="001B382B" w:rsidP="001B382B">
      <w:pPr>
        <w:jc w:val="left"/>
        <w:rPr>
          <w:rFonts w:eastAsia="Times New Roman" w:cs="Times New Roman"/>
          <w:lang w:eastAsia="es-ES"/>
        </w:rPr>
      </w:pPr>
      <w:r>
        <w:rPr>
          <w:rFonts w:eastAsia="Times New Roman" w:cs="Times New Roman"/>
          <w:lang w:eastAsia="es-ES"/>
        </w:rPr>
        <w:br w:type="page"/>
      </w:r>
    </w:p>
    <w:p w14:paraId="33408481" w14:textId="77777777" w:rsidR="00F5545E" w:rsidRPr="00F5545E" w:rsidRDefault="00F5545E" w:rsidP="00B5714F">
      <w:pPr>
        <w:spacing w:after="0" w:line="360" w:lineRule="auto"/>
        <w:jc w:val="left"/>
        <w:rPr>
          <w:rFonts w:eastAsia="Times New Roman" w:cs="Times New Roman"/>
          <w:b/>
          <w:bCs/>
          <w:lang w:eastAsia="es-ES"/>
        </w:rPr>
      </w:pPr>
      <w:r w:rsidRPr="00F5545E">
        <w:rPr>
          <w:rFonts w:eastAsia="Times New Roman" w:cs="Times New Roman"/>
          <w:b/>
          <w:bCs/>
          <w:lang w:eastAsia="es-ES"/>
        </w:rPr>
        <w:t>II.2. DATOS DE INDEXACIÓN: LIGADOS A INSCRIPCIONES</w:t>
      </w:r>
    </w:p>
    <w:p w14:paraId="4D280DCC" w14:textId="77777777" w:rsidR="00F5545E" w:rsidRPr="00F5545E" w:rsidRDefault="00F5545E" w:rsidP="00B5714F">
      <w:pPr>
        <w:spacing w:before="100" w:beforeAutospacing="1" w:after="100" w:afterAutospacing="1" w:line="360" w:lineRule="auto"/>
        <w:ind w:right="567"/>
        <w:rPr>
          <w:rFonts w:eastAsia="Times New Roman" w:cs="Times New Roman"/>
          <w:lang w:eastAsia="es-ES"/>
        </w:rPr>
      </w:pPr>
      <w:r w:rsidRPr="00F5545E">
        <w:rPr>
          <w:rFonts w:eastAsia="Times New Roman" w:cs="Times New Roman"/>
          <w:lang w:eastAsia="es-ES"/>
        </w:rPr>
        <w:t>Para todos los tomos digitalizados, se grabarán a modo orientativo los siguientes datos de indexación de las inscripciones:</w:t>
      </w:r>
    </w:p>
    <w:tbl>
      <w:tblPr>
        <w:tblW w:w="9067" w:type="dxa"/>
        <w:tblCellMar>
          <w:left w:w="70" w:type="dxa"/>
          <w:right w:w="70" w:type="dxa"/>
        </w:tblCellMar>
        <w:tblLook w:val="04A0" w:firstRow="1" w:lastRow="0" w:firstColumn="1" w:lastColumn="0" w:noHBand="0" w:noVBand="1"/>
      </w:tblPr>
      <w:tblGrid>
        <w:gridCol w:w="9067"/>
      </w:tblGrid>
      <w:tr w:rsidR="00F5545E" w:rsidRPr="00F5545E" w14:paraId="458548B5" w14:textId="77777777" w:rsidTr="006C1D93">
        <w:trPr>
          <w:trHeight w:val="576"/>
        </w:trPr>
        <w:tc>
          <w:tcPr>
            <w:tcW w:w="90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A62926" w14:textId="09CB1BBB" w:rsidR="00F5545E" w:rsidRPr="00035164" w:rsidRDefault="00CF0F15" w:rsidP="00B5714F">
            <w:pPr>
              <w:spacing w:after="0" w:line="360" w:lineRule="auto"/>
              <w:jc w:val="center"/>
              <w:rPr>
                <w:rFonts w:eastAsia="Times New Roman" w:cs="Arial"/>
                <w:b/>
                <w:bCs/>
                <w:color w:val="000000"/>
                <w:lang w:eastAsia="es-ES"/>
              </w:rPr>
            </w:pPr>
            <w:r w:rsidRPr="00035164">
              <w:rPr>
                <w:rFonts w:eastAsia="Times New Roman" w:cs="Arial"/>
                <w:b/>
                <w:bCs/>
                <w:color w:val="000000"/>
                <w:lang w:eastAsia="es-ES"/>
              </w:rPr>
              <w:t>INFORMACIÓN QUE GRABAR</w:t>
            </w:r>
          </w:p>
        </w:tc>
      </w:tr>
      <w:tr w:rsidR="00F5545E" w:rsidRPr="00F5545E" w14:paraId="1B4457B4" w14:textId="77777777" w:rsidTr="006C1D93">
        <w:trPr>
          <w:trHeight w:val="1108"/>
        </w:trPr>
        <w:tc>
          <w:tcPr>
            <w:tcW w:w="9067" w:type="dxa"/>
            <w:tcBorders>
              <w:top w:val="nil"/>
              <w:left w:val="single" w:sz="4" w:space="0" w:color="auto"/>
              <w:bottom w:val="single" w:sz="4" w:space="0" w:color="auto"/>
              <w:right w:val="single" w:sz="4" w:space="0" w:color="auto"/>
            </w:tcBorders>
            <w:shd w:val="clear" w:color="auto" w:fill="auto"/>
            <w:hideMark/>
          </w:tcPr>
          <w:p w14:paraId="2543208C"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Tipo de inscripción:</w:t>
            </w:r>
            <w:r w:rsidRPr="001B382B">
              <w:rPr>
                <w:rFonts w:eastAsia="Times New Roman" w:cs="Arial"/>
                <w:color w:val="000000"/>
                <w:sz w:val="18"/>
                <w:szCs w:val="18"/>
                <w:lang w:eastAsia="es-ES"/>
              </w:rPr>
              <w:br/>
              <w:t>▪ Principal</w:t>
            </w:r>
            <w:r w:rsidRPr="001B382B">
              <w:rPr>
                <w:rFonts w:eastAsia="Times New Roman" w:cs="Arial"/>
                <w:color w:val="000000"/>
                <w:sz w:val="18"/>
                <w:szCs w:val="18"/>
                <w:lang w:eastAsia="es-ES"/>
              </w:rPr>
              <w:br/>
              <w:t>▪ Soporte</w:t>
            </w:r>
            <w:r w:rsidRPr="001B382B">
              <w:rPr>
                <w:rFonts w:eastAsia="Times New Roman" w:cs="Arial"/>
                <w:color w:val="000000"/>
                <w:sz w:val="18"/>
                <w:szCs w:val="18"/>
                <w:lang w:eastAsia="es-ES"/>
              </w:rPr>
              <w:br/>
            </w:r>
          </w:p>
        </w:tc>
      </w:tr>
      <w:tr w:rsidR="00F5545E" w:rsidRPr="00F5545E" w14:paraId="24D740BB" w14:textId="77777777" w:rsidTr="006C1D93">
        <w:trPr>
          <w:trHeight w:val="1124"/>
        </w:trPr>
        <w:tc>
          <w:tcPr>
            <w:tcW w:w="9067" w:type="dxa"/>
            <w:tcBorders>
              <w:top w:val="nil"/>
              <w:left w:val="single" w:sz="4" w:space="0" w:color="auto"/>
              <w:bottom w:val="single" w:sz="4" w:space="0" w:color="auto"/>
              <w:right w:val="single" w:sz="4" w:space="0" w:color="auto"/>
            </w:tcBorders>
            <w:shd w:val="clear" w:color="auto" w:fill="auto"/>
            <w:hideMark/>
          </w:tcPr>
          <w:p w14:paraId="27E55AC0"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Datos registrales asociados a la página en la que comienza la inscripción (Principal y soporte):</w:t>
            </w:r>
            <w:r w:rsidRPr="001B382B">
              <w:rPr>
                <w:rFonts w:eastAsia="Times New Roman" w:cs="Arial"/>
                <w:color w:val="000000"/>
                <w:sz w:val="18"/>
                <w:szCs w:val="18"/>
                <w:lang w:eastAsia="es-ES"/>
              </w:rPr>
              <w:br/>
              <w:t>▪ Número de página</w:t>
            </w:r>
            <w:r w:rsidRPr="001B382B">
              <w:rPr>
                <w:rFonts w:eastAsia="Times New Roman" w:cs="Arial"/>
                <w:color w:val="000000"/>
                <w:sz w:val="18"/>
                <w:szCs w:val="18"/>
                <w:lang w:eastAsia="es-ES"/>
              </w:rPr>
              <w:br/>
              <w:t>▪ Vuelta (anverso, reverso)</w:t>
            </w:r>
            <w:r w:rsidRPr="001B382B">
              <w:rPr>
                <w:rFonts w:eastAsia="Times New Roman" w:cs="Arial"/>
                <w:color w:val="000000"/>
                <w:sz w:val="18"/>
                <w:szCs w:val="18"/>
                <w:lang w:eastAsia="es-ES"/>
              </w:rPr>
              <w:br/>
            </w:r>
          </w:p>
        </w:tc>
      </w:tr>
      <w:tr w:rsidR="00F5545E" w:rsidRPr="00F5545E" w14:paraId="33824DEE" w14:textId="77777777" w:rsidTr="006C1D93">
        <w:trPr>
          <w:trHeight w:val="1395"/>
        </w:trPr>
        <w:tc>
          <w:tcPr>
            <w:tcW w:w="9067" w:type="dxa"/>
            <w:tcBorders>
              <w:top w:val="nil"/>
              <w:left w:val="single" w:sz="4" w:space="0" w:color="auto"/>
              <w:bottom w:val="single" w:sz="4" w:space="0" w:color="auto"/>
              <w:right w:val="single" w:sz="4" w:space="0" w:color="auto"/>
            </w:tcBorders>
            <w:shd w:val="clear" w:color="auto" w:fill="auto"/>
            <w:hideMark/>
          </w:tcPr>
          <w:p w14:paraId="70DB1C9F"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Origen de la inscripción (Principal y soporte):</w:t>
            </w:r>
            <w:r w:rsidRPr="001B382B">
              <w:rPr>
                <w:rFonts w:eastAsia="Times New Roman" w:cs="Arial"/>
                <w:color w:val="000000"/>
                <w:sz w:val="18"/>
                <w:szCs w:val="18"/>
                <w:lang w:eastAsia="es-ES"/>
              </w:rPr>
              <w:br/>
              <w:t>▪ Número de página</w:t>
            </w:r>
            <w:r w:rsidRPr="001B382B">
              <w:rPr>
                <w:rFonts w:eastAsia="Times New Roman" w:cs="Arial"/>
                <w:color w:val="000000"/>
                <w:sz w:val="18"/>
                <w:szCs w:val="18"/>
                <w:lang w:eastAsia="es-ES"/>
              </w:rPr>
              <w:br/>
              <w:t>▪ Vuelta (anverso, reverso)</w:t>
            </w:r>
          </w:p>
          <w:p w14:paraId="20E60609"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 Trasladada, procedente de otro Órgano Registral</w:t>
            </w:r>
            <w:r w:rsidRPr="001B382B">
              <w:rPr>
                <w:rFonts w:eastAsia="Times New Roman" w:cs="Arial"/>
                <w:color w:val="000000"/>
                <w:sz w:val="18"/>
                <w:szCs w:val="18"/>
                <w:lang w:eastAsia="es-ES"/>
              </w:rPr>
              <w:br/>
            </w:r>
          </w:p>
        </w:tc>
      </w:tr>
      <w:tr w:rsidR="00F5545E" w:rsidRPr="00F5545E" w14:paraId="425E93D9" w14:textId="77777777" w:rsidTr="006C1D93">
        <w:trPr>
          <w:trHeight w:val="1131"/>
        </w:trPr>
        <w:tc>
          <w:tcPr>
            <w:tcW w:w="9067" w:type="dxa"/>
            <w:tcBorders>
              <w:top w:val="nil"/>
              <w:left w:val="single" w:sz="4" w:space="0" w:color="auto"/>
              <w:bottom w:val="single" w:sz="4" w:space="0" w:color="auto"/>
              <w:right w:val="single" w:sz="4" w:space="0" w:color="auto"/>
            </w:tcBorders>
            <w:shd w:val="clear" w:color="auto" w:fill="auto"/>
          </w:tcPr>
          <w:p w14:paraId="28F461F4"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Estado de la inscripción (Principal):</w:t>
            </w:r>
            <w:r w:rsidRPr="001B382B">
              <w:rPr>
                <w:rFonts w:eastAsia="Times New Roman" w:cs="Arial"/>
                <w:color w:val="000000"/>
                <w:sz w:val="18"/>
                <w:szCs w:val="18"/>
                <w:lang w:eastAsia="es-ES"/>
              </w:rPr>
              <w:br/>
              <w:t xml:space="preserve">▪ Ordinaria </w:t>
            </w:r>
            <w:r w:rsidRPr="001B382B">
              <w:rPr>
                <w:rFonts w:eastAsia="Times New Roman" w:cs="Arial"/>
                <w:color w:val="000000"/>
                <w:sz w:val="18"/>
                <w:szCs w:val="18"/>
                <w:lang w:eastAsia="es-ES"/>
              </w:rPr>
              <w:br/>
              <w:t>▪ Cancelada</w:t>
            </w:r>
          </w:p>
        </w:tc>
      </w:tr>
      <w:tr w:rsidR="00F5545E" w:rsidRPr="00F5545E" w14:paraId="53807C18" w14:textId="77777777" w:rsidTr="006C1D93">
        <w:trPr>
          <w:trHeight w:val="552"/>
        </w:trPr>
        <w:tc>
          <w:tcPr>
            <w:tcW w:w="9067" w:type="dxa"/>
            <w:tcBorders>
              <w:top w:val="nil"/>
              <w:left w:val="single" w:sz="4" w:space="0" w:color="auto"/>
              <w:bottom w:val="single" w:sz="4" w:space="0" w:color="auto"/>
              <w:right w:val="single" w:sz="4" w:space="0" w:color="auto"/>
            </w:tcBorders>
            <w:shd w:val="clear" w:color="auto" w:fill="auto"/>
          </w:tcPr>
          <w:p w14:paraId="415ACD3D"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Indicación acerca de la finalización de la inscripción en el propio tomo (Principal)</w:t>
            </w:r>
          </w:p>
        </w:tc>
      </w:tr>
      <w:tr w:rsidR="00F5545E" w:rsidRPr="00F5545E" w14:paraId="51411C70" w14:textId="77777777" w:rsidTr="006C1D93">
        <w:trPr>
          <w:trHeight w:val="560"/>
        </w:trPr>
        <w:tc>
          <w:tcPr>
            <w:tcW w:w="9067" w:type="dxa"/>
            <w:tcBorders>
              <w:top w:val="nil"/>
              <w:left w:val="single" w:sz="4" w:space="0" w:color="auto"/>
              <w:bottom w:val="single" w:sz="4" w:space="0" w:color="auto"/>
              <w:right w:val="single" w:sz="4" w:space="0" w:color="auto"/>
            </w:tcBorders>
            <w:shd w:val="clear" w:color="auto" w:fill="auto"/>
            <w:hideMark/>
          </w:tcPr>
          <w:p w14:paraId="032583E2"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 xml:space="preserve">Relación ordenada de imágenes vinculadas a la inscripción principal </w:t>
            </w:r>
          </w:p>
        </w:tc>
      </w:tr>
    </w:tbl>
    <w:p w14:paraId="1ECFC1CB" w14:textId="3875F0F7" w:rsidR="00F5545E" w:rsidRDefault="00F5545E" w:rsidP="00B5714F">
      <w:pPr>
        <w:spacing w:after="0" w:line="360" w:lineRule="auto"/>
        <w:jc w:val="left"/>
        <w:rPr>
          <w:rFonts w:eastAsia="Times New Roman" w:cs="Times New Roman"/>
          <w:lang w:eastAsia="es-ES"/>
        </w:rPr>
      </w:pPr>
    </w:p>
    <w:p w14:paraId="13586CF1" w14:textId="425802D6" w:rsidR="00941D7A" w:rsidRPr="00F5545E" w:rsidRDefault="001B382B" w:rsidP="001B382B">
      <w:pPr>
        <w:jc w:val="left"/>
        <w:rPr>
          <w:rFonts w:eastAsia="Times New Roman" w:cs="Times New Roman"/>
          <w:lang w:eastAsia="es-ES"/>
        </w:rPr>
      </w:pPr>
      <w:r>
        <w:rPr>
          <w:rFonts w:eastAsia="Times New Roman" w:cs="Times New Roman"/>
          <w:lang w:eastAsia="es-ES"/>
        </w:rPr>
        <w:br w:type="page"/>
      </w:r>
    </w:p>
    <w:p w14:paraId="234A5DF1" w14:textId="77777777" w:rsidR="00F5545E" w:rsidRPr="00F5545E" w:rsidRDefault="00F5545E" w:rsidP="00B5714F">
      <w:pPr>
        <w:spacing w:before="100" w:beforeAutospacing="1" w:after="100" w:afterAutospacing="1" w:line="360" w:lineRule="auto"/>
        <w:rPr>
          <w:rFonts w:eastAsia="Times New Roman" w:cs="Times New Roman"/>
          <w:b/>
          <w:bCs/>
          <w:lang w:eastAsia="es-ES"/>
        </w:rPr>
      </w:pPr>
      <w:r w:rsidRPr="00F5545E">
        <w:rPr>
          <w:rFonts w:eastAsia="Times New Roman" w:cs="Times New Roman"/>
          <w:b/>
          <w:bCs/>
          <w:lang w:eastAsia="es-ES"/>
        </w:rPr>
        <w:t>II.3. DATOS DE LOS INSCRITOS</w:t>
      </w:r>
    </w:p>
    <w:p w14:paraId="7702AE2E" w14:textId="77777777" w:rsidR="00F5545E" w:rsidRPr="00F5545E" w:rsidRDefault="00F5545E" w:rsidP="00B5714F">
      <w:pPr>
        <w:spacing w:before="100" w:beforeAutospacing="1" w:after="100" w:afterAutospacing="1" w:line="360" w:lineRule="auto"/>
        <w:rPr>
          <w:rFonts w:eastAsia="Times New Roman" w:cs="Times New Roman"/>
          <w:lang w:eastAsia="es-ES"/>
        </w:rPr>
      </w:pPr>
      <w:r w:rsidRPr="00F5545E">
        <w:rPr>
          <w:rFonts w:eastAsia="Times New Roman" w:cs="Times New Roman"/>
          <w:lang w:eastAsia="es-ES"/>
        </w:rPr>
        <w:t>Se grabarán los datos de los inscritos de todas las secciones.</w:t>
      </w:r>
    </w:p>
    <w:p w14:paraId="3CE10D6D" w14:textId="77777777" w:rsidR="00F5545E" w:rsidRPr="00F5545E" w:rsidRDefault="00F5545E" w:rsidP="00B5714F">
      <w:pPr>
        <w:spacing w:before="100" w:beforeAutospacing="1" w:after="100" w:afterAutospacing="1" w:line="360" w:lineRule="auto"/>
        <w:contextualSpacing/>
        <w:jc w:val="left"/>
        <w:rPr>
          <w:rFonts w:eastAsia="Calibri" w:cs="Times New Roman"/>
          <w:b/>
          <w:bCs/>
          <w:u w:val="single"/>
          <w:lang w:eastAsia="es-ES"/>
        </w:rPr>
      </w:pPr>
      <w:r w:rsidRPr="00F5545E">
        <w:rPr>
          <w:rFonts w:eastAsia="Calibri" w:cs="Times New Roman"/>
          <w:b/>
          <w:bCs/>
          <w:u w:val="single"/>
          <w:lang w:eastAsia="es-ES"/>
        </w:rPr>
        <w:t>Asociados a inscripciones principales</w:t>
      </w:r>
    </w:p>
    <w:p w14:paraId="20CCEC09" w14:textId="77777777" w:rsidR="00F5545E" w:rsidRPr="00F5545E" w:rsidRDefault="00F5545E" w:rsidP="005F4892">
      <w:pPr>
        <w:spacing w:before="100" w:beforeAutospacing="1" w:after="100" w:afterAutospacing="1" w:line="360" w:lineRule="auto"/>
        <w:ind w:right="566"/>
        <w:rPr>
          <w:rFonts w:eastAsia="Times New Roman" w:cs="Times New Roman"/>
          <w:lang w:eastAsia="es-ES"/>
        </w:rPr>
      </w:pPr>
      <w:r w:rsidRPr="00F5545E">
        <w:rPr>
          <w:rFonts w:eastAsia="Times New Roman" w:cs="Times New Roman"/>
          <w:lang w:eastAsia="es-ES"/>
        </w:rPr>
        <w:t>Se grabarán los datos de los inscritos de todas las inscripciones principales contenidas en las páginas del libro, según se recoge en la siguiente tabla: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6"/>
        <w:gridCol w:w="6691"/>
      </w:tblGrid>
      <w:tr w:rsidR="00F5545E" w:rsidRPr="00F5545E" w14:paraId="02644F99" w14:textId="77777777" w:rsidTr="006C1D93">
        <w:trPr>
          <w:trHeight w:val="576"/>
        </w:trPr>
        <w:tc>
          <w:tcPr>
            <w:tcW w:w="2376" w:type="dxa"/>
            <w:shd w:val="clear" w:color="auto" w:fill="auto"/>
            <w:vAlign w:val="center"/>
            <w:hideMark/>
          </w:tcPr>
          <w:p w14:paraId="7087DC26" w14:textId="77777777" w:rsidR="00F5545E" w:rsidRPr="00F5545E" w:rsidRDefault="00F5545E" w:rsidP="00B5714F">
            <w:pPr>
              <w:spacing w:after="0" w:line="360" w:lineRule="auto"/>
              <w:jc w:val="center"/>
              <w:rPr>
                <w:rFonts w:ascii="Calibri" w:eastAsia="Times New Roman" w:hAnsi="Calibri" w:cs="Calibri"/>
                <w:b/>
                <w:bCs/>
                <w:color w:val="000000"/>
                <w:lang w:eastAsia="es-ES"/>
              </w:rPr>
            </w:pPr>
            <w:r w:rsidRPr="00F5545E">
              <w:rPr>
                <w:rFonts w:ascii="Calibri" w:eastAsia="Times New Roman" w:hAnsi="Calibri" w:cs="Calibri"/>
                <w:b/>
                <w:bCs/>
                <w:color w:val="000000"/>
                <w:lang w:eastAsia="es-ES"/>
              </w:rPr>
              <w:t>SECCIÓN</w:t>
            </w:r>
          </w:p>
        </w:tc>
        <w:tc>
          <w:tcPr>
            <w:tcW w:w="6691" w:type="dxa"/>
            <w:shd w:val="clear" w:color="auto" w:fill="auto"/>
            <w:vAlign w:val="center"/>
            <w:hideMark/>
          </w:tcPr>
          <w:p w14:paraId="27159791" w14:textId="5E4C1E52" w:rsidR="00F5545E" w:rsidRPr="00F5545E" w:rsidRDefault="00CF0F15" w:rsidP="00B5714F">
            <w:pPr>
              <w:spacing w:after="0" w:line="360" w:lineRule="auto"/>
              <w:jc w:val="center"/>
              <w:rPr>
                <w:rFonts w:ascii="Calibri" w:eastAsia="Times New Roman" w:hAnsi="Calibri" w:cs="Calibri"/>
                <w:b/>
                <w:bCs/>
                <w:color w:val="000000"/>
                <w:lang w:eastAsia="es-ES"/>
              </w:rPr>
            </w:pPr>
            <w:r w:rsidRPr="00F5545E">
              <w:rPr>
                <w:rFonts w:ascii="Calibri" w:eastAsia="Times New Roman" w:hAnsi="Calibri" w:cs="Calibri"/>
                <w:b/>
                <w:bCs/>
                <w:color w:val="000000"/>
                <w:lang w:eastAsia="es-ES"/>
              </w:rPr>
              <w:t>INFORMACIÓN QUE GRABAR</w:t>
            </w:r>
          </w:p>
        </w:tc>
      </w:tr>
      <w:tr w:rsidR="00F5545E" w:rsidRPr="00F5545E" w14:paraId="6A39C87F" w14:textId="77777777" w:rsidTr="006C1D93">
        <w:trPr>
          <w:trHeight w:val="1295"/>
        </w:trPr>
        <w:tc>
          <w:tcPr>
            <w:tcW w:w="2376" w:type="dxa"/>
            <w:shd w:val="clear" w:color="auto" w:fill="auto"/>
            <w:hideMark/>
          </w:tcPr>
          <w:p w14:paraId="5D4E63B7"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Nacimientos</w:t>
            </w:r>
          </w:p>
        </w:tc>
        <w:tc>
          <w:tcPr>
            <w:tcW w:w="6691" w:type="dxa"/>
            <w:shd w:val="clear" w:color="auto" w:fill="auto"/>
            <w:hideMark/>
          </w:tcPr>
          <w:p w14:paraId="23545A19" w14:textId="77777777" w:rsidR="00F5545E" w:rsidRPr="001B382B" w:rsidRDefault="00F5545E" w:rsidP="00CF2666">
            <w:pPr>
              <w:numPr>
                <w:ilvl w:val="0"/>
                <w:numId w:val="45"/>
              </w:numPr>
              <w:spacing w:before="100" w:beforeAutospacing="1" w:after="0" w:afterAutospacing="1" w:line="360" w:lineRule="auto"/>
              <w:ind w:left="360"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Nombre y dos apellidos</w:t>
            </w:r>
          </w:p>
          <w:p w14:paraId="761129CD" w14:textId="77777777" w:rsidR="00F5545E" w:rsidRPr="001B382B" w:rsidRDefault="00F5545E" w:rsidP="00CF2666">
            <w:pPr>
              <w:numPr>
                <w:ilvl w:val="0"/>
                <w:numId w:val="44"/>
              </w:numPr>
              <w:spacing w:before="100" w:beforeAutospacing="1" w:after="0" w:afterAutospacing="1" w:line="360" w:lineRule="auto"/>
              <w:ind w:left="360"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Fecha del hecho</w:t>
            </w:r>
          </w:p>
          <w:p w14:paraId="0B7D8A92" w14:textId="77777777" w:rsidR="00F5545E" w:rsidRPr="001B382B" w:rsidRDefault="00F5545E" w:rsidP="00CF2666">
            <w:pPr>
              <w:numPr>
                <w:ilvl w:val="0"/>
                <w:numId w:val="44"/>
              </w:numPr>
              <w:spacing w:before="100" w:beforeAutospacing="1" w:after="0" w:afterAutospacing="1" w:line="360" w:lineRule="auto"/>
              <w:ind w:left="360"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Lugar del hecho: se grabará automáticamente asumiendo los datos correspondientes al Órgano Registral.</w:t>
            </w:r>
          </w:p>
        </w:tc>
      </w:tr>
      <w:tr w:rsidR="00F5545E" w:rsidRPr="00F5545E" w14:paraId="35515CEB" w14:textId="77777777" w:rsidTr="006C1D93">
        <w:trPr>
          <w:trHeight w:val="2121"/>
        </w:trPr>
        <w:tc>
          <w:tcPr>
            <w:tcW w:w="2376" w:type="dxa"/>
            <w:shd w:val="clear" w:color="auto" w:fill="auto"/>
            <w:noWrap/>
            <w:hideMark/>
          </w:tcPr>
          <w:p w14:paraId="45CD9896"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Matrimonios</w:t>
            </w:r>
          </w:p>
        </w:tc>
        <w:tc>
          <w:tcPr>
            <w:tcW w:w="6691" w:type="dxa"/>
            <w:shd w:val="clear" w:color="auto" w:fill="auto"/>
            <w:hideMark/>
          </w:tcPr>
          <w:p w14:paraId="7B639445"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Nombre y apellidos del contrayente 1</w:t>
            </w:r>
          </w:p>
          <w:p w14:paraId="363C1CD8"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DNI del contrayente 1</w:t>
            </w:r>
          </w:p>
          <w:p w14:paraId="3B2B5506"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Nombre y apellidos del contrayente 2</w:t>
            </w:r>
          </w:p>
          <w:p w14:paraId="086996C2"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DNI del contrayente 2</w:t>
            </w:r>
          </w:p>
          <w:p w14:paraId="55C94034"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Fecha del hecho</w:t>
            </w:r>
          </w:p>
          <w:p w14:paraId="24B0FFC8"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 xml:space="preserve">Lugar del hecho: se grabará automáticamente asumiendo los datos correspondientes al Órgano Registral. </w:t>
            </w:r>
          </w:p>
        </w:tc>
      </w:tr>
      <w:tr w:rsidR="00F5545E" w:rsidRPr="00F5545E" w14:paraId="474B730C" w14:textId="77777777" w:rsidTr="006C1D93">
        <w:trPr>
          <w:trHeight w:val="1840"/>
        </w:trPr>
        <w:tc>
          <w:tcPr>
            <w:tcW w:w="2376" w:type="dxa"/>
            <w:shd w:val="clear" w:color="auto" w:fill="auto"/>
            <w:noWrap/>
          </w:tcPr>
          <w:p w14:paraId="0D66853B" w14:textId="77777777" w:rsidR="00F5545E" w:rsidRPr="001B382B" w:rsidRDefault="00F5545E" w:rsidP="00B5714F">
            <w:pPr>
              <w:spacing w:after="0" w:line="360" w:lineRule="auto"/>
              <w:jc w:val="left"/>
              <w:rPr>
                <w:rFonts w:eastAsia="Times New Roman" w:cs="Arial"/>
                <w:color w:val="000000"/>
                <w:sz w:val="18"/>
                <w:szCs w:val="18"/>
                <w:lang w:eastAsia="es-ES"/>
              </w:rPr>
            </w:pPr>
            <w:r w:rsidRPr="001B382B">
              <w:rPr>
                <w:rFonts w:eastAsia="Times New Roman" w:cs="Arial"/>
                <w:color w:val="000000"/>
                <w:sz w:val="18"/>
                <w:szCs w:val="18"/>
                <w:lang w:eastAsia="es-ES"/>
              </w:rPr>
              <w:t>Defunciones</w:t>
            </w:r>
          </w:p>
        </w:tc>
        <w:tc>
          <w:tcPr>
            <w:tcW w:w="6691" w:type="dxa"/>
            <w:shd w:val="clear" w:color="auto" w:fill="auto"/>
          </w:tcPr>
          <w:p w14:paraId="3111E474"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 xml:space="preserve">Nombre y apellidos </w:t>
            </w:r>
          </w:p>
          <w:p w14:paraId="1675FC93"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 xml:space="preserve">DNI </w:t>
            </w:r>
          </w:p>
          <w:p w14:paraId="4767635A"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Fecha de nacimiento (*)</w:t>
            </w:r>
          </w:p>
          <w:p w14:paraId="645B4644"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Fecha del hecho</w:t>
            </w:r>
          </w:p>
          <w:p w14:paraId="1CA37EFD" w14:textId="77777777" w:rsidR="00F5545E" w:rsidRPr="001B382B" w:rsidRDefault="00F5545E" w:rsidP="00CF2666">
            <w:pPr>
              <w:numPr>
                <w:ilvl w:val="0"/>
                <w:numId w:val="46"/>
              </w:numPr>
              <w:spacing w:before="100" w:beforeAutospacing="1" w:after="0" w:afterAutospacing="1" w:line="360" w:lineRule="auto"/>
              <w:ind w:hanging="262"/>
              <w:contextualSpacing/>
              <w:jc w:val="left"/>
              <w:rPr>
                <w:rFonts w:eastAsia="Calibri" w:cs="Arial"/>
                <w:color w:val="000000"/>
                <w:sz w:val="18"/>
                <w:szCs w:val="18"/>
                <w:lang w:eastAsia="es-ES"/>
              </w:rPr>
            </w:pPr>
            <w:r w:rsidRPr="001B382B">
              <w:rPr>
                <w:rFonts w:eastAsia="Calibri" w:cs="Arial"/>
                <w:color w:val="000000"/>
                <w:sz w:val="18"/>
                <w:szCs w:val="18"/>
                <w:lang w:eastAsia="es-ES"/>
              </w:rPr>
              <w:t xml:space="preserve">Lugar del hecho: se grabará automáticamente asumiendo los datos correspondientes al Órgano Registral. </w:t>
            </w:r>
          </w:p>
        </w:tc>
      </w:tr>
    </w:tbl>
    <w:p w14:paraId="3489639C" w14:textId="6505F32C" w:rsidR="00F5545E" w:rsidRPr="00F5545E" w:rsidRDefault="00F5545E" w:rsidP="003D173A">
      <w:pPr>
        <w:spacing w:before="100" w:beforeAutospacing="1" w:after="100" w:afterAutospacing="1" w:line="360" w:lineRule="auto"/>
        <w:rPr>
          <w:rFonts w:eastAsia="Times New Roman" w:cs="Times New Roman"/>
          <w:sz w:val="18"/>
          <w:szCs w:val="18"/>
          <w:lang w:eastAsia="es-ES"/>
        </w:rPr>
      </w:pPr>
      <w:r w:rsidRPr="00F5545E">
        <w:rPr>
          <w:rFonts w:eastAsia="Times New Roman" w:cs="Times New Roman"/>
          <w:sz w:val="18"/>
          <w:szCs w:val="18"/>
          <w:lang w:eastAsia="es-ES"/>
        </w:rPr>
        <w:t xml:space="preserve">(*) Este campo en principio no se deberá grabar, aunque la decisión final </w:t>
      </w:r>
      <w:r w:rsidR="003D173A">
        <w:rPr>
          <w:rFonts w:eastAsia="Times New Roman" w:cs="Times New Roman"/>
          <w:sz w:val="18"/>
          <w:szCs w:val="18"/>
          <w:lang w:eastAsia="es-ES"/>
        </w:rPr>
        <w:t>se</w:t>
      </w:r>
      <w:r w:rsidRPr="00F5545E">
        <w:rPr>
          <w:rFonts w:eastAsia="Times New Roman" w:cs="Times New Roman"/>
          <w:sz w:val="18"/>
          <w:szCs w:val="18"/>
          <w:lang w:eastAsia="es-ES"/>
        </w:rPr>
        <w:t xml:space="preserve"> tomará al comienzo de los trabajos </w:t>
      </w:r>
    </w:p>
    <w:p w14:paraId="15BF1FC1" w14:textId="77777777" w:rsidR="00F5545E" w:rsidRPr="00F5545E" w:rsidRDefault="00F5545E" w:rsidP="003D173A">
      <w:pPr>
        <w:spacing w:before="100" w:beforeAutospacing="1" w:after="100" w:afterAutospacing="1" w:line="360" w:lineRule="auto"/>
        <w:rPr>
          <w:rFonts w:eastAsia="Times New Roman" w:cs="Times New Roman"/>
          <w:lang w:eastAsia="es-ES"/>
        </w:rPr>
      </w:pPr>
      <w:r w:rsidRPr="00F5545E">
        <w:rPr>
          <w:rFonts w:eastAsia="Times New Roman" w:cs="Times New Roman"/>
          <w:lang w:eastAsia="es-ES"/>
        </w:rPr>
        <w:t>En los casos en los que no conste expresamente en la inscripción el segundo apellido del inscrito no habrá que deducirlo de la inscripción, grabándose sólo el primero de ellos.</w:t>
      </w:r>
    </w:p>
    <w:p w14:paraId="6031FEE9" w14:textId="77777777" w:rsidR="00F5545E" w:rsidRPr="00F5545E" w:rsidRDefault="00F5545E" w:rsidP="003D173A">
      <w:pPr>
        <w:spacing w:before="100" w:beforeAutospacing="1" w:after="100" w:afterAutospacing="1" w:line="360" w:lineRule="auto"/>
        <w:rPr>
          <w:rFonts w:eastAsia="Times New Roman" w:cs="Times New Roman"/>
          <w:lang w:eastAsia="es-ES"/>
        </w:rPr>
      </w:pPr>
      <w:r w:rsidRPr="00F5545E">
        <w:rPr>
          <w:rFonts w:eastAsia="Times New Roman" w:cs="Times New Roman"/>
          <w:lang w:eastAsia="es-ES"/>
        </w:rPr>
        <w:t>Respecto a las inscripciones soporte, se actuará del mismo modo que para las principales.</w:t>
      </w:r>
    </w:p>
    <w:p w14:paraId="5B5D9205" w14:textId="7E4EC27A" w:rsidR="00E64774" w:rsidRPr="00941D7A" w:rsidRDefault="00F5545E" w:rsidP="002D53B4">
      <w:pPr>
        <w:pStyle w:val="1izenburua"/>
        <w:numPr>
          <w:ilvl w:val="0"/>
          <w:numId w:val="0"/>
        </w:numPr>
        <w:spacing w:line="360" w:lineRule="auto"/>
        <w:jc w:val="both"/>
        <w:rPr>
          <w:rFonts w:ascii="Arial" w:hAnsi="Arial" w:cs="Arial"/>
        </w:rPr>
      </w:pPr>
      <w:r>
        <w:br w:type="page"/>
      </w:r>
      <w:bookmarkStart w:id="112" w:name="_Toc141362279"/>
      <w:r w:rsidR="003F3A01">
        <w:rPr>
          <w:rFonts w:ascii="Arial" w:hAnsi="Arial" w:cs="Arial"/>
        </w:rPr>
        <w:t xml:space="preserve">ANEXO </w:t>
      </w:r>
      <w:r w:rsidR="0040010F">
        <w:rPr>
          <w:rFonts w:ascii="Arial" w:hAnsi="Arial" w:cs="Arial"/>
        </w:rPr>
        <w:t>I</w:t>
      </w:r>
      <w:r w:rsidR="003F3A01">
        <w:rPr>
          <w:rFonts w:ascii="Arial" w:hAnsi="Arial" w:cs="Arial"/>
        </w:rPr>
        <w:t>V</w:t>
      </w:r>
      <w:r w:rsidR="00941D7A" w:rsidRPr="00941D7A">
        <w:rPr>
          <w:rFonts w:ascii="Arial" w:hAnsi="Arial" w:cs="Arial"/>
        </w:rPr>
        <w:t>: REQUISITOS FUNCIONALES APLICACIÓN GESTORA</w:t>
      </w:r>
      <w:bookmarkEnd w:id="112"/>
    </w:p>
    <w:p w14:paraId="359218BC" w14:textId="2E802416" w:rsidR="00E64774" w:rsidRDefault="00E64774" w:rsidP="002D53B4">
      <w:pPr>
        <w:spacing w:line="360" w:lineRule="auto"/>
        <w:ind w:right="-142"/>
        <w:rPr>
          <w:rFonts w:cs="Arial"/>
        </w:rPr>
      </w:pPr>
      <w:r w:rsidRPr="00E64774">
        <w:rPr>
          <w:rFonts w:cs="Arial"/>
        </w:rPr>
        <w:t>En este anexo se propone un subconjunto de funcionalidades para una aplicación informática que serían adecuadas para dar soporte a los procesos de producción</w:t>
      </w:r>
      <w:r w:rsidR="00C83818">
        <w:rPr>
          <w:rFonts w:cs="Arial"/>
        </w:rPr>
        <w:t xml:space="preserve"> </w:t>
      </w:r>
      <w:r w:rsidR="00471923">
        <w:rPr>
          <w:rFonts w:cs="Arial"/>
        </w:rPr>
        <w:t>del equipo de digitalización</w:t>
      </w:r>
      <w:r w:rsidRPr="00E64774">
        <w:rPr>
          <w:rFonts w:cs="Arial"/>
        </w:rPr>
        <w:t xml:space="preserve"> </w:t>
      </w:r>
      <w:r w:rsidR="00C83818" w:rsidRPr="00E64774">
        <w:rPr>
          <w:rFonts w:cs="Arial"/>
        </w:rPr>
        <w:t>descritos</w:t>
      </w:r>
      <w:r w:rsidR="00C83818">
        <w:rPr>
          <w:rFonts w:cs="Arial"/>
        </w:rPr>
        <w:t xml:space="preserve"> </w:t>
      </w:r>
      <w:r w:rsidRPr="00E64774">
        <w:rPr>
          <w:rFonts w:cs="Arial"/>
        </w:rPr>
        <w:t>en este PPT.</w:t>
      </w:r>
    </w:p>
    <w:p w14:paraId="0DDDFC9D" w14:textId="77777777" w:rsidR="00E64774" w:rsidRPr="00E64774" w:rsidRDefault="00E64774" w:rsidP="00B5714F">
      <w:pPr>
        <w:spacing w:line="360" w:lineRule="auto"/>
        <w:ind w:right="566"/>
        <w:rPr>
          <w:rFonts w:cs="Arial"/>
        </w:rPr>
      </w:pPr>
    </w:p>
    <w:p w14:paraId="62DCDB4D" w14:textId="0242E881" w:rsidR="00E64774" w:rsidRDefault="00E64774" w:rsidP="00B5714F">
      <w:pPr>
        <w:spacing w:line="360" w:lineRule="auto"/>
      </w:pPr>
      <w:r>
        <w:rPr>
          <w:noProof/>
          <w:lang w:val="eu-ES" w:eastAsia="eu-ES"/>
        </w:rPr>
        <w:drawing>
          <wp:inline distT="0" distB="0" distL="0" distR="0" wp14:anchorId="5BDE4E51" wp14:editId="6F51FFD5">
            <wp:extent cx="5830214" cy="5127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65310" cy="5158491"/>
                    </a:xfrm>
                    <a:prstGeom prst="rect">
                      <a:avLst/>
                    </a:prstGeom>
                  </pic:spPr>
                </pic:pic>
              </a:graphicData>
            </a:graphic>
          </wp:inline>
        </w:drawing>
      </w:r>
    </w:p>
    <w:p w14:paraId="24386295" w14:textId="77C4992E" w:rsidR="00E64774" w:rsidRDefault="00E64774" w:rsidP="00B5714F">
      <w:pPr>
        <w:spacing w:line="360" w:lineRule="auto"/>
      </w:pPr>
      <w:r>
        <w:rPr>
          <w:noProof/>
          <w:lang w:val="eu-ES" w:eastAsia="eu-ES"/>
        </w:rPr>
        <w:drawing>
          <wp:inline distT="0" distB="0" distL="0" distR="0" wp14:anchorId="4C3582FB" wp14:editId="498BB704">
            <wp:extent cx="5838486" cy="596148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71467" cy="5995157"/>
                    </a:xfrm>
                    <a:prstGeom prst="rect">
                      <a:avLst/>
                    </a:prstGeom>
                  </pic:spPr>
                </pic:pic>
              </a:graphicData>
            </a:graphic>
          </wp:inline>
        </w:drawing>
      </w:r>
    </w:p>
    <w:p w14:paraId="5938C0F6" w14:textId="714F83CB" w:rsidR="00E64774" w:rsidRDefault="00E64774" w:rsidP="00B5714F">
      <w:pPr>
        <w:spacing w:line="360" w:lineRule="auto"/>
      </w:pPr>
    </w:p>
    <w:p w14:paraId="127FE834" w14:textId="5F1AC269" w:rsidR="00E64774" w:rsidRDefault="00E64774" w:rsidP="00B5714F">
      <w:pPr>
        <w:spacing w:line="360" w:lineRule="auto"/>
      </w:pPr>
      <w:r>
        <w:rPr>
          <w:noProof/>
          <w:lang w:val="eu-ES" w:eastAsia="eu-ES"/>
        </w:rPr>
        <w:drawing>
          <wp:inline distT="0" distB="0" distL="0" distR="0" wp14:anchorId="61AEC5D6" wp14:editId="4426E009">
            <wp:extent cx="5695950" cy="30714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1106" cy="3085060"/>
                    </a:xfrm>
                    <a:prstGeom prst="rect">
                      <a:avLst/>
                    </a:prstGeom>
                  </pic:spPr>
                </pic:pic>
              </a:graphicData>
            </a:graphic>
          </wp:inline>
        </w:drawing>
      </w:r>
    </w:p>
    <w:p w14:paraId="272F5D4B" w14:textId="0C92126D" w:rsidR="00E64774" w:rsidRPr="00E64774" w:rsidRDefault="00E64774" w:rsidP="00B5714F">
      <w:pPr>
        <w:spacing w:line="360" w:lineRule="auto"/>
        <w:jc w:val="left"/>
      </w:pPr>
      <w:r>
        <w:br w:type="page"/>
      </w:r>
    </w:p>
    <w:p w14:paraId="6BA5BFA2" w14:textId="2E87C0A7" w:rsidR="00F5545E" w:rsidRPr="00F5545E" w:rsidRDefault="003F3A01" w:rsidP="00B5714F">
      <w:pPr>
        <w:pStyle w:val="1izenburua"/>
        <w:numPr>
          <w:ilvl w:val="0"/>
          <w:numId w:val="0"/>
        </w:numPr>
        <w:spacing w:line="360" w:lineRule="auto"/>
      </w:pPr>
      <w:bookmarkStart w:id="113" w:name="_Toc141362280"/>
      <w:r>
        <w:t>ANEXO V</w:t>
      </w:r>
      <w:r w:rsidR="00F5545E">
        <w:t>: CLÁUSULA DE VARIACIÓN DEL PRECIO</w:t>
      </w:r>
      <w:bookmarkEnd w:id="113"/>
    </w:p>
    <w:p w14:paraId="71C456FF" w14:textId="6D2F8449" w:rsidR="00E64774" w:rsidRPr="00E64774" w:rsidRDefault="00E64774" w:rsidP="00B779C7">
      <w:pPr>
        <w:spacing w:after="120" w:line="360" w:lineRule="auto"/>
        <w:rPr>
          <w:rFonts w:cs="Arial"/>
        </w:rPr>
      </w:pPr>
      <w:r w:rsidRPr="00E64774">
        <w:rPr>
          <w:rFonts w:cs="Arial"/>
        </w:rPr>
        <w:t>Cada Nivel de Servicio vendrá determinado por un indicador. Para cada indicador existe un factor de regularización o ajuste (Fi) o importe de regularización (</w:t>
      </w:r>
      <w:r w:rsidR="00147208">
        <w:rPr>
          <w:rFonts w:cs="Arial"/>
        </w:rPr>
        <w:t>L</w:t>
      </w:r>
      <w:r w:rsidRPr="00E64774">
        <w:rPr>
          <w:rFonts w:cs="Arial"/>
        </w:rPr>
        <w:t>i). La regularización o variación en el pago del precio en relación con los Niveles de Servicio acordados se aplicará en la siguiente factura.</w:t>
      </w:r>
    </w:p>
    <w:p w14:paraId="144A7810" w14:textId="46B9D2F1" w:rsidR="00BF137E" w:rsidRDefault="00E64774" w:rsidP="00B779C7">
      <w:pPr>
        <w:spacing w:after="120" w:line="360" w:lineRule="auto"/>
        <w:rPr>
          <w:rFonts w:cs="Arial"/>
        </w:rPr>
      </w:pPr>
      <w:r w:rsidRPr="00E64774">
        <w:rPr>
          <w:rFonts w:cs="Arial"/>
        </w:rPr>
        <w:t xml:space="preserve">Los valores de Fi e </w:t>
      </w:r>
      <w:r w:rsidR="00147208">
        <w:rPr>
          <w:rFonts w:cs="Arial"/>
        </w:rPr>
        <w:t>L</w:t>
      </w:r>
      <w:r w:rsidRPr="00E64774">
        <w:rPr>
          <w:rFonts w:cs="Arial"/>
        </w:rPr>
        <w:t>i se detallan en los siguientes apartados que recogen un resumen de los indicadores y las regularizaciones/importes asociados a las no satisfacciones de los niveles de servicio fijados.</w:t>
      </w:r>
    </w:p>
    <w:p w14:paraId="6719F504" w14:textId="52BC624C" w:rsidR="00E64774" w:rsidRPr="00E64774" w:rsidRDefault="00BF137E" w:rsidP="00BF137E">
      <w:pPr>
        <w:jc w:val="left"/>
        <w:rPr>
          <w:rFonts w:cs="Arial"/>
        </w:rPr>
      </w:pPr>
      <w:r>
        <w:rPr>
          <w:rFonts w:cs="Arial"/>
        </w:rPr>
        <w:br w:type="page"/>
      </w:r>
    </w:p>
    <w:p w14:paraId="4A223E9D" w14:textId="2F5B3CFD" w:rsidR="00C83818" w:rsidRPr="00EB7306" w:rsidRDefault="00EB7306" w:rsidP="00EB7306">
      <w:pPr>
        <w:rPr>
          <w:b/>
          <w:bCs/>
          <w:sz w:val="24"/>
          <w:szCs w:val="24"/>
          <w:u w:val="single"/>
        </w:rPr>
      </w:pPr>
      <w:r w:rsidRPr="00EB7306">
        <w:rPr>
          <w:b/>
          <w:bCs/>
          <w:sz w:val="24"/>
          <w:szCs w:val="24"/>
          <w:u w:val="single"/>
        </w:rPr>
        <w:t xml:space="preserve">ANS QUE AFECTAN A LOS PLAZOS DE ENTREGA DE INFORMES Y OTROS ENTREGABLES DEL CONTRATO: </w:t>
      </w:r>
    </w:p>
    <w:p w14:paraId="21CF8DB9" w14:textId="0A1786C0" w:rsidR="00E64774" w:rsidRPr="00EB7306" w:rsidRDefault="00EB7306" w:rsidP="001820E7">
      <w:pPr>
        <w:rPr>
          <w:rFonts w:cs="Arial"/>
          <w:b/>
          <w:color w:val="000000"/>
          <w:position w:val="-14"/>
        </w:rPr>
      </w:pPr>
      <w:r>
        <w:rPr>
          <w:rFonts w:cs="Arial"/>
          <w:b/>
          <w:color w:val="000000"/>
          <w:position w:val="-14"/>
        </w:rPr>
        <w:t>R</w:t>
      </w:r>
      <w:r w:rsidRPr="00EB7306">
        <w:rPr>
          <w:rFonts w:cs="Arial"/>
          <w:b/>
          <w:color w:val="000000"/>
          <w:position w:val="-14"/>
        </w:rPr>
        <w:t>etraso de entregables de la fase de homologación</w:t>
      </w:r>
    </w:p>
    <w:p w14:paraId="327CC84D" w14:textId="0AA605EF" w:rsidR="00E64774" w:rsidRPr="00E64774" w:rsidRDefault="00E64774" w:rsidP="001820E7">
      <w:pPr>
        <w:spacing w:line="360" w:lineRule="auto"/>
        <w:rPr>
          <w:rFonts w:cs="Arial"/>
          <w:lang w:val="es-ES_tradnl"/>
        </w:rPr>
      </w:pPr>
      <w:r w:rsidRPr="00E64774">
        <w:rPr>
          <w:rFonts w:cs="Arial"/>
          <w:u w:val="single"/>
          <w:lang w:val="es-ES_tradnl"/>
        </w:rPr>
        <w:t>Objeto</w:t>
      </w:r>
      <w:r w:rsidRPr="00E64774">
        <w:rPr>
          <w:rFonts w:cs="Arial"/>
          <w:lang w:val="es-ES_tradnl"/>
        </w:rPr>
        <w:t xml:space="preserve">: </w:t>
      </w:r>
      <w:r w:rsidR="00C83818">
        <w:rPr>
          <w:rFonts w:cs="Arial"/>
          <w:lang w:val="es-ES_tradnl"/>
        </w:rPr>
        <w:t xml:space="preserve">En </w:t>
      </w:r>
      <w:r w:rsidR="00471923">
        <w:rPr>
          <w:rFonts w:cs="Arial"/>
          <w:lang w:val="es-ES_tradnl"/>
        </w:rPr>
        <w:t>el presente documento</w:t>
      </w:r>
      <w:r w:rsidR="00C83818">
        <w:rPr>
          <w:rFonts w:cs="Arial"/>
          <w:lang w:val="es-ES_tradnl"/>
        </w:rPr>
        <w:t xml:space="preserve"> </w:t>
      </w:r>
      <w:r w:rsidRPr="00E64774">
        <w:rPr>
          <w:rFonts w:cs="Arial"/>
          <w:lang w:val="es-ES_tradnl"/>
        </w:rPr>
        <w:t>se definen una serie de entregables obligatorios en la Fase de homologación. Estos productos son imprescindibles para arrancar el servicio objeto del contrato y por tanto se va a medir su entrega en plazo y con la Calidad requerida en los Pliegos.</w:t>
      </w:r>
    </w:p>
    <w:p w14:paraId="781D007F" w14:textId="77777777" w:rsidR="00E64774" w:rsidRPr="00E64774" w:rsidRDefault="00E64774" w:rsidP="00B5714F">
      <w:pPr>
        <w:spacing w:line="360" w:lineRule="auto"/>
        <w:rPr>
          <w:rFonts w:cs="Arial"/>
          <w:lang w:val="es-ES_tradnl"/>
        </w:rPr>
      </w:pPr>
      <w:r w:rsidRPr="00E64774">
        <w:rPr>
          <w:rFonts w:cs="Arial"/>
          <w:u w:val="single"/>
          <w:lang w:val="es-ES_tradnl"/>
        </w:rPr>
        <w:t>Métrica</w:t>
      </w:r>
      <w:r w:rsidRPr="00E64774">
        <w:rPr>
          <w:rFonts w:cs="Arial"/>
          <w:lang w:val="es-ES_tradnl"/>
        </w:rPr>
        <w:t xml:space="preserve">: </w:t>
      </w:r>
    </w:p>
    <w:tbl>
      <w:tblPr>
        <w:tblW w:w="9012" w:type="dxa"/>
        <w:tblInd w:w="55" w:type="dxa"/>
        <w:tblCellMar>
          <w:left w:w="70" w:type="dxa"/>
          <w:right w:w="70" w:type="dxa"/>
        </w:tblCellMar>
        <w:tblLook w:val="04A0" w:firstRow="1" w:lastRow="0" w:firstColumn="1" w:lastColumn="0" w:noHBand="0" w:noVBand="1"/>
      </w:tblPr>
      <w:tblGrid>
        <w:gridCol w:w="3300"/>
        <w:gridCol w:w="11"/>
        <w:gridCol w:w="5701"/>
      </w:tblGrid>
      <w:tr w:rsidR="00E64774" w:rsidRPr="00147208" w14:paraId="6B02EDC5" w14:textId="77777777" w:rsidTr="00CA5A24">
        <w:trPr>
          <w:trHeight w:val="381"/>
        </w:trPr>
        <w:tc>
          <w:tcPr>
            <w:tcW w:w="9012" w:type="dxa"/>
            <w:gridSpan w:val="3"/>
            <w:tcBorders>
              <w:top w:val="single" w:sz="4" w:space="0" w:color="auto"/>
              <w:left w:val="single" w:sz="4" w:space="0" w:color="auto"/>
              <w:right w:val="single" w:sz="4" w:space="0" w:color="000000"/>
            </w:tcBorders>
            <w:shd w:val="clear" w:color="auto" w:fill="auto"/>
            <w:vAlign w:val="bottom"/>
            <w:hideMark/>
          </w:tcPr>
          <w:p w14:paraId="0BA8EFC4" w14:textId="5E803B56" w:rsidR="00E64774" w:rsidRPr="00147208" w:rsidRDefault="00E64774" w:rsidP="00B5714F">
            <w:pPr>
              <w:spacing w:line="360" w:lineRule="auto"/>
              <w:rPr>
                <w:rFonts w:cs="Arial"/>
                <w:lang w:val="es-ES_tradnl"/>
              </w:rPr>
            </w:pPr>
            <w:r w:rsidRPr="00147208">
              <w:rPr>
                <w:rFonts w:cs="Arial"/>
                <w:lang w:val="es-ES_tradnl"/>
              </w:rPr>
              <w:t>Para la fase de homologación</w:t>
            </w:r>
            <w:r w:rsidR="00C83818">
              <w:rPr>
                <w:rFonts w:cs="Arial"/>
                <w:lang w:val="es-ES_tradnl"/>
              </w:rPr>
              <w:t xml:space="preserve"> </w:t>
            </w:r>
            <w:r w:rsidRPr="00147208">
              <w:rPr>
                <w:rFonts w:cs="Arial"/>
                <w:lang w:val="es-ES_tradnl"/>
              </w:rPr>
              <w:t xml:space="preserve">se medirá </w:t>
            </w:r>
            <w:r w:rsidRPr="00147208">
              <w:rPr>
                <w:rFonts w:cs="Arial"/>
                <w:u w:val="single"/>
                <w:lang w:val="es-ES_tradnl"/>
              </w:rPr>
              <w:t>para cada entregable</w:t>
            </w:r>
            <w:r w:rsidRPr="00147208">
              <w:rPr>
                <w:rFonts w:cs="Arial"/>
                <w:lang w:val="es-ES_tradnl"/>
              </w:rPr>
              <w:t xml:space="preserve"> el retraso en la fecha de entrega al </w:t>
            </w:r>
            <w:r w:rsidR="002B4345">
              <w:rPr>
                <w:rFonts w:cs="Arial"/>
                <w:lang w:val="es-ES_tradnl"/>
              </w:rPr>
              <w:t>MJU</w:t>
            </w:r>
            <w:r w:rsidRPr="00147208">
              <w:rPr>
                <w:rFonts w:cs="Arial"/>
                <w:lang w:val="es-ES_tradnl"/>
              </w:rPr>
              <w:t xml:space="preserve"> respecto a la requerida en los pliegos:  </w:t>
            </w:r>
          </w:p>
        </w:tc>
      </w:tr>
      <w:tr w:rsidR="00E64774" w:rsidRPr="00147208" w14:paraId="0B4D3DA4" w14:textId="77777777" w:rsidTr="00CA5A24">
        <w:trPr>
          <w:trHeight w:val="381"/>
        </w:trPr>
        <w:tc>
          <w:tcPr>
            <w:tcW w:w="3300" w:type="dxa"/>
            <w:tcBorders>
              <w:top w:val="single" w:sz="4" w:space="0" w:color="auto"/>
              <w:left w:val="single" w:sz="4" w:space="0" w:color="auto"/>
              <w:right w:val="single" w:sz="4" w:space="0" w:color="auto"/>
            </w:tcBorders>
            <w:shd w:val="clear" w:color="auto" w:fill="D0CECE"/>
            <w:vAlign w:val="bottom"/>
          </w:tcPr>
          <w:p w14:paraId="6A6887EA" w14:textId="77777777" w:rsidR="00E64774" w:rsidRPr="00147208" w:rsidRDefault="00E64774" w:rsidP="00B5714F">
            <w:pPr>
              <w:spacing w:line="360" w:lineRule="auto"/>
              <w:rPr>
                <w:rFonts w:cs="Arial"/>
                <w:lang w:val="es-ES_tradnl"/>
              </w:rPr>
            </w:pPr>
            <w:r w:rsidRPr="00147208">
              <w:rPr>
                <w:rFonts w:cs="Arial"/>
                <w:lang w:val="es-ES_tradnl"/>
              </w:rPr>
              <w:t>Momento de la medición</w:t>
            </w:r>
          </w:p>
        </w:tc>
        <w:tc>
          <w:tcPr>
            <w:tcW w:w="5712" w:type="dxa"/>
            <w:gridSpan w:val="2"/>
            <w:tcBorders>
              <w:top w:val="single" w:sz="4" w:space="0" w:color="auto"/>
              <w:left w:val="single" w:sz="4" w:space="0" w:color="auto"/>
              <w:right w:val="single" w:sz="4" w:space="0" w:color="000000"/>
            </w:tcBorders>
            <w:shd w:val="clear" w:color="auto" w:fill="D0CECE"/>
            <w:vAlign w:val="bottom"/>
          </w:tcPr>
          <w:p w14:paraId="473304D5" w14:textId="77777777" w:rsidR="00E64774" w:rsidRPr="00147208" w:rsidRDefault="00E64774" w:rsidP="00B5714F">
            <w:pPr>
              <w:spacing w:line="360" w:lineRule="auto"/>
              <w:ind w:right="297"/>
              <w:rPr>
                <w:rFonts w:cs="Arial"/>
                <w:lang w:val="es-ES_tradnl"/>
              </w:rPr>
            </w:pPr>
            <w:r w:rsidRPr="00147208">
              <w:rPr>
                <w:rFonts w:cs="Arial"/>
                <w:lang w:val="es-ES_tradnl"/>
              </w:rPr>
              <w:t>Al final de la fase de homologación</w:t>
            </w:r>
          </w:p>
        </w:tc>
      </w:tr>
      <w:tr w:rsidR="00E64774" w:rsidRPr="00147208" w14:paraId="6F2195A8" w14:textId="77777777" w:rsidTr="00CA5A24">
        <w:trPr>
          <w:trHeight w:val="381"/>
        </w:trPr>
        <w:tc>
          <w:tcPr>
            <w:tcW w:w="3311" w:type="dxa"/>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2D428363" w14:textId="77777777" w:rsidR="00E64774" w:rsidRPr="00147208" w:rsidRDefault="00E64774" w:rsidP="00B5714F">
            <w:pPr>
              <w:spacing w:line="360" w:lineRule="auto"/>
              <w:rPr>
                <w:rFonts w:cs="Arial"/>
                <w:color w:val="000000"/>
              </w:rPr>
            </w:pPr>
            <w:r w:rsidRPr="00147208">
              <w:rPr>
                <w:rFonts w:cs="Arial"/>
                <w:color w:val="000000"/>
              </w:rPr>
              <w:t> Valor de la métrica</w:t>
            </w:r>
          </w:p>
        </w:tc>
        <w:tc>
          <w:tcPr>
            <w:tcW w:w="5701" w:type="dxa"/>
            <w:tcBorders>
              <w:top w:val="single" w:sz="4" w:space="0" w:color="auto"/>
              <w:left w:val="nil"/>
              <w:bottom w:val="single" w:sz="4" w:space="0" w:color="auto"/>
              <w:right w:val="single" w:sz="4" w:space="0" w:color="auto"/>
            </w:tcBorders>
            <w:shd w:val="clear" w:color="auto" w:fill="D9D9D9"/>
            <w:vAlign w:val="bottom"/>
            <w:hideMark/>
          </w:tcPr>
          <w:p w14:paraId="6BB73964" w14:textId="2E351684" w:rsidR="00E64774" w:rsidRPr="00147208" w:rsidRDefault="00E64774" w:rsidP="00B5714F">
            <w:pPr>
              <w:spacing w:line="360" w:lineRule="auto"/>
              <w:rPr>
                <w:rFonts w:cs="Arial"/>
                <w:color w:val="000000"/>
              </w:rPr>
            </w:pPr>
            <w:r w:rsidRPr="00147208">
              <w:rPr>
                <w:rFonts w:cs="Arial"/>
                <w:color w:val="000000"/>
              </w:rPr>
              <w:t xml:space="preserve">Importe de regularización </w:t>
            </w:r>
          </w:p>
        </w:tc>
      </w:tr>
      <w:tr w:rsidR="00E64774" w:rsidRPr="00147208" w14:paraId="2B04B1AA" w14:textId="77777777" w:rsidTr="00CA5A24">
        <w:trPr>
          <w:trHeight w:val="381"/>
        </w:trPr>
        <w:tc>
          <w:tcPr>
            <w:tcW w:w="3311" w:type="dxa"/>
            <w:gridSpan w:val="2"/>
            <w:tcBorders>
              <w:top w:val="nil"/>
              <w:left w:val="single" w:sz="4" w:space="0" w:color="auto"/>
              <w:bottom w:val="single" w:sz="4" w:space="0" w:color="auto"/>
              <w:right w:val="single" w:sz="4" w:space="0" w:color="auto"/>
            </w:tcBorders>
            <w:shd w:val="clear" w:color="auto" w:fill="auto"/>
            <w:vAlign w:val="bottom"/>
            <w:hideMark/>
          </w:tcPr>
          <w:p w14:paraId="76773042" w14:textId="77777777" w:rsidR="00E64774" w:rsidRPr="00147208" w:rsidRDefault="00E64774" w:rsidP="00B5714F">
            <w:pPr>
              <w:spacing w:line="360" w:lineRule="auto"/>
              <w:rPr>
                <w:rFonts w:cs="Arial"/>
                <w:color w:val="000000"/>
              </w:rPr>
            </w:pPr>
            <w:r w:rsidRPr="00147208">
              <w:rPr>
                <w:rFonts w:cs="Arial"/>
                <w:lang w:val="es-ES_tradnl"/>
              </w:rPr>
              <w:t>Los primeros 3 días naturales</w:t>
            </w:r>
          </w:p>
        </w:tc>
        <w:tc>
          <w:tcPr>
            <w:tcW w:w="5701" w:type="dxa"/>
            <w:tcBorders>
              <w:top w:val="nil"/>
              <w:left w:val="nil"/>
              <w:bottom w:val="single" w:sz="4" w:space="0" w:color="auto"/>
              <w:right w:val="single" w:sz="4" w:space="0" w:color="auto"/>
            </w:tcBorders>
            <w:shd w:val="clear" w:color="auto" w:fill="auto"/>
            <w:vAlign w:val="bottom"/>
            <w:hideMark/>
          </w:tcPr>
          <w:p w14:paraId="55835946" w14:textId="77777777" w:rsidR="00E64774" w:rsidRPr="00147208" w:rsidRDefault="00E64774" w:rsidP="00B5714F">
            <w:pPr>
              <w:spacing w:line="360" w:lineRule="auto"/>
              <w:rPr>
                <w:rFonts w:cs="Arial"/>
                <w:color w:val="000000"/>
                <w:highlight w:val="yellow"/>
              </w:rPr>
            </w:pPr>
            <w:r w:rsidRPr="00147208">
              <w:rPr>
                <w:rFonts w:cs="Arial"/>
                <w:color w:val="000000"/>
              </w:rPr>
              <w:t>VRE</w:t>
            </w:r>
          </w:p>
        </w:tc>
      </w:tr>
      <w:tr w:rsidR="00E64774" w:rsidRPr="00147208" w14:paraId="7A300F9E" w14:textId="77777777" w:rsidTr="00CA5A24">
        <w:trPr>
          <w:trHeight w:val="381"/>
        </w:trPr>
        <w:tc>
          <w:tcPr>
            <w:tcW w:w="3311" w:type="dxa"/>
            <w:gridSpan w:val="2"/>
            <w:tcBorders>
              <w:top w:val="nil"/>
              <w:left w:val="single" w:sz="4" w:space="0" w:color="auto"/>
              <w:bottom w:val="single" w:sz="4" w:space="0" w:color="auto"/>
              <w:right w:val="single" w:sz="4" w:space="0" w:color="auto"/>
            </w:tcBorders>
            <w:shd w:val="clear" w:color="auto" w:fill="auto"/>
            <w:vAlign w:val="bottom"/>
            <w:hideMark/>
          </w:tcPr>
          <w:p w14:paraId="6E209B6D" w14:textId="77777777" w:rsidR="00E64774" w:rsidRPr="00147208" w:rsidRDefault="00E64774" w:rsidP="00B5714F">
            <w:pPr>
              <w:spacing w:line="360" w:lineRule="auto"/>
              <w:rPr>
                <w:rFonts w:cs="Arial"/>
                <w:color w:val="000000"/>
              </w:rPr>
            </w:pPr>
            <w:r w:rsidRPr="00147208">
              <w:rPr>
                <w:rFonts w:cs="Arial"/>
                <w:color w:val="000000"/>
              </w:rPr>
              <w:t>Por cada día entre el 4º y 7º</w:t>
            </w:r>
          </w:p>
        </w:tc>
        <w:tc>
          <w:tcPr>
            <w:tcW w:w="5701" w:type="dxa"/>
            <w:tcBorders>
              <w:top w:val="single" w:sz="4" w:space="0" w:color="auto"/>
              <w:left w:val="nil"/>
              <w:bottom w:val="single" w:sz="4" w:space="0" w:color="auto"/>
              <w:right w:val="single" w:sz="4" w:space="0" w:color="auto"/>
            </w:tcBorders>
            <w:shd w:val="clear" w:color="auto" w:fill="auto"/>
            <w:vAlign w:val="bottom"/>
            <w:hideMark/>
          </w:tcPr>
          <w:p w14:paraId="73F7882D" w14:textId="3137F54E" w:rsidR="00E64774" w:rsidRPr="00147208" w:rsidRDefault="00E64774" w:rsidP="00B5714F">
            <w:pPr>
              <w:spacing w:line="360" w:lineRule="auto"/>
              <w:rPr>
                <w:rFonts w:cs="Arial"/>
                <w:color w:val="000000"/>
              </w:rPr>
            </w:pPr>
            <w:r w:rsidRPr="00147208">
              <w:rPr>
                <w:rFonts w:cs="Arial"/>
                <w:color w:val="000000"/>
              </w:rPr>
              <w:t>100 € * número de días</w:t>
            </w:r>
          </w:p>
        </w:tc>
      </w:tr>
      <w:tr w:rsidR="00E64774" w:rsidRPr="00147208" w14:paraId="36849012" w14:textId="77777777" w:rsidTr="00CA5A24">
        <w:trPr>
          <w:trHeight w:val="381"/>
        </w:trPr>
        <w:tc>
          <w:tcPr>
            <w:tcW w:w="33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D4288C" w14:textId="77777777" w:rsidR="00E64774" w:rsidRPr="00147208" w:rsidRDefault="00E64774" w:rsidP="00B5714F">
            <w:pPr>
              <w:spacing w:line="360" w:lineRule="auto"/>
              <w:rPr>
                <w:rFonts w:cs="Arial"/>
                <w:color w:val="000000"/>
              </w:rPr>
            </w:pPr>
            <w:r w:rsidRPr="00147208">
              <w:rPr>
                <w:rFonts w:cs="Arial"/>
                <w:color w:val="000000"/>
              </w:rPr>
              <w:t>Por cada día a partir del 8º</w:t>
            </w:r>
          </w:p>
        </w:tc>
        <w:tc>
          <w:tcPr>
            <w:tcW w:w="5701" w:type="dxa"/>
            <w:tcBorders>
              <w:top w:val="single" w:sz="4" w:space="0" w:color="auto"/>
              <w:left w:val="nil"/>
              <w:bottom w:val="single" w:sz="4" w:space="0" w:color="auto"/>
              <w:right w:val="single" w:sz="4" w:space="0" w:color="auto"/>
            </w:tcBorders>
            <w:shd w:val="clear" w:color="auto" w:fill="auto"/>
            <w:vAlign w:val="bottom"/>
          </w:tcPr>
          <w:p w14:paraId="062437FD" w14:textId="4ACA6D21" w:rsidR="00E64774" w:rsidRPr="00147208" w:rsidRDefault="00E64774" w:rsidP="00B5714F">
            <w:pPr>
              <w:spacing w:line="360" w:lineRule="auto"/>
              <w:rPr>
                <w:rFonts w:cs="Arial"/>
                <w:color w:val="000000"/>
              </w:rPr>
            </w:pPr>
            <w:r w:rsidRPr="00147208">
              <w:rPr>
                <w:rFonts w:cs="Arial"/>
                <w:color w:val="000000"/>
              </w:rPr>
              <w:t>200 € * número de días</w:t>
            </w:r>
          </w:p>
        </w:tc>
      </w:tr>
    </w:tbl>
    <w:p w14:paraId="767B0C2E" w14:textId="77777777" w:rsidR="001D1AAE" w:rsidRDefault="001D1AAE" w:rsidP="00B5714F">
      <w:pPr>
        <w:spacing w:line="360" w:lineRule="auto"/>
        <w:rPr>
          <w:rFonts w:cs="Arial"/>
          <w:lang w:val="es-ES_tradnl"/>
        </w:rPr>
      </w:pPr>
    </w:p>
    <w:p w14:paraId="1697CDFF" w14:textId="7FDDAE77" w:rsidR="00E64774" w:rsidRPr="00147208" w:rsidRDefault="00E64774" w:rsidP="00B5714F">
      <w:pPr>
        <w:spacing w:line="360" w:lineRule="auto"/>
        <w:rPr>
          <w:rFonts w:cs="Arial"/>
          <w:lang w:val="es-ES_tradnl"/>
        </w:rPr>
      </w:pPr>
      <w:r w:rsidRPr="00147208">
        <w:rPr>
          <w:rFonts w:cs="Arial"/>
          <w:lang w:val="es-ES_tradnl"/>
        </w:rPr>
        <w:t>Los valores de VE dependen del entregable, los valores son los siguientes:</w:t>
      </w:r>
    </w:p>
    <w:tbl>
      <w:tblPr>
        <w:tblW w:w="8992" w:type="dxa"/>
        <w:tblInd w:w="75" w:type="dxa"/>
        <w:tblCellMar>
          <w:left w:w="70" w:type="dxa"/>
          <w:right w:w="70" w:type="dxa"/>
        </w:tblCellMar>
        <w:tblLook w:val="04A0" w:firstRow="1" w:lastRow="0" w:firstColumn="1" w:lastColumn="0" w:noHBand="0" w:noVBand="1"/>
      </w:tblPr>
      <w:tblGrid>
        <w:gridCol w:w="5153"/>
        <w:gridCol w:w="3839"/>
      </w:tblGrid>
      <w:tr w:rsidR="00E64774" w:rsidRPr="00147208" w14:paraId="22072A91" w14:textId="77777777" w:rsidTr="00CA5A24">
        <w:trPr>
          <w:trHeight w:val="864"/>
        </w:trPr>
        <w:tc>
          <w:tcPr>
            <w:tcW w:w="51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C65FBD" w14:textId="1E3E5707" w:rsidR="00E64774" w:rsidRPr="00147208" w:rsidRDefault="00E64774" w:rsidP="00B5714F">
            <w:pPr>
              <w:spacing w:line="360" w:lineRule="auto"/>
              <w:rPr>
                <w:rFonts w:cs="Arial"/>
                <w:b/>
                <w:bCs/>
                <w:color w:val="000000"/>
              </w:rPr>
            </w:pPr>
            <w:bookmarkStart w:id="114" w:name="_Hlk132320293"/>
            <w:r w:rsidRPr="00147208">
              <w:rPr>
                <w:rFonts w:cs="Arial"/>
                <w:b/>
                <w:bCs/>
                <w:color w:val="000000"/>
              </w:rPr>
              <w:t>Entregables</w:t>
            </w:r>
            <w:r w:rsidR="001D1AAE">
              <w:rPr>
                <w:rFonts w:cs="Arial"/>
                <w:b/>
                <w:bCs/>
                <w:color w:val="000000"/>
              </w:rPr>
              <w:t xml:space="preserve"> </w:t>
            </w:r>
          </w:p>
        </w:tc>
        <w:tc>
          <w:tcPr>
            <w:tcW w:w="3839" w:type="dxa"/>
            <w:tcBorders>
              <w:top w:val="single" w:sz="4" w:space="0" w:color="auto"/>
              <w:left w:val="nil"/>
              <w:bottom w:val="single" w:sz="4" w:space="0" w:color="auto"/>
              <w:right w:val="single" w:sz="4" w:space="0" w:color="auto"/>
            </w:tcBorders>
            <w:shd w:val="clear" w:color="auto" w:fill="auto"/>
            <w:vAlign w:val="bottom"/>
            <w:hideMark/>
          </w:tcPr>
          <w:p w14:paraId="4D53C707" w14:textId="77777777" w:rsidR="00E64774" w:rsidRPr="00147208" w:rsidRDefault="00E64774" w:rsidP="00B5714F">
            <w:pPr>
              <w:spacing w:line="360" w:lineRule="auto"/>
              <w:jc w:val="center"/>
              <w:rPr>
                <w:rFonts w:cs="Arial"/>
                <w:b/>
                <w:bCs/>
                <w:color w:val="000000"/>
              </w:rPr>
            </w:pPr>
            <w:r w:rsidRPr="00147208">
              <w:rPr>
                <w:rFonts w:cs="Arial"/>
                <w:b/>
                <w:bCs/>
                <w:color w:val="000000"/>
              </w:rPr>
              <w:t>Valor regularización por retraso de entregable (VRE)</w:t>
            </w:r>
          </w:p>
        </w:tc>
      </w:tr>
      <w:tr w:rsidR="00E64774" w:rsidRPr="00147208" w14:paraId="3E8B4010" w14:textId="77777777" w:rsidTr="00CA5A24">
        <w:trPr>
          <w:trHeight w:val="864"/>
        </w:trPr>
        <w:tc>
          <w:tcPr>
            <w:tcW w:w="5153" w:type="dxa"/>
            <w:tcBorders>
              <w:top w:val="nil"/>
              <w:left w:val="single" w:sz="4" w:space="0" w:color="auto"/>
              <w:bottom w:val="single" w:sz="4" w:space="0" w:color="auto"/>
              <w:right w:val="single" w:sz="4" w:space="0" w:color="auto"/>
            </w:tcBorders>
            <w:shd w:val="clear" w:color="auto" w:fill="auto"/>
            <w:vAlign w:val="bottom"/>
            <w:hideMark/>
          </w:tcPr>
          <w:p w14:paraId="07F8BA0C" w14:textId="3C08D37A" w:rsidR="00E64774" w:rsidRPr="00147208" w:rsidRDefault="00E64774" w:rsidP="00B5714F">
            <w:pPr>
              <w:spacing w:line="360" w:lineRule="auto"/>
              <w:rPr>
                <w:rFonts w:cs="Arial"/>
                <w:color w:val="000000"/>
              </w:rPr>
            </w:pPr>
            <w:r w:rsidRPr="00147208">
              <w:rPr>
                <w:rFonts w:eastAsia="Symbol" w:cs="Arial"/>
                <w:color w:val="000000"/>
              </w:rPr>
              <w:t>Documento de Procesos de Control para asegurar el cumplimiento de los hitos del proyecto</w:t>
            </w:r>
          </w:p>
        </w:tc>
        <w:tc>
          <w:tcPr>
            <w:tcW w:w="3839" w:type="dxa"/>
            <w:tcBorders>
              <w:top w:val="nil"/>
              <w:left w:val="nil"/>
              <w:bottom w:val="single" w:sz="4" w:space="0" w:color="auto"/>
              <w:right w:val="single" w:sz="4" w:space="0" w:color="auto"/>
            </w:tcBorders>
            <w:shd w:val="clear" w:color="auto" w:fill="auto"/>
            <w:noWrap/>
            <w:vAlign w:val="bottom"/>
            <w:hideMark/>
          </w:tcPr>
          <w:p w14:paraId="6C0608C4" w14:textId="77777777" w:rsidR="00E64774" w:rsidRPr="00147208" w:rsidRDefault="00E64774" w:rsidP="00B5714F">
            <w:pPr>
              <w:spacing w:line="360" w:lineRule="auto"/>
              <w:jc w:val="right"/>
              <w:rPr>
                <w:rFonts w:cs="Arial"/>
                <w:color w:val="000000"/>
              </w:rPr>
            </w:pPr>
            <w:r w:rsidRPr="00147208">
              <w:rPr>
                <w:rFonts w:cs="Arial"/>
                <w:color w:val="000000"/>
              </w:rPr>
              <w:t>500,00 €</w:t>
            </w:r>
          </w:p>
        </w:tc>
      </w:tr>
      <w:tr w:rsidR="00E64774" w:rsidRPr="00147208" w14:paraId="447696A7" w14:textId="77777777" w:rsidTr="00CA5A24">
        <w:trPr>
          <w:trHeight w:val="576"/>
        </w:trPr>
        <w:tc>
          <w:tcPr>
            <w:tcW w:w="5153" w:type="dxa"/>
            <w:tcBorders>
              <w:top w:val="nil"/>
              <w:left w:val="single" w:sz="4" w:space="0" w:color="auto"/>
              <w:bottom w:val="single" w:sz="4" w:space="0" w:color="auto"/>
              <w:right w:val="single" w:sz="4" w:space="0" w:color="auto"/>
            </w:tcBorders>
            <w:shd w:val="clear" w:color="auto" w:fill="auto"/>
            <w:vAlign w:val="bottom"/>
            <w:hideMark/>
          </w:tcPr>
          <w:p w14:paraId="7F257F33" w14:textId="77777777" w:rsidR="00E64774" w:rsidRPr="00147208" w:rsidRDefault="00E64774" w:rsidP="00B5714F">
            <w:pPr>
              <w:spacing w:line="360" w:lineRule="auto"/>
              <w:rPr>
                <w:rFonts w:cs="Arial"/>
                <w:color w:val="000000"/>
              </w:rPr>
            </w:pPr>
            <w:r w:rsidRPr="00147208">
              <w:rPr>
                <w:rFonts w:eastAsia="Symbol" w:cs="Arial"/>
                <w:color w:val="000000"/>
              </w:rPr>
              <w:t xml:space="preserve">Documento con el proceso de control de cambios sobre la línea base del proyecto </w:t>
            </w:r>
          </w:p>
        </w:tc>
        <w:tc>
          <w:tcPr>
            <w:tcW w:w="3839" w:type="dxa"/>
            <w:tcBorders>
              <w:top w:val="nil"/>
              <w:left w:val="nil"/>
              <w:bottom w:val="single" w:sz="4" w:space="0" w:color="auto"/>
              <w:right w:val="single" w:sz="4" w:space="0" w:color="auto"/>
            </w:tcBorders>
            <w:shd w:val="clear" w:color="auto" w:fill="auto"/>
            <w:noWrap/>
            <w:vAlign w:val="bottom"/>
            <w:hideMark/>
          </w:tcPr>
          <w:p w14:paraId="5C8DBC1D" w14:textId="77777777" w:rsidR="00E64774" w:rsidRPr="00147208" w:rsidRDefault="00E64774" w:rsidP="00B5714F">
            <w:pPr>
              <w:spacing w:line="360" w:lineRule="auto"/>
              <w:jc w:val="right"/>
              <w:rPr>
                <w:rFonts w:cs="Arial"/>
                <w:color w:val="000000"/>
              </w:rPr>
            </w:pPr>
            <w:r w:rsidRPr="00147208">
              <w:rPr>
                <w:rFonts w:cs="Arial"/>
                <w:color w:val="000000"/>
              </w:rPr>
              <w:t>500,00 €</w:t>
            </w:r>
          </w:p>
        </w:tc>
      </w:tr>
      <w:tr w:rsidR="00E64774" w:rsidRPr="00147208" w14:paraId="14EE352D" w14:textId="77777777" w:rsidTr="00CA5A24">
        <w:trPr>
          <w:trHeight w:val="288"/>
        </w:trPr>
        <w:tc>
          <w:tcPr>
            <w:tcW w:w="5153" w:type="dxa"/>
            <w:tcBorders>
              <w:top w:val="nil"/>
              <w:left w:val="single" w:sz="4" w:space="0" w:color="auto"/>
              <w:bottom w:val="single" w:sz="4" w:space="0" w:color="auto"/>
              <w:right w:val="single" w:sz="4" w:space="0" w:color="auto"/>
            </w:tcBorders>
            <w:shd w:val="clear" w:color="auto" w:fill="auto"/>
            <w:vAlign w:val="bottom"/>
            <w:hideMark/>
          </w:tcPr>
          <w:p w14:paraId="147E50A6" w14:textId="77777777" w:rsidR="00E64774" w:rsidRPr="00147208" w:rsidRDefault="00E64774" w:rsidP="00B5714F">
            <w:pPr>
              <w:spacing w:line="360" w:lineRule="auto"/>
              <w:rPr>
                <w:rFonts w:cs="Arial"/>
                <w:color w:val="000000"/>
              </w:rPr>
            </w:pPr>
            <w:r w:rsidRPr="00147208">
              <w:rPr>
                <w:rFonts w:eastAsia="Symbol" w:cs="Arial"/>
                <w:color w:val="000000"/>
              </w:rPr>
              <w:t>Marco de gestión de proyecto y calidad</w:t>
            </w:r>
          </w:p>
        </w:tc>
        <w:tc>
          <w:tcPr>
            <w:tcW w:w="3839" w:type="dxa"/>
            <w:tcBorders>
              <w:top w:val="nil"/>
              <w:left w:val="nil"/>
              <w:bottom w:val="single" w:sz="4" w:space="0" w:color="auto"/>
              <w:right w:val="single" w:sz="4" w:space="0" w:color="auto"/>
            </w:tcBorders>
            <w:shd w:val="clear" w:color="auto" w:fill="auto"/>
            <w:noWrap/>
            <w:vAlign w:val="bottom"/>
            <w:hideMark/>
          </w:tcPr>
          <w:p w14:paraId="4CE8AAD3" w14:textId="77777777" w:rsidR="00E64774" w:rsidRPr="00147208" w:rsidRDefault="00E64774" w:rsidP="00B5714F">
            <w:pPr>
              <w:spacing w:line="360" w:lineRule="auto"/>
              <w:jc w:val="right"/>
              <w:rPr>
                <w:rFonts w:cs="Arial"/>
                <w:color w:val="000000"/>
              </w:rPr>
            </w:pPr>
            <w:r w:rsidRPr="00147208">
              <w:rPr>
                <w:rFonts w:cs="Arial"/>
                <w:color w:val="000000"/>
              </w:rPr>
              <w:t>1.000,00 €</w:t>
            </w:r>
          </w:p>
        </w:tc>
      </w:tr>
      <w:tr w:rsidR="00E64774" w:rsidRPr="00147208" w14:paraId="103691AB" w14:textId="77777777" w:rsidTr="00CA5A24">
        <w:trPr>
          <w:trHeight w:val="288"/>
        </w:trPr>
        <w:tc>
          <w:tcPr>
            <w:tcW w:w="5153" w:type="dxa"/>
            <w:tcBorders>
              <w:top w:val="nil"/>
              <w:left w:val="single" w:sz="4" w:space="0" w:color="auto"/>
              <w:bottom w:val="single" w:sz="4" w:space="0" w:color="auto"/>
              <w:right w:val="single" w:sz="4" w:space="0" w:color="auto"/>
            </w:tcBorders>
            <w:shd w:val="clear" w:color="auto" w:fill="auto"/>
            <w:vAlign w:val="bottom"/>
            <w:hideMark/>
          </w:tcPr>
          <w:p w14:paraId="117AAEA1" w14:textId="77777777" w:rsidR="00E64774" w:rsidRPr="00147208" w:rsidRDefault="00E64774" w:rsidP="00B5714F">
            <w:pPr>
              <w:spacing w:line="360" w:lineRule="auto"/>
              <w:rPr>
                <w:rFonts w:cs="Arial"/>
                <w:color w:val="000000"/>
              </w:rPr>
            </w:pPr>
            <w:r w:rsidRPr="00147208">
              <w:rPr>
                <w:rFonts w:eastAsia="Symbol" w:cs="Arial"/>
                <w:color w:val="000000"/>
              </w:rPr>
              <w:t>Plan de coordinación del marco de calidad</w:t>
            </w:r>
          </w:p>
        </w:tc>
        <w:tc>
          <w:tcPr>
            <w:tcW w:w="3839" w:type="dxa"/>
            <w:tcBorders>
              <w:top w:val="nil"/>
              <w:left w:val="nil"/>
              <w:bottom w:val="single" w:sz="4" w:space="0" w:color="auto"/>
              <w:right w:val="single" w:sz="4" w:space="0" w:color="auto"/>
            </w:tcBorders>
            <w:shd w:val="clear" w:color="auto" w:fill="auto"/>
            <w:noWrap/>
            <w:vAlign w:val="bottom"/>
            <w:hideMark/>
          </w:tcPr>
          <w:p w14:paraId="2A8A2191" w14:textId="77777777" w:rsidR="00E64774" w:rsidRPr="00147208" w:rsidRDefault="00E64774" w:rsidP="00B5714F">
            <w:pPr>
              <w:spacing w:line="360" w:lineRule="auto"/>
              <w:jc w:val="right"/>
              <w:rPr>
                <w:rFonts w:cs="Arial"/>
                <w:color w:val="000000"/>
              </w:rPr>
            </w:pPr>
            <w:r w:rsidRPr="00147208">
              <w:rPr>
                <w:rFonts w:cs="Arial"/>
                <w:color w:val="000000"/>
              </w:rPr>
              <w:t>250,00 €</w:t>
            </w:r>
          </w:p>
        </w:tc>
      </w:tr>
      <w:tr w:rsidR="00E64774" w:rsidRPr="00147208" w14:paraId="5722DE51" w14:textId="77777777" w:rsidTr="00CA5A24">
        <w:trPr>
          <w:trHeight w:val="576"/>
        </w:trPr>
        <w:tc>
          <w:tcPr>
            <w:tcW w:w="5153" w:type="dxa"/>
            <w:tcBorders>
              <w:top w:val="nil"/>
              <w:left w:val="single" w:sz="4" w:space="0" w:color="auto"/>
              <w:bottom w:val="single" w:sz="4" w:space="0" w:color="auto"/>
              <w:right w:val="single" w:sz="4" w:space="0" w:color="auto"/>
            </w:tcBorders>
            <w:shd w:val="clear" w:color="auto" w:fill="auto"/>
            <w:vAlign w:val="bottom"/>
            <w:hideMark/>
          </w:tcPr>
          <w:p w14:paraId="312EE634" w14:textId="0E82F30D" w:rsidR="00E64774" w:rsidRPr="00147208" w:rsidRDefault="00E64774" w:rsidP="00B5714F">
            <w:pPr>
              <w:spacing w:line="360" w:lineRule="auto"/>
              <w:rPr>
                <w:rFonts w:cs="Arial"/>
                <w:color w:val="000000"/>
              </w:rPr>
            </w:pPr>
            <w:r w:rsidRPr="00147208">
              <w:rPr>
                <w:rFonts w:eastAsia="Symbol" w:cs="Arial"/>
                <w:color w:val="000000"/>
              </w:rPr>
              <w:t xml:space="preserve">Informe de homologación de la capacidad operativa </w:t>
            </w:r>
            <w:r w:rsidR="001D1AAE">
              <w:rPr>
                <w:rFonts w:eastAsia="Symbol" w:cs="Arial"/>
                <w:color w:val="000000"/>
              </w:rPr>
              <w:t>para las labores de digitalización</w:t>
            </w:r>
          </w:p>
        </w:tc>
        <w:tc>
          <w:tcPr>
            <w:tcW w:w="3839" w:type="dxa"/>
            <w:tcBorders>
              <w:top w:val="nil"/>
              <w:left w:val="nil"/>
              <w:bottom w:val="single" w:sz="4" w:space="0" w:color="auto"/>
              <w:right w:val="single" w:sz="4" w:space="0" w:color="auto"/>
            </w:tcBorders>
            <w:shd w:val="clear" w:color="auto" w:fill="auto"/>
            <w:noWrap/>
            <w:vAlign w:val="bottom"/>
            <w:hideMark/>
          </w:tcPr>
          <w:p w14:paraId="6F422218" w14:textId="77777777" w:rsidR="00E64774" w:rsidRPr="00147208" w:rsidRDefault="00E64774" w:rsidP="00B5714F">
            <w:pPr>
              <w:spacing w:line="360" w:lineRule="auto"/>
              <w:jc w:val="right"/>
              <w:rPr>
                <w:rFonts w:cs="Arial"/>
                <w:color w:val="000000"/>
              </w:rPr>
            </w:pPr>
            <w:r w:rsidRPr="00147208">
              <w:rPr>
                <w:rFonts w:cs="Arial"/>
                <w:color w:val="000000"/>
              </w:rPr>
              <w:t>1.000,00 €</w:t>
            </w:r>
          </w:p>
        </w:tc>
      </w:tr>
      <w:tr w:rsidR="008474F7" w:rsidRPr="00147208" w14:paraId="72469E75" w14:textId="77777777" w:rsidTr="00CA5A24">
        <w:trPr>
          <w:trHeight w:val="576"/>
        </w:trPr>
        <w:tc>
          <w:tcPr>
            <w:tcW w:w="5153" w:type="dxa"/>
            <w:tcBorders>
              <w:top w:val="nil"/>
              <w:left w:val="single" w:sz="4" w:space="0" w:color="auto"/>
              <w:bottom w:val="single" w:sz="4" w:space="0" w:color="auto"/>
              <w:right w:val="single" w:sz="4" w:space="0" w:color="auto"/>
            </w:tcBorders>
            <w:shd w:val="clear" w:color="auto" w:fill="auto"/>
            <w:vAlign w:val="bottom"/>
          </w:tcPr>
          <w:p w14:paraId="7C5CF7B3" w14:textId="337E75FA" w:rsidR="008474F7" w:rsidRPr="00147208" w:rsidRDefault="008474F7" w:rsidP="008474F7">
            <w:pPr>
              <w:spacing w:line="360" w:lineRule="auto"/>
              <w:rPr>
                <w:rFonts w:eastAsia="Symbol" w:cs="Arial"/>
                <w:color w:val="000000"/>
              </w:rPr>
            </w:pPr>
            <w:r w:rsidRPr="00147208">
              <w:rPr>
                <w:rFonts w:eastAsia="Symbol" w:cs="Arial"/>
                <w:color w:val="000000"/>
              </w:rPr>
              <w:t>Plataforma de gestión</w:t>
            </w:r>
          </w:p>
        </w:tc>
        <w:tc>
          <w:tcPr>
            <w:tcW w:w="3839" w:type="dxa"/>
            <w:tcBorders>
              <w:top w:val="nil"/>
              <w:left w:val="nil"/>
              <w:bottom w:val="single" w:sz="4" w:space="0" w:color="auto"/>
              <w:right w:val="single" w:sz="4" w:space="0" w:color="auto"/>
            </w:tcBorders>
            <w:shd w:val="clear" w:color="auto" w:fill="auto"/>
            <w:noWrap/>
            <w:vAlign w:val="bottom"/>
          </w:tcPr>
          <w:p w14:paraId="15978E9B" w14:textId="1580CC7E" w:rsidR="008474F7" w:rsidRPr="00147208" w:rsidRDefault="008474F7" w:rsidP="008474F7">
            <w:pPr>
              <w:spacing w:line="360" w:lineRule="auto"/>
              <w:jc w:val="right"/>
              <w:rPr>
                <w:rFonts w:cs="Arial"/>
                <w:color w:val="000000"/>
              </w:rPr>
            </w:pPr>
            <w:r w:rsidRPr="00147208">
              <w:rPr>
                <w:rFonts w:cs="Arial"/>
                <w:color w:val="000000"/>
              </w:rPr>
              <w:t>2.000,00 €</w:t>
            </w:r>
          </w:p>
        </w:tc>
      </w:tr>
      <w:tr w:rsidR="008474F7" w:rsidRPr="00147208" w14:paraId="41D73D2F" w14:textId="77777777" w:rsidTr="00CA5A24">
        <w:trPr>
          <w:trHeight w:val="576"/>
        </w:trPr>
        <w:tc>
          <w:tcPr>
            <w:tcW w:w="5153" w:type="dxa"/>
            <w:tcBorders>
              <w:top w:val="nil"/>
              <w:left w:val="single" w:sz="4" w:space="0" w:color="auto"/>
              <w:bottom w:val="single" w:sz="4" w:space="0" w:color="auto"/>
              <w:right w:val="single" w:sz="4" w:space="0" w:color="auto"/>
            </w:tcBorders>
            <w:shd w:val="clear" w:color="auto" w:fill="auto"/>
            <w:vAlign w:val="bottom"/>
          </w:tcPr>
          <w:p w14:paraId="49531E74" w14:textId="4E5F0C3A" w:rsidR="008474F7" w:rsidRPr="00147208" w:rsidRDefault="008474F7" w:rsidP="008474F7">
            <w:pPr>
              <w:spacing w:line="360" w:lineRule="auto"/>
              <w:rPr>
                <w:rFonts w:eastAsia="Symbol" w:cs="Arial"/>
                <w:color w:val="000000"/>
              </w:rPr>
            </w:pPr>
            <w:r w:rsidRPr="00147208">
              <w:rPr>
                <w:rFonts w:eastAsia="Arial" w:cs="Arial"/>
                <w:color w:val="000000"/>
              </w:rPr>
              <w:t>Solución Técnica y Procedimental homologada</w:t>
            </w:r>
          </w:p>
        </w:tc>
        <w:tc>
          <w:tcPr>
            <w:tcW w:w="3839" w:type="dxa"/>
            <w:tcBorders>
              <w:top w:val="nil"/>
              <w:left w:val="nil"/>
              <w:bottom w:val="single" w:sz="4" w:space="0" w:color="auto"/>
              <w:right w:val="single" w:sz="4" w:space="0" w:color="auto"/>
            </w:tcBorders>
            <w:shd w:val="clear" w:color="auto" w:fill="auto"/>
            <w:noWrap/>
            <w:vAlign w:val="bottom"/>
          </w:tcPr>
          <w:p w14:paraId="14C417F1" w14:textId="2F64E81C" w:rsidR="008474F7" w:rsidRPr="00147208" w:rsidRDefault="008474F7" w:rsidP="008474F7">
            <w:pPr>
              <w:spacing w:line="360" w:lineRule="auto"/>
              <w:jc w:val="right"/>
              <w:rPr>
                <w:rFonts w:cs="Arial"/>
                <w:color w:val="000000"/>
              </w:rPr>
            </w:pPr>
            <w:r w:rsidRPr="00147208">
              <w:rPr>
                <w:rFonts w:cs="Arial"/>
                <w:color w:val="000000"/>
              </w:rPr>
              <w:t>1.000,00 €</w:t>
            </w:r>
          </w:p>
        </w:tc>
      </w:tr>
      <w:tr w:rsidR="008474F7" w:rsidRPr="00147208" w14:paraId="29AD88D8" w14:textId="77777777" w:rsidTr="00CA5A24">
        <w:trPr>
          <w:trHeight w:val="576"/>
        </w:trPr>
        <w:tc>
          <w:tcPr>
            <w:tcW w:w="5153" w:type="dxa"/>
            <w:tcBorders>
              <w:top w:val="nil"/>
              <w:left w:val="single" w:sz="4" w:space="0" w:color="auto"/>
              <w:bottom w:val="single" w:sz="4" w:space="0" w:color="auto"/>
              <w:right w:val="single" w:sz="4" w:space="0" w:color="auto"/>
            </w:tcBorders>
            <w:shd w:val="clear" w:color="auto" w:fill="auto"/>
            <w:vAlign w:val="bottom"/>
          </w:tcPr>
          <w:p w14:paraId="4ACF4E52" w14:textId="4D29483F" w:rsidR="008474F7" w:rsidRPr="00147208" w:rsidRDefault="008474F7" w:rsidP="008474F7">
            <w:pPr>
              <w:spacing w:line="360" w:lineRule="auto"/>
              <w:rPr>
                <w:rFonts w:eastAsia="Symbol" w:cs="Arial"/>
                <w:color w:val="000000"/>
              </w:rPr>
            </w:pPr>
            <w:r w:rsidRPr="00147208">
              <w:rPr>
                <w:rFonts w:eastAsia="Arial" w:cs="Arial"/>
                <w:color w:val="000000"/>
              </w:rPr>
              <w:t xml:space="preserve">Inventario de los Libros </w:t>
            </w:r>
          </w:p>
        </w:tc>
        <w:tc>
          <w:tcPr>
            <w:tcW w:w="3839" w:type="dxa"/>
            <w:tcBorders>
              <w:top w:val="nil"/>
              <w:left w:val="nil"/>
              <w:bottom w:val="single" w:sz="4" w:space="0" w:color="auto"/>
              <w:right w:val="single" w:sz="4" w:space="0" w:color="auto"/>
            </w:tcBorders>
            <w:shd w:val="clear" w:color="auto" w:fill="auto"/>
            <w:noWrap/>
            <w:vAlign w:val="bottom"/>
          </w:tcPr>
          <w:p w14:paraId="0DFC78A8" w14:textId="43C57D11" w:rsidR="008474F7" w:rsidRPr="00147208" w:rsidRDefault="008474F7" w:rsidP="008474F7">
            <w:pPr>
              <w:spacing w:line="360" w:lineRule="auto"/>
              <w:jc w:val="right"/>
              <w:rPr>
                <w:rFonts w:cs="Arial"/>
                <w:color w:val="000000"/>
              </w:rPr>
            </w:pPr>
            <w:r w:rsidRPr="00147208">
              <w:rPr>
                <w:rFonts w:cs="Arial"/>
                <w:color w:val="000000"/>
              </w:rPr>
              <w:t>500,00 €</w:t>
            </w:r>
          </w:p>
        </w:tc>
      </w:tr>
      <w:tr w:rsidR="008474F7" w:rsidRPr="00147208" w14:paraId="6A9FA30B" w14:textId="77777777" w:rsidTr="00CA5A24">
        <w:trPr>
          <w:trHeight w:val="576"/>
        </w:trPr>
        <w:tc>
          <w:tcPr>
            <w:tcW w:w="5153" w:type="dxa"/>
            <w:tcBorders>
              <w:top w:val="nil"/>
              <w:left w:val="single" w:sz="4" w:space="0" w:color="auto"/>
              <w:bottom w:val="single" w:sz="4" w:space="0" w:color="auto"/>
              <w:right w:val="single" w:sz="4" w:space="0" w:color="auto"/>
            </w:tcBorders>
            <w:shd w:val="clear" w:color="auto" w:fill="auto"/>
            <w:vAlign w:val="bottom"/>
          </w:tcPr>
          <w:p w14:paraId="66D87257" w14:textId="0A5BC966" w:rsidR="008474F7" w:rsidRPr="00147208" w:rsidRDefault="008474F7" w:rsidP="008474F7">
            <w:pPr>
              <w:spacing w:line="360" w:lineRule="auto"/>
              <w:rPr>
                <w:rFonts w:eastAsia="Symbol" w:cs="Arial"/>
                <w:color w:val="000000"/>
              </w:rPr>
            </w:pPr>
            <w:r w:rsidRPr="00147208">
              <w:rPr>
                <w:rFonts w:eastAsia="Arial" w:cs="Arial"/>
                <w:color w:val="000000"/>
              </w:rPr>
              <w:t>Protocolo de Traslado de Libros</w:t>
            </w:r>
          </w:p>
        </w:tc>
        <w:tc>
          <w:tcPr>
            <w:tcW w:w="3839" w:type="dxa"/>
            <w:tcBorders>
              <w:top w:val="nil"/>
              <w:left w:val="nil"/>
              <w:bottom w:val="single" w:sz="4" w:space="0" w:color="auto"/>
              <w:right w:val="single" w:sz="4" w:space="0" w:color="auto"/>
            </w:tcBorders>
            <w:shd w:val="clear" w:color="auto" w:fill="auto"/>
            <w:noWrap/>
            <w:vAlign w:val="bottom"/>
          </w:tcPr>
          <w:p w14:paraId="18A770D0" w14:textId="7E4A07D2" w:rsidR="008474F7" w:rsidRPr="00147208" w:rsidRDefault="008474F7" w:rsidP="008474F7">
            <w:pPr>
              <w:spacing w:line="360" w:lineRule="auto"/>
              <w:jc w:val="right"/>
              <w:rPr>
                <w:rFonts w:cs="Arial"/>
                <w:color w:val="000000"/>
              </w:rPr>
            </w:pPr>
            <w:r w:rsidRPr="00147208">
              <w:rPr>
                <w:rFonts w:cs="Arial"/>
                <w:color w:val="000000"/>
              </w:rPr>
              <w:t>250,00 €</w:t>
            </w:r>
          </w:p>
        </w:tc>
      </w:tr>
      <w:tr w:rsidR="008474F7" w:rsidRPr="00147208" w14:paraId="05928149" w14:textId="77777777" w:rsidTr="00CA5A24">
        <w:trPr>
          <w:trHeight w:val="576"/>
        </w:trPr>
        <w:tc>
          <w:tcPr>
            <w:tcW w:w="5153" w:type="dxa"/>
            <w:tcBorders>
              <w:top w:val="nil"/>
              <w:left w:val="single" w:sz="4" w:space="0" w:color="auto"/>
              <w:bottom w:val="single" w:sz="4" w:space="0" w:color="auto"/>
              <w:right w:val="single" w:sz="4" w:space="0" w:color="auto"/>
            </w:tcBorders>
            <w:shd w:val="clear" w:color="auto" w:fill="auto"/>
            <w:vAlign w:val="bottom"/>
          </w:tcPr>
          <w:p w14:paraId="60E07CEF" w14:textId="791B0536" w:rsidR="008474F7" w:rsidRPr="00147208" w:rsidRDefault="008474F7" w:rsidP="008474F7">
            <w:pPr>
              <w:spacing w:line="360" w:lineRule="auto"/>
              <w:rPr>
                <w:rFonts w:eastAsia="Symbol" w:cs="Arial"/>
                <w:color w:val="000000"/>
              </w:rPr>
            </w:pPr>
            <w:r w:rsidRPr="00147208">
              <w:rPr>
                <w:rFonts w:eastAsia="Arial" w:cs="Arial"/>
                <w:color w:val="000000"/>
              </w:rPr>
              <w:t xml:space="preserve">Documento de Seguridad </w:t>
            </w:r>
          </w:p>
        </w:tc>
        <w:tc>
          <w:tcPr>
            <w:tcW w:w="3839" w:type="dxa"/>
            <w:tcBorders>
              <w:top w:val="nil"/>
              <w:left w:val="nil"/>
              <w:bottom w:val="single" w:sz="4" w:space="0" w:color="auto"/>
              <w:right w:val="single" w:sz="4" w:space="0" w:color="auto"/>
            </w:tcBorders>
            <w:shd w:val="clear" w:color="auto" w:fill="auto"/>
            <w:noWrap/>
            <w:vAlign w:val="bottom"/>
          </w:tcPr>
          <w:p w14:paraId="1F25BB63" w14:textId="1CA3E7A0" w:rsidR="008474F7" w:rsidRPr="00147208" w:rsidRDefault="008474F7" w:rsidP="008474F7">
            <w:pPr>
              <w:spacing w:line="360" w:lineRule="auto"/>
              <w:jc w:val="right"/>
              <w:rPr>
                <w:rFonts w:cs="Arial"/>
                <w:color w:val="000000"/>
              </w:rPr>
            </w:pPr>
            <w:r w:rsidRPr="00147208">
              <w:rPr>
                <w:rFonts w:cs="Arial"/>
                <w:color w:val="000000"/>
              </w:rPr>
              <w:t>250,00 €</w:t>
            </w:r>
          </w:p>
        </w:tc>
      </w:tr>
      <w:tr w:rsidR="008474F7" w:rsidRPr="00147208" w14:paraId="035948A8" w14:textId="77777777" w:rsidTr="00CA5A24">
        <w:trPr>
          <w:trHeight w:val="576"/>
        </w:trPr>
        <w:tc>
          <w:tcPr>
            <w:tcW w:w="5153" w:type="dxa"/>
            <w:tcBorders>
              <w:top w:val="nil"/>
              <w:left w:val="single" w:sz="4" w:space="0" w:color="auto"/>
              <w:bottom w:val="single" w:sz="4" w:space="0" w:color="auto"/>
              <w:right w:val="single" w:sz="4" w:space="0" w:color="auto"/>
            </w:tcBorders>
            <w:shd w:val="clear" w:color="auto" w:fill="auto"/>
            <w:vAlign w:val="bottom"/>
          </w:tcPr>
          <w:p w14:paraId="7671D5BB" w14:textId="56F9941B" w:rsidR="008474F7" w:rsidRPr="00147208" w:rsidRDefault="008474F7" w:rsidP="008474F7">
            <w:pPr>
              <w:spacing w:line="360" w:lineRule="auto"/>
              <w:rPr>
                <w:rFonts w:eastAsia="Symbol" w:cs="Arial"/>
                <w:color w:val="000000"/>
              </w:rPr>
            </w:pPr>
            <w:r w:rsidRPr="00147208">
              <w:rPr>
                <w:rFonts w:eastAsia="Arial" w:cs="Arial"/>
                <w:color w:val="000000"/>
              </w:rPr>
              <w:t xml:space="preserve">Planificación de la producción en fase de producción masiva </w:t>
            </w:r>
          </w:p>
        </w:tc>
        <w:tc>
          <w:tcPr>
            <w:tcW w:w="3839" w:type="dxa"/>
            <w:tcBorders>
              <w:top w:val="nil"/>
              <w:left w:val="nil"/>
              <w:bottom w:val="single" w:sz="4" w:space="0" w:color="auto"/>
              <w:right w:val="single" w:sz="4" w:space="0" w:color="auto"/>
            </w:tcBorders>
            <w:shd w:val="clear" w:color="auto" w:fill="auto"/>
            <w:noWrap/>
            <w:vAlign w:val="bottom"/>
          </w:tcPr>
          <w:p w14:paraId="08215F7F" w14:textId="3FB3A561" w:rsidR="008474F7" w:rsidRPr="00147208" w:rsidRDefault="008474F7" w:rsidP="008474F7">
            <w:pPr>
              <w:spacing w:line="360" w:lineRule="auto"/>
              <w:jc w:val="right"/>
              <w:rPr>
                <w:rFonts w:cs="Arial"/>
                <w:color w:val="000000"/>
              </w:rPr>
            </w:pPr>
            <w:r w:rsidRPr="00147208">
              <w:rPr>
                <w:rFonts w:cs="Arial"/>
                <w:color w:val="000000"/>
              </w:rPr>
              <w:t>1.000,00 €</w:t>
            </w:r>
          </w:p>
        </w:tc>
      </w:tr>
      <w:tr w:rsidR="008474F7" w:rsidRPr="00147208" w14:paraId="5FC5970D" w14:textId="77777777" w:rsidTr="00CA5A24">
        <w:trPr>
          <w:trHeight w:val="576"/>
        </w:trPr>
        <w:tc>
          <w:tcPr>
            <w:tcW w:w="5153" w:type="dxa"/>
            <w:tcBorders>
              <w:top w:val="nil"/>
              <w:left w:val="single" w:sz="4" w:space="0" w:color="auto"/>
              <w:bottom w:val="single" w:sz="4" w:space="0" w:color="auto"/>
              <w:right w:val="single" w:sz="4" w:space="0" w:color="auto"/>
            </w:tcBorders>
            <w:shd w:val="clear" w:color="auto" w:fill="auto"/>
            <w:vAlign w:val="bottom"/>
          </w:tcPr>
          <w:p w14:paraId="5E34E612" w14:textId="510D6049" w:rsidR="008474F7" w:rsidRPr="00147208" w:rsidRDefault="008474F7" w:rsidP="008474F7">
            <w:pPr>
              <w:spacing w:line="360" w:lineRule="auto"/>
              <w:rPr>
                <w:rFonts w:eastAsia="Symbol" w:cs="Arial"/>
                <w:color w:val="000000"/>
              </w:rPr>
            </w:pPr>
            <w:r w:rsidRPr="00147208">
              <w:rPr>
                <w:rFonts w:eastAsia="Arial" w:cs="Arial"/>
                <w:color w:val="000000"/>
              </w:rPr>
              <w:t>Infraestructura de digitalización</w:t>
            </w:r>
          </w:p>
        </w:tc>
        <w:tc>
          <w:tcPr>
            <w:tcW w:w="3839" w:type="dxa"/>
            <w:tcBorders>
              <w:top w:val="nil"/>
              <w:left w:val="nil"/>
              <w:bottom w:val="single" w:sz="4" w:space="0" w:color="auto"/>
              <w:right w:val="single" w:sz="4" w:space="0" w:color="auto"/>
            </w:tcBorders>
            <w:shd w:val="clear" w:color="auto" w:fill="auto"/>
            <w:noWrap/>
            <w:vAlign w:val="bottom"/>
          </w:tcPr>
          <w:p w14:paraId="2E6B270B" w14:textId="0933A531" w:rsidR="008474F7" w:rsidRPr="00147208" w:rsidRDefault="008474F7" w:rsidP="008474F7">
            <w:pPr>
              <w:spacing w:line="360" w:lineRule="auto"/>
              <w:jc w:val="right"/>
              <w:rPr>
                <w:rFonts w:cs="Arial"/>
                <w:color w:val="000000"/>
              </w:rPr>
            </w:pPr>
            <w:r w:rsidRPr="00147208">
              <w:rPr>
                <w:rFonts w:cs="Arial"/>
                <w:color w:val="000000"/>
              </w:rPr>
              <w:t>3.000,00 €</w:t>
            </w:r>
          </w:p>
        </w:tc>
      </w:tr>
      <w:tr w:rsidR="008474F7" w:rsidRPr="00147208" w14:paraId="7ACF45D1" w14:textId="77777777" w:rsidTr="00CA5A24">
        <w:trPr>
          <w:trHeight w:val="576"/>
        </w:trPr>
        <w:tc>
          <w:tcPr>
            <w:tcW w:w="5153" w:type="dxa"/>
            <w:tcBorders>
              <w:top w:val="nil"/>
              <w:left w:val="single" w:sz="4" w:space="0" w:color="auto"/>
              <w:bottom w:val="single" w:sz="4" w:space="0" w:color="auto"/>
              <w:right w:val="single" w:sz="4" w:space="0" w:color="auto"/>
            </w:tcBorders>
            <w:shd w:val="clear" w:color="auto" w:fill="auto"/>
            <w:vAlign w:val="bottom"/>
          </w:tcPr>
          <w:p w14:paraId="12300C41" w14:textId="1D550605" w:rsidR="008474F7" w:rsidRPr="00147208" w:rsidRDefault="008474F7" w:rsidP="008474F7">
            <w:pPr>
              <w:spacing w:line="360" w:lineRule="auto"/>
              <w:rPr>
                <w:rFonts w:eastAsia="Symbol" w:cs="Arial"/>
                <w:color w:val="000000"/>
              </w:rPr>
            </w:pPr>
            <w:r w:rsidRPr="00147208">
              <w:rPr>
                <w:rFonts w:eastAsia="Arial" w:cs="Arial"/>
                <w:color w:val="000000"/>
              </w:rPr>
              <w:t>Herramienta informática de soporte a los procesos de captura, tratamiento de imágenes, grabación de datos y generación de UDC.</w:t>
            </w:r>
          </w:p>
        </w:tc>
        <w:tc>
          <w:tcPr>
            <w:tcW w:w="3839" w:type="dxa"/>
            <w:tcBorders>
              <w:top w:val="nil"/>
              <w:left w:val="nil"/>
              <w:bottom w:val="single" w:sz="4" w:space="0" w:color="auto"/>
              <w:right w:val="single" w:sz="4" w:space="0" w:color="auto"/>
            </w:tcBorders>
            <w:shd w:val="clear" w:color="auto" w:fill="auto"/>
            <w:noWrap/>
            <w:vAlign w:val="bottom"/>
          </w:tcPr>
          <w:p w14:paraId="5852C7FE" w14:textId="61D4B0A7" w:rsidR="008474F7" w:rsidRPr="00147208" w:rsidRDefault="008474F7" w:rsidP="008474F7">
            <w:pPr>
              <w:spacing w:line="360" w:lineRule="auto"/>
              <w:jc w:val="right"/>
              <w:rPr>
                <w:rFonts w:cs="Arial"/>
                <w:color w:val="000000"/>
              </w:rPr>
            </w:pPr>
            <w:r w:rsidRPr="00147208">
              <w:rPr>
                <w:rFonts w:cs="Arial"/>
                <w:color w:val="000000"/>
              </w:rPr>
              <w:t>20.000,00 €</w:t>
            </w:r>
          </w:p>
        </w:tc>
      </w:tr>
      <w:bookmarkEnd w:id="114"/>
    </w:tbl>
    <w:p w14:paraId="2857FAB7" w14:textId="77777777" w:rsidR="00E64774" w:rsidRPr="00147208" w:rsidRDefault="00E64774" w:rsidP="00B5714F">
      <w:pPr>
        <w:spacing w:line="360" w:lineRule="auto"/>
        <w:rPr>
          <w:rFonts w:cs="Arial"/>
          <w:lang w:val="es-ES_tradnl"/>
        </w:rPr>
      </w:pPr>
    </w:p>
    <w:p w14:paraId="6A90EE23" w14:textId="58C75E8F" w:rsidR="00E64774" w:rsidRDefault="00E64774" w:rsidP="009874CD">
      <w:pPr>
        <w:spacing w:line="360" w:lineRule="auto"/>
        <w:rPr>
          <w:rFonts w:cs="Arial"/>
          <w:lang w:val="es-ES_tradnl"/>
        </w:rPr>
      </w:pPr>
      <w:r w:rsidRPr="00147208">
        <w:rPr>
          <w:rFonts w:cs="Arial"/>
          <w:lang w:val="es-ES_tradnl"/>
        </w:rPr>
        <w:t xml:space="preserve">Si en el PPT no se ha establecido una fecha concreta de entrega se supondrá 5 días hábiles antes del fin de la fase de homologación para que dé tiempo a su validación antes de la finalización de la Fase. En el caso de que </w:t>
      </w:r>
      <w:r w:rsidR="00154132">
        <w:rPr>
          <w:rFonts w:cs="Arial"/>
          <w:lang w:val="es-ES_tradnl"/>
        </w:rPr>
        <w:t>la DJDI</w:t>
      </w:r>
      <w:r w:rsidRPr="00147208">
        <w:rPr>
          <w:rFonts w:cs="Arial"/>
          <w:lang w:val="es-ES_tradnl"/>
        </w:rPr>
        <w:t xml:space="preserve"> no valide dichos productos se entenderán como no entregados.</w:t>
      </w:r>
    </w:p>
    <w:p w14:paraId="6A6846A7" w14:textId="3936CDBB" w:rsidR="00EB7306" w:rsidRPr="00052D29" w:rsidRDefault="00EB7306" w:rsidP="009874CD">
      <w:pPr>
        <w:spacing w:line="360" w:lineRule="auto"/>
        <w:rPr>
          <w:rFonts w:cs="Arial"/>
          <w:lang w:val="es-ES_tradnl"/>
        </w:rPr>
      </w:pPr>
      <w:r w:rsidRPr="00052D29">
        <w:rPr>
          <w:rFonts w:cs="Arial"/>
          <w:lang w:val="es-ES_tradnl"/>
        </w:rPr>
        <w:t xml:space="preserve">El importe de regularización total será la suma de los importes de regularización individuales para cada entregable de los exigidos en </w:t>
      </w:r>
      <w:r w:rsidR="00C81613">
        <w:rPr>
          <w:rFonts w:cs="Arial"/>
          <w:lang w:val="es-ES_tradnl"/>
        </w:rPr>
        <w:t>el</w:t>
      </w:r>
      <w:r w:rsidRPr="00052D29">
        <w:rPr>
          <w:rFonts w:cs="Arial"/>
          <w:lang w:val="es-ES_tradnl"/>
        </w:rPr>
        <w:t xml:space="preserve"> apartado 4.3 del PPT.</w:t>
      </w:r>
    </w:p>
    <w:p w14:paraId="6111293F" w14:textId="77777777" w:rsidR="00EB7306" w:rsidRPr="00147208" w:rsidRDefault="00EB7306" w:rsidP="00B5714F">
      <w:pPr>
        <w:spacing w:line="360" w:lineRule="auto"/>
        <w:ind w:right="566"/>
        <w:rPr>
          <w:rFonts w:cs="Arial"/>
          <w:lang w:val="es-ES_tradnl"/>
        </w:rPr>
      </w:pPr>
    </w:p>
    <w:p w14:paraId="637FAD4D" w14:textId="6EF03A88" w:rsidR="00E64774" w:rsidRPr="00E64774" w:rsidRDefault="00E64774" w:rsidP="00B5714F">
      <w:pPr>
        <w:spacing w:line="360" w:lineRule="auto"/>
        <w:rPr>
          <w:rFonts w:cs="Arial"/>
          <w:b/>
        </w:rPr>
      </w:pPr>
      <w:r w:rsidRPr="00E64774">
        <w:rPr>
          <w:rFonts w:cs="Arial"/>
          <w:b/>
          <w:color w:val="000000"/>
          <w:position w:val="-14"/>
        </w:rPr>
        <w:t xml:space="preserve">Retraso de los plazos de entrega de las UDE durante la fase de producción masiva </w:t>
      </w:r>
    </w:p>
    <w:p w14:paraId="3428449B" w14:textId="77777777" w:rsidR="00E64774" w:rsidRPr="00E64774" w:rsidRDefault="00E64774" w:rsidP="00B5714F">
      <w:pPr>
        <w:spacing w:line="360" w:lineRule="auto"/>
        <w:rPr>
          <w:rFonts w:cs="Arial"/>
          <w:u w:val="single"/>
          <w:lang w:val="es-ES_tradnl"/>
        </w:rPr>
      </w:pPr>
      <w:r w:rsidRPr="00E64774">
        <w:rPr>
          <w:rFonts w:cs="Arial"/>
          <w:u w:val="single"/>
          <w:lang w:val="es-ES_tradnl"/>
        </w:rPr>
        <w:t>Métrica</w:t>
      </w:r>
    </w:p>
    <w:tbl>
      <w:tblPr>
        <w:tblW w:w="9012" w:type="dxa"/>
        <w:tblInd w:w="55" w:type="dxa"/>
        <w:tblCellMar>
          <w:left w:w="70" w:type="dxa"/>
          <w:right w:w="70" w:type="dxa"/>
        </w:tblCellMar>
        <w:tblLook w:val="04A0" w:firstRow="1" w:lastRow="0" w:firstColumn="1" w:lastColumn="0" w:noHBand="0" w:noVBand="1"/>
      </w:tblPr>
      <w:tblGrid>
        <w:gridCol w:w="3390"/>
        <w:gridCol w:w="2220"/>
        <w:gridCol w:w="3402"/>
      </w:tblGrid>
      <w:tr w:rsidR="00E64774" w:rsidRPr="00E64774" w14:paraId="3A1CE0D1" w14:textId="77777777" w:rsidTr="00CA5A24">
        <w:trPr>
          <w:trHeight w:val="381"/>
        </w:trPr>
        <w:tc>
          <w:tcPr>
            <w:tcW w:w="9012" w:type="dxa"/>
            <w:gridSpan w:val="3"/>
            <w:tcBorders>
              <w:top w:val="single" w:sz="4" w:space="0" w:color="auto"/>
              <w:left w:val="single" w:sz="4" w:space="0" w:color="auto"/>
              <w:bottom w:val="single" w:sz="4" w:space="0" w:color="auto"/>
              <w:right w:val="single" w:sz="4" w:space="0" w:color="000000"/>
            </w:tcBorders>
          </w:tcPr>
          <w:p w14:paraId="07DCBBCA" w14:textId="067F49DE" w:rsidR="00E64774" w:rsidRPr="00CA5A24" w:rsidRDefault="00E64774" w:rsidP="00B5714F">
            <w:pPr>
              <w:spacing w:line="360" w:lineRule="auto"/>
              <w:rPr>
                <w:rFonts w:cs="Arial"/>
                <w:lang w:val="es-ES_tradnl"/>
              </w:rPr>
            </w:pPr>
            <w:r w:rsidRPr="00CA5A24">
              <w:rPr>
                <w:rFonts w:cs="Arial"/>
                <w:lang w:val="es-ES_tradnl"/>
              </w:rPr>
              <w:t xml:space="preserve">Cumplimiento de plazos de entrega telemática de las UDE al MJ respecto a la aprobada en el plan de producción masiva </w:t>
            </w:r>
            <w:r w:rsidR="00EB7306">
              <w:rPr>
                <w:rFonts w:cs="Arial"/>
                <w:lang w:val="es-ES_tradnl"/>
              </w:rPr>
              <w:t>conjunta.</w:t>
            </w:r>
          </w:p>
        </w:tc>
      </w:tr>
      <w:tr w:rsidR="00E64774" w:rsidRPr="00E64774" w14:paraId="42302FD7" w14:textId="77777777" w:rsidTr="00CA5A24">
        <w:trPr>
          <w:trHeight w:val="381"/>
        </w:trPr>
        <w:tc>
          <w:tcPr>
            <w:tcW w:w="3390" w:type="dxa"/>
            <w:tcBorders>
              <w:top w:val="single" w:sz="4" w:space="0" w:color="auto"/>
              <w:left w:val="single" w:sz="4" w:space="0" w:color="auto"/>
              <w:bottom w:val="single" w:sz="4" w:space="0" w:color="auto"/>
              <w:right w:val="single" w:sz="4" w:space="0" w:color="auto"/>
            </w:tcBorders>
            <w:shd w:val="clear" w:color="auto" w:fill="D0CECE"/>
          </w:tcPr>
          <w:p w14:paraId="00E980C1" w14:textId="77777777" w:rsidR="00E64774" w:rsidRPr="00CA5A24" w:rsidRDefault="00E64774" w:rsidP="00B5714F">
            <w:pPr>
              <w:spacing w:line="360" w:lineRule="auto"/>
              <w:rPr>
                <w:rFonts w:cs="Arial"/>
                <w:lang w:val="es-ES_tradnl"/>
              </w:rPr>
            </w:pPr>
            <w:r w:rsidRPr="00CA5A24">
              <w:rPr>
                <w:rFonts w:cs="Arial"/>
                <w:color w:val="000000"/>
              </w:rPr>
              <w:t>Momento de la medición</w:t>
            </w:r>
          </w:p>
        </w:tc>
        <w:tc>
          <w:tcPr>
            <w:tcW w:w="5622" w:type="dxa"/>
            <w:gridSpan w:val="2"/>
            <w:tcBorders>
              <w:top w:val="single" w:sz="4" w:space="0" w:color="auto"/>
              <w:left w:val="single" w:sz="4" w:space="0" w:color="auto"/>
              <w:bottom w:val="single" w:sz="4" w:space="0" w:color="auto"/>
              <w:right w:val="single" w:sz="4" w:space="0" w:color="000000"/>
            </w:tcBorders>
          </w:tcPr>
          <w:p w14:paraId="18FD22E3" w14:textId="77777777" w:rsidR="00E64774" w:rsidRPr="00CA5A24" w:rsidRDefault="00E64774" w:rsidP="00B5714F">
            <w:pPr>
              <w:spacing w:line="360" w:lineRule="auto"/>
              <w:rPr>
                <w:rFonts w:cs="Arial"/>
                <w:color w:val="000000"/>
              </w:rPr>
            </w:pPr>
            <w:r w:rsidRPr="00CA5A24">
              <w:rPr>
                <w:rFonts w:cs="Arial"/>
                <w:color w:val="000000"/>
              </w:rPr>
              <w:t>Aceptación de la entrega telemática de la UDE</w:t>
            </w:r>
          </w:p>
        </w:tc>
      </w:tr>
      <w:tr w:rsidR="00E64774" w:rsidRPr="00E64774" w14:paraId="07EFCC5E" w14:textId="77777777" w:rsidTr="00CA5A24">
        <w:trPr>
          <w:trHeight w:val="381"/>
        </w:trPr>
        <w:tc>
          <w:tcPr>
            <w:tcW w:w="5610" w:type="dxa"/>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4DA8141F" w14:textId="77777777" w:rsidR="00E64774" w:rsidRPr="00CA5A24" w:rsidRDefault="00E64774" w:rsidP="00B5714F">
            <w:pPr>
              <w:spacing w:line="360" w:lineRule="auto"/>
              <w:rPr>
                <w:rFonts w:cs="Arial"/>
                <w:color w:val="000000"/>
              </w:rPr>
            </w:pPr>
            <w:r w:rsidRPr="00CA5A24">
              <w:rPr>
                <w:rFonts w:cs="Arial"/>
                <w:color w:val="000000"/>
              </w:rPr>
              <w:t> Valor de la métrica</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4418D6A8" w14:textId="5CB78361" w:rsidR="00E64774" w:rsidRPr="00CA5A24" w:rsidRDefault="00E64774" w:rsidP="00B5714F">
            <w:pPr>
              <w:spacing w:line="360" w:lineRule="auto"/>
              <w:rPr>
                <w:rFonts w:cs="Arial"/>
                <w:color w:val="000000"/>
              </w:rPr>
            </w:pPr>
            <w:r w:rsidRPr="00CA5A24">
              <w:rPr>
                <w:rFonts w:cs="Arial"/>
                <w:color w:val="000000"/>
              </w:rPr>
              <w:t> Factor de ajuste ( </w:t>
            </w:r>
            <w:r w:rsidRPr="00CA5A24">
              <w:rPr>
                <w:rFonts w:cs="Arial"/>
                <w:position w:val="-14"/>
              </w:rPr>
              <w:object w:dxaOrig="440" w:dyaOrig="380" w14:anchorId="07C0B4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pt;height:14.5pt" o:ole="">
                  <v:imagedata r:id="rId21" o:title=""/>
                </v:shape>
                <o:OLEObject Type="Embed" ProgID="Equation.3" ShapeID="_x0000_i1025" DrawAspect="Content" ObjectID="_1752057943" r:id="rId22"/>
              </w:object>
            </w:r>
            <w:r w:rsidRPr="00CA5A24">
              <w:rPr>
                <w:rFonts w:cs="Arial"/>
              </w:rPr>
              <w:t>)</w:t>
            </w:r>
          </w:p>
        </w:tc>
      </w:tr>
      <w:tr w:rsidR="00E64774" w:rsidRPr="00E64774" w14:paraId="5146A03B" w14:textId="77777777" w:rsidTr="00CA5A24">
        <w:trPr>
          <w:trHeight w:val="381"/>
        </w:trPr>
        <w:tc>
          <w:tcPr>
            <w:tcW w:w="56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7FE3C1" w14:textId="77777777" w:rsidR="00E64774" w:rsidRPr="00CA5A24" w:rsidRDefault="00E64774" w:rsidP="00B5714F">
            <w:pPr>
              <w:spacing w:line="360" w:lineRule="auto"/>
              <w:rPr>
                <w:rFonts w:cs="Arial"/>
                <w:lang w:val="es-ES_tradnl"/>
              </w:rPr>
            </w:pPr>
            <w:r w:rsidRPr="00CA5A24">
              <w:rPr>
                <w:rFonts w:cs="Arial"/>
                <w:lang w:val="es-ES_tradnl"/>
              </w:rPr>
              <w:t>Entrega con un retraso entre el 10% y el 29%</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6512007" w14:textId="77777777" w:rsidR="00E64774" w:rsidRPr="00CA5A24" w:rsidRDefault="00E64774" w:rsidP="00B5714F">
            <w:pPr>
              <w:spacing w:line="360" w:lineRule="auto"/>
              <w:rPr>
                <w:rFonts w:cs="Arial"/>
                <w:color w:val="000000"/>
                <w:lang w:val="es-ES_tradnl"/>
              </w:rPr>
            </w:pPr>
            <w:r w:rsidRPr="00CA5A24">
              <w:rPr>
                <w:rFonts w:cs="Arial"/>
                <w:color w:val="000000"/>
                <w:lang w:val="es-ES_tradnl"/>
              </w:rPr>
              <w:t>0,1</w:t>
            </w:r>
          </w:p>
        </w:tc>
      </w:tr>
      <w:tr w:rsidR="00E64774" w:rsidRPr="00E64774" w14:paraId="52288178" w14:textId="77777777" w:rsidTr="00CA5A24">
        <w:trPr>
          <w:trHeight w:val="381"/>
        </w:trPr>
        <w:tc>
          <w:tcPr>
            <w:tcW w:w="56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7DE2A9" w14:textId="77777777" w:rsidR="00E64774" w:rsidRPr="00CA5A24" w:rsidRDefault="00E64774" w:rsidP="00B5714F">
            <w:pPr>
              <w:spacing w:line="360" w:lineRule="auto"/>
              <w:rPr>
                <w:rFonts w:cs="Arial"/>
                <w:lang w:val="es-ES_tradnl"/>
              </w:rPr>
            </w:pPr>
            <w:r w:rsidRPr="00CA5A24">
              <w:rPr>
                <w:rFonts w:cs="Arial"/>
                <w:lang w:val="es-ES_tradnl"/>
              </w:rPr>
              <w:t>Entrega con un retraso entre el 30% y el 59%</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16D1E1A" w14:textId="77777777" w:rsidR="00E64774" w:rsidRPr="00CA5A24" w:rsidRDefault="00E64774" w:rsidP="00B5714F">
            <w:pPr>
              <w:spacing w:line="360" w:lineRule="auto"/>
              <w:rPr>
                <w:rFonts w:cs="Arial"/>
                <w:color w:val="000000"/>
                <w:lang w:val="es-ES_tradnl"/>
              </w:rPr>
            </w:pPr>
            <w:r w:rsidRPr="00CA5A24">
              <w:rPr>
                <w:rFonts w:cs="Arial"/>
                <w:color w:val="000000"/>
                <w:lang w:val="es-ES_tradnl"/>
              </w:rPr>
              <w:t>0,2</w:t>
            </w:r>
          </w:p>
        </w:tc>
      </w:tr>
      <w:tr w:rsidR="00E64774" w:rsidRPr="00E64774" w14:paraId="327E8951" w14:textId="77777777" w:rsidTr="00CA5A24">
        <w:trPr>
          <w:trHeight w:val="381"/>
        </w:trPr>
        <w:tc>
          <w:tcPr>
            <w:tcW w:w="56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FBB102" w14:textId="77777777" w:rsidR="00E64774" w:rsidRPr="00CA5A24" w:rsidRDefault="00E64774" w:rsidP="00B5714F">
            <w:pPr>
              <w:spacing w:line="360" w:lineRule="auto"/>
              <w:rPr>
                <w:rFonts w:cs="Arial"/>
                <w:lang w:val="es-ES_tradnl"/>
              </w:rPr>
            </w:pPr>
            <w:r w:rsidRPr="00CA5A24">
              <w:rPr>
                <w:rFonts w:cs="Arial"/>
                <w:lang w:val="es-ES_tradnl"/>
              </w:rPr>
              <w:t>Entrega con un retraso entre al 60% y el 89%</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0C28BEB" w14:textId="77777777" w:rsidR="00E64774" w:rsidRPr="00CA5A24" w:rsidRDefault="00E64774" w:rsidP="00B5714F">
            <w:pPr>
              <w:spacing w:line="360" w:lineRule="auto"/>
              <w:rPr>
                <w:rFonts w:cs="Arial"/>
                <w:color w:val="000000"/>
                <w:lang w:val="es-ES_tradnl"/>
              </w:rPr>
            </w:pPr>
            <w:r w:rsidRPr="00CA5A24">
              <w:rPr>
                <w:rFonts w:cs="Arial"/>
                <w:color w:val="000000"/>
                <w:lang w:val="es-ES_tradnl"/>
              </w:rPr>
              <w:t>0,3</w:t>
            </w:r>
          </w:p>
        </w:tc>
      </w:tr>
      <w:tr w:rsidR="00E64774" w:rsidRPr="00E64774" w14:paraId="68656A00" w14:textId="77777777" w:rsidTr="00CA5A24">
        <w:trPr>
          <w:trHeight w:val="381"/>
        </w:trPr>
        <w:tc>
          <w:tcPr>
            <w:tcW w:w="56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66C530" w14:textId="77777777" w:rsidR="00E64774" w:rsidRPr="00CA5A24" w:rsidRDefault="00E64774" w:rsidP="00B5714F">
            <w:pPr>
              <w:spacing w:line="360" w:lineRule="auto"/>
              <w:rPr>
                <w:rFonts w:cs="Arial"/>
                <w:lang w:val="es-ES_tradnl"/>
              </w:rPr>
            </w:pPr>
            <w:r w:rsidRPr="00CA5A24">
              <w:rPr>
                <w:rFonts w:cs="Arial"/>
                <w:lang w:val="es-ES_tradnl"/>
              </w:rPr>
              <w:t>Entrega con un retraso superior al 90%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0A79754" w14:textId="77777777" w:rsidR="00E64774" w:rsidRPr="00CA5A24" w:rsidRDefault="00E64774" w:rsidP="00B5714F">
            <w:pPr>
              <w:spacing w:line="360" w:lineRule="auto"/>
              <w:rPr>
                <w:rFonts w:cs="Arial"/>
                <w:color w:val="000000"/>
                <w:lang w:val="es-ES_tradnl"/>
              </w:rPr>
            </w:pPr>
            <w:r w:rsidRPr="00CA5A24">
              <w:rPr>
                <w:rFonts w:cs="Arial"/>
                <w:color w:val="000000"/>
                <w:lang w:val="es-ES_tradnl"/>
              </w:rPr>
              <w:t>0,4</w:t>
            </w:r>
          </w:p>
        </w:tc>
      </w:tr>
    </w:tbl>
    <w:p w14:paraId="15A05ED7" w14:textId="77777777" w:rsidR="00E64774" w:rsidRPr="00E64774" w:rsidRDefault="00E64774" w:rsidP="009874CD">
      <w:pPr>
        <w:spacing w:line="360" w:lineRule="auto"/>
        <w:rPr>
          <w:rFonts w:cs="Arial"/>
          <w:lang w:val="es-ES_tradnl"/>
        </w:rPr>
      </w:pPr>
    </w:p>
    <w:p w14:paraId="4463139B" w14:textId="77777777" w:rsidR="00E64774" w:rsidRPr="00E64774" w:rsidRDefault="00E64774" w:rsidP="00E06BB8">
      <w:pPr>
        <w:spacing w:line="360" w:lineRule="auto"/>
        <w:rPr>
          <w:rFonts w:cs="Arial"/>
          <w:lang w:val="es-ES_tradnl"/>
        </w:rPr>
      </w:pPr>
      <w:r w:rsidRPr="00E64774">
        <w:rPr>
          <w:rFonts w:cs="Arial"/>
          <w:lang w:val="es-ES_tradnl"/>
        </w:rPr>
        <w:t>El % de retraso se calcula como el número de días de retraso respecto al tiempo máximo de bloqueo de un tomo.</w:t>
      </w:r>
    </w:p>
    <w:p w14:paraId="27F3EF50" w14:textId="0D0E79A4" w:rsidR="00E64774" w:rsidRPr="00E64774" w:rsidRDefault="00EB7306" w:rsidP="00E06BB8">
      <w:pPr>
        <w:spacing w:line="360" w:lineRule="auto"/>
        <w:rPr>
          <w:rFonts w:cs="Arial"/>
          <w:lang w:val="es-ES_tradnl"/>
        </w:rPr>
      </w:pPr>
      <w:r w:rsidRPr="00AB73A2">
        <w:rPr>
          <w:rFonts w:cs="Arial"/>
          <w:lang w:val="es-ES_tradnl"/>
        </w:rPr>
        <w:t xml:space="preserve">El factor de ajuste </w:t>
      </w:r>
      <w:r w:rsidR="00E64774" w:rsidRPr="00E64774">
        <w:rPr>
          <w:rFonts w:cs="Arial"/>
          <w:lang w:val="es-ES_tradnl"/>
        </w:rPr>
        <w:t>se pondera de manera proporcional a las tareas que</w:t>
      </w:r>
      <w:r w:rsidR="00CA5A24">
        <w:rPr>
          <w:rFonts w:cs="Arial"/>
          <w:lang w:val="es-ES_tradnl"/>
        </w:rPr>
        <w:t xml:space="preserve"> se</w:t>
      </w:r>
      <w:r w:rsidR="00E64774" w:rsidRPr="00E64774">
        <w:rPr>
          <w:rFonts w:cs="Arial"/>
          <w:lang w:val="es-ES_tradnl"/>
        </w:rPr>
        <w:t xml:space="preserve"> realiza</w:t>
      </w:r>
      <w:r w:rsidR="00CA5A24">
        <w:rPr>
          <w:rFonts w:cs="Arial"/>
          <w:lang w:val="es-ES_tradnl"/>
        </w:rPr>
        <w:t>n</w:t>
      </w:r>
      <w:r w:rsidR="00E64774" w:rsidRPr="00E64774">
        <w:rPr>
          <w:rFonts w:cs="Arial"/>
          <w:lang w:val="es-ES_tradnl"/>
        </w:rPr>
        <w:t xml:space="preserve"> hasta la generación de la UDE,. </w:t>
      </w:r>
      <w:r w:rsidR="00E06BB8">
        <w:rPr>
          <w:rFonts w:cs="Arial"/>
          <w:lang w:val="es-ES_tradnl"/>
        </w:rPr>
        <w:t>El</w:t>
      </w:r>
      <w:r w:rsidR="00E06BB8" w:rsidRPr="00AB73A2">
        <w:rPr>
          <w:rFonts w:cs="Arial"/>
          <w:lang w:val="es-ES_tradnl"/>
        </w:rPr>
        <w:t xml:space="preserve"> </w:t>
      </w:r>
      <w:r w:rsidRPr="00AB73A2">
        <w:rPr>
          <w:rFonts w:cs="Arial"/>
          <w:lang w:val="es-ES_tradnl"/>
        </w:rPr>
        <w:t>adjudicatario responde de las tareas de generación de una UDE y de su carga en I</w:t>
      </w:r>
      <w:r>
        <w:rPr>
          <w:rFonts w:cs="Arial"/>
          <w:lang w:val="es-ES_tradnl"/>
        </w:rPr>
        <w:t>NFOREG de manera satisfactoria.</w:t>
      </w:r>
    </w:p>
    <w:p w14:paraId="64B470FC" w14:textId="12D2E2E0" w:rsidR="00E64774" w:rsidRPr="00E64774" w:rsidRDefault="00E64774" w:rsidP="00E06BB8">
      <w:pPr>
        <w:spacing w:line="360" w:lineRule="auto"/>
        <w:ind w:left="680"/>
        <w:rPr>
          <w:rFonts w:cs="Arial"/>
          <w:lang w:val="es-ES_tradnl"/>
        </w:rPr>
      </w:pPr>
      <w:r w:rsidRPr="00E64774">
        <w:rPr>
          <w:rFonts w:cs="Arial"/>
          <w:lang w:val="es-ES_tradnl"/>
        </w:rPr>
        <w:t>Factor de ajuste ponderado = 0,75*</w:t>
      </w:r>
      <w:r w:rsidRPr="00E64774">
        <w:rPr>
          <w:rFonts w:cs="Arial"/>
          <w:position w:val="-14"/>
        </w:rPr>
        <w:object w:dxaOrig="440" w:dyaOrig="380" w14:anchorId="11973B23">
          <v:shape id="_x0000_i1026" type="#_x0000_t75" style="width:21.5pt;height:14.5pt" o:ole="">
            <v:imagedata r:id="rId21" o:title=""/>
          </v:shape>
          <o:OLEObject Type="Embed" ProgID="Equation.3" ShapeID="_x0000_i1026" DrawAspect="Content" ObjectID="_1752057944" r:id="rId23"/>
        </w:object>
      </w:r>
    </w:p>
    <w:p w14:paraId="795F534D" w14:textId="3FA02953" w:rsidR="00E64774" w:rsidRPr="00E64774" w:rsidRDefault="00E64774" w:rsidP="00E06BB8">
      <w:pPr>
        <w:spacing w:line="360" w:lineRule="auto"/>
        <w:ind w:right="-1"/>
        <w:rPr>
          <w:rFonts w:cs="Arial"/>
          <w:lang w:val="es-ES_tradnl"/>
        </w:rPr>
      </w:pPr>
      <w:r w:rsidRPr="00E64774">
        <w:rPr>
          <w:rFonts w:cs="Arial"/>
          <w:lang w:val="es-ES_tradnl"/>
        </w:rPr>
        <w:t xml:space="preserve">El importe de regularización total para este indicador será la suma de los importes individuales de regularización sobre el precio de la unidad de servicio (UDE) ofertado por </w:t>
      </w:r>
      <w:r w:rsidR="00CA5A24">
        <w:rPr>
          <w:rFonts w:cs="Arial"/>
          <w:lang w:val="es-ES_tradnl"/>
        </w:rPr>
        <w:t xml:space="preserve">el </w:t>
      </w:r>
      <w:r w:rsidRPr="00E64774">
        <w:rPr>
          <w:rFonts w:cs="Arial"/>
          <w:lang w:val="es-ES_tradnl"/>
        </w:rPr>
        <w:t>adjudicatario en su oferta económica, para cada UDE entregada con retraso.</w:t>
      </w:r>
    </w:p>
    <w:p w14:paraId="590BB66B" w14:textId="7B0FDBDD" w:rsidR="00E64774" w:rsidRPr="00E64774" w:rsidRDefault="00E64774" w:rsidP="00E06BB8">
      <w:pPr>
        <w:spacing w:line="360" w:lineRule="auto"/>
        <w:rPr>
          <w:rFonts w:cs="Arial"/>
          <w:lang w:val="es-ES_tradnl"/>
        </w:rPr>
      </w:pPr>
      <w:r w:rsidRPr="00E64774">
        <w:rPr>
          <w:rFonts w:cs="Arial"/>
          <w:lang w:val="es-ES_tradnl"/>
        </w:rPr>
        <w:t>Importe de regularización = Precio tomo (1-factor de ajuste ponderado)</w:t>
      </w:r>
    </w:p>
    <w:p w14:paraId="3162140B" w14:textId="77777777" w:rsidR="00E64774" w:rsidRDefault="00E64774" w:rsidP="00E06BB8">
      <w:pPr>
        <w:spacing w:line="360" w:lineRule="auto"/>
        <w:ind w:right="-1"/>
        <w:rPr>
          <w:rFonts w:ascii="MS Reference Sans Serif" w:hAnsi="MS Reference Sans Serif"/>
          <w:b/>
          <w:color w:val="000000"/>
          <w:position w:val="-14"/>
        </w:rPr>
      </w:pPr>
      <w:r>
        <w:rPr>
          <w:rFonts w:ascii="MS Reference Sans Serif" w:hAnsi="MS Reference Sans Serif"/>
          <w:b/>
          <w:color w:val="000000"/>
          <w:position w:val="-14"/>
        </w:rPr>
        <w:t>Ind_Avance_mínimo: Número de UDES entregadas en los hitos de control del avance de la digitalización en la fase de producción masiva</w:t>
      </w:r>
    </w:p>
    <w:p w14:paraId="1AA7B66D" w14:textId="77777777" w:rsidR="00E64774" w:rsidRPr="0005749A" w:rsidRDefault="00E64774" w:rsidP="00B5714F">
      <w:pPr>
        <w:spacing w:line="360" w:lineRule="auto"/>
        <w:rPr>
          <w:rFonts w:cs="Arial"/>
          <w:lang w:val="es-ES_tradnl"/>
        </w:rPr>
      </w:pPr>
      <w:r w:rsidRPr="0005749A">
        <w:rPr>
          <w:rFonts w:cs="Arial"/>
          <w:u w:val="single"/>
          <w:lang w:val="es-ES_tradnl"/>
        </w:rPr>
        <w:t>Métrica</w:t>
      </w:r>
      <w:r w:rsidRPr="0005749A">
        <w:rPr>
          <w:rFonts w:cs="Arial"/>
          <w:lang w:val="es-ES_tradnl"/>
        </w:rPr>
        <w:t xml:space="preserve">: </w:t>
      </w:r>
    </w:p>
    <w:tbl>
      <w:tblPr>
        <w:tblW w:w="9012" w:type="dxa"/>
        <w:tblInd w:w="55" w:type="dxa"/>
        <w:tblCellMar>
          <w:left w:w="70" w:type="dxa"/>
          <w:right w:w="70" w:type="dxa"/>
        </w:tblCellMar>
        <w:tblLook w:val="04A0" w:firstRow="1" w:lastRow="0" w:firstColumn="1" w:lastColumn="0" w:noHBand="0" w:noVBand="1"/>
      </w:tblPr>
      <w:tblGrid>
        <w:gridCol w:w="5185"/>
        <w:gridCol w:w="3827"/>
      </w:tblGrid>
      <w:tr w:rsidR="00E64774" w:rsidRPr="00F32563" w14:paraId="4E904378" w14:textId="77777777" w:rsidTr="00CA5A24">
        <w:trPr>
          <w:trHeight w:val="381"/>
        </w:trPr>
        <w:tc>
          <w:tcPr>
            <w:tcW w:w="9012" w:type="dxa"/>
            <w:gridSpan w:val="2"/>
            <w:tcBorders>
              <w:top w:val="single" w:sz="4" w:space="0" w:color="auto"/>
              <w:left w:val="single" w:sz="4" w:space="0" w:color="auto"/>
              <w:right w:val="single" w:sz="4" w:space="0" w:color="000000"/>
            </w:tcBorders>
            <w:shd w:val="clear" w:color="auto" w:fill="auto"/>
            <w:vAlign w:val="bottom"/>
            <w:hideMark/>
          </w:tcPr>
          <w:p w14:paraId="2F0E3191" w14:textId="77777777" w:rsidR="00E64774" w:rsidRPr="0005749A" w:rsidRDefault="00E64774" w:rsidP="00B5714F">
            <w:pPr>
              <w:spacing w:line="360" w:lineRule="auto"/>
              <w:rPr>
                <w:rFonts w:ascii="Calibri" w:hAnsi="Calibri" w:cs="Calibri"/>
              </w:rPr>
            </w:pPr>
            <w:r w:rsidRPr="0005749A">
              <w:rPr>
                <w:rFonts w:ascii="Calibri" w:hAnsi="Calibri" w:cs="Calibri"/>
                <w:lang w:val="es-ES_tradnl"/>
              </w:rPr>
              <w:t>I</w:t>
            </w:r>
            <w:r w:rsidRPr="0005749A">
              <w:rPr>
                <w:rFonts w:ascii="Calibri" w:hAnsi="Calibri" w:cs="Calibri"/>
              </w:rPr>
              <w:t xml:space="preserve">ndicador que mide que el avance de ejecución de las tareas objeto de contratación es adecuado al ritmo esperado. </w:t>
            </w:r>
          </w:p>
        </w:tc>
      </w:tr>
      <w:tr w:rsidR="00E64774" w:rsidRPr="00F32563" w14:paraId="1070A1DF" w14:textId="77777777" w:rsidTr="00CA5A24">
        <w:trPr>
          <w:trHeight w:val="381"/>
        </w:trPr>
        <w:tc>
          <w:tcPr>
            <w:tcW w:w="5185" w:type="dxa"/>
            <w:tcBorders>
              <w:top w:val="single" w:sz="4" w:space="0" w:color="auto"/>
              <w:left w:val="single" w:sz="4" w:space="0" w:color="auto"/>
              <w:right w:val="single" w:sz="4" w:space="0" w:color="auto"/>
            </w:tcBorders>
            <w:shd w:val="clear" w:color="auto" w:fill="D0CECE"/>
            <w:vAlign w:val="bottom"/>
          </w:tcPr>
          <w:p w14:paraId="0F792A7D" w14:textId="77777777" w:rsidR="00E64774" w:rsidRPr="00CA5A24" w:rsidRDefault="00E64774" w:rsidP="00B5714F">
            <w:pPr>
              <w:spacing w:line="360" w:lineRule="auto"/>
              <w:rPr>
                <w:rFonts w:cs="Arial"/>
                <w:lang w:val="es-ES_tradnl"/>
              </w:rPr>
            </w:pPr>
            <w:r w:rsidRPr="00CA5A24">
              <w:rPr>
                <w:rFonts w:cs="Arial"/>
                <w:lang w:val="es-ES_tradnl"/>
              </w:rPr>
              <w:t>Momento de la medición</w:t>
            </w:r>
          </w:p>
        </w:tc>
        <w:tc>
          <w:tcPr>
            <w:tcW w:w="3827" w:type="dxa"/>
            <w:tcBorders>
              <w:top w:val="single" w:sz="4" w:space="0" w:color="auto"/>
              <w:left w:val="single" w:sz="4" w:space="0" w:color="auto"/>
              <w:right w:val="single" w:sz="4" w:space="0" w:color="000000"/>
            </w:tcBorders>
            <w:shd w:val="clear" w:color="auto" w:fill="auto"/>
            <w:vAlign w:val="bottom"/>
          </w:tcPr>
          <w:p w14:paraId="365FB35C" w14:textId="77777777" w:rsidR="00E64774" w:rsidRPr="00CA5A24" w:rsidRDefault="00E64774" w:rsidP="00B5714F">
            <w:pPr>
              <w:spacing w:line="360" w:lineRule="auto"/>
              <w:rPr>
                <w:rFonts w:cs="Arial"/>
                <w:lang w:val="es-ES_tradnl"/>
              </w:rPr>
            </w:pPr>
            <w:r w:rsidRPr="00CA5A24">
              <w:rPr>
                <w:rFonts w:cs="Arial"/>
                <w:lang w:val="es-ES_tradnl"/>
              </w:rPr>
              <w:t xml:space="preserve">En tres hitos de control: Al final del 4º, </w:t>
            </w:r>
            <w:r w:rsidRPr="00E645C2">
              <w:rPr>
                <w:rFonts w:cs="Arial"/>
                <w:lang w:val="es-ES_tradnl"/>
              </w:rPr>
              <w:t>6º y 10º mes</w:t>
            </w:r>
            <w:r w:rsidRPr="00CA5A24">
              <w:rPr>
                <w:rFonts w:cs="Arial"/>
                <w:lang w:val="es-ES_tradnl"/>
              </w:rPr>
              <w:t xml:space="preserve"> de la fase de producción masiva</w:t>
            </w:r>
          </w:p>
        </w:tc>
      </w:tr>
      <w:tr w:rsidR="00E64774" w:rsidRPr="00F32563" w14:paraId="353AD033" w14:textId="77777777" w:rsidTr="00CA5A24">
        <w:trPr>
          <w:trHeight w:val="381"/>
        </w:trPr>
        <w:tc>
          <w:tcPr>
            <w:tcW w:w="5185"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4BFEAC7F" w14:textId="77777777" w:rsidR="00E64774" w:rsidRPr="00CA5A24" w:rsidRDefault="00E64774" w:rsidP="00B5714F">
            <w:pPr>
              <w:spacing w:line="360" w:lineRule="auto"/>
              <w:rPr>
                <w:rFonts w:cs="Arial"/>
                <w:color w:val="000000"/>
              </w:rPr>
            </w:pPr>
            <w:r w:rsidRPr="00CA5A24">
              <w:rPr>
                <w:rFonts w:cs="Arial"/>
                <w:color w:val="000000"/>
              </w:rPr>
              <w:t> Valor de la métrica</w:t>
            </w:r>
          </w:p>
        </w:tc>
        <w:tc>
          <w:tcPr>
            <w:tcW w:w="3827" w:type="dxa"/>
            <w:tcBorders>
              <w:top w:val="single" w:sz="4" w:space="0" w:color="auto"/>
              <w:left w:val="nil"/>
              <w:bottom w:val="single" w:sz="4" w:space="0" w:color="auto"/>
              <w:right w:val="single" w:sz="4" w:space="0" w:color="auto"/>
            </w:tcBorders>
            <w:shd w:val="clear" w:color="auto" w:fill="D9D9D9"/>
            <w:vAlign w:val="bottom"/>
            <w:hideMark/>
          </w:tcPr>
          <w:p w14:paraId="042C5EBB" w14:textId="77777777" w:rsidR="00E64774" w:rsidRPr="00CA5A24" w:rsidRDefault="00E64774" w:rsidP="00B5714F">
            <w:pPr>
              <w:spacing w:line="360" w:lineRule="auto"/>
              <w:rPr>
                <w:rFonts w:cs="Arial"/>
                <w:color w:val="000000"/>
              </w:rPr>
            </w:pPr>
            <w:r w:rsidRPr="00CA5A24">
              <w:rPr>
                <w:rFonts w:cs="Arial"/>
                <w:color w:val="000000"/>
              </w:rPr>
              <w:t xml:space="preserve">Importe de regularización </w:t>
            </w:r>
          </w:p>
        </w:tc>
      </w:tr>
      <w:tr w:rsidR="00E64774" w:rsidRPr="00F32563" w14:paraId="50E5077D" w14:textId="77777777" w:rsidTr="00CA5A24">
        <w:trPr>
          <w:trHeight w:val="381"/>
        </w:trPr>
        <w:tc>
          <w:tcPr>
            <w:tcW w:w="5185" w:type="dxa"/>
            <w:tcBorders>
              <w:top w:val="nil"/>
              <w:left w:val="single" w:sz="4" w:space="0" w:color="auto"/>
              <w:bottom w:val="single" w:sz="4" w:space="0" w:color="auto"/>
              <w:right w:val="single" w:sz="4" w:space="0" w:color="auto"/>
            </w:tcBorders>
            <w:shd w:val="clear" w:color="auto" w:fill="auto"/>
            <w:vAlign w:val="bottom"/>
          </w:tcPr>
          <w:p w14:paraId="2C520B12" w14:textId="77777777" w:rsidR="00E64774" w:rsidRPr="00CA5A24" w:rsidRDefault="00E64774" w:rsidP="00B5714F">
            <w:pPr>
              <w:spacing w:line="360" w:lineRule="auto"/>
              <w:rPr>
                <w:rFonts w:cs="Arial"/>
                <w:color w:val="000000"/>
              </w:rPr>
            </w:pPr>
            <w:r w:rsidRPr="00CA5A24">
              <w:rPr>
                <w:rFonts w:cs="Arial"/>
                <w:color w:val="000000"/>
              </w:rPr>
              <w:t xml:space="preserve">Al final del 6º mes el nº de UDEs entregadas debe ser &gt;= 25% nº tomos </w:t>
            </w:r>
          </w:p>
        </w:tc>
        <w:tc>
          <w:tcPr>
            <w:tcW w:w="3827" w:type="dxa"/>
            <w:tcBorders>
              <w:top w:val="nil"/>
              <w:left w:val="nil"/>
              <w:bottom w:val="single" w:sz="4" w:space="0" w:color="auto"/>
              <w:right w:val="single" w:sz="4" w:space="0" w:color="auto"/>
            </w:tcBorders>
            <w:shd w:val="clear" w:color="auto" w:fill="auto"/>
            <w:vAlign w:val="bottom"/>
          </w:tcPr>
          <w:p w14:paraId="627F8382" w14:textId="4D7DCE3C" w:rsidR="00E64774" w:rsidRPr="00CA5A24" w:rsidRDefault="00CF0F15" w:rsidP="00B5714F">
            <w:pPr>
              <w:spacing w:line="360" w:lineRule="auto"/>
              <w:rPr>
                <w:rFonts w:cs="Arial"/>
                <w:color w:val="000000"/>
              </w:rPr>
            </w:pPr>
            <w:r w:rsidRPr="00CA5A24">
              <w:rPr>
                <w:rFonts w:cs="Arial"/>
                <w:color w:val="000000"/>
              </w:rPr>
              <w:t>N.º</w:t>
            </w:r>
            <w:r w:rsidR="00E64774" w:rsidRPr="00CA5A24">
              <w:rPr>
                <w:rFonts w:cs="Arial"/>
                <w:color w:val="000000"/>
              </w:rPr>
              <w:t xml:space="preserve"> de UDEs no entregados hasta el 25% del total * 500 €</w:t>
            </w:r>
          </w:p>
        </w:tc>
      </w:tr>
      <w:tr w:rsidR="00E64774" w:rsidRPr="00F32563" w14:paraId="5830CA38" w14:textId="77777777" w:rsidTr="00CA5A24">
        <w:trPr>
          <w:trHeight w:val="381"/>
        </w:trPr>
        <w:tc>
          <w:tcPr>
            <w:tcW w:w="5185" w:type="dxa"/>
            <w:tcBorders>
              <w:top w:val="nil"/>
              <w:left w:val="single" w:sz="4" w:space="0" w:color="auto"/>
              <w:bottom w:val="single" w:sz="4" w:space="0" w:color="auto"/>
              <w:right w:val="single" w:sz="4" w:space="0" w:color="auto"/>
            </w:tcBorders>
            <w:shd w:val="clear" w:color="auto" w:fill="auto"/>
            <w:vAlign w:val="bottom"/>
          </w:tcPr>
          <w:p w14:paraId="7D5D2A83" w14:textId="77777777" w:rsidR="00E64774" w:rsidRPr="00CA5A24" w:rsidRDefault="00E64774" w:rsidP="00B5714F">
            <w:pPr>
              <w:spacing w:line="360" w:lineRule="auto"/>
              <w:rPr>
                <w:rFonts w:cs="Arial"/>
                <w:color w:val="000000"/>
              </w:rPr>
            </w:pPr>
            <w:r w:rsidRPr="00CA5A24">
              <w:rPr>
                <w:rFonts w:cs="Arial"/>
                <w:color w:val="000000"/>
              </w:rPr>
              <w:t xml:space="preserve">Al final del primer año de contrato el nº de UDEs entregadas debe ser &gt;= 50% nº tomos </w:t>
            </w:r>
          </w:p>
        </w:tc>
        <w:tc>
          <w:tcPr>
            <w:tcW w:w="3827" w:type="dxa"/>
            <w:tcBorders>
              <w:top w:val="single" w:sz="4" w:space="0" w:color="auto"/>
              <w:left w:val="nil"/>
              <w:bottom w:val="single" w:sz="4" w:space="0" w:color="auto"/>
              <w:right w:val="single" w:sz="4" w:space="0" w:color="auto"/>
            </w:tcBorders>
            <w:shd w:val="clear" w:color="auto" w:fill="auto"/>
            <w:vAlign w:val="bottom"/>
          </w:tcPr>
          <w:p w14:paraId="7A34D733" w14:textId="03400C96" w:rsidR="00E64774" w:rsidRPr="00CA5A24" w:rsidRDefault="00CF0F15" w:rsidP="00B5714F">
            <w:pPr>
              <w:spacing w:line="360" w:lineRule="auto"/>
              <w:rPr>
                <w:rFonts w:cs="Arial"/>
                <w:color w:val="000000"/>
              </w:rPr>
            </w:pPr>
            <w:r w:rsidRPr="00CA5A24">
              <w:rPr>
                <w:rFonts w:cs="Arial"/>
                <w:color w:val="000000"/>
              </w:rPr>
              <w:t>N.º</w:t>
            </w:r>
            <w:r w:rsidR="00E64774" w:rsidRPr="00CA5A24">
              <w:rPr>
                <w:rFonts w:cs="Arial"/>
                <w:color w:val="000000"/>
              </w:rPr>
              <w:t xml:space="preserve"> de UDEs no entregados hasta el 50% del total * 500 €</w:t>
            </w:r>
          </w:p>
        </w:tc>
      </w:tr>
      <w:tr w:rsidR="00E64774" w:rsidRPr="00F32563" w14:paraId="2C0E5888" w14:textId="77777777" w:rsidTr="00CA5A24">
        <w:trPr>
          <w:trHeight w:val="381"/>
        </w:trPr>
        <w:tc>
          <w:tcPr>
            <w:tcW w:w="5185" w:type="dxa"/>
            <w:tcBorders>
              <w:top w:val="single" w:sz="4" w:space="0" w:color="auto"/>
              <w:left w:val="single" w:sz="4" w:space="0" w:color="auto"/>
              <w:bottom w:val="single" w:sz="4" w:space="0" w:color="auto"/>
              <w:right w:val="single" w:sz="4" w:space="0" w:color="auto"/>
            </w:tcBorders>
            <w:shd w:val="clear" w:color="auto" w:fill="auto"/>
            <w:vAlign w:val="bottom"/>
          </w:tcPr>
          <w:p w14:paraId="62CAA893" w14:textId="77777777" w:rsidR="00E64774" w:rsidRPr="00CA5A24" w:rsidRDefault="00E64774" w:rsidP="00B5714F">
            <w:pPr>
              <w:spacing w:line="360" w:lineRule="auto"/>
              <w:rPr>
                <w:rFonts w:cs="Arial"/>
                <w:color w:val="000000"/>
              </w:rPr>
            </w:pPr>
            <w:r w:rsidRPr="00CA5A24">
              <w:rPr>
                <w:rFonts w:cs="Arial"/>
                <w:color w:val="000000"/>
              </w:rPr>
              <w:t>Al final del 18º mes el nº de UDEs entregadas debe ser &gt;=75% nº tomos a digitalizar en esa fase</w:t>
            </w:r>
          </w:p>
        </w:tc>
        <w:tc>
          <w:tcPr>
            <w:tcW w:w="3827" w:type="dxa"/>
            <w:tcBorders>
              <w:top w:val="single" w:sz="4" w:space="0" w:color="auto"/>
              <w:left w:val="nil"/>
              <w:bottom w:val="single" w:sz="4" w:space="0" w:color="auto"/>
              <w:right w:val="single" w:sz="4" w:space="0" w:color="auto"/>
            </w:tcBorders>
            <w:shd w:val="clear" w:color="auto" w:fill="auto"/>
            <w:vAlign w:val="bottom"/>
          </w:tcPr>
          <w:p w14:paraId="13B1EE44" w14:textId="06118525" w:rsidR="00E64774" w:rsidRPr="00CA5A24" w:rsidRDefault="00CF0F15" w:rsidP="00B5714F">
            <w:pPr>
              <w:spacing w:line="360" w:lineRule="auto"/>
              <w:rPr>
                <w:rFonts w:cs="Arial"/>
                <w:color w:val="000000"/>
              </w:rPr>
            </w:pPr>
            <w:r w:rsidRPr="00CA5A24">
              <w:rPr>
                <w:rFonts w:cs="Arial"/>
                <w:color w:val="000000"/>
              </w:rPr>
              <w:t>N.º</w:t>
            </w:r>
            <w:r w:rsidR="00E64774" w:rsidRPr="00CA5A24">
              <w:rPr>
                <w:rFonts w:cs="Arial"/>
                <w:color w:val="000000"/>
              </w:rPr>
              <w:t xml:space="preserve"> de UDEs no entregados hasta el 75% del total * 500 €</w:t>
            </w:r>
          </w:p>
        </w:tc>
      </w:tr>
      <w:tr w:rsidR="00E64774" w:rsidRPr="00F32563" w14:paraId="1C440A0A" w14:textId="77777777" w:rsidTr="00CA5A24">
        <w:trPr>
          <w:trHeight w:val="381"/>
        </w:trPr>
        <w:tc>
          <w:tcPr>
            <w:tcW w:w="5185" w:type="dxa"/>
            <w:tcBorders>
              <w:top w:val="single" w:sz="4" w:space="0" w:color="auto"/>
              <w:left w:val="single" w:sz="4" w:space="0" w:color="auto"/>
              <w:bottom w:val="single" w:sz="4" w:space="0" w:color="auto"/>
              <w:right w:val="single" w:sz="4" w:space="0" w:color="auto"/>
            </w:tcBorders>
            <w:shd w:val="clear" w:color="auto" w:fill="auto"/>
            <w:vAlign w:val="bottom"/>
          </w:tcPr>
          <w:p w14:paraId="3D672B3A" w14:textId="77777777" w:rsidR="00E64774" w:rsidRPr="00CA5A24" w:rsidRDefault="00E64774" w:rsidP="00B5714F">
            <w:pPr>
              <w:spacing w:line="360" w:lineRule="auto"/>
              <w:rPr>
                <w:rFonts w:cs="Arial"/>
                <w:color w:val="000000"/>
              </w:rPr>
            </w:pPr>
            <w:r w:rsidRPr="00CA5A24">
              <w:rPr>
                <w:rFonts w:cs="Arial"/>
                <w:color w:val="000000"/>
              </w:rPr>
              <w:t>Al final del 2º año el nº de UDEs entregadas debe ser el 100 % nº tomos a digitalizar en esa fase</w:t>
            </w:r>
          </w:p>
        </w:tc>
        <w:tc>
          <w:tcPr>
            <w:tcW w:w="3827" w:type="dxa"/>
            <w:tcBorders>
              <w:top w:val="single" w:sz="4" w:space="0" w:color="auto"/>
              <w:left w:val="nil"/>
              <w:bottom w:val="single" w:sz="4" w:space="0" w:color="auto"/>
              <w:right w:val="single" w:sz="4" w:space="0" w:color="auto"/>
            </w:tcBorders>
            <w:shd w:val="clear" w:color="auto" w:fill="auto"/>
            <w:vAlign w:val="bottom"/>
          </w:tcPr>
          <w:p w14:paraId="39F23766" w14:textId="7F7B5F31" w:rsidR="00E64774" w:rsidRPr="00CA5A24" w:rsidRDefault="00CF0F15" w:rsidP="00B5714F">
            <w:pPr>
              <w:spacing w:line="360" w:lineRule="auto"/>
              <w:rPr>
                <w:rFonts w:cs="Arial"/>
                <w:color w:val="000000"/>
              </w:rPr>
            </w:pPr>
            <w:r w:rsidRPr="00CA5A24">
              <w:rPr>
                <w:rFonts w:cs="Arial"/>
                <w:color w:val="000000"/>
              </w:rPr>
              <w:t>N.º</w:t>
            </w:r>
            <w:r w:rsidR="00E64774" w:rsidRPr="00CA5A24">
              <w:rPr>
                <w:rFonts w:cs="Arial"/>
                <w:color w:val="000000"/>
              </w:rPr>
              <w:t xml:space="preserve"> de UDEs no entregados hasta el 100% del total * 500 €</w:t>
            </w:r>
          </w:p>
        </w:tc>
      </w:tr>
    </w:tbl>
    <w:p w14:paraId="7941EE22" w14:textId="77777777" w:rsidR="00E64774" w:rsidRPr="0005749A" w:rsidRDefault="00E64774" w:rsidP="00B5714F">
      <w:pPr>
        <w:spacing w:line="360" w:lineRule="auto"/>
        <w:rPr>
          <w:rFonts w:cs="Arial"/>
          <w:b/>
        </w:rPr>
      </w:pPr>
    </w:p>
    <w:p w14:paraId="715979A5" w14:textId="77777777" w:rsidR="00E64774" w:rsidRPr="0005749A" w:rsidRDefault="00E64774" w:rsidP="00CA5A24">
      <w:pPr>
        <w:spacing w:line="360" w:lineRule="auto"/>
        <w:ind w:right="566"/>
        <w:rPr>
          <w:rFonts w:cs="Arial"/>
          <w:b/>
        </w:rPr>
      </w:pPr>
      <w:r w:rsidRPr="0005749A">
        <w:rPr>
          <w:rFonts w:cs="Arial"/>
          <w:b/>
          <w:color w:val="000000"/>
          <w:position w:val="-14"/>
        </w:rPr>
        <w:t xml:space="preserve">Ind_FPM: Retraso de los plazos de entrega de otros entregables durante la fase de producción masiva </w:t>
      </w:r>
    </w:p>
    <w:p w14:paraId="109CB358" w14:textId="08F82EDA" w:rsidR="00E64774" w:rsidRPr="0005749A" w:rsidRDefault="00E64774" w:rsidP="001B614E">
      <w:pPr>
        <w:spacing w:line="360" w:lineRule="auto"/>
        <w:rPr>
          <w:rFonts w:cs="Arial"/>
          <w:lang w:val="es-ES_tradnl"/>
        </w:rPr>
      </w:pPr>
      <w:r w:rsidRPr="0005749A">
        <w:rPr>
          <w:rFonts w:cs="Arial"/>
          <w:u w:val="single"/>
          <w:lang w:val="es-ES_tradnl"/>
        </w:rPr>
        <w:t>Objeto</w:t>
      </w:r>
      <w:r w:rsidRPr="0005749A">
        <w:rPr>
          <w:rFonts w:cs="Arial"/>
          <w:lang w:val="es-ES_tradnl"/>
        </w:rPr>
        <w:t xml:space="preserve">: </w:t>
      </w:r>
      <w:r w:rsidR="00471923">
        <w:rPr>
          <w:rFonts w:cs="Arial"/>
          <w:lang w:val="es-ES_tradnl"/>
        </w:rPr>
        <w:t xml:space="preserve">En el presente </w:t>
      </w:r>
      <w:r w:rsidR="009C2FB0">
        <w:rPr>
          <w:rFonts w:cs="Arial"/>
          <w:lang w:val="es-ES_tradnl"/>
        </w:rPr>
        <w:t>documento se</w:t>
      </w:r>
      <w:r w:rsidRPr="0005749A">
        <w:rPr>
          <w:rFonts w:cs="Arial"/>
          <w:lang w:val="es-ES_tradnl"/>
        </w:rPr>
        <w:t xml:space="preserve"> definen una serie de entregables obligatorios durante la fase de producción masiva para realizar el seguimiento del contrato o auditorías de calidad, en forma de informes o actas</w:t>
      </w:r>
      <w:r w:rsidR="00CA5A24">
        <w:rPr>
          <w:rFonts w:cs="Arial"/>
          <w:lang w:val="es-ES_tradnl"/>
        </w:rPr>
        <w:t>.</w:t>
      </w:r>
    </w:p>
    <w:p w14:paraId="6698E8F2" w14:textId="77777777" w:rsidR="00E64774" w:rsidRPr="00B53D99" w:rsidRDefault="00E64774" w:rsidP="00B5714F">
      <w:pPr>
        <w:spacing w:line="360" w:lineRule="auto"/>
        <w:rPr>
          <w:rFonts w:ascii="MS Reference Sans Serif" w:hAnsi="MS Reference Sans Serif" w:cs="Arial"/>
          <w:lang w:val="es-ES_tradnl"/>
        </w:rPr>
      </w:pPr>
      <w:r w:rsidRPr="00B53D99">
        <w:rPr>
          <w:rFonts w:ascii="MS Reference Sans Serif" w:hAnsi="MS Reference Sans Serif" w:cs="Arial"/>
          <w:u w:val="single"/>
          <w:lang w:val="es-ES_tradnl"/>
        </w:rPr>
        <w:t>M</w:t>
      </w:r>
      <w:r>
        <w:rPr>
          <w:rFonts w:ascii="MS Reference Sans Serif" w:hAnsi="MS Reference Sans Serif" w:cs="Arial"/>
          <w:u w:val="single"/>
          <w:lang w:val="es-ES_tradnl"/>
        </w:rPr>
        <w:t>étrica</w:t>
      </w:r>
      <w:r w:rsidRPr="00B53D99">
        <w:rPr>
          <w:rFonts w:ascii="MS Reference Sans Serif" w:hAnsi="MS Reference Sans Serif" w:cs="Arial"/>
          <w:lang w:val="es-ES_tradnl"/>
        </w:rPr>
        <w:t xml:space="preserve">: </w:t>
      </w:r>
    </w:p>
    <w:tbl>
      <w:tblPr>
        <w:tblW w:w="9012" w:type="dxa"/>
        <w:tblInd w:w="55" w:type="dxa"/>
        <w:tblCellMar>
          <w:left w:w="70" w:type="dxa"/>
          <w:right w:w="70" w:type="dxa"/>
        </w:tblCellMar>
        <w:tblLook w:val="04A0" w:firstRow="1" w:lastRow="0" w:firstColumn="1" w:lastColumn="0" w:noHBand="0" w:noVBand="1"/>
      </w:tblPr>
      <w:tblGrid>
        <w:gridCol w:w="4476"/>
        <w:gridCol w:w="4536"/>
      </w:tblGrid>
      <w:tr w:rsidR="00E64774" w:rsidRPr="00B53D99" w14:paraId="50888491" w14:textId="77777777" w:rsidTr="00CA5A24">
        <w:trPr>
          <w:trHeight w:val="381"/>
        </w:trPr>
        <w:tc>
          <w:tcPr>
            <w:tcW w:w="9012" w:type="dxa"/>
            <w:gridSpan w:val="2"/>
            <w:tcBorders>
              <w:top w:val="single" w:sz="4" w:space="0" w:color="auto"/>
              <w:left w:val="single" w:sz="4" w:space="0" w:color="auto"/>
              <w:right w:val="single" w:sz="4" w:space="0" w:color="000000"/>
            </w:tcBorders>
            <w:shd w:val="clear" w:color="auto" w:fill="auto"/>
            <w:vAlign w:val="bottom"/>
            <w:hideMark/>
          </w:tcPr>
          <w:p w14:paraId="132D6BAD" w14:textId="77777777" w:rsidR="00E64774" w:rsidRPr="0005749A" w:rsidRDefault="00E64774" w:rsidP="00B5714F">
            <w:pPr>
              <w:spacing w:line="360" w:lineRule="auto"/>
              <w:rPr>
                <w:rFonts w:cs="Arial"/>
                <w:lang w:val="es-ES_tradnl"/>
              </w:rPr>
            </w:pPr>
            <w:r w:rsidRPr="0005749A">
              <w:rPr>
                <w:rFonts w:cs="Arial"/>
                <w:lang w:val="es-ES_tradnl"/>
              </w:rPr>
              <w:t>Durante la fase de producción masiva se medirán el número de entregables comprometidos y el número de entregables de seguimiento realizados en plazo.</w:t>
            </w:r>
          </w:p>
        </w:tc>
      </w:tr>
      <w:tr w:rsidR="00E64774" w:rsidRPr="00B53D99" w14:paraId="48977E6A" w14:textId="77777777" w:rsidTr="00CA5A24">
        <w:trPr>
          <w:trHeight w:val="381"/>
        </w:trPr>
        <w:tc>
          <w:tcPr>
            <w:tcW w:w="4476" w:type="dxa"/>
            <w:tcBorders>
              <w:top w:val="single" w:sz="4" w:space="0" w:color="auto"/>
              <w:left w:val="single" w:sz="4" w:space="0" w:color="auto"/>
              <w:right w:val="single" w:sz="4" w:space="0" w:color="auto"/>
            </w:tcBorders>
            <w:shd w:val="clear" w:color="auto" w:fill="D0CECE"/>
            <w:vAlign w:val="bottom"/>
          </w:tcPr>
          <w:p w14:paraId="20529BC6" w14:textId="77777777" w:rsidR="00E64774" w:rsidRPr="0005749A" w:rsidRDefault="00E64774" w:rsidP="00B5714F">
            <w:pPr>
              <w:spacing w:line="360" w:lineRule="auto"/>
              <w:rPr>
                <w:rFonts w:cs="Arial"/>
                <w:lang w:val="es-ES_tradnl"/>
              </w:rPr>
            </w:pPr>
            <w:r w:rsidRPr="0005749A">
              <w:rPr>
                <w:rFonts w:cs="Arial"/>
                <w:lang w:val="es-ES_tradnl"/>
              </w:rPr>
              <w:t>Momento de la medición</w:t>
            </w:r>
          </w:p>
        </w:tc>
        <w:tc>
          <w:tcPr>
            <w:tcW w:w="4536" w:type="dxa"/>
            <w:tcBorders>
              <w:top w:val="single" w:sz="4" w:space="0" w:color="auto"/>
              <w:left w:val="single" w:sz="4" w:space="0" w:color="auto"/>
              <w:right w:val="single" w:sz="4" w:space="0" w:color="000000"/>
            </w:tcBorders>
            <w:shd w:val="clear" w:color="auto" w:fill="auto"/>
            <w:vAlign w:val="bottom"/>
          </w:tcPr>
          <w:p w14:paraId="1C2EC064" w14:textId="77777777" w:rsidR="00E64774" w:rsidRPr="0005749A" w:rsidRDefault="00E64774" w:rsidP="00B5714F">
            <w:pPr>
              <w:spacing w:line="360" w:lineRule="auto"/>
              <w:rPr>
                <w:rFonts w:cs="Arial"/>
                <w:lang w:val="es-ES_tradnl"/>
              </w:rPr>
            </w:pPr>
            <w:r w:rsidRPr="0005749A">
              <w:rPr>
                <w:rFonts w:cs="Arial"/>
                <w:lang w:val="es-ES_tradnl"/>
              </w:rPr>
              <w:t>Coincidiendo con la facturación (con las precisiones establecidas)</w:t>
            </w:r>
          </w:p>
        </w:tc>
      </w:tr>
      <w:tr w:rsidR="00E64774" w:rsidRPr="00B53D99" w14:paraId="62667229" w14:textId="77777777" w:rsidTr="00CA5A24">
        <w:trPr>
          <w:trHeight w:val="381"/>
        </w:trPr>
        <w:tc>
          <w:tcPr>
            <w:tcW w:w="4476"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76D98A49" w14:textId="78C277E1" w:rsidR="00E64774" w:rsidRPr="0005749A" w:rsidRDefault="00E64774" w:rsidP="00B5714F">
            <w:pPr>
              <w:spacing w:line="360" w:lineRule="auto"/>
              <w:rPr>
                <w:rFonts w:cs="Arial"/>
                <w:color w:val="000000"/>
              </w:rPr>
            </w:pPr>
            <w:r w:rsidRPr="0005749A">
              <w:rPr>
                <w:rFonts w:cs="Arial"/>
                <w:color w:val="000000"/>
              </w:rPr>
              <w:t>Valor de la métrica</w:t>
            </w:r>
          </w:p>
        </w:tc>
        <w:tc>
          <w:tcPr>
            <w:tcW w:w="4536" w:type="dxa"/>
            <w:tcBorders>
              <w:top w:val="single" w:sz="4" w:space="0" w:color="auto"/>
              <w:left w:val="nil"/>
              <w:bottom w:val="single" w:sz="4" w:space="0" w:color="auto"/>
              <w:right w:val="single" w:sz="4" w:space="0" w:color="auto"/>
            </w:tcBorders>
            <w:shd w:val="clear" w:color="auto" w:fill="D9D9D9"/>
            <w:vAlign w:val="bottom"/>
            <w:hideMark/>
          </w:tcPr>
          <w:p w14:paraId="129B144C" w14:textId="77777777" w:rsidR="00E64774" w:rsidRPr="0005749A" w:rsidRDefault="00E64774" w:rsidP="00B5714F">
            <w:pPr>
              <w:spacing w:line="360" w:lineRule="auto"/>
              <w:rPr>
                <w:rFonts w:cs="Arial"/>
                <w:color w:val="000000"/>
              </w:rPr>
            </w:pPr>
            <w:r w:rsidRPr="0005749A">
              <w:rPr>
                <w:rFonts w:cs="Arial"/>
                <w:color w:val="000000"/>
              </w:rPr>
              <w:t xml:space="preserve"> Importe de regularización </w:t>
            </w:r>
          </w:p>
        </w:tc>
      </w:tr>
      <w:tr w:rsidR="00E64774" w:rsidRPr="00B53D99" w14:paraId="4C48B17B" w14:textId="77777777" w:rsidTr="00CA5A24">
        <w:trPr>
          <w:trHeight w:val="381"/>
        </w:trPr>
        <w:tc>
          <w:tcPr>
            <w:tcW w:w="4476" w:type="dxa"/>
            <w:tcBorders>
              <w:top w:val="nil"/>
              <w:left w:val="single" w:sz="4" w:space="0" w:color="auto"/>
              <w:bottom w:val="single" w:sz="4" w:space="0" w:color="auto"/>
              <w:right w:val="single" w:sz="4" w:space="0" w:color="auto"/>
            </w:tcBorders>
            <w:shd w:val="clear" w:color="auto" w:fill="auto"/>
            <w:vAlign w:val="bottom"/>
            <w:hideMark/>
          </w:tcPr>
          <w:p w14:paraId="0F3684D6" w14:textId="23D08BAB" w:rsidR="00E64774" w:rsidRPr="0005749A" w:rsidRDefault="00CF0F15" w:rsidP="00B5714F">
            <w:pPr>
              <w:spacing w:line="360" w:lineRule="auto"/>
              <w:rPr>
                <w:rFonts w:cs="Arial"/>
                <w:color w:val="000000"/>
              </w:rPr>
            </w:pPr>
            <w:r w:rsidRPr="0005749A">
              <w:rPr>
                <w:rFonts w:cs="Arial"/>
                <w:lang w:val="es-ES_tradnl"/>
              </w:rPr>
              <w:t>N.º</w:t>
            </w:r>
            <w:r w:rsidR="00E64774" w:rsidRPr="0005749A">
              <w:rPr>
                <w:rFonts w:cs="Arial"/>
                <w:lang w:val="es-ES_tradnl"/>
              </w:rPr>
              <w:t xml:space="preserve"> entregables en plazo &gt;=80%</w:t>
            </w:r>
          </w:p>
        </w:tc>
        <w:tc>
          <w:tcPr>
            <w:tcW w:w="4536" w:type="dxa"/>
            <w:tcBorders>
              <w:top w:val="nil"/>
              <w:left w:val="nil"/>
              <w:bottom w:val="single" w:sz="4" w:space="0" w:color="auto"/>
              <w:right w:val="single" w:sz="4" w:space="0" w:color="auto"/>
            </w:tcBorders>
            <w:shd w:val="clear" w:color="auto" w:fill="auto"/>
            <w:vAlign w:val="bottom"/>
            <w:hideMark/>
          </w:tcPr>
          <w:p w14:paraId="3992B579" w14:textId="77777777" w:rsidR="00E64774" w:rsidRPr="0005749A" w:rsidRDefault="00E64774" w:rsidP="00B5714F">
            <w:pPr>
              <w:spacing w:line="360" w:lineRule="auto"/>
              <w:rPr>
                <w:rFonts w:cs="Arial"/>
                <w:color w:val="000000"/>
              </w:rPr>
            </w:pPr>
            <w:r w:rsidRPr="0005749A">
              <w:rPr>
                <w:rFonts w:cs="Arial"/>
                <w:color w:val="000000"/>
              </w:rPr>
              <w:t> 0</w:t>
            </w:r>
          </w:p>
        </w:tc>
      </w:tr>
      <w:tr w:rsidR="00E64774" w:rsidRPr="00B53D99" w14:paraId="6138FCF7" w14:textId="77777777" w:rsidTr="00CA5A24">
        <w:trPr>
          <w:trHeight w:val="381"/>
        </w:trPr>
        <w:tc>
          <w:tcPr>
            <w:tcW w:w="4476" w:type="dxa"/>
            <w:tcBorders>
              <w:top w:val="nil"/>
              <w:left w:val="single" w:sz="4" w:space="0" w:color="auto"/>
              <w:bottom w:val="single" w:sz="4" w:space="0" w:color="auto"/>
              <w:right w:val="single" w:sz="4" w:space="0" w:color="auto"/>
            </w:tcBorders>
            <w:shd w:val="clear" w:color="auto" w:fill="auto"/>
            <w:vAlign w:val="bottom"/>
            <w:hideMark/>
          </w:tcPr>
          <w:p w14:paraId="1BCDA350" w14:textId="3F151559" w:rsidR="00E64774" w:rsidRPr="0005749A" w:rsidRDefault="00E64774" w:rsidP="00B5714F">
            <w:pPr>
              <w:spacing w:line="360" w:lineRule="auto"/>
              <w:rPr>
                <w:rFonts w:cs="Arial"/>
                <w:color w:val="000000"/>
              </w:rPr>
            </w:pPr>
            <w:r w:rsidRPr="0005749A">
              <w:rPr>
                <w:rFonts w:cs="Arial"/>
                <w:color w:val="000000"/>
              </w:rPr>
              <w:t>30 %&lt;</w:t>
            </w:r>
            <w:r w:rsidR="00CF0F15" w:rsidRPr="0005749A">
              <w:rPr>
                <w:rFonts w:cs="Arial"/>
                <w:color w:val="000000"/>
              </w:rPr>
              <w:t>N.º</w:t>
            </w:r>
            <w:r w:rsidRPr="0005749A">
              <w:rPr>
                <w:rFonts w:cs="Arial"/>
                <w:color w:val="000000"/>
              </w:rPr>
              <w:t xml:space="preserve"> entregables en plazo&lt; 80%</w:t>
            </w:r>
          </w:p>
        </w:tc>
        <w:tc>
          <w:tcPr>
            <w:tcW w:w="4536" w:type="dxa"/>
            <w:tcBorders>
              <w:top w:val="single" w:sz="4" w:space="0" w:color="auto"/>
              <w:left w:val="nil"/>
              <w:bottom w:val="single" w:sz="4" w:space="0" w:color="auto"/>
              <w:right w:val="single" w:sz="4" w:space="0" w:color="auto"/>
            </w:tcBorders>
            <w:shd w:val="clear" w:color="auto" w:fill="auto"/>
            <w:vAlign w:val="bottom"/>
            <w:hideMark/>
          </w:tcPr>
          <w:p w14:paraId="3AFEEF8E" w14:textId="2C67C71C" w:rsidR="00E64774" w:rsidRPr="0005749A" w:rsidRDefault="00E64774" w:rsidP="00B5714F">
            <w:pPr>
              <w:spacing w:line="360" w:lineRule="auto"/>
              <w:rPr>
                <w:rFonts w:cs="Arial"/>
                <w:color w:val="000000"/>
              </w:rPr>
            </w:pPr>
            <w:r w:rsidRPr="0005749A">
              <w:rPr>
                <w:rFonts w:cs="Arial"/>
                <w:color w:val="000000"/>
              </w:rPr>
              <w:t>500 € * número entregables fuera de plazo</w:t>
            </w:r>
          </w:p>
        </w:tc>
      </w:tr>
      <w:tr w:rsidR="00E64774" w:rsidRPr="00B53D99" w14:paraId="4511E0D8" w14:textId="77777777" w:rsidTr="00CA5A24">
        <w:trPr>
          <w:trHeight w:val="381"/>
        </w:trPr>
        <w:tc>
          <w:tcPr>
            <w:tcW w:w="4476" w:type="dxa"/>
            <w:tcBorders>
              <w:top w:val="single" w:sz="4" w:space="0" w:color="auto"/>
              <w:left w:val="single" w:sz="4" w:space="0" w:color="auto"/>
              <w:bottom w:val="single" w:sz="4" w:space="0" w:color="auto"/>
              <w:right w:val="single" w:sz="4" w:space="0" w:color="auto"/>
            </w:tcBorders>
            <w:shd w:val="clear" w:color="auto" w:fill="auto"/>
            <w:vAlign w:val="bottom"/>
          </w:tcPr>
          <w:p w14:paraId="624D7C86" w14:textId="111C2D1E" w:rsidR="00E64774" w:rsidRPr="0005749A" w:rsidRDefault="00CF0F15" w:rsidP="00B5714F">
            <w:pPr>
              <w:spacing w:line="360" w:lineRule="auto"/>
              <w:rPr>
                <w:rFonts w:cs="Arial"/>
                <w:color w:val="000000"/>
              </w:rPr>
            </w:pPr>
            <w:r w:rsidRPr="0005749A">
              <w:rPr>
                <w:rFonts w:cs="Arial"/>
                <w:color w:val="000000"/>
              </w:rPr>
              <w:t>N.º</w:t>
            </w:r>
            <w:r w:rsidR="00E64774" w:rsidRPr="0005749A">
              <w:rPr>
                <w:rFonts w:cs="Arial"/>
                <w:color w:val="000000"/>
              </w:rPr>
              <w:t xml:space="preserve"> entregables en plazo &lt;=30%</w:t>
            </w:r>
          </w:p>
        </w:tc>
        <w:tc>
          <w:tcPr>
            <w:tcW w:w="4536" w:type="dxa"/>
            <w:tcBorders>
              <w:top w:val="single" w:sz="4" w:space="0" w:color="auto"/>
              <w:left w:val="nil"/>
              <w:bottom w:val="single" w:sz="4" w:space="0" w:color="auto"/>
              <w:right w:val="single" w:sz="4" w:space="0" w:color="auto"/>
            </w:tcBorders>
            <w:shd w:val="clear" w:color="auto" w:fill="auto"/>
            <w:vAlign w:val="bottom"/>
          </w:tcPr>
          <w:p w14:paraId="51AF16FE" w14:textId="77777777" w:rsidR="00E64774" w:rsidRPr="0005749A" w:rsidRDefault="00E64774" w:rsidP="00B5714F">
            <w:pPr>
              <w:spacing w:line="360" w:lineRule="auto"/>
              <w:rPr>
                <w:rFonts w:cs="Arial"/>
                <w:color w:val="000000"/>
              </w:rPr>
            </w:pPr>
            <w:r w:rsidRPr="0005749A">
              <w:rPr>
                <w:rFonts w:cs="Arial"/>
                <w:color w:val="000000"/>
              </w:rPr>
              <w:t>1.000 € * número entregables fuera de plazo</w:t>
            </w:r>
          </w:p>
        </w:tc>
      </w:tr>
    </w:tbl>
    <w:p w14:paraId="59EB9EC0" w14:textId="6C588E13" w:rsidR="00E64774" w:rsidRPr="0005749A" w:rsidRDefault="00E64774" w:rsidP="00CA5A24">
      <w:pPr>
        <w:spacing w:line="360" w:lineRule="auto"/>
        <w:ind w:right="566"/>
        <w:rPr>
          <w:rFonts w:cs="Arial"/>
          <w:lang w:val="es-ES_tradnl"/>
        </w:rPr>
      </w:pPr>
      <w:r w:rsidRPr="0005749A">
        <w:rPr>
          <w:rFonts w:cs="Arial"/>
          <w:lang w:val="es-ES_tradnl"/>
        </w:rPr>
        <w:t>En el caso de que</w:t>
      </w:r>
      <w:r w:rsidR="00CA5A24">
        <w:rPr>
          <w:rFonts w:cs="Arial"/>
          <w:lang w:val="es-ES_tradnl"/>
        </w:rPr>
        <w:t xml:space="preserve"> la DJDI </w:t>
      </w:r>
      <w:r w:rsidRPr="0005749A">
        <w:rPr>
          <w:rFonts w:cs="Arial"/>
          <w:lang w:val="es-ES_tradnl"/>
        </w:rPr>
        <w:t>no valide dicho entregable se entenderá como no entregado.</w:t>
      </w:r>
    </w:p>
    <w:p w14:paraId="3F361540" w14:textId="4CD262E1" w:rsidR="00E64774" w:rsidRPr="00EB7306" w:rsidRDefault="00C12058" w:rsidP="00C12058">
      <w:pPr>
        <w:rPr>
          <w:b/>
          <w:bCs/>
          <w:sz w:val="24"/>
          <w:szCs w:val="24"/>
          <w:u w:val="single"/>
        </w:rPr>
      </w:pPr>
      <w:bookmarkStart w:id="115" w:name="_Toc31271249"/>
      <w:bookmarkStart w:id="116" w:name="_Toc120645214"/>
      <w:r w:rsidRPr="00EB7306">
        <w:rPr>
          <w:b/>
          <w:bCs/>
          <w:sz w:val="24"/>
          <w:szCs w:val="24"/>
          <w:u w:val="single"/>
        </w:rPr>
        <w:t xml:space="preserve">ANS DE CALIDAD DE LOS TRABAJOS </w:t>
      </w:r>
      <w:bookmarkEnd w:id="115"/>
      <w:bookmarkEnd w:id="116"/>
      <w:r w:rsidR="00C81613">
        <w:rPr>
          <w:b/>
          <w:bCs/>
          <w:sz w:val="24"/>
          <w:szCs w:val="24"/>
          <w:u w:val="single"/>
        </w:rPr>
        <w:t>DE DIGITALIZACIÓN</w:t>
      </w:r>
    </w:p>
    <w:p w14:paraId="18DA0880" w14:textId="77777777" w:rsidR="00E64774" w:rsidRPr="0005749A" w:rsidRDefault="00E64774" w:rsidP="00B5714F">
      <w:pPr>
        <w:spacing w:line="360" w:lineRule="auto"/>
        <w:rPr>
          <w:rFonts w:cs="Arial"/>
          <w:b/>
        </w:rPr>
      </w:pPr>
      <w:r>
        <w:rPr>
          <w:rFonts w:ascii="MS Reference Sans Serif" w:hAnsi="MS Reference Sans Serif"/>
          <w:b/>
          <w:color w:val="000000"/>
          <w:position w:val="-14"/>
        </w:rPr>
        <w:t xml:space="preserve">Ind_ED: </w:t>
      </w:r>
      <w:r w:rsidRPr="0005749A">
        <w:rPr>
          <w:rFonts w:cs="Arial"/>
          <w:b/>
          <w:color w:val="000000"/>
          <w:position w:val="-14"/>
        </w:rPr>
        <w:t xml:space="preserve">Indicador de errores de digitalización   </w:t>
      </w:r>
    </w:p>
    <w:p w14:paraId="7F84DE94" w14:textId="41DFC503" w:rsidR="00E64774" w:rsidRPr="0005749A" w:rsidRDefault="00E64774" w:rsidP="001B614E">
      <w:pPr>
        <w:spacing w:line="360" w:lineRule="auto"/>
        <w:rPr>
          <w:rFonts w:cs="Arial"/>
          <w:lang w:val="es-ES_tradnl"/>
        </w:rPr>
      </w:pPr>
      <w:r w:rsidRPr="0005749A">
        <w:rPr>
          <w:rFonts w:cs="Arial"/>
          <w:lang w:val="es-ES_tradnl"/>
        </w:rPr>
        <w:t xml:space="preserve">Este indicador mide las UDC que se han devuelto por errores de digitalización que deben ser corregidos por el </w:t>
      </w:r>
      <w:r w:rsidR="00C81613">
        <w:rPr>
          <w:rFonts w:cs="Arial"/>
          <w:lang w:val="es-ES_tradnl"/>
        </w:rPr>
        <w:t>equipo de digitalización</w:t>
      </w:r>
      <w:r w:rsidR="00EB7306">
        <w:rPr>
          <w:rFonts w:cs="Arial"/>
          <w:lang w:val="es-ES_tradnl"/>
        </w:rPr>
        <w:t>.</w:t>
      </w:r>
    </w:p>
    <w:p w14:paraId="275BC9EE" w14:textId="77777777" w:rsidR="00E64774" w:rsidRPr="00F32563" w:rsidRDefault="00E64774" w:rsidP="00B5714F">
      <w:pPr>
        <w:spacing w:line="360" w:lineRule="auto"/>
        <w:rPr>
          <w:rFonts w:ascii="MS Reference Sans Serif" w:hAnsi="MS Reference Sans Serif" w:cs="Arial"/>
          <w:lang w:val="es-ES_tradnl"/>
        </w:rPr>
      </w:pPr>
      <w:r w:rsidRPr="00F32563">
        <w:rPr>
          <w:rFonts w:ascii="MS Reference Sans Serif" w:hAnsi="MS Reference Sans Serif" w:cs="Arial"/>
          <w:u w:val="single"/>
          <w:lang w:val="es-ES_tradnl"/>
        </w:rPr>
        <w:t>M</w:t>
      </w:r>
      <w:r>
        <w:rPr>
          <w:rFonts w:ascii="MS Reference Sans Serif" w:hAnsi="MS Reference Sans Serif" w:cs="Arial"/>
          <w:u w:val="single"/>
          <w:lang w:val="es-ES_tradnl"/>
        </w:rPr>
        <w:t>étrica</w:t>
      </w:r>
      <w:r w:rsidRPr="00F32563">
        <w:rPr>
          <w:rFonts w:ascii="MS Reference Sans Serif" w:hAnsi="MS Reference Sans Serif" w:cs="Arial"/>
          <w:lang w:val="es-ES_tradnl"/>
        </w:rPr>
        <w:t xml:space="preserve">: </w:t>
      </w:r>
    </w:p>
    <w:tbl>
      <w:tblPr>
        <w:tblW w:w="9154" w:type="dxa"/>
        <w:tblInd w:w="55" w:type="dxa"/>
        <w:tblCellMar>
          <w:left w:w="70" w:type="dxa"/>
          <w:right w:w="70" w:type="dxa"/>
        </w:tblCellMar>
        <w:tblLook w:val="04A0" w:firstRow="1" w:lastRow="0" w:firstColumn="1" w:lastColumn="0" w:noHBand="0" w:noVBand="1"/>
      </w:tblPr>
      <w:tblGrid>
        <w:gridCol w:w="4902"/>
        <w:gridCol w:w="4252"/>
      </w:tblGrid>
      <w:tr w:rsidR="00E64774" w:rsidRPr="00F32563" w14:paraId="4D9B851D" w14:textId="77777777" w:rsidTr="0005749A">
        <w:trPr>
          <w:trHeight w:val="381"/>
        </w:trPr>
        <w:tc>
          <w:tcPr>
            <w:tcW w:w="9154" w:type="dxa"/>
            <w:gridSpan w:val="2"/>
            <w:tcBorders>
              <w:top w:val="single" w:sz="4" w:space="0" w:color="auto"/>
              <w:left w:val="single" w:sz="4" w:space="0" w:color="auto"/>
              <w:right w:val="single" w:sz="4" w:space="0" w:color="000000"/>
            </w:tcBorders>
            <w:shd w:val="clear" w:color="auto" w:fill="auto"/>
            <w:vAlign w:val="bottom"/>
            <w:hideMark/>
          </w:tcPr>
          <w:p w14:paraId="075E742D" w14:textId="4EE0371C" w:rsidR="00E64774" w:rsidRPr="003B05CD" w:rsidRDefault="00E64774" w:rsidP="00B5714F">
            <w:pPr>
              <w:spacing w:line="360" w:lineRule="auto"/>
              <w:rPr>
                <w:rFonts w:cs="Arial"/>
                <w:lang w:val="es-ES_tradnl"/>
              </w:rPr>
            </w:pPr>
            <w:r w:rsidRPr="003B05CD">
              <w:rPr>
                <w:rFonts w:cs="Arial"/>
                <w:lang w:val="es-ES_tradnl"/>
              </w:rPr>
              <w:t>Para la fase de producción</w:t>
            </w:r>
            <w:r w:rsidR="00EB7306">
              <w:rPr>
                <w:rFonts w:cs="Arial"/>
                <w:lang w:val="es-ES_tradnl"/>
              </w:rPr>
              <w:t xml:space="preserve"> del </w:t>
            </w:r>
            <w:r w:rsidR="00C81613">
              <w:rPr>
                <w:rFonts w:cs="Arial"/>
                <w:lang w:val="es-ES_tradnl"/>
              </w:rPr>
              <w:t xml:space="preserve">equipo de digitalización </w:t>
            </w:r>
            <w:r w:rsidRPr="003B05CD">
              <w:rPr>
                <w:rFonts w:cs="Arial"/>
                <w:lang w:val="es-ES_tradnl"/>
              </w:rPr>
              <w:t xml:space="preserve">se medirá </w:t>
            </w:r>
            <w:r w:rsidRPr="003B05CD">
              <w:rPr>
                <w:rFonts w:cs="Arial"/>
                <w:u w:val="single"/>
                <w:lang w:val="es-ES_tradnl"/>
              </w:rPr>
              <w:t>para cada UDC</w:t>
            </w:r>
            <w:r w:rsidRPr="003B05CD">
              <w:rPr>
                <w:rFonts w:cs="Arial"/>
                <w:lang w:val="es-ES_tradnl"/>
              </w:rPr>
              <w:t xml:space="preserve"> si ha sido entregada sin errores de digitalización. Si la UDC contiene errores en sucesivas versiones se contará tantas veces como corresponda a las versiones entregadas con errores.</w:t>
            </w:r>
          </w:p>
        </w:tc>
      </w:tr>
      <w:tr w:rsidR="00E64774" w:rsidRPr="00F32563" w14:paraId="68B32381" w14:textId="77777777" w:rsidTr="0005749A">
        <w:trPr>
          <w:trHeight w:val="381"/>
        </w:trPr>
        <w:tc>
          <w:tcPr>
            <w:tcW w:w="4902" w:type="dxa"/>
            <w:tcBorders>
              <w:top w:val="single" w:sz="4" w:space="0" w:color="auto"/>
              <w:left w:val="single" w:sz="4" w:space="0" w:color="auto"/>
              <w:right w:val="single" w:sz="4" w:space="0" w:color="auto"/>
            </w:tcBorders>
            <w:shd w:val="clear" w:color="auto" w:fill="D0CECE"/>
            <w:vAlign w:val="bottom"/>
          </w:tcPr>
          <w:p w14:paraId="624E8E29" w14:textId="77777777" w:rsidR="00E64774" w:rsidRPr="003B05CD" w:rsidRDefault="00E64774" w:rsidP="00B5714F">
            <w:pPr>
              <w:spacing w:line="360" w:lineRule="auto"/>
              <w:rPr>
                <w:rFonts w:cs="Arial"/>
                <w:lang w:val="es-ES_tradnl"/>
              </w:rPr>
            </w:pPr>
            <w:r w:rsidRPr="003B05CD">
              <w:rPr>
                <w:rFonts w:cs="Arial"/>
                <w:lang w:val="es-ES_tradnl"/>
              </w:rPr>
              <w:t>Momento de la medición</w:t>
            </w:r>
          </w:p>
        </w:tc>
        <w:tc>
          <w:tcPr>
            <w:tcW w:w="4252" w:type="dxa"/>
            <w:tcBorders>
              <w:top w:val="single" w:sz="4" w:space="0" w:color="auto"/>
              <w:left w:val="single" w:sz="4" w:space="0" w:color="auto"/>
              <w:right w:val="single" w:sz="4" w:space="0" w:color="000000"/>
            </w:tcBorders>
            <w:shd w:val="clear" w:color="auto" w:fill="auto"/>
            <w:vAlign w:val="bottom"/>
          </w:tcPr>
          <w:p w14:paraId="7AB0B8EC" w14:textId="77777777" w:rsidR="00E64774" w:rsidRPr="003B05CD" w:rsidRDefault="00E64774" w:rsidP="00B5714F">
            <w:pPr>
              <w:spacing w:line="360" w:lineRule="auto"/>
              <w:rPr>
                <w:rFonts w:cs="Arial"/>
                <w:lang w:val="es-ES_tradnl"/>
              </w:rPr>
            </w:pPr>
            <w:r w:rsidRPr="003B05CD">
              <w:rPr>
                <w:rFonts w:cs="Arial"/>
                <w:lang w:val="es-ES_tradnl"/>
              </w:rPr>
              <w:t>Al final del periodo de facturación</w:t>
            </w:r>
          </w:p>
        </w:tc>
      </w:tr>
      <w:tr w:rsidR="00E64774" w:rsidRPr="00F32563" w14:paraId="5B92214C" w14:textId="77777777" w:rsidTr="0005749A">
        <w:trPr>
          <w:trHeight w:val="381"/>
        </w:trPr>
        <w:tc>
          <w:tcPr>
            <w:tcW w:w="4902"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B65E9C0" w14:textId="68FAF9D2" w:rsidR="00E64774" w:rsidRPr="003B05CD" w:rsidRDefault="00E64774" w:rsidP="00B5714F">
            <w:pPr>
              <w:spacing w:line="360" w:lineRule="auto"/>
              <w:rPr>
                <w:rFonts w:cs="Arial"/>
                <w:color w:val="000000"/>
              </w:rPr>
            </w:pPr>
            <w:r w:rsidRPr="003B05CD">
              <w:rPr>
                <w:rFonts w:cs="Arial"/>
                <w:color w:val="000000"/>
              </w:rPr>
              <w:t>Valor de la métrica</w:t>
            </w:r>
          </w:p>
        </w:tc>
        <w:tc>
          <w:tcPr>
            <w:tcW w:w="4252" w:type="dxa"/>
            <w:tcBorders>
              <w:top w:val="single" w:sz="4" w:space="0" w:color="auto"/>
              <w:left w:val="nil"/>
              <w:bottom w:val="single" w:sz="4" w:space="0" w:color="auto"/>
              <w:right w:val="single" w:sz="4" w:space="0" w:color="auto"/>
            </w:tcBorders>
            <w:shd w:val="clear" w:color="auto" w:fill="D9D9D9"/>
            <w:vAlign w:val="bottom"/>
            <w:hideMark/>
          </w:tcPr>
          <w:p w14:paraId="4FC53514" w14:textId="77777777" w:rsidR="00E64774" w:rsidRPr="003B05CD" w:rsidRDefault="00E64774" w:rsidP="00B5714F">
            <w:pPr>
              <w:spacing w:line="360" w:lineRule="auto"/>
              <w:rPr>
                <w:rFonts w:cs="Arial"/>
                <w:color w:val="000000"/>
              </w:rPr>
            </w:pPr>
            <w:r w:rsidRPr="003B05CD">
              <w:rPr>
                <w:rFonts w:cs="Arial"/>
                <w:color w:val="000000"/>
              </w:rPr>
              <w:t xml:space="preserve">Importe de regularización </w:t>
            </w:r>
          </w:p>
        </w:tc>
      </w:tr>
      <w:tr w:rsidR="00E64774" w:rsidRPr="00F32563" w14:paraId="494BE998" w14:textId="77777777" w:rsidTr="0005749A">
        <w:trPr>
          <w:trHeight w:val="381"/>
        </w:trPr>
        <w:tc>
          <w:tcPr>
            <w:tcW w:w="4902" w:type="dxa"/>
            <w:tcBorders>
              <w:top w:val="nil"/>
              <w:left w:val="single" w:sz="4" w:space="0" w:color="auto"/>
              <w:bottom w:val="single" w:sz="4" w:space="0" w:color="auto"/>
              <w:right w:val="single" w:sz="4" w:space="0" w:color="auto"/>
            </w:tcBorders>
            <w:shd w:val="clear" w:color="auto" w:fill="auto"/>
            <w:vAlign w:val="bottom"/>
            <w:hideMark/>
          </w:tcPr>
          <w:p w14:paraId="10144312" w14:textId="64EE81A4" w:rsidR="00E64774" w:rsidRPr="003B05CD" w:rsidRDefault="00CF0F15" w:rsidP="00B5714F">
            <w:pPr>
              <w:spacing w:line="360" w:lineRule="auto"/>
              <w:rPr>
                <w:rFonts w:cs="Arial"/>
                <w:color w:val="000000"/>
              </w:rPr>
            </w:pPr>
            <w:r w:rsidRPr="003B05CD">
              <w:rPr>
                <w:rFonts w:cs="Arial"/>
                <w:lang w:val="es-ES_tradnl"/>
              </w:rPr>
              <w:t>N.º</w:t>
            </w:r>
            <w:r w:rsidR="00E64774" w:rsidRPr="003B05CD">
              <w:rPr>
                <w:rFonts w:cs="Arial"/>
                <w:lang w:val="es-ES_tradnl"/>
              </w:rPr>
              <w:t xml:space="preserve"> UDC sin errores &gt;=100%</w:t>
            </w:r>
          </w:p>
        </w:tc>
        <w:tc>
          <w:tcPr>
            <w:tcW w:w="4252" w:type="dxa"/>
            <w:tcBorders>
              <w:top w:val="nil"/>
              <w:left w:val="nil"/>
              <w:bottom w:val="single" w:sz="4" w:space="0" w:color="auto"/>
              <w:right w:val="single" w:sz="4" w:space="0" w:color="auto"/>
            </w:tcBorders>
            <w:shd w:val="clear" w:color="auto" w:fill="auto"/>
            <w:vAlign w:val="bottom"/>
            <w:hideMark/>
          </w:tcPr>
          <w:p w14:paraId="745DB093" w14:textId="77777777" w:rsidR="00E64774" w:rsidRPr="003B05CD" w:rsidRDefault="00E64774" w:rsidP="00B5714F">
            <w:pPr>
              <w:spacing w:line="360" w:lineRule="auto"/>
              <w:rPr>
                <w:rFonts w:cs="Arial"/>
                <w:color w:val="000000"/>
              </w:rPr>
            </w:pPr>
            <w:r w:rsidRPr="003B05CD">
              <w:rPr>
                <w:rFonts w:cs="Arial"/>
                <w:color w:val="000000"/>
              </w:rPr>
              <w:t> 0</w:t>
            </w:r>
          </w:p>
        </w:tc>
      </w:tr>
      <w:tr w:rsidR="00E64774" w:rsidRPr="00F32563" w14:paraId="0E1C93B7" w14:textId="77777777" w:rsidTr="0005749A">
        <w:trPr>
          <w:trHeight w:val="381"/>
        </w:trPr>
        <w:tc>
          <w:tcPr>
            <w:tcW w:w="4902" w:type="dxa"/>
            <w:tcBorders>
              <w:top w:val="nil"/>
              <w:left w:val="single" w:sz="4" w:space="0" w:color="auto"/>
              <w:bottom w:val="single" w:sz="4" w:space="0" w:color="auto"/>
              <w:right w:val="single" w:sz="4" w:space="0" w:color="auto"/>
            </w:tcBorders>
            <w:shd w:val="clear" w:color="auto" w:fill="auto"/>
            <w:vAlign w:val="bottom"/>
            <w:hideMark/>
          </w:tcPr>
          <w:p w14:paraId="004D3F2B" w14:textId="591A6610" w:rsidR="00E64774" w:rsidRPr="003B05CD" w:rsidRDefault="00E64774" w:rsidP="00B5714F">
            <w:pPr>
              <w:spacing w:line="360" w:lineRule="auto"/>
              <w:rPr>
                <w:rFonts w:cs="Arial"/>
                <w:color w:val="000000"/>
              </w:rPr>
            </w:pPr>
            <w:r w:rsidRPr="003B05CD">
              <w:rPr>
                <w:rFonts w:cs="Arial"/>
                <w:color w:val="000000"/>
              </w:rPr>
              <w:t>60 %&lt;</w:t>
            </w:r>
            <w:r w:rsidRPr="003B05CD">
              <w:rPr>
                <w:rFonts w:cs="Arial"/>
                <w:lang w:val="es-ES_tradnl"/>
              </w:rPr>
              <w:t xml:space="preserve"> </w:t>
            </w:r>
            <w:r w:rsidR="00CF0F15" w:rsidRPr="003B05CD">
              <w:rPr>
                <w:rFonts w:cs="Arial"/>
                <w:lang w:val="es-ES_tradnl"/>
              </w:rPr>
              <w:t>N.º</w:t>
            </w:r>
            <w:r w:rsidRPr="003B05CD">
              <w:rPr>
                <w:rFonts w:cs="Arial"/>
                <w:lang w:val="es-ES_tradnl"/>
              </w:rPr>
              <w:t xml:space="preserve"> UDC sin errores &lt;</w:t>
            </w:r>
            <w:r w:rsidRPr="003B05CD">
              <w:rPr>
                <w:rFonts w:cs="Arial"/>
                <w:color w:val="000000"/>
              </w:rPr>
              <w:t>100%</w:t>
            </w:r>
          </w:p>
        </w:tc>
        <w:tc>
          <w:tcPr>
            <w:tcW w:w="4252" w:type="dxa"/>
            <w:tcBorders>
              <w:top w:val="single" w:sz="4" w:space="0" w:color="auto"/>
              <w:left w:val="nil"/>
              <w:bottom w:val="single" w:sz="4" w:space="0" w:color="auto"/>
              <w:right w:val="single" w:sz="4" w:space="0" w:color="auto"/>
            </w:tcBorders>
            <w:shd w:val="clear" w:color="auto" w:fill="auto"/>
            <w:vAlign w:val="bottom"/>
            <w:hideMark/>
          </w:tcPr>
          <w:p w14:paraId="2E7D0B05" w14:textId="776B03E2" w:rsidR="00E64774" w:rsidRPr="003B05CD" w:rsidRDefault="00E64774" w:rsidP="00B5714F">
            <w:pPr>
              <w:spacing w:line="360" w:lineRule="auto"/>
              <w:rPr>
                <w:rFonts w:cs="Arial"/>
                <w:color w:val="000000"/>
              </w:rPr>
            </w:pPr>
            <w:r w:rsidRPr="003B05CD">
              <w:rPr>
                <w:rFonts w:cs="Arial"/>
                <w:color w:val="000000"/>
              </w:rPr>
              <w:t>30 € * número UDC con errores</w:t>
            </w:r>
          </w:p>
        </w:tc>
      </w:tr>
      <w:tr w:rsidR="00E64774" w:rsidRPr="00F32563" w14:paraId="019A3496" w14:textId="77777777" w:rsidTr="0005749A">
        <w:trPr>
          <w:trHeight w:val="381"/>
        </w:trPr>
        <w:tc>
          <w:tcPr>
            <w:tcW w:w="4902" w:type="dxa"/>
            <w:tcBorders>
              <w:top w:val="single" w:sz="4" w:space="0" w:color="auto"/>
              <w:left w:val="single" w:sz="4" w:space="0" w:color="auto"/>
              <w:bottom w:val="single" w:sz="4" w:space="0" w:color="auto"/>
              <w:right w:val="single" w:sz="4" w:space="0" w:color="auto"/>
            </w:tcBorders>
            <w:shd w:val="clear" w:color="auto" w:fill="auto"/>
            <w:vAlign w:val="bottom"/>
          </w:tcPr>
          <w:p w14:paraId="795B8D9F" w14:textId="474E07D0" w:rsidR="00E64774" w:rsidRPr="003B05CD" w:rsidRDefault="00E64774" w:rsidP="00B5714F">
            <w:pPr>
              <w:spacing w:line="360" w:lineRule="auto"/>
              <w:rPr>
                <w:rFonts w:cs="Arial"/>
                <w:color w:val="000000"/>
              </w:rPr>
            </w:pPr>
            <w:r w:rsidRPr="003B05CD">
              <w:rPr>
                <w:rFonts w:cs="Arial"/>
                <w:color w:val="000000"/>
              </w:rPr>
              <w:t>30 %&lt;</w:t>
            </w:r>
            <w:r w:rsidRPr="003B05CD">
              <w:rPr>
                <w:rFonts w:cs="Arial"/>
                <w:lang w:val="es-ES_tradnl"/>
              </w:rPr>
              <w:t xml:space="preserve"> </w:t>
            </w:r>
            <w:r w:rsidR="00CF0F15" w:rsidRPr="003B05CD">
              <w:rPr>
                <w:rFonts w:cs="Arial"/>
                <w:lang w:val="es-ES_tradnl"/>
              </w:rPr>
              <w:t>N.º</w:t>
            </w:r>
            <w:r w:rsidRPr="003B05CD">
              <w:rPr>
                <w:rFonts w:cs="Arial"/>
                <w:lang w:val="es-ES_tradnl"/>
              </w:rPr>
              <w:t xml:space="preserve"> UDC sin errores &lt;</w:t>
            </w:r>
            <w:r w:rsidRPr="003B05CD">
              <w:rPr>
                <w:rFonts w:cs="Arial"/>
                <w:color w:val="000000"/>
              </w:rPr>
              <w:t>60%</w:t>
            </w:r>
          </w:p>
        </w:tc>
        <w:tc>
          <w:tcPr>
            <w:tcW w:w="4252" w:type="dxa"/>
            <w:tcBorders>
              <w:top w:val="single" w:sz="4" w:space="0" w:color="auto"/>
              <w:left w:val="nil"/>
              <w:bottom w:val="single" w:sz="4" w:space="0" w:color="auto"/>
              <w:right w:val="single" w:sz="4" w:space="0" w:color="auto"/>
            </w:tcBorders>
            <w:shd w:val="clear" w:color="auto" w:fill="auto"/>
            <w:vAlign w:val="bottom"/>
          </w:tcPr>
          <w:p w14:paraId="48550B2A" w14:textId="77777777" w:rsidR="00E64774" w:rsidRPr="003B05CD" w:rsidRDefault="00E64774" w:rsidP="00B5714F">
            <w:pPr>
              <w:spacing w:line="360" w:lineRule="auto"/>
              <w:rPr>
                <w:rFonts w:cs="Arial"/>
                <w:color w:val="000000"/>
              </w:rPr>
            </w:pPr>
            <w:r w:rsidRPr="003B05CD">
              <w:rPr>
                <w:rFonts w:cs="Arial"/>
                <w:color w:val="000000"/>
              </w:rPr>
              <w:t>60 € * número UDC con errores</w:t>
            </w:r>
          </w:p>
        </w:tc>
      </w:tr>
      <w:tr w:rsidR="00E64774" w:rsidRPr="00F32563" w14:paraId="0C937034" w14:textId="77777777" w:rsidTr="0005749A">
        <w:trPr>
          <w:trHeight w:val="381"/>
        </w:trPr>
        <w:tc>
          <w:tcPr>
            <w:tcW w:w="4902" w:type="dxa"/>
            <w:tcBorders>
              <w:top w:val="single" w:sz="4" w:space="0" w:color="auto"/>
              <w:left w:val="single" w:sz="4" w:space="0" w:color="auto"/>
              <w:bottom w:val="single" w:sz="4" w:space="0" w:color="auto"/>
              <w:right w:val="single" w:sz="4" w:space="0" w:color="auto"/>
            </w:tcBorders>
            <w:shd w:val="clear" w:color="auto" w:fill="auto"/>
            <w:vAlign w:val="bottom"/>
          </w:tcPr>
          <w:p w14:paraId="13E0084E" w14:textId="474D2AC3" w:rsidR="00E64774" w:rsidRPr="003B05CD" w:rsidRDefault="00CF0F15" w:rsidP="00B5714F">
            <w:pPr>
              <w:spacing w:line="360" w:lineRule="auto"/>
              <w:rPr>
                <w:rFonts w:cs="Arial"/>
                <w:lang w:val="es-ES_tradnl"/>
              </w:rPr>
            </w:pPr>
            <w:r w:rsidRPr="003B05CD">
              <w:rPr>
                <w:rFonts w:cs="Arial"/>
                <w:lang w:val="es-ES_tradnl"/>
              </w:rPr>
              <w:t>N.º</w:t>
            </w:r>
            <w:r w:rsidR="00E64774" w:rsidRPr="003B05CD">
              <w:rPr>
                <w:rFonts w:cs="Arial"/>
                <w:lang w:val="es-ES_tradnl"/>
              </w:rPr>
              <w:t xml:space="preserve"> UDC sin errores </w:t>
            </w:r>
            <w:r w:rsidR="00E64774" w:rsidRPr="003B05CD">
              <w:rPr>
                <w:rFonts w:cs="Arial"/>
                <w:color w:val="000000"/>
              </w:rPr>
              <w:t>&lt;=30%</w:t>
            </w:r>
          </w:p>
        </w:tc>
        <w:tc>
          <w:tcPr>
            <w:tcW w:w="4252" w:type="dxa"/>
            <w:tcBorders>
              <w:top w:val="single" w:sz="4" w:space="0" w:color="auto"/>
              <w:left w:val="nil"/>
              <w:bottom w:val="single" w:sz="4" w:space="0" w:color="auto"/>
              <w:right w:val="single" w:sz="4" w:space="0" w:color="auto"/>
            </w:tcBorders>
            <w:shd w:val="clear" w:color="auto" w:fill="auto"/>
            <w:vAlign w:val="bottom"/>
          </w:tcPr>
          <w:p w14:paraId="14AB5974" w14:textId="77777777" w:rsidR="00E64774" w:rsidRPr="003B05CD" w:rsidRDefault="00E64774" w:rsidP="00B5714F">
            <w:pPr>
              <w:spacing w:line="360" w:lineRule="auto"/>
              <w:rPr>
                <w:rFonts w:cs="Arial"/>
                <w:color w:val="000000"/>
              </w:rPr>
            </w:pPr>
            <w:r w:rsidRPr="003B05CD">
              <w:rPr>
                <w:rFonts w:cs="Arial"/>
                <w:color w:val="000000"/>
              </w:rPr>
              <w:t>100 € * número UDC con errores</w:t>
            </w:r>
          </w:p>
        </w:tc>
      </w:tr>
    </w:tbl>
    <w:p w14:paraId="0F442770" w14:textId="77777777" w:rsidR="00E64774" w:rsidRDefault="00E64774" w:rsidP="00B5714F">
      <w:pPr>
        <w:spacing w:line="360" w:lineRule="auto"/>
        <w:rPr>
          <w:highlight w:val="yellow"/>
        </w:rPr>
      </w:pPr>
    </w:p>
    <w:p w14:paraId="44A9B9C8" w14:textId="77777777" w:rsidR="00E64774" w:rsidRPr="0005749A" w:rsidRDefault="00E64774" w:rsidP="00B5714F">
      <w:pPr>
        <w:spacing w:line="360" w:lineRule="auto"/>
        <w:rPr>
          <w:rFonts w:cs="Arial"/>
          <w:b/>
        </w:rPr>
      </w:pPr>
      <w:r w:rsidRPr="0005749A">
        <w:rPr>
          <w:rFonts w:cs="Arial"/>
          <w:b/>
          <w:color w:val="000000"/>
          <w:position w:val="-14"/>
        </w:rPr>
        <w:t xml:space="preserve">Ind_EG: Indicador de errores de grabación de datos  </w:t>
      </w:r>
    </w:p>
    <w:p w14:paraId="3E4917CB" w14:textId="74D477FC" w:rsidR="00E64774" w:rsidRPr="0005749A" w:rsidRDefault="00E64774" w:rsidP="00B5714F">
      <w:pPr>
        <w:spacing w:line="360" w:lineRule="auto"/>
        <w:ind w:right="567"/>
        <w:rPr>
          <w:rFonts w:cs="Arial"/>
          <w:lang w:val="es-ES_tradnl"/>
        </w:rPr>
      </w:pPr>
      <w:r w:rsidRPr="0005749A">
        <w:rPr>
          <w:rFonts w:cs="Arial"/>
          <w:lang w:val="es-ES_tradnl"/>
        </w:rPr>
        <w:t xml:space="preserve">Este indicador mide las UDC que ha tenido que corregir el </w:t>
      </w:r>
      <w:r w:rsidR="00471923">
        <w:rPr>
          <w:rFonts w:cs="Arial"/>
          <w:lang w:val="es-ES_tradnl"/>
        </w:rPr>
        <w:t xml:space="preserve">equipo </w:t>
      </w:r>
      <w:r w:rsidR="009C2FB0">
        <w:rPr>
          <w:rFonts w:cs="Arial"/>
          <w:lang w:val="es-ES_tradnl"/>
        </w:rPr>
        <w:t>de calidad</w:t>
      </w:r>
      <w:r w:rsidRPr="0005749A">
        <w:rPr>
          <w:rFonts w:cs="Arial"/>
          <w:lang w:val="es-ES_tradnl"/>
        </w:rPr>
        <w:t xml:space="preserve"> por errores en grabación de datos. </w:t>
      </w:r>
    </w:p>
    <w:p w14:paraId="152298B8" w14:textId="77777777" w:rsidR="00E64774" w:rsidRPr="00F32563" w:rsidRDefault="00E64774" w:rsidP="00B5714F">
      <w:pPr>
        <w:spacing w:line="360" w:lineRule="auto"/>
        <w:rPr>
          <w:rFonts w:ascii="MS Reference Sans Serif" w:hAnsi="MS Reference Sans Serif" w:cs="Arial"/>
          <w:lang w:val="es-ES_tradnl"/>
        </w:rPr>
      </w:pPr>
      <w:r w:rsidRPr="00F32563">
        <w:rPr>
          <w:rFonts w:ascii="MS Reference Sans Serif" w:hAnsi="MS Reference Sans Serif" w:cs="Arial"/>
          <w:u w:val="single"/>
          <w:lang w:val="es-ES_tradnl"/>
        </w:rPr>
        <w:t>M</w:t>
      </w:r>
      <w:r>
        <w:rPr>
          <w:rFonts w:ascii="MS Reference Sans Serif" w:hAnsi="MS Reference Sans Serif" w:cs="Arial"/>
          <w:u w:val="single"/>
          <w:lang w:val="es-ES_tradnl"/>
        </w:rPr>
        <w:t>étrica</w:t>
      </w:r>
      <w:r w:rsidRPr="00F32563">
        <w:rPr>
          <w:rFonts w:ascii="MS Reference Sans Serif" w:hAnsi="MS Reference Sans Serif" w:cs="Arial"/>
          <w:lang w:val="es-ES_tradnl"/>
        </w:rPr>
        <w:t xml:space="preserve">: </w:t>
      </w:r>
    </w:p>
    <w:tbl>
      <w:tblPr>
        <w:tblW w:w="9012" w:type="dxa"/>
        <w:tblInd w:w="55" w:type="dxa"/>
        <w:tblCellMar>
          <w:left w:w="70" w:type="dxa"/>
          <w:right w:w="70" w:type="dxa"/>
        </w:tblCellMar>
        <w:tblLook w:val="04A0" w:firstRow="1" w:lastRow="0" w:firstColumn="1" w:lastColumn="0" w:noHBand="0" w:noVBand="1"/>
      </w:tblPr>
      <w:tblGrid>
        <w:gridCol w:w="4335"/>
        <w:gridCol w:w="4677"/>
      </w:tblGrid>
      <w:tr w:rsidR="00E64774" w:rsidRPr="00F32563" w14:paraId="019BF222" w14:textId="77777777" w:rsidTr="00AF05F4">
        <w:trPr>
          <w:trHeight w:val="381"/>
        </w:trPr>
        <w:tc>
          <w:tcPr>
            <w:tcW w:w="9012" w:type="dxa"/>
            <w:gridSpan w:val="2"/>
            <w:tcBorders>
              <w:top w:val="single" w:sz="4" w:space="0" w:color="auto"/>
              <w:left w:val="single" w:sz="4" w:space="0" w:color="auto"/>
              <w:right w:val="single" w:sz="4" w:space="0" w:color="000000"/>
            </w:tcBorders>
            <w:shd w:val="clear" w:color="auto" w:fill="auto"/>
            <w:vAlign w:val="bottom"/>
            <w:hideMark/>
          </w:tcPr>
          <w:p w14:paraId="6B4999BE" w14:textId="160BE4AD" w:rsidR="00E64774" w:rsidRPr="00DF69FA" w:rsidRDefault="00E64774" w:rsidP="00B5714F">
            <w:pPr>
              <w:spacing w:line="360" w:lineRule="auto"/>
              <w:ind w:right="297"/>
              <w:rPr>
                <w:rFonts w:cs="Arial"/>
                <w:lang w:val="es-ES_tradnl"/>
              </w:rPr>
            </w:pPr>
            <w:r w:rsidRPr="00DF69FA">
              <w:rPr>
                <w:rFonts w:cs="Arial"/>
                <w:lang w:val="es-ES_tradnl"/>
              </w:rPr>
              <w:t xml:space="preserve">Para la fase de </w:t>
            </w:r>
            <w:r w:rsidR="0077449D" w:rsidRPr="00DF69FA">
              <w:rPr>
                <w:rFonts w:cs="Arial"/>
                <w:lang w:val="es-ES_tradnl"/>
              </w:rPr>
              <w:t xml:space="preserve">producción </w:t>
            </w:r>
            <w:r w:rsidR="0077449D">
              <w:rPr>
                <w:rFonts w:cs="Arial"/>
                <w:lang w:val="es-ES_tradnl"/>
              </w:rPr>
              <w:t>del</w:t>
            </w:r>
            <w:r w:rsidR="0082380D">
              <w:rPr>
                <w:rFonts w:cs="Arial"/>
                <w:lang w:val="es-ES_tradnl"/>
              </w:rPr>
              <w:t xml:space="preserve"> </w:t>
            </w:r>
            <w:r w:rsidR="00471923">
              <w:rPr>
                <w:rFonts w:cs="Arial"/>
                <w:lang w:val="es-ES_tradnl"/>
              </w:rPr>
              <w:t>equipo de digitalización</w:t>
            </w:r>
            <w:r w:rsidR="0082380D">
              <w:rPr>
                <w:rFonts w:cs="Arial"/>
                <w:lang w:val="es-ES_tradnl"/>
              </w:rPr>
              <w:t xml:space="preserve"> </w:t>
            </w:r>
            <w:r w:rsidRPr="00DF69FA">
              <w:rPr>
                <w:rFonts w:cs="Arial"/>
                <w:lang w:val="es-ES_tradnl"/>
              </w:rPr>
              <w:t xml:space="preserve">se medirá </w:t>
            </w:r>
            <w:r w:rsidRPr="00DF69FA">
              <w:rPr>
                <w:rFonts w:cs="Arial"/>
                <w:u w:val="single"/>
                <w:lang w:val="es-ES_tradnl"/>
              </w:rPr>
              <w:t xml:space="preserve">para cada UDC </w:t>
            </w:r>
            <w:r w:rsidRPr="00DF69FA">
              <w:rPr>
                <w:rFonts w:cs="Arial"/>
                <w:lang w:val="es-ES_tradnl"/>
              </w:rPr>
              <w:t xml:space="preserve">si ha sido entregada sin errores de grabación de datos. </w:t>
            </w:r>
          </w:p>
        </w:tc>
      </w:tr>
      <w:tr w:rsidR="00E64774" w:rsidRPr="00F32563" w14:paraId="665B6228" w14:textId="77777777" w:rsidTr="00AF05F4">
        <w:trPr>
          <w:trHeight w:val="381"/>
        </w:trPr>
        <w:tc>
          <w:tcPr>
            <w:tcW w:w="4335" w:type="dxa"/>
            <w:tcBorders>
              <w:top w:val="single" w:sz="4" w:space="0" w:color="auto"/>
              <w:left w:val="single" w:sz="4" w:space="0" w:color="auto"/>
              <w:right w:val="single" w:sz="4" w:space="0" w:color="auto"/>
            </w:tcBorders>
            <w:shd w:val="clear" w:color="auto" w:fill="D0CECE"/>
            <w:vAlign w:val="bottom"/>
          </w:tcPr>
          <w:p w14:paraId="56A4A93D" w14:textId="77777777" w:rsidR="00E64774" w:rsidRPr="00DF69FA" w:rsidRDefault="00E64774" w:rsidP="00B5714F">
            <w:pPr>
              <w:spacing w:line="360" w:lineRule="auto"/>
              <w:rPr>
                <w:rFonts w:cs="Arial"/>
                <w:lang w:val="es-ES_tradnl"/>
              </w:rPr>
            </w:pPr>
            <w:r w:rsidRPr="00DF69FA">
              <w:rPr>
                <w:rFonts w:cs="Arial"/>
                <w:lang w:val="es-ES_tradnl"/>
              </w:rPr>
              <w:t>Momento de la medición</w:t>
            </w:r>
          </w:p>
        </w:tc>
        <w:tc>
          <w:tcPr>
            <w:tcW w:w="4677" w:type="dxa"/>
            <w:tcBorders>
              <w:top w:val="single" w:sz="4" w:space="0" w:color="auto"/>
              <w:left w:val="single" w:sz="4" w:space="0" w:color="auto"/>
              <w:right w:val="single" w:sz="4" w:space="0" w:color="000000"/>
            </w:tcBorders>
            <w:shd w:val="clear" w:color="auto" w:fill="auto"/>
            <w:vAlign w:val="bottom"/>
          </w:tcPr>
          <w:p w14:paraId="05FD6D6B" w14:textId="77777777" w:rsidR="00E64774" w:rsidRPr="00DF69FA" w:rsidRDefault="00E64774" w:rsidP="00B5714F">
            <w:pPr>
              <w:spacing w:line="360" w:lineRule="auto"/>
              <w:rPr>
                <w:rFonts w:cs="Arial"/>
                <w:lang w:val="es-ES_tradnl"/>
              </w:rPr>
            </w:pPr>
            <w:r w:rsidRPr="00DF69FA">
              <w:rPr>
                <w:rFonts w:cs="Arial"/>
                <w:lang w:val="es-ES_tradnl"/>
              </w:rPr>
              <w:t>Al final del periodo de facturación</w:t>
            </w:r>
          </w:p>
        </w:tc>
      </w:tr>
      <w:tr w:rsidR="00E64774" w:rsidRPr="00F32563" w14:paraId="68F80102" w14:textId="77777777" w:rsidTr="00AF05F4">
        <w:trPr>
          <w:trHeight w:val="381"/>
        </w:trPr>
        <w:tc>
          <w:tcPr>
            <w:tcW w:w="4335"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5AD192E3" w14:textId="77777777" w:rsidR="00E64774" w:rsidRPr="00DF69FA" w:rsidRDefault="00E64774" w:rsidP="00B5714F">
            <w:pPr>
              <w:spacing w:line="360" w:lineRule="auto"/>
              <w:rPr>
                <w:rFonts w:cs="Arial"/>
                <w:color w:val="000000"/>
              </w:rPr>
            </w:pPr>
            <w:r w:rsidRPr="00DF69FA">
              <w:rPr>
                <w:rFonts w:cs="Arial"/>
                <w:color w:val="000000"/>
              </w:rPr>
              <w:t> Valor de la métrica</w:t>
            </w:r>
          </w:p>
        </w:tc>
        <w:tc>
          <w:tcPr>
            <w:tcW w:w="4677" w:type="dxa"/>
            <w:tcBorders>
              <w:top w:val="single" w:sz="4" w:space="0" w:color="auto"/>
              <w:left w:val="nil"/>
              <w:bottom w:val="single" w:sz="4" w:space="0" w:color="auto"/>
              <w:right w:val="single" w:sz="4" w:space="0" w:color="auto"/>
            </w:tcBorders>
            <w:shd w:val="clear" w:color="auto" w:fill="D9D9D9"/>
            <w:vAlign w:val="bottom"/>
            <w:hideMark/>
          </w:tcPr>
          <w:p w14:paraId="34FD000F" w14:textId="77777777" w:rsidR="00E64774" w:rsidRPr="00DF69FA" w:rsidRDefault="00E64774" w:rsidP="00B5714F">
            <w:pPr>
              <w:spacing w:line="360" w:lineRule="auto"/>
              <w:rPr>
                <w:rFonts w:cs="Arial"/>
                <w:color w:val="000000"/>
              </w:rPr>
            </w:pPr>
            <w:r w:rsidRPr="00DF69FA">
              <w:rPr>
                <w:rFonts w:cs="Arial"/>
                <w:color w:val="000000"/>
              </w:rPr>
              <w:t xml:space="preserve">Importe de regularización </w:t>
            </w:r>
          </w:p>
        </w:tc>
      </w:tr>
      <w:tr w:rsidR="00E64774" w:rsidRPr="00F32563" w14:paraId="5A300859" w14:textId="77777777" w:rsidTr="00AF05F4">
        <w:trPr>
          <w:trHeight w:val="381"/>
        </w:trPr>
        <w:tc>
          <w:tcPr>
            <w:tcW w:w="4335" w:type="dxa"/>
            <w:tcBorders>
              <w:top w:val="nil"/>
              <w:left w:val="single" w:sz="4" w:space="0" w:color="auto"/>
              <w:bottom w:val="single" w:sz="4" w:space="0" w:color="auto"/>
              <w:right w:val="single" w:sz="4" w:space="0" w:color="auto"/>
            </w:tcBorders>
            <w:shd w:val="clear" w:color="auto" w:fill="auto"/>
            <w:vAlign w:val="bottom"/>
            <w:hideMark/>
          </w:tcPr>
          <w:p w14:paraId="0D4BA776" w14:textId="508E5C88" w:rsidR="00E64774" w:rsidRPr="00DF69FA" w:rsidRDefault="00CF0F15" w:rsidP="00B5714F">
            <w:pPr>
              <w:spacing w:line="360" w:lineRule="auto"/>
              <w:rPr>
                <w:rFonts w:cs="Arial"/>
                <w:color w:val="000000"/>
              </w:rPr>
            </w:pPr>
            <w:r w:rsidRPr="00DF69FA">
              <w:rPr>
                <w:rFonts w:cs="Arial"/>
                <w:lang w:val="es-ES_tradnl"/>
              </w:rPr>
              <w:t>N.º</w:t>
            </w:r>
            <w:r w:rsidR="00E64774" w:rsidRPr="00DF69FA">
              <w:rPr>
                <w:rFonts w:cs="Arial"/>
                <w:lang w:val="es-ES_tradnl"/>
              </w:rPr>
              <w:t xml:space="preserve"> UDC sin errores &gt;=100%</w:t>
            </w:r>
          </w:p>
        </w:tc>
        <w:tc>
          <w:tcPr>
            <w:tcW w:w="4677" w:type="dxa"/>
            <w:tcBorders>
              <w:top w:val="nil"/>
              <w:left w:val="nil"/>
              <w:bottom w:val="single" w:sz="4" w:space="0" w:color="auto"/>
              <w:right w:val="single" w:sz="4" w:space="0" w:color="auto"/>
            </w:tcBorders>
            <w:shd w:val="clear" w:color="auto" w:fill="auto"/>
            <w:vAlign w:val="bottom"/>
            <w:hideMark/>
          </w:tcPr>
          <w:p w14:paraId="2A640567" w14:textId="77777777" w:rsidR="00E64774" w:rsidRPr="00DF69FA" w:rsidRDefault="00E64774" w:rsidP="00B5714F">
            <w:pPr>
              <w:spacing w:line="360" w:lineRule="auto"/>
              <w:rPr>
                <w:rFonts w:cs="Arial"/>
                <w:color w:val="000000"/>
              </w:rPr>
            </w:pPr>
            <w:r w:rsidRPr="00DF69FA">
              <w:rPr>
                <w:rFonts w:cs="Arial"/>
                <w:color w:val="000000"/>
              </w:rPr>
              <w:t> 0</w:t>
            </w:r>
          </w:p>
        </w:tc>
      </w:tr>
      <w:tr w:rsidR="00E64774" w:rsidRPr="00F32563" w14:paraId="55C86E94" w14:textId="77777777" w:rsidTr="00AF05F4">
        <w:trPr>
          <w:trHeight w:val="381"/>
        </w:trPr>
        <w:tc>
          <w:tcPr>
            <w:tcW w:w="4335" w:type="dxa"/>
            <w:tcBorders>
              <w:top w:val="nil"/>
              <w:left w:val="single" w:sz="4" w:space="0" w:color="auto"/>
              <w:bottom w:val="single" w:sz="4" w:space="0" w:color="auto"/>
              <w:right w:val="single" w:sz="4" w:space="0" w:color="auto"/>
            </w:tcBorders>
            <w:shd w:val="clear" w:color="auto" w:fill="auto"/>
            <w:vAlign w:val="bottom"/>
            <w:hideMark/>
          </w:tcPr>
          <w:p w14:paraId="7FBD268E" w14:textId="27D70472" w:rsidR="00E64774" w:rsidRPr="00DF69FA" w:rsidRDefault="00E64774" w:rsidP="00B5714F">
            <w:pPr>
              <w:spacing w:line="360" w:lineRule="auto"/>
              <w:rPr>
                <w:rFonts w:cs="Arial"/>
                <w:color w:val="000000"/>
              </w:rPr>
            </w:pPr>
            <w:r w:rsidRPr="00DF69FA">
              <w:rPr>
                <w:rFonts w:cs="Arial"/>
                <w:color w:val="000000"/>
              </w:rPr>
              <w:t>60 %&lt;</w:t>
            </w:r>
            <w:r w:rsidRPr="00DF69FA">
              <w:rPr>
                <w:rFonts w:cs="Arial"/>
                <w:lang w:val="es-ES_tradnl"/>
              </w:rPr>
              <w:t xml:space="preserve"> </w:t>
            </w:r>
            <w:r w:rsidR="00CF0F15" w:rsidRPr="00DF69FA">
              <w:rPr>
                <w:rFonts w:cs="Arial"/>
                <w:lang w:val="es-ES_tradnl"/>
              </w:rPr>
              <w:t>N.º</w:t>
            </w:r>
            <w:r w:rsidRPr="00DF69FA">
              <w:rPr>
                <w:rFonts w:cs="Arial"/>
                <w:lang w:val="es-ES_tradnl"/>
              </w:rPr>
              <w:t xml:space="preserve"> UDC sin errores &lt;</w:t>
            </w:r>
            <w:r w:rsidRPr="00DF69FA">
              <w:rPr>
                <w:rFonts w:cs="Arial"/>
                <w:color w:val="000000"/>
              </w:rPr>
              <w:t>100%</w:t>
            </w:r>
          </w:p>
        </w:tc>
        <w:tc>
          <w:tcPr>
            <w:tcW w:w="4677" w:type="dxa"/>
            <w:tcBorders>
              <w:top w:val="single" w:sz="4" w:space="0" w:color="auto"/>
              <w:left w:val="nil"/>
              <w:bottom w:val="single" w:sz="4" w:space="0" w:color="auto"/>
              <w:right w:val="single" w:sz="4" w:space="0" w:color="auto"/>
            </w:tcBorders>
            <w:shd w:val="clear" w:color="auto" w:fill="auto"/>
            <w:vAlign w:val="bottom"/>
            <w:hideMark/>
          </w:tcPr>
          <w:p w14:paraId="167D08D4" w14:textId="1297966C" w:rsidR="00E64774" w:rsidRPr="00DF69FA" w:rsidRDefault="00E64774" w:rsidP="00B5714F">
            <w:pPr>
              <w:spacing w:line="360" w:lineRule="auto"/>
              <w:rPr>
                <w:rFonts w:cs="Arial"/>
                <w:color w:val="000000"/>
              </w:rPr>
            </w:pPr>
            <w:r w:rsidRPr="00DF69FA">
              <w:rPr>
                <w:rFonts w:cs="Arial"/>
                <w:color w:val="000000"/>
              </w:rPr>
              <w:t>30 € * número UDC con errores</w:t>
            </w:r>
          </w:p>
        </w:tc>
      </w:tr>
      <w:tr w:rsidR="00E64774" w:rsidRPr="00F32563" w14:paraId="6A5E742E" w14:textId="77777777" w:rsidTr="00AF05F4">
        <w:trPr>
          <w:trHeight w:val="381"/>
        </w:trPr>
        <w:tc>
          <w:tcPr>
            <w:tcW w:w="4335" w:type="dxa"/>
            <w:tcBorders>
              <w:top w:val="single" w:sz="4" w:space="0" w:color="auto"/>
              <w:left w:val="single" w:sz="4" w:space="0" w:color="auto"/>
              <w:bottom w:val="single" w:sz="4" w:space="0" w:color="auto"/>
              <w:right w:val="single" w:sz="4" w:space="0" w:color="auto"/>
            </w:tcBorders>
            <w:shd w:val="clear" w:color="auto" w:fill="auto"/>
            <w:vAlign w:val="bottom"/>
          </w:tcPr>
          <w:p w14:paraId="0546FB23" w14:textId="67A8A0BE" w:rsidR="00E64774" w:rsidRPr="00DF69FA" w:rsidRDefault="00E64774" w:rsidP="00B5714F">
            <w:pPr>
              <w:spacing w:line="360" w:lineRule="auto"/>
              <w:rPr>
                <w:rFonts w:cs="Arial"/>
                <w:color w:val="000000"/>
              </w:rPr>
            </w:pPr>
            <w:r w:rsidRPr="00DF69FA">
              <w:rPr>
                <w:rFonts w:cs="Arial"/>
                <w:color w:val="000000"/>
              </w:rPr>
              <w:t>30 %&lt;</w:t>
            </w:r>
            <w:r w:rsidRPr="00DF69FA">
              <w:rPr>
                <w:rFonts w:cs="Arial"/>
                <w:lang w:val="es-ES_tradnl"/>
              </w:rPr>
              <w:t xml:space="preserve"> </w:t>
            </w:r>
            <w:r w:rsidR="00CF0F15" w:rsidRPr="00DF69FA">
              <w:rPr>
                <w:rFonts w:cs="Arial"/>
                <w:lang w:val="es-ES_tradnl"/>
              </w:rPr>
              <w:t>N.º</w:t>
            </w:r>
            <w:r w:rsidRPr="00DF69FA">
              <w:rPr>
                <w:rFonts w:cs="Arial"/>
                <w:lang w:val="es-ES_tradnl"/>
              </w:rPr>
              <w:t xml:space="preserve"> UDC sin errores &lt;</w:t>
            </w:r>
            <w:r w:rsidRPr="00DF69FA">
              <w:rPr>
                <w:rFonts w:cs="Arial"/>
                <w:color w:val="000000"/>
              </w:rPr>
              <w:t>60%</w:t>
            </w:r>
          </w:p>
        </w:tc>
        <w:tc>
          <w:tcPr>
            <w:tcW w:w="4677" w:type="dxa"/>
            <w:tcBorders>
              <w:top w:val="single" w:sz="4" w:space="0" w:color="auto"/>
              <w:left w:val="nil"/>
              <w:bottom w:val="single" w:sz="4" w:space="0" w:color="auto"/>
              <w:right w:val="single" w:sz="4" w:space="0" w:color="auto"/>
            </w:tcBorders>
            <w:shd w:val="clear" w:color="auto" w:fill="auto"/>
            <w:vAlign w:val="bottom"/>
          </w:tcPr>
          <w:p w14:paraId="0F1D1940" w14:textId="77777777" w:rsidR="00E64774" w:rsidRPr="00DF69FA" w:rsidRDefault="00E64774" w:rsidP="00B5714F">
            <w:pPr>
              <w:spacing w:line="360" w:lineRule="auto"/>
              <w:rPr>
                <w:rFonts w:cs="Arial"/>
                <w:color w:val="000000"/>
              </w:rPr>
            </w:pPr>
            <w:r w:rsidRPr="00DF69FA">
              <w:rPr>
                <w:rFonts w:cs="Arial"/>
                <w:color w:val="000000"/>
              </w:rPr>
              <w:t>60 € * número UDC con errores</w:t>
            </w:r>
          </w:p>
        </w:tc>
      </w:tr>
      <w:tr w:rsidR="00E64774" w:rsidRPr="00F32563" w14:paraId="477DF197" w14:textId="77777777" w:rsidTr="00AF05F4">
        <w:trPr>
          <w:trHeight w:val="381"/>
        </w:trPr>
        <w:tc>
          <w:tcPr>
            <w:tcW w:w="4335" w:type="dxa"/>
            <w:tcBorders>
              <w:top w:val="single" w:sz="4" w:space="0" w:color="auto"/>
              <w:left w:val="single" w:sz="4" w:space="0" w:color="auto"/>
              <w:bottom w:val="single" w:sz="4" w:space="0" w:color="auto"/>
              <w:right w:val="single" w:sz="4" w:space="0" w:color="auto"/>
            </w:tcBorders>
            <w:shd w:val="clear" w:color="auto" w:fill="auto"/>
            <w:vAlign w:val="bottom"/>
          </w:tcPr>
          <w:p w14:paraId="449BF0F0" w14:textId="13929C04" w:rsidR="00E64774" w:rsidRPr="00DF69FA" w:rsidRDefault="00CF0F15" w:rsidP="00B5714F">
            <w:pPr>
              <w:spacing w:line="360" w:lineRule="auto"/>
              <w:rPr>
                <w:rFonts w:cs="Arial"/>
                <w:lang w:val="es-ES_tradnl"/>
              </w:rPr>
            </w:pPr>
            <w:r w:rsidRPr="00DF69FA">
              <w:rPr>
                <w:rFonts w:cs="Arial"/>
                <w:lang w:val="es-ES_tradnl"/>
              </w:rPr>
              <w:t>N.º</w:t>
            </w:r>
            <w:r w:rsidR="00E64774" w:rsidRPr="00DF69FA">
              <w:rPr>
                <w:rFonts w:cs="Arial"/>
                <w:lang w:val="es-ES_tradnl"/>
              </w:rPr>
              <w:t xml:space="preserve"> UDC sin errores </w:t>
            </w:r>
            <w:r w:rsidR="00E64774" w:rsidRPr="00DF69FA">
              <w:rPr>
                <w:rFonts w:cs="Arial"/>
                <w:color w:val="000000"/>
              </w:rPr>
              <w:t>&lt;=30%</w:t>
            </w:r>
          </w:p>
        </w:tc>
        <w:tc>
          <w:tcPr>
            <w:tcW w:w="4677" w:type="dxa"/>
            <w:tcBorders>
              <w:top w:val="single" w:sz="4" w:space="0" w:color="auto"/>
              <w:left w:val="nil"/>
              <w:bottom w:val="single" w:sz="4" w:space="0" w:color="auto"/>
              <w:right w:val="single" w:sz="4" w:space="0" w:color="auto"/>
            </w:tcBorders>
            <w:shd w:val="clear" w:color="auto" w:fill="auto"/>
            <w:vAlign w:val="bottom"/>
          </w:tcPr>
          <w:p w14:paraId="2D76F411" w14:textId="77777777" w:rsidR="00E64774" w:rsidRPr="00DF69FA" w:rsidRDefault="00E64774" w:rsidP="00B5714F">
            <w:pPr>
              <w:spacing w:line="360" w:lineRule="auto"/>
              <w:rPr>
                <w:rFonts w:cs="Arial"/>
                <w:color w:val="000000"/>
              </w:rPr>
            </w:pPr>
            <w:r w:rsidRPr="00DF69FA">
              <w:rPr>
                <w:rFonts w:cs="Arial"/>
                <w:color w:val="000000"/>
              </w:rPr>
              <w:t>100 € * número UDC con errores</w:t>
            </w:r>
          </w:p>
        </w:tc>
      </w:tr>
    </w:tbl>
    <w:p w14:paraId="45A9F749" w14:textId="77777777" w:rsidR="00E64774" w:rsidRPr="00765A6A" w:rsidRDefault="00E64774" w:rsidP="00B5714F">
      <w:pPr>
        <w:spacing w:line="360" w:lineRule="auto"/>
        <w:rPr>
          <w:lang w:val="es-ES_tradnl"/>
        </w:rPr>
      </w:pPr>
    </w:p>
    <w:p w14:paraId="2FC1DAFA" w14:textId="3AFA6391" w:rsidR="00D3405A" w:rsidRPr="000E2923" w:rsidRDefault="00D3405A" w:rsidP="00B5714F">
      <w:pPr>
        <w:spacing w:line="360" w:lineRule="auto"/>
        <w:ind w:left="426" w:right="566"/>
        <w:rPr>
          <w:rFonts w:cs="Arial"/>
        </w:rPr>
      </w:pPr>
    </w:p>
    <w:p w14:paraId="32CA74BD" w14:textId="77777777" w:rsidR="00D3405A" w:rsidRPr="000E2923" w:rsidRDefault="00D3405A" w:rsidP="00B5714F">
      <w:pPr>
        <w:spacing w:line="360" w:lineRule="auto"/>
        <w:ind w:left="426" w:right="566"/>
        <w:rPr>
          <w:rFonts w:cs="Arial"/>
        </w:rPr>
      </w:pPr>
    </w:p>
    <w:p w14:paraId="1FFCEE84" w14:textId="1F377945" w:rsidR="00D3405A" w:rsidRPr="000E2923" w:rsidRDefault="00D3405A" w:rsidP="00B5714F">
      <w:pPr>
        <w:spacing w:line="360" w:lineRule="auto"/>
        <w:ind w:left="426" w:right="566"/>
        <w:rPr>
          <w:rFonts w:cs="Arial"/>
        </w:rPr>
      </w:pPr>
    </w:p>
    <w:p w14:paraId="2E3403E4" w14:textId="77777777" w:rsidR="00D3405A" w:rsidRPr="000E2923" w:rsidRDefault="00D3405A" w:rsidP="00B5714F">
      <w:pPr>
        <w:spacing w:line="360" w:lineRule="auto"/>
        <w:ind w:left="426" w:right="566"/>
        <w:rPr>
          <w:rFonts w:cs="Arial"/>
        </w:rPr>
      </w:pPr>
    </w:p>
    <w:sectPr w:rsidR="00D3405A" w:rsidRPr="000E2923" w:rsidSect="004C4755">
      <w:headerReference w:type="default" r:id="rId24"/>
      <w:footerReference w:type="default" r:id="rId25"/>
      <w:type w:val="continuous"/>
      <w:pgSz w:w="11906" w:h="16838"/>
      <w:pgMar w:top="1701" w:right="1701" w:bottom="2268"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84BCC" w14:textId="77777777" w:rsidR="0035303C" w:rsidRDefault="0035303C" w:rsidP="00094C07">
      <w:r>
        <w:separator/>
      </w:r>
    </w:p>
  </w:endnote>
  <w:endnote w:type="continuationSeparator" w:id="0">
    <w:p w14:paraId="3D7B2535" w14:textId="77777777" w:rsidR="0035303C" w:rsidRDefault="0035303C" w:rsidP="00094C07">
      <w:r>
        <w:continuationSeparator/>
      </w:r>
    </w:p>
  </w:endnote>
  <w:endnote w:type="continuationNotice" w:id="1">
    <w:p w14:paraId="53C6CA9F" w14:textId="77777777" w:rsidR="0035303C" w:rsidRDefault="003530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MS">
    <w:altName w:val="Cambria"/>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DejaVu Sans Condensed"/>
    <w:panose1 w:val="020B0606030504020204"/>
    <w:charset w:val="00"/>
    <w:family w:val="swiss"/>
    <w:pitch w:val="variable"/>
    <w:sig w:usb0="E00002EF" w:usb1="4000205B" w:usb2="00000028" w:usb3="00000000" w:csb0="0000019F" w:csb1="00000000"/>
  </w:font>
  <w:font w:name="Open Sans Light">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804CD" w14:textId="77D18F76" w:rsidR="00641748" w:rsidRPr="00DD387A" w:rsidRDefault="007E112F">
    <w:pPr>
      <w:pStyle w:val="Orri-oina"/>
      <w:rPr>
        <w:sz w:val="16"/>
        <w:szCs w:val="16"/>
      </w:rPr>
    </w:pPr>
    <w:r w:rsidRPr="00DD387A">
      <w:rPr>
        <w:sz w:val="16"/>
        <w:szCs w:val="16"/>
      </w:rPr>
      <w:t>Pliego de prescripciones técnicas que habrá de regir la contratación de la Generación de Estructuras de Datos e Imágenes de los Libros de Registro Civiles en la Comunidad Autónoma de Euskadi</w:t>
    </w:r>
    <w:r w:rsidRPr="00DD387A">
      <w:rPr>
        <w:noProof/>
        <w:sz w:val="20"/>
        <w:szCs w:val="20"/>
        <w:lang w:eastAsia="es-ES"/>
      </w:rPr>
      <w:t xml:space="preserve"> </w:t>
    </w:r>
    <w:r w:rsidR="00DD387A" w:rsidRPr="00DD387A">
      <w:rPr>
        <w:sz w:val="16"/>
        <w:szCs w:val="16"/>
      </w:rPr>
      <w:t>en el marco del Plan de Recuperación, Transformación y Resiliencia - Financiado por la Unión Europea – NextGenerationEU</w:t>
    </w:r>
  </w:p>
  <w:p w14:paraId="2FF314CB" w14:textId="5F18AB93" w:rsidR="007E112F" w:rsidRDefault="00995F5C">
    <w:r>
      <w:rPr>
        <w:noProof/>
        <w:lang w:val="eu-ES" w:eastAsia="eu-ES"/>
      </w:rPr>
      <w:drawing>
        <wp:anchor distT="0" distB="0" distL="114300" distR="114300" simplePos="0" relativeHeight="251658240" behindDoc="0" locked="0" layoutInCell="1" allowOverlap="1" wp14:anchorId="4CDE1187" wp14:editId="42072513">
          <wp:simplePos x="0" y="0"/>
          <wp:positionH relativeFrom="margin">
            <wp:align>right</wp:align>
          </wp:positionH>
          <wp:positionV relativeFrom="paragraph">
            <wp:posOffset>204470</wp:posOffset>
          </wp:positionV>
          <wp:extent cx="5756275" cy="330200"/>
          <wp:effectExtent l="0" t="0" r="0"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756275" cy="330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32686A" w14:textId="77777777" w:rsidR="0035303C" w:rsidRDefault="0035303C" w:rsidP="00094C07">
      <w:r>
        <w:separator/>
      </w:r>
    </w:p>
  </w:footnote>
  <w:footnote w:type="continuationSeparator" w:id="0">
    <w:p w14:paraId="713619E0" w14:textId="77777777" w:rsidR="0035303C" w:rsidRDefault="0035303C" w:rsidP="00094C07">
      <w:r>
        <w:continuationSeparator/>
      </w:r>
    </w:p>
  </w:footnote>
  <w:footnote w:type="continuationNotice" w:id="1">
    <w:p w14:paraId="5E5FFAA6" w14:textId="77777777" w:rsidR="0035303C" w:rsidRDefault="003530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6767714"/>
      <w:docPartObj>
        <w:docPartGallery w:val="Page Numbers (Top of Page)"/>
        <w:docPartUnique/>
      </w:docPartObj>
    </w:sdtPr>
    <w:sdtEndPr>
      <w:rPr>
        <w:noProof/>
      </w:rPr>
    </w:sdtEndPr>
    <w:sdtContent>
      <w:p w14:paraId="53FC8E72" w14:textId="6E05C35E" w:rsidR="00B90FF7" w:rsidRDefault="00B90FF7">
        <w:pPr>
          <w:pStyle w:val="Goiburua"/>
          <w:jc w:val="right"/>
        </w:pPr>
        <w:r>
          <w:fldChar w:fldCharType="begin"/>
        </w:r>
        <w:r>
          <w:instrText xml:space="preserve"> PAGE   \* MERGEFORMAT </w:instrText>
        </w:r>
        <w:r>
          <w:fldChar w:fldCharType="separate"/>
        </w:r>
        <w:r w:rsidR="00042F01">
          <w:rPr>
            <w:noProof/>
          </w:rPr>
          <w:t>1</w:t>
        </w:r>
        <w:r>
          <w:rPr>
            <w:noProof/>
          </w:rPr>
          <w:fldChar w:fldCharType="end"/>
        </w:r>
      </w:p>
    </w:sdtContent>
  </w:sdt>
  <w:p w14:paraId="04AD96F8" w14:textId="77777777" w:rsidR="00B90FF7" w:rsidRDefault="00B90FF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045C"/>
    <w:multiLevelType w:val="hybridMultilevel"/>
    <w:tmpl w:val="176A8028"/>
    <w:lvl w:ilvl="0" w:tplc="FFFFFFFF">
      <w:start w:val="3"/>
      <w:numFmt w:val="bullet"/>
      <w:lvlText w:val="-"/>
      <w:lvlJc w:val="left"/>
      <w:pPr>
        <w:ind w:left="1146" w:hanging="360"/>
      </w:pPr>
      <w:rPr>
        <w:rFonts w:ascii="TrebuchetMS" w:eastAsia="Times New Roman" w:hAnsi="TrebuchetMS" w:cs="TrebuchetMS" w:hint="default"/>
      </w:rPr>
    </w:lvl>
    <w:lvl w:ilvl="1" w:tplc="0C0A0005">
      <w:start w:val="1"/>
      <w:numFmt w:val="bullet"/>
      <w:lvlText w:val=""/>
      <w:lvlJc w:val="left"/>
      <w:pPr>
        <w:ind w:left="1866" w:hanging="360"/>
      </w:pPr>
      <w:rPr>
        <w:rFonts w:ascii="Wingdings" w:hAnsi="Wingdings" w:hint="default"/>
      </w:rPr>
    </w:lvl>
    <w:lvl w:ilvl="2" w:tplc="E232559E" w:tentative="1">
      <w:start w:val="1"/>
      <w:numFmt w:val="bullet"/>
      <w:lvlText w:val=""/>
      <w:lvlJc w:val="left"/>
      <w:pPr>
        <w:ind w:left="2586" w:hanging="360"/>
      </w:pPr>
      <w:rPr>
        <w:rFonts w:ascii="Wingdings" w:hAnsi="Wingdings" w:hint="default"/>
      </w:rPr>
    </w:lvl>
    <w:lvl w:ilvl="3" w:tplc="FFFFFFFF">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 w15:restartNumberingAfterBreak="0">
    <w:nsid w:val="04247DD4"/>
    <w:multiLevelType w:val="hybridMultilevel"/>
    <w:tmpl w:val="0A18988C"/>
    <w:lvl w:ilvl="0" w:tplc="1C7ADDB2">
      <w:numFmt w:val="bullet"/>
      <w:lvlText w:val="-"/>
      <w:lvlJc w:val="left"/>
      <w:pPr>
        <w:ind w:left="1080" w:hanging="360"/>
      </w:pPr>
      <w:rPr>
        <w:rFonts w:ascii="Arial" w:eastAsia="Times New Roman"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44E61B6"/>
    <w:multiLevelType w:val="hybridMultilevel"/>
    <w:tmpl w:val="9E4AF4BA"/>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4B66561"/>
    <w:multiLevelType w:val="hybridMultilevel"/>
    <w:tmpl w:val="9E5A75B6"/>
    <w:lvl w:ilvl="0" w:tplc="6420A52A">
      <w:start w:val="1"/>
      <w:numFmt w:val="decimal"/>
      <w:lvlText w:val="%1."/>
      <w:lvlJc w:val="left"/>
      <w:pPr>
        <w:ind w:left="643" w:hanging="360"/>
      </w:pPr>
      <w:rPr>
        <w:rFonts w:ascii="Arial" w:eastAsiaTheme="minorHAnsi" w:hAnsi="Arial" w:cstheme="majorHAnsi"/>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4" w15:restartNumberingAfterBreak="0">
    <w:nsid w:val="06A052FA"/>
    <w:multiLevelType w:val="hybridMultilevel"/>
    <w:tmpl w:val="6512E0EE"/>
    <w:lvl w:ilvl="0" w:tplc="03F40C3A">
      <w:start w:val="3"/>
      <w:numFmt w:val="bullet"/>
      <w:lvlText w:val="-"/>
      <w:lvlJc w:val="left"/>
      <w:pPr>
        <w:ind w:left="579" w:hanging="360"/>
      </w:pPr>
      <w:rPr>
        <w:rFonts w:ascii="TrebuchetMS" w:eastAsia="Times New Roman" w:hAnsi="TrebuchetMS" w:cs="TrebuchetMS" w:hint="default"/>
      </w:rPr>
    </w:lvl>
    <w:lvl w:ilvl="1" w:tplc="0C0A0003" w:tentative="1">
      <w:start w:val="1"/>
      <w:numFmt w:val="bullet"/>
      <w:lvlText w:val="o"/>
      <w:lvlJc w:val="left"/>
      <w:pPr>
        <w:ind w:left="1299" w:hanging="360"/>
      </w:pPr>
      <w:rPr>
        <w:rFonts w:ascii="Courier New" w:hAnsi="Courier New" w:cs="Courier New" w:hint="default"/>
      </w:rPr>
    </w:lvl>
    <w:lvl w:ilvl="2" w:tplc="0C0A0005" w:tentative="1">
      <w:start w:val="1"/>
      <w:numFmt w:val="bullet"/>
      <w:lvlText w:val=""/>
      <w:lvlJc w:val="left"/>
      <w:pPr>
        <w:ind w:left="2019" w:hanging="360"/>
      </w:pPr>
      <w:rPr>
        <w:rFonts w:ascii="Wingdings" w:hAnsi="Wingdings" w:hint="default"/>
      </w:rPr>
    </w:lvl>
    <w:lvl w:ilvl="3" w:tplc="0C0A0001" w:tentative="1">
      <w:start w:val="1"/>
      <w:numFmt w:val="bullet"/>
      <w:lvlText w:val=""/>
      <w:lvlJc w:val="left"/>
      <w:pPr>
        <w:ind w:left="2739" w:hanging="360"/>
      </w:pPr>
      <w:rPr>
        <w:rFonts w:ascii="Symbol" w:hAnsi="Symbol" w:hint="default"/>
      </w:rPr>
    </w:lvl>
    <w:lvl w:ilvl="4" w:tplc="0C0A0003" w:tentative="1">
      <w:start w:val="1"/>
      <w:numFmt w:val="bullet"/>
      <w:lvlText w:val="o"/>
      <w:lvlJc w:val="left"/>
      <w:pPr>
        <w:ind w:left="3459" w:hanging="360"/>
      </w:pPr>
      <w:rPr>
        <w:rFonts w:ascii="Courier New" w:hAnsi="Courier New" w:cs="Courier New" w:hint="default"/>
      </w:rPr>
    </w:lvl>
    <w:lvl w:ilvl="5" w:tplc="0C0A0005" w:tentative="1">
      <w:start w:val="1"/>
      <w:numFmt w:val="bullet"/>
      <w:lvlText w:val=""/>
      <w:lvlJc w:val="left"/>
      <w:pPr>
        <w:ind w:left="4179" w:hanging="360"/>
      </w:pPr>
      <w:rPr>
        <w:rFonts w:ascii="Wingdings" w:hAnsi="Wingdings" w:hint="default"/>
      </w:rPr>
    </w:lvl>
    <w:lvl w:ilvl="6" w:tplc="0C0A0001" w:tentative="1">
      <w:start w:val="1"/>
      <w:numFmt w:val="bullet"/>
      <w:lvlText w:val=""/>
      <w:lvlJc w:val="left"/>
      <w:pPr>
        <w:ind w:left="4899" w:hanging="360"/>
      </w:pPr>
      <w:rPr>
        <w:rFonts w:ascii="Symbol" w:hAnsi="Symbol" w:hint="default"/>
      </w:rPr>
    </w:lvl>
    <w:lvl w:ilvl="7" w:tplc="0C0A0003" w:tentative="1">
      <w:start w:val="1"/>
      <w:numFmt w:val="bullet"/>
      <w:lvlText w:val="o"/>
      <w:lvlJc w:val="left"/>
      <w:pPr>
        <w:ind w:left="5619" w:hanging="360"/>
      </w:pPr>
      <w:rPr>
        <w:rFonts w:ascii="Courier New" w:hAnsi="Courier New" w:cs="Courier New" w:hint="default"/>
      </w:rPr>
    </w:lvl>
    <w:lvl w:ilvl="8" w:tplc="0C0A0005" w:tentative="1">
      <w:start w:val="1"/>
      <w:numFmt w:val="bullet"/>
      <w:lvlText w:val=""/>
      <w:lvlJc w:val="left"/>
      <w:pPr>
        <w:ind w:left="6339" w:hanging="360"/>
      </w:pPr>
      <w:rPr>
        <w:rFonts w:ascii="Wingdings" w:hAnsi="Wingdings" w:hint="default"/>
      </w:rPr>
    </w:lvl>
  </w:abstractNum>
  <w:abstractNum w:abstractNumId="5" w15:restartNumberingAfterBreak="0">
    <w:nsid w:val="07C11710"/>
    <w:multiLevelType w:val="hybridMultilevel"/>
    <w:tmpl w:val="E98E8542"/>
    <w:lvl w:ilvl="0" w:tplc="03F40C3A">
      <w:start w:val="3"/>
      <w:numFmt w:val="bullet"/>
      <w:lvlText w:val="-"/>
      <w:lvlJc w:val="left"/>
      <w:pPr>
        <w:ind w:left="720" w:hanging="360"/>
      </w:pPr>
      <w:rPr>
        <w:rFonts w:ascii="TrebuchetMS" w:eastAsia="Times New Roman" w:hAnsi="TrebuchetMS" w:cs="TrebuchetMS" w:hint="default"/>
      </w:rPr>
    </w:lvl>
    <w:lvl w:ilvl="1" w:tplc="03F40C3A">
      <w:start w:val="3"/>
      <w:numFmt w:val="bullet"/>
      <w:lvlText w:val="-"/>
      <w:lvlJc w:val="left"/>
      <w:pPr>
        <w:ind w:left="1440" w:hanging="360"/>
      </w:pPr>
      <w:rPr>
        <w:rFonts w:ascii="TrebuchetMS" w:eastAsia="Times New Roman" w:hAnsi="TrebuchetMS" w:cs="TrebuchetM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385D8B"/>
    <w:multiLevelType w:val="hybridMultilevel"/>
    <w:tmpl w:val="F4063BA8"/>
    <w:lvl w:ilvl="0" w:tplc="0C0A0001">
      <w:start w:val="1"/>
      <w:numFmt w:val="bullet"/>
      <w:lvlText w:val=""/>
      <w:lvlJc w:val="left"/>
      <w:pPr>
        <w:ind w:left="1428" w:hanging="360"/>
      </w:pPr>
      <w:rPr>
        <w:rFonts w:ascii="Symbol" w:hAnsi="Symbol" w:hint="default"/>
      </w:rPr>
    </w:lvl>
    <w:lvl w:ilvl="1" w:tplc="FFFFFFFF">
      <w:start w:val="3"/>
      <w:numFmt w:val="bullet"/>
      <w:lvlText w:val="•"/>
      <w:lvlJc w:val="left"/>
      <w:pPr>
        <w:ind w:left="2498" w:hanging="710"/>
      </w:pPr>
      <w:rPr>
        <w:rFonts w:ascii="Arial" w:eastAsia="Times New Roman" w:hAnsi="Arial" w:cs="Arial"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7" w15:restartNumberingAfterBreak="0">
    <w:nsid w:val="093A24EA"/>
    <w:multiLevelType w:val="multilevel"/>
    <w:tmpl w:val="C5F624D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A33A44"/>
    <w:multiLevelType w:val="hybridMultilevel"/>
    <w:tmpl w:val="EE78F772"/>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AA8132F"/>
    <w:multiLevelType w:val="hybridMultilevel"/>
    <w:tmpl w:val="4120C38E"/>
    <w:lvl w:ilvl="0" w:tplc="03F40C3A">
      <w:start w:val="3"/>
      <w:numFmt w:val="bullet"/>
      <w:lvlText w:val="-"/>
      <w:lvlJc w:val="left"/>
      <w:pPr>
        <w:ind w:left="720" w:hanging="360"/>
      </w:pPr>
      <w:rPr>
        <w:rFonts w:ascii="TrebuchetMS" w:eastAsia="Times New Roman" w:hAnsi="TrebuchetMS" w:cs="TrebuchetM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AF46570"/>
    <w:multiLevelType w:val="hybridMultilevel"/>
    <w:tmpl w:val="6AACABF2"/>
    <w:lvl w:ilvl="0" w:tplc="1C7ADDB2">
      <w:numFmt w:val="bullet"/>
      <w:lvlText w:val="-"/>
      <w:lvlJc w:val="left"/>
      <w:pPr>
        <w:ind w:left="720" w:hanging="360"/>
      </w:pPr>
      <w:rPr>
        <w:rFonts w:ascii="Arial" w:eastAsia="Times New Roman" w:hAnsi="Arial" w:cs="Arial" w:hint="default"/>
      </w:rPr>
    </w:lvl>
    <w:lvl w:ilvl="1" w:tplc="1C7ADDB2">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09D0DC1A">
      <w:start w:val="2"/>
      <w:numFmt w:val="bullet"/>
      <w:lvlText w:val=""/>
      <w:lvlJc w:val="left"/>
      <w:pPr>
        <w:ind w:left="2880" w:hanging="360"/>
      </w:pPr>
      <w:rPr>
        <w:rFonts w:ascii="Wingdings" w:eastAsia="Times New Roman" w:hAnsi="Wingdings" w:cs="Times New Roman"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0BC12A63"/>
    <w:multiLevelType w:val="hybridMultilevel"/>
    <w:tmpl w:val="967A5238"/>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E354A06"/>
    <w:multiLevelType w:val="hybridMultilevel"/>
    <w:tmpl w:val="254675D0"/>
    <w:lvl w:ilvl="0" w:tplc="0C0A0001">
      <w:start w:val="1"/>
      <w:numFmt w:val="bullet"/>
      <w:lvlText w:val=""/>
      <w:lvlJc w:val="left"/>
      <w:pPr>
        <w:ind w:left="1068" w:hanging="360"/>
      </w:pPr>
      <w:rPr>
        <w:rFonts w:ascii="Symbol" w:hAnsi="Symbol" w:hint="default"/>
      </w:rPr>
    </w:lvl>
    <w:lvl w:ilvl="1" w:tplc="5298EF40">
      <w:start w:val="3"/>
      <w:numFmt w:val="bullet"/>
      <w:lvlText w:val="•"/>
      <w:lvlJc w:val="left"/>
      <w:pPr>
        <w:ind w:left="2138" w:hanging="710"/>
      </w:pPr>
      <w:rPr>
        <w:rFonts w:ascii="Arial" w:eastAsia="Times New Roman" w:hAnsi="Arial" w:cs="Aria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0F847B0B"/>
    <w:multiLevelType w:val="hybridMultilevel"/>
    <w:tmpl w:val="4E568BC0"/>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0606BA8"/>
    <w:multiLevelType w:val="multilevel"/>
    <w:tmpl w:val="B782AB9A"/>
    <w:lvl w:ilvl="0">
      <w:start w:val="1"/>
      <w:numFmt w:val="decimal"/>
      <w:pStyle w:val="1izenburua"/>
      <w:lvlText w:val="%1."/>
      <w:lvlJc w:val="left"/>
      <w:pPr>
        <w:ind w:left="1080" w:hanging="720"/>
      </w:pPr>
      <w:rPr>
        <w:rFonts w:hint="default"/>
      </w:rPr>
    </w:lvl>
    <w:lvl w:ilvl="1">
      <w:start w:val="1"/>
      <w:numFmt w:val="decimal"/>
      <w:pStyle w:val="2izenburua"/>
      <w:isLgl/>
      <w:lvlText w:val="%1.%2."/>
      <w:lvlJc w:val="left"/>
      <w:pPr>
        <w:ind w:left="384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1372DAE"/>
    <w:multiLevelType w:val="hybridMultilevel"/>
    <w:tmpl w:val="300CBF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1EB1914"/>
    <w:multiLevelType w:val="hybridMultilevel"/>
    <w:tmpl w:val="44EC5E3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05BAEBF4">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4651A72"/>
    <w:multiLevelType w:val="hybridMultilevel"/>
    <w:tmpl w:val="6F429A6E"/>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4693F28"/>
    <w:multiLevelType w:val="multilevel"/>
    <w:tmpl w:val="74A8EFCE"/>
    <w:styleLink w:val="CurrentList1"/>
    <w:lvl w:ilvl="0">
      <w:start w:val="3"/>
      <w:numFmt w:val="decimal"/>
      <w:lvlText w:val="%1"/>
      <w:lvlJc w:val="left"/>
      <w:pPr>
        <w:ind w:left="525" w:hanging="525"/>
      </w:pPr>
      <w:rPr>
        <w:rFonts w:hint="default"/>
      </w:rPr>
    </w:lvl>
    <w:lvl w:ilvl="1">
      <w:start w:val="2"/>
      <w:numFmt w:val="decimal"/>
      <w:lvlText w:val="%1.%2"/>
      <w:lvlJc w:val="left"/>
      <w:pPr>
        <w:ind w:left="666" w:hanging="52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9" w15:restartNumberingAfterBreak="0">
    <w:nsid w:val="150A5FB9"/>
    <w:multiLevelType w:val="hybridMultilevel"/>
    <w:tmpl w:val="04241166"/>
    <w:lvl w:ilvl="0" w:tplc="77B4A6D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5120221"/>
    <w:multiLevelType w:val="hybridMultilevel"/>
    <w:tmpl w:val="BB1CC44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156B6E31"/>
    <w:multiLevelType w:val="hybridMultilevel"/>
    <w:tmpl w:val="0A7A54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6574280"/>
    <w:multiLevelType w:val="hybridMultilevel"/>
    <w:tmpl w:val="B3F4271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66C616E"/>
    <w:multiLevelType w:val="multilevel"/>
    <w:tmpl w:val="EFF40DD0"/>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4.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6707C7F"/>
    <w:multiLevelType w:val="hybridMultilevel"/>
    <w:tmpl w:val="3D066AD4"/>
    <w:lvl w:ilvl="0" w:tplc="0C0A0011">
      <w:start w:val="1"/>
      <w:numFmt w:val="decimal"/>
      <w:lvlText w:val="%1)"/>
      <w:lvlJc w:val="left"/>
      <w:pPr>
        <w:ind w:left="720" w:hanging="360"/>
      </w:pPr>
      <w:rPr>
        <w:rFonts w:hint="default"/>
      </w:rPr>
    </w:lvl>
    <w:lvl w:ilvl="1" w:tplc="DA885594">
      <w:start w:val="1"/>
      <w:numFmt w:val="decimal"/>
      <w:lvlText w:val="%2."/>
      <w:lvlJc w:val="left"/>
      <w:pPr>
        <w:ind w:left="1440" w:hanging="360"/>
      </w:pPr>
      <w:rPr>
        <w:rFonts w:hint="default"/>
      </w:rPr>
    </w:lvl>
    <w:lvl w:ilvl="2" w:tplc="A1A24930">
      <w:numFmt w:val="bullet"/>
      <w:lvlText w:val="·"/>
      <w:lvlJc w:val="left"/>
      <w:pPr>
        <w:ind w:left="2340" w:hanging="360"/>
      </w:pPr>
      <w:rPr>
        <w:rFonts w:ascii="Arial" w:eastAsiaTheme="minorHAnsi" w:hAnsi="Arial"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7426C72"/>
    <w:multiLevelType w:val="hybridMultilevel"/>
    <w:tmpl w:val="DA96467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75B349F"/>
    <w:multiLevelType w:val="hybridMultilevel"/>
    <w:tmpl w:val="F42E17DA"/>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17C171BE"/>
    <w:multiLevelType w:val="hybridMultilevel"/>
    <w:tmpl w:val="A1A47C0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1949402E"/>
    <w:multiLevelType w:val="hybridMultilevel"/>
    <w:tmpl w:val="16844068"/>
    <w:lvl w:ilvl="0" w:tplc="414ED438">
      <w:start w:val="1"/>
      <w:numFmt w:val="bullet"/>
      <w:pStyle w:val="Bullet1"/>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15:restartNumberingAfterBreak="0">
    <w:nsid w:val="19A91118"/>
    <w:multiLevelType w:val="hybridMultilevel"/>
    <w:tmpl w:val="009E0618"/>
    <w:lvl w:ilvl="0" w:tplc="FFFFFFF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0C0A000F">
      <w:start w:val="1"/>
      <w:numFmt w:val="decimal"/>
      <w:lvlText w:val="%3."/>
      <w:lvlJc w:val="left"/>
      <w:pPr>
        <w:ind w:left="2520" w:hanging="360"/>
      </w:pPr>
      <w:rPr>
        <w:rFont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1A2D6231"/>
    <w:multiLevelType w:val="hybridMultilevel"/>
    <w:tmpl w:val="7744EAB6"/>
    <w:lvl w:ilvl="0" w:tplc="FFFFFFFF">
      <w:numFmt w:val="bullet"/>
      <w:lvlText w:val="-"/>
      <w:lvlJc w:val="left"/>
      <w:pPr>
        <w:ind w:left="720" w:hanging="360"/>
      </w:pPr>
      <w:rPr>
        <w:rFonts w:ascii="Arial" w:eastAsia="Times New Roman" w:hAnsi="Arial" w:cs="Arial" w:hint="default"/>
      </w:rPr>
    </w:lvl>
    <w:lvl w:ilvl="1" w:tplc="FFFFFFFF">
      <w:numFmt w:val="bullet"/>
      <w:lvlText w:val="-"/>
      <w:lvlJc w:val="left"/>
      <w:pPr>
        <w:ind w:left="1440" w:hanging="360"/>
      </w:pPr>
      <w:rPr>
        <w:rFonts w:ascii="Arial" w:eastAsia="Times New Roman" w:hAnsi="Arial" w:cs="Arial" w:hint="default"/>
      </w:rPr>
    </w:lvl>
    <w:lvl w:ilvl="2" w:tplc="0C0A0001">
      <w:start w:val="1"/>
      <w:numFmt w:val="bullet"/>
      <w:lvlText w:val=""/>
      <w:lvlJc w:val="left"/>
      <w:pPr>
        <w:ind w:left="2160" w:hanging="360"/>
      </w:pPr>
      <w:rPr>
        <w:rFonts w:ascii="Symbol" w:hAnsi="Symbol" w:hint="default"/>
      </w:rPr>
    </w:lvl>
    <w:lvl w:ilvl="3" w:tplc="FFFFFFFF">
      <w:start w:val="2"/>
      <w:numFmt w:val="bullet"/>
      <w:lvlText w:val=""/>
      <w:lvlJc w:val="left"/>
      <w:pPr>
        <w:ind w:left="2880" w:hanging="360"/>
      </w:pPr>
      <w:rPr>
        <w:rFonts w:ascii="Wingdings" w:eastAsia="Times New Roman" w:hAnsi="Wingdings" w:cs="Times New Roman"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1" w15:restartNumberingAfterBreak="0">
    <w:nsid w:val="1A7F3B45"/>
    <w:multiLevelType w:val="hybridMultilevel"/>
    <w:tmpl w:val="FB882DBC"/>
    <w:lvl w:ilvl="0" w:tplc="FFFFFFFF">
      <w:start w:val="1"/>
      <w:numFmt w:val="bullet"/>
      <w:lvlText w:val=""/>
      <w:lvlJc w:val="left"/>
      <w:pPr>
        <w:ind w:left="720" w:hanging="360"/>
      </w:pPr>
      <w:rPr>
        <w:rFonts w:ascii="Symbol" w:hAnsi="Symbol" w:hint="default"/>
      </w:rPr>
    </w:lvl>
    <w:lvl w:ilvl="1" w:tplc="03F40C3A">
      <w:start w:val="3"/>
      <w:numFmt w:val="bullet"/>
      <w:lvlText w:val="-"/>
      <w:lvlJc w:val="left"/>
      <w:pPr>
        <w:ind w:left="1440" w:hanging="360"/>
      </w:pPr>
      <w:rPr>
        <w:rFonts w:ascii="TrebuchetMS" w:eastAsia="Times New Roman" w:hAnsi="TrebuchetMS" w:cs="TrebuchetM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1B8F05F2"/>
    <w:multiLevelType w:val="hybridMultilevel"/>
    <w:tmpl w:val="A6AC8350"/>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CAB1489"/>
    <w:multiLevelType w:val="hybridMultilevel"/>
    <w:tmpl w:val="E1AE73E4"/>
    <w:lvl w:ilvl="0" w:tplc="77B4A6D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E2A6687"/>
    <w:multiLevelType w:val="hybridMultilevel"/>
    <w:tmpl w:val="4F72203C"/>
    <w:lvl w:ilvl="0" w:tplc="0C0A0001">
      <w:start w:val="1"/>
      <w:numFmt w:val="bullet"/>
      <w:lvlText w:val=""/>
      <w:lvlJc w:val="left"/>
      <w:pPr>
        <w:ind w:left="1068" w:hanging="360"/>
      </w:pPr>
      <w:rPr>
        <w:rFonts w:ascii="Symbol" w:hAnsi="Symbol" w:hint="default"/>
      </w:rPr>
    </w:lvl>
    <w:lvl w:ilvl="1" w:tplc="0C0A0001">
      <w:start w:val="1"/>
      <w:numFmt w:val="bullet"/>
      <w:lvlText w:val=""/>
      <w:lvlJc w:val="left"/>
      <w:pPr>
        <w:ind w:left="2138" w:hanging="710"/>
      </w:pPr>
      <w:rPr>
        <w:rFonts w:ascii="Symbol" w:hAnsi="Symbo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5" w15:restartNumberingAfterBreak="0">
    <w:nsid w:val="200A4866"/>
    <w:multiLevelType w:val="hybridMultilevel"/>
    <w:tmpl w:val="F4620BF6"/>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0C27BAA"/>
    <w:multiLevelType w:val="hybridMultilevel"/>
    <w:tmpl w:val="D94265A6"/>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2101507C"/>
    <w:multiLevelType w:val="hybridMultilevel"/>
    <w:tmpl w:val="B68804BA"/>
    <w:lvl w:ilvl="0" w:tplc="1C7ADDB2">
      <w:numFmt w:val="bullet"/>
      <w:lvlText w:val="-"/>
      <w:lvlJc w:val="left"/>
      <w:pPr>
        <w:ind w:left="1440" w:hanging="360"/>
      </w:pPr>
      <w:rPr>
        <w:rFonts w:ascii="Arial" w:eastAsia="Times New Roman" w:hAnsi="Arial" w:cs="Aria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38" w15:restartNumberingAfterBreak="0">
    <w:nsid w:val="2235087F"/>
    <w:multiLevelType w:val="hybridMultilevel"/>
    <w:tmpl w:val="3134F422"/>
    <w:lvl w:ilvl="0" w:tplc="1C7ADDB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9" w15:restartNumberingAfterBreak="0">
    <w:nsid w:val="23D8553D"/>
    <w:multiLevelType w:val="hybridMultilevel"/>
    <w:tmpl w:val="96CA67E0"/>
    <w:lvl w:ilvl="0" w:tplc="1C7ADDB2">
      <w:numFmt w:val="bullet"/>
      <w:lvlText w:val="-"/>
      <w:lvlJc w:val="left"/>
      <w:pPr>
        <w:ind w:left="1428" w:hanging="360"/>
      </w:pPr>
      <w:rPr>
        <w:rFonts w:ascii="Arial" w:eastAsia="Times New Roman" w:hAnsi="Arial" w:cs="Arial" w:hint="default"/>
      </w:rPr>
    </w:lvl>
    <w:lvl w:ilvl="1" w:tplc="FFFFFFFF">
      <w:start w:val="3"/>
      <w:numFmt w:val="bullet"/>
      <w:lvlText w:val="•"/>
      <w:lvlJc w:val="left"/>
      <w:pPr>
        <w:ind w:left="2498" w:hanging="710"/>
      </w:pPr>
      <w:rPr>
        <w:rFonts w:ascii="Arial" w:eastAsia="Times New Roman" w:hAnsi="Arial" w:cs="Arial"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0" w15:restartNumberingAfterBreak="0">
    <w:nsid w:val="23E00D04"/>
    <w:multiLevelType w:val="hybridMultilevel"/>
    <w:tmpl w:val="810AF4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1" w15:restartNumberingAfterBreak="0">
    <w:nsid w:val="25166A9C"/>
    <w:multiLevelType w:val="hybridMultilevel"/>
    <w:tmpl w:val="68BEB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670536F"/>
    <w:multiLevelType w:val="hybridMultilevel"/>
    <w:tmpl w:val="0C08D190"/>
    <w:lvl w:ilvl="0" w:tplc="1C7ADDB2">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43" w15:restartNumberingAfterBreak="0">
    <w:nsid w:val="28D10A06"/>
    <w:multiLevelType w:val="hybridMultilevel"/>
    <w:tmpl w:val="85C8CE6E"/>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8DF378B"/>
    <w:multiLevelType w:val="hybridMultilevel"/>
    <w:tmpl w:val="9E5E2B10"/>
    <w:lvl w:ilvl="0" w:tplc="03F40C3A">
      <w:start w:val="3"/>
      <w:numFmt w:val="bullet"/>
      <w:lvlText w:val="-"/>
      <w:lvlJc w:val="left"/>
      <w:pPr>
        <w:ind w:left="1080" w:hanging="360"/>
      </w:pPr>
      <w:rPr>
        <w:rFonts w:ascii="TrebuchetMS" w:eastAsia="Times New Roman" w:hAnsi="TrebuchetMS" w:cs="TrebuchetMS"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5" w15:restartNumberingAfterBreak="0">
    <w:nsid w:val="29166056"/>
    <w:multiLevelType w:val="hybridMultilevel"/>
    <w:tmpl w:val="25520116"/>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B80132D"/>
    <w:multiLevelType w:val="hybridMultilevel"/>
    <w:tmpl w:val="ABC4F462"/>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CC83293"/>
    <w:multiLevelType w:val="hybridMultilevel"/>
    <w:tmpl w:val="F64A3CF8"/>
    <w:lvl w:ilvl="0" w:tplc="03F40C3A">
      <w:start w:val="3"/>
      <w:numFmt w:val="bullet"/>
      <w:lvlText w:val="-"/>
      <w:lvlJc w:val="left"/>
      <w:pPr>
        <w:ind w:left="1146" w:hanging="360"/>
      </w:pPr>
      <w:rPr>
        <w:rFonts w:ascii="TrebuchetMS" w:eastAsia="Times New Roman" w:hAnsi="TrebuchetMS" w:cs="TrebuchetM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8" w15:restartNumberingAfterBreak="0">
    <w:nsid w:val="2ECA2F79"/>
    <w:multiLevelType w:val="hybridMultilevel"/>
    <w:tmpl w:val="FA9CE14A"/>
    <w:lvl w:ilvl="0" w:tplc="03F40C3A">
      <w:start w:val="3"/>
      <w:numFmt w:val="bullet"/>
      <w:lvlText w:val="-"/>
      <w:lvlJc w:val="left"/>
      <w:pPr>
        <w:ind w:left="1146" w:hanging="360"/>
      </w:pPr>
      <w:rPr>
        <w:rFonts w:ascii="TrebuchetMS" w:eastAsia="Times New Roman" w:hAnsi="TrebuchetMS" w:cs="TrebuchetM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9" w15:restartNumberingAfterBreak="0">
    <w:nsid w:val="31536CEE"/>
    <w:multiLevelType w:val="hybridMultilevel"/>
    <w:tmpl w:val="8A204F42"/>
    <w:lvl w:ilvl="0" w:tplc="03F40C3A">
      <w:start w:val="3"/>
      <w:numFmt w:val="bullet"/>
      <w:lvlText w:val="-"/>
      <w:lvlJc w:val="left"/>
      <w:pPr>
        <w:ind w:left="1080" w:hanging="360"/>
      </w:pPr>
      <w:rPr>
        <w:rFonts w:ascii="TrebuchetMS" w:eastAsia="Times New Roman" w:hAnsi="TrebuchetMS" w:cs="TrebuchetM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0" w15:restartNumberingAfterBreak="0">
    <w:nsid w:val="318324FD"/>
    <w:multiLevelType w:val="hybridMultilevel"/>
    <w:tmpl w:val="62D27416"/>
    <w:lvl w:ilvl="0" w:tplc="0C0A0001">
      <w:start w:val="1"/>
      <w:numFmt w:val="bullet"/>
      <w:lvlText w:val=""/>
      <w:lvlJc w:val="left"/>
      <w:pPr>
        <w:ind w:left="720" w:hanging="360"/>
      </w:pPr>
      <w:rPr>
        <w:rFonts w:ascii="Symbol" w:hAnsi="Symbol" w:hint="default"/>
      </w:rPr>
    </w:lvl>
    <w:lvl w:ilvl="1" w:tplc="DA885594">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2A23B4E"/>
    <w:multiLevelType w:val="hybridMultilevel"/>
    <w:tmpl w:val="E638A88E"/>
    <w:lvl w:ilvl="0" w:tplc="E5DE22B2">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2" w15:restartNumberingAfterBreak="0">
    <w:nsid w:val="33661262"/>
    <w:multiLevelType w:val="hybridMultilevel"/>
    <w:tmpl w:val="0008A4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33701489"/>
    <w:multiLevelType w:val="hybridMultilevel"/>
    <w:tmpl w:val="2CC4DA92"/>
    <w:lvl w:ilvl="0" w:tplc="FFFFFFFF">
      <w:start w:val="1"/>
      <w:numFmt w:val="lowerLetter"/>
      <w:lvlText w:val="%1."/>
      <w:lvlJc w:val="left"/>
      <w:pPr>
        <w:ind w:left="720" w:hanging="360"/>
      </w:pPr>
    </w:lvl>
    <w:lvl w:ilvl="1" w:tplc="0C0A001B">
      <w:start w:val="1"/>
      <w:numFmt w:val="lowerRoman"/>
      <w:lvlText w:val="%2."/>
      <w:lvlJc w:val="right"/>
      <w:pPr>
        <w:ind w:left="1440" w:hanging="360"/>
      </w:pPr>
      <w:rPr>
        <w:rFonts w:hint="default"/>
      </w:rPr>
    </w:lvl>
    <w:lvl w:ilvl="2" w:tplc="8D3CC8B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33B27178"/>
    <w:multiLevelType w:val="hybridMultilevel"/>
    <w:tmpl w:val="BB4E4DA4"/>
    <w:lvl w:ilvl="0" w:tplc="03F40C3A">
      <w:start w:val="3"/>
      <w:numFmt w:val="bullet"/>
      <w:lvlText w:val="-"/>
      <w:lvlJc w:val="left"/>
      <w:pPr>
        <w:ind w:left="1146" w:hanging="360"/>
      </w:pPr>
      <w:rPr>
        <w:rFonts w:ascii="TrebuchetMS" w:eastAsia="Times New Roman" w:hAnsi="TrebuchetMS" w:cs="TrebuchetM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5" w15:restartNumberingAfterBreak="0">
    <w:nsid w:val="340A1866"/>
    <w:multiLevelType w:val="multilevel"/>
    <w:tmpl w:val="8DE4D9D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4DF0A56"/>
    <w:multiLevelType w:val="hybridMultilevel"/>
    <w:tmpl w:val="571E8DF4"/>
    <w:lvl w:ilvl="0" w:tplc="1C7ADDB2">
      <w:numFmt w:val="bullet"/>
      <w:lvlText w:val="-"/>
      <w:lvlJc w:val="left"/>
      <w:pPr>
        <w:ind w:left="1428" w:hanging="360"/>
      </w:pPr>
      <w:rPr>
        <w:rFonts w:ascii="Arial" w:eastAsia="Times New Roman" w:hAnsi="Arial" w:cs="Aria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57" w15:restartNumberingAfterBreak="0">
    <w:nsid w:val="36521E7D"/>
    <w:multiLevelType w:val="hybridMultilevel"/>
    <w:tmpl w:val="CD4465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36BE605B"/>
    <w:multiLevelType w:val="hybridMultilevel"/>
    <w:tmpl w:val="B7EC5102"/>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37090EA0"/>
    <w:multiLevelType w:val="hybridMultilevel"/>
    <w:tmpl w:val="6CD0DF5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0" w15:restartNumberingAfterBreak="0">
    <w:nsid w:val="37614DA4"/>
    <w:multiLevelType w:val="hybridMultilevel"/>
    <w:tmpl w:val="BD88B168"/>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38BD61B8"/>
    <w:multiLevelType w:val="hybridMultilevel"/>
    <w:tmpl w:val="433473B6"/>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A25553C"/>
    <w:multiLevelType w:val="hybridMultilevel"/>
    <w:tmpl w:val="51AEE642"/>
    <w:lvl w:ilvl="0" w:tplc="03F40C3A">
      <w:start w:val="3"/>
      <w:numFmt w:val="bullet"/>
      <w:lvlText w:val="-"/>
      <w:lvlJc w:val="left"/>
      <w:pPr>
        <w:ind w:left="1146" w:hanging="360"/>
      </w:pPr>
      <w:rPr>
        <w:rFonts w:ascii="TrebuchetMS" w:eastAsia="Times New Roman" w:hAnsi="TrebuchetMS" w:cs="TrebuchetM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3" w15:restartNumberingAfterBreak="0">
    <w:nsid w:val="3C9B437E"/>
    <w:multiLevelType w:val="hybridMultilevel"/>
    <w:tmpl w:val="D0865D18"/>
    <w:lvl w:ilvl="0" w:tplc="E5DE22B2">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64" w15:restartNumberingAfterBreak="0">
    <w:nsid w:val="3CFA13F8"/>
    <w:multiLevelType w:val="hybridMultilevel"/>
    <w:tmpl w:val="A2B6C00C"/>
    <w:lvl w:ilvl="0" w:tplc="FFFFFFFF">
      <w:start w:val="3"/>
      <w:numFmt w:val="bullet"/>
      <w:lvlText w:val="-"/>
      <w:lvlJc w:val="left"/>
      <w:pPr>
        <w:ind w:left="720" w:hanging="360"/>
      </w:pPr>
      <w:rPr>
        <w:rFonts w:ascii="TrebuchetMS" w:eastAsia="Times New Roman" w:hAnsi="TrebuchetMS" w:cs="TrebuchetMS" w:hint="default"/>
      </w:rPr>
    </w:lvl>
    <w:lvl w:ilvl="1" w:tplc="FFFFFFFF" w:tentative="1">
      <w:start w:val="1"/>
      <w:numFmt w:val="bullet"/>
      <w:lvlText w:val="o"/>
      <w:lvlJc w:val="left"/>
      <w:pPr>
        <w:ind w:left="1440" w:hanging="360"/>
      </w:pPr>
      <w:rPr>
        <w:rFonts w:ascii="Courier New" w:hAnsi="Courier New" w:cs="Courier New" w:hint="default"/>
      </w:rPr>
    </w:lvl>
    <w:lvl w:ilvl="2" w:tplc="03F40C3A">
      <w:start w:val="3"/>
      <w:numFmt w:val="bullet"/>
      <w:lvlText w:val="-"/>
      <w:lvlJc w:val="left"/>
      <w:pPr>
        <w:ind w:left="2160" w:hanging="360"/>
      </w:pPr>
      <w:rPr>
        <w:rFonts w:ascii="TrebuchetMS" w:eastAsia="Times New Roman" w:hAnsi="TrebuchetMS" w:cs="TrebuchetM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3D5E0FB8"/>
    <w:multiLevelType w:val="hybridMultilevel"/>
    <w:tmpl w:val="C090D1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3E0A3891"/>
    <w:multiLevelType w:val="hybridMultilevel"/>
    <w:tmpl w:val="996E927E"/>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3E5875F3"/>
    <w:multiLevelType w:val="hybridMultilevel"/>
    <w:tmpl w:val="6DAA821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3F5C7BC1"/>
    <w:multiLevelType w:val="hybridMultilevel"/>
    <w:tmpl w:val="B8B0BE7E"/>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3FB0119C"/>
    <w:multiLevelType w:val="hybridMultilevel"/>
    <w:tmpl w:val="772A24C8"/>
    <w:lvl w:ilvl="0" w:tplc="03F40C3A">
      <w:start w:val="3"/>
      <w:numFmt w:val="bullet"/>
      <w:lvlText w:val="-"/>
      <w:lvlJc w:val="left"/>
      <w:pPr>
        <w:ind w:left="1080" w:hanging="360"/>
      </w:pPr>
      <w:rPr>
        <w:rFonts w:ascii="TrebuchetMS" w:eastAsia="Times New Roman" w:hAnsi="TrebuchetMS" w:cs="TrebuchetM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0" w15:restartNumberingAfterBreak="0">
    <w:nsid w:val="413B30BF"/>
    <w:multiLevelType w:val="hybridMultilevel"/>
    <w:tmpl w:val="84564C40"/>
    <w:lvl w:ilvl="0" w:tplc="1C7ADDB2">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1" w15:restartNumberingAfterBreak="0">
    <w:nsid w:val="42BF56D0"/>
    <w:multiLevelType w:val="hybridMultilevel"/>
    <w:tmpl w:val="D458DF10"/>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FD6D14C">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43252DA0"/>
    <w:multiLevelType w:val="hybridMultilevel"/>
    <w:tmpl w:val="B3E87E44"/>
    <w:lvl w:ilvl="0" w:tplc="0C0A0001">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3" w15:restartNumberingAfterBreak="0">
    <w:nsid w:val="43DA57B9"/>
    <w:multiLevelType w:val="hybridMultilevel"/>
    <w:tmpl w:val="D1CAB89E"/>
    <w:lvl w:ilvl="0" w:tplc="0C0A000F">
      <w:start w:val="1"/>
      <w:numFmt w:val="decimal"/>
      <w:lvlText w:val="%1."/>
      <w:lvlJc w:val="left"/>
      <w:pPr>
        <w:ind w:left="720" w:hanging="360"/>
      </w:pPr>
      <w:rPr>
        <w:rFonts w:hint="default"/>
      </w:rPr>
    </w:lvl>
    <w:lvl w:ilvl="1" w:tplc="363E53C4">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3E9009D"/>
    <w:multiLevelType w:val="hybridMultilevel"/>
    <w:tmpl w:val="384AB84A"/>
    <w:lvl w:ilvl="0" w:tplc="03F40C3A">
      <w:start w:val="3"/>
      <w:numFmt w:val="bullet"/>
      <w:lvlText w:val="-"/>
      <w:lvlJc w:val="left"/>
      <w:pPr>
        <w:ind w:left="720" w:hanging="360"/>
      </w:pPr>
      <w:rPr>
        <w:rFonts w:ascii="TrebuchetMS" w:eastAsia="Times New Roman" w:hAnsi="TrebuchetMS" w:cs="TrebuchetM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44EF3A3E"/>
    <w:multiLevelType w:val="hybridMultilevel"/>
    <w:tmpl w:val="371A5210"/>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6" w15:restartNumberingAfterBreak="0">
    <w:nsid w:val="450521FE"/>
    <w:multiLevelType w:val="hybridMultilevel"/>
    <w:tmpl w:val="9B1C2DEC"/>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77" w15:restartNumberingAfterBreak="0">
    <w:nsid w:val="475E250A"/>
    <w:multiLevelType w:val="hybridMultilevel"/>
    <w:tmpl w:val="4042850C"/>
    <w:lvl w:ilvl="0" w:tplc="FFFFFFFF">
      <w:start w:val="1"/>
      <w:numFmt w:val="decimal"/>
      <w:lvlText w:val="%1."/>
      <w:lvlJc w:val="left"/>
      <w:pPr>
        <w:ind w:left="360" w:hanging="360"/>
      </w:pPr>
      <w:rPr>
        <w:rFonts w:ascii="Arial" w:eastAsiaTheme="minorHAnsi" w:hAnsi="Arial" w:cstheme="majorHAnsi"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8" w15:restartNumberingAfterBreak="0">
    <w:nsid w:val="47E14F61"/>
    <w:multiLevelType w:val="hybridMultilevel"/>
    <w:tmpl w:val="040EC75C"/>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48D304C6"/>
    <w:multiLevelType w:val="hybridMultilevel"/>
    <w:tmpl w:val="B1D02DAA"/>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48E24D55"/>
    <w:multiLevelType w:val="hybridMultilevel"/>
    <w:tmpl w:val="021AEDC4"/>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48EC52F5"/>
    <w:multiLevelType w:val="hybridMultilevel"/>
    <w:tmpl w:val="ACE66478"/>
    <w:lvl w:ilvl="0" w:tplc="0C0A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2" w15:restartNumberingAfterBreak="0">
    <w:nsid w:val="49B973C6"/>
    <w:multiLevelType w:val="hybridMultilevel"/>
    <w:tmpl w:val="DEEE0750"/>
    <w:lvl w:ilvl="0" w:tplc="C3066E18">
      <w:start w:val="1"/>
      <w:numFmt w:val="bullet"/>
      <w:pStyle w:val="Bullet2"/>
      <w:lvlText w:val="o"/>
      <w:lvlJc w:val="left"/>
      <w:pPr>
        <w:ind w:left="720" w:hanging="360"/>
      </w:pPr>
      <w:rPr>
        <w:rFonts w:ascii="Courier New" w:hAnsi="Courier New"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3" w15:restartNumberingAfterBreak="0">
    <w:nsid w:val="4B454C06"/>
    <w:multiLevelType w:val="multilevel"/>
    <w:tmpl w:val="80466D20"/>
    <w:lvl w:ilvl="0">
      <w:start w:val="1"/>
      <w:numFmt w:val="decimal"/>
      <w:lvlText w:val="%1."/>
      <w:lvlJc w:val="left"/>
      <w:pPr>
        <w:ind w:left="720" w:hanging="360"/>
      </w:pPr>
    </w:lvl>
    <w:lvl w:ilvl="1">
      <w:start w:val="2"/>
      <w:numFmt w:val="decimal"/>
      <w:isLgl/>
      <w:lvlText w:val="%1.%2"/>
      <w:lvlJc w:val="left"/>
      <w:pPr>
        <w:ind w:left="900" w:hanging="540"/>
      </w:pPr>
      <w:rPr>
        <w:rFonts w:eastAsiaTheme="majorEastAsia" w:cstheme="majorBidi" w:hint="default"/>
        <w:color w:val="425D12" w:themeColor="accent1" w:themeShade="7F"/>
        <w:sz w:val="24"/>
      </w:rPr>
    </w:lvl>
    <w:lvl w:ilvl="2">
      <w:start w:val="2"/>
      <w:numFmt w:val="decimal"/>
      <w:isLgl/>
      <w:lvlText w:val="%1.%2.%3"/>
      <w:lvlJc w:val="left"/>
      <w:pPr>
        <w:ind w:left="1080" w:hanging="720"/>
      </w:pPr>
      <w:rPr>
        <w:rFonts w:eastAsiaTheme="majorEastAsia" w:cstheme="majorBidi" w:hint="default"/>
        <w:color w:val="425D12" w:themeColor="accent1" w:themeShade="7F"/>
        <w:sz w:val="24"/>
      </w:rPr>
    </w:lvl>
    <w:lvl w:ilvl="3">
      <w:start w:val="1"/>
      <w:numFmt w:val="decimal"/>
      <w:isLgl/>
      <w:lvlText w:val="%1.%2.%3.%4"/>
      <w:lvlJc w:val="left"/>
      <w:pPr>
        <w:ind w:left="1080" w:hanging="720"/>
      </w:pPr>
      <w:rPr>
        <w:rFonts w:eastAsiaTheme="majorEastAsia" w:cstheme="majorBidi" w:hint="default"/>
        <w:color w:val="425D12" w:themeColor="accent1" w:themeShade="7F"/>
        <w:sz w:val="24"/>
      </w:rPr>
    </w:lvl>
    <w:lvl w:ilvl="4">
      <w:start w:val="1"/>
      <w:numFmt w:val="decimal"/>
      <w:isLgl/>
      <w:lvlText w:val="%1.%2.%3.%4.%5"/>
      <w:lvlJc w:val="left"/>
      <w:pPr>
        <w:ind w:left="1440" w:hanging="1080"/>
      </w:pPr>
      <w:rPr>
        <w:rFonts w:eastAsiaTheme="majorEastAsia" w:cstheme="majorBidi" w:hint="default"/>
        <w:color w:val="425D12" w:themeColor="accent1" w:themeShade="7F"/>
        <w:sz w:val="24"/>
      </w:rPr>
    </w:lvl>
    <w:lvl w:ilvl="5">
      <w:start w:val="1"/>
      <w:numFmt w:val="decimal"/>
      <w:isLgl/>
      <w:lvlText w:val="%1.%2.%3.%4.%5.%6"/>
      <w:lvlJc w:val="left"/>
      <w:pPr>
        <w:ind w:left="1440" w:hanging="1080"/>
      </w:pPr>
      <w:rPr>
        <w:rFonts w:eastAsiaTheme="majorEastAsia" w:cstheme="majorBidi" w:hint="default"/>
        <w:color w:val="425D12" w:themeColor="accent1" w:themeShade="7F"/>
        <w:sz w:val="24"/>
      </w:rPr>
    </w:lvl>
    <w:lvl w:ilvl="6">
      <w:start w:val="1"/>
      <w:numFmt w:val="decimal"/>
      <w:isLgl/>
      <w:lvlText w:val="%1.%2.%3.%4.%5.%6.%7"/>
      <w:lvlJc w:val="left"/>
      <w:pPr>
        <w:ind w:left="1800" w:hanging="1440"/>
      </w:pPr>
      <w:rPr>
        <w:rFonts w:eastAsiaTheme="majorEastAsia" w:cstheme="majorBidi" w:hint="default"/>
        <w:color w:val="425D12" w:themeColor="accent1" w:themeShade="7F"/>
        <w:sz w:val="24"/>
      </w:rPr>
    </w:lvl>
    <w:lvl w:ilvl="7">
      <w:start w:val="1"/>
      <w:numFmt w:val="decimal"/>
      <w:isLgl/>
      <w:lvlText w:val="%1.%2.%3.%4.%5.%6.%7.%8"/>
      <w:lvlJc w:val="left"/>
      <w:pPr>
        <w:ind w:left="1800" w:hanging="1440"/>
      </w:pPr>
      <w:rPr>
        <w:rFonts w:eastAsiaTheme="majorEastAsia" w:cstheme="majorBidi" w:hint="default"/>
        <w:color w:val="425D12" w:themeColor="accent1" w:themeShade="7F"/>
        <w:sz w:val="24"/>
      </w:rPr>
    </w:lvl>
    <w:lvl w:ilvl="8">
      <w:start w:val="1"/>
      <w:numFmt w:val="decimal"/>
      <w:isLgl/>
      <w:lvlText w:val="%1.%2.%3.%4.%5.%6.%7.%8.%9"/>
      <w:lvlJc w:val="left"/>
      <w:pPr>
        <w:ind w:left="2160" w:hanging="1800"/>
      </w:pPr>
      <w:rPr>
        <w:rFonts w:eastAsiaTheme="majorEastAsia" w:cstheme="majorBidi" w:hint="default"/>
        <w:color w:val="425D12" w:themeColor="accent1" w:themeShade="7F"/>
        <w:sz w:val="24"/>
      </w:rPr>
    </w:lvl>
  </w:abstractNum>
  <w:abstractNum w:abstractNumId="84" w15:restartNumberingAfterBreak="0">
    <w:nsid w:val="4DEC2F0E"/>
    <w:multiLevelType w:val="hybridMultilevel"/>
    <w:tmpl w:val="C9C8835C"/>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5" w15:restartNumberingAfterBreak="0">
    <w:nsid w:val="4E054AA7"/>
    <w:multiLevelType w:val="hybridMultilevel"/>
    <w:tmpl w:val="9E4AF4BA"/>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51032F82"/>
    <w:multiLevelType w:val="hybridMultilevel"/>
    <w:tmpl w:val="A90A5B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51E75EF4"/>
    <w:multiLevelType w:val="hybridMultilevel"/>
    <w:tmpl w:val="1FE039D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0C0A0019">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52B47D4E"/>
    <w:multiLevelType w:val="hybridMultilevel"/>
    <w:tmpl w:val="58CE39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530C32E0"/>
    <w:multiLevelType w:val="hybridMultilevel"/>
    <w:tmpl w:val="DFEAD406"/>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533435AC"/>
    <w:multiLevelType w:val="hybridMultilevel"/>
    <w:tmpl w:val="02303510"/>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53901549"/>
    <w:multiLevelType w:val="hybridMultilevel"/>
    <w:tmpl w:val="9E4AF4BA"/>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2" w15:restartNumberingAfterBreak="0">
    <w:nsid w:val="54131514"/>
    <w:multiLevelType w:val="hybridMultilevel"/>
    <w:tmpl w:val="AF9C7180"/>
    <w:lvl w:ilvl="0" w:tplc="0C0A000F">
      <w:start w:val="1"/>
      <w:numFmt w:val="decimal"/>
      <w:lvlText w:val="%1."/>
      <w:lvlJc w:val="left"/>
      <w:pPr>
        <w:ind w:left="1440" w:hanging="360"/>
      </w:pPr>
      <w:rPr>
        <w:rFonts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3" w15:restartNumberingAfterBreak="0">
    <w:nsid w:val="551A144C"/>
    <w:multiLevelType w:val="hybridMultilevel"/>
    <w:tmpl w:val="9E4AF4BA"/>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4" w15:restartNumberingAfterBreak="0">
    <w:nsid w:val="55B11D10"/>
    <w:multiLevelType w:val="hybridMultilevel"/>
    <w:tmpl w:val="4F609BC2"/>
    <w:lvl w:ilvl="0" w:tplc="FFFFFFFF">
      <w:start w:val="3"/>
      <w:numFmt w:val="bullet"/>
      <w:lvlText w:val="-"/>
      <w:lvlJc w:val="left"/>
      <w:pPr>
        <w:ind w:left="579" w:hanging="360"/>
      </w:pPr>
      <w:rPr>
        <w:rFonts w:ascii="TrebuchetMS" w:eastAsia="Times New Roman" w:hAnsi="TrebuchetMS" w:cs="TrebuchetMS" w:hint="default"/>
      </w:rPr>
    </w:lvl>
    <w:lvl w:ilvl="1" w:tplc="0C0A0001">
      <w:start w:val="1"/>
      <w:numFmt w:val="bullet"/>
      <w:lvlText w:val=""/>
      <w:lvlJc w:val="left"/>
      <w:pPr>
        <w:ind w:left="1299" w:hanging="360"/>
      </w:pPr>
      <w:rPr>
        <w:rFonts w:ascii="Symbol" w:hAnsi="Symbol" w:hint="default"/>
      </w:rPr>
    </w:lvl>
    <w:lvl w:ilvl="2" w:tplc="FFFFFFFF" w:tentative="1">
      <w:start w:val="1"/>
      <w:numFmt w:val="bullet"/>
      <w:lvlText w:val=""/>
      <w:lvlJc w:val="left"/>
      <w:pPr>
        <w:ind w:left="2019" w:hanging="360"/>
      </w:pPr>
      <w:rPr>
        <w:rFonts w:ascii="Wingdings" w:hAnsi="Wingdings" w:hint="default"/>
      </w:rPr>
    </w:lvl>
    <w:lvl w:ilvl="3" w:tplc="FFFFFFFF" w:tentative="1">
      <w:start w:val="1"/>
      <w:numFmt w:val="bullet"/>
      <w:lvlText w:val=""/>
      <w:lvlJc w:val="left"/>
      <w:pPr>
        <w:ind w:left="2739" w:hanging="360"/>
      </w:pPr>
      <w:rPr>
        <w:rFonts w:ascii="Symbol" w:hAnsi="Symbol" w:hint="default"/>
      </w:rPr>
    </w:lvl>
    <w:lvl w:ilvl="4" w:tplc="FFFFFFFF" w:tentative="1">
      <w:start w:val="1"/>
      <w:numFmt w:val="bullet"/>
      <w:lvlText w:val="o"/>
      <w:lvlJc w:val="left"/>
      <w:pPr>
        <w:ind w:left="3459" w:hanging="360"/>
      </w:pPr>
      <w:rPr>
        <w:rFonts w:ascii="Courier New" w:hAnsi="Courier New" w:cs="Courier New" w:hint="default"/>
      </w:rPr>
    </w:lvl>
    <w:lvl w:ilvl="5" w:tplc="FFFFFFFF" w:tentative="1">
      <w:start w:val="1"/>
      <w:numFmt w:val="bullet"/>
      <w:lvlText w:val=""/>
      <w:lvlJc w:val="left"/>
      <w:pPr>
        <w:ind w:left="4179" w:hanging="360"/>
      </w:pPr>
      <w:rPr>
        <w:rFonts w:ascii="Wingdings" w:hAnsi="Wingdings" w:hint="default"/>
      </w:rPr>
    </w:lvl>
    <w:lvl w:ilvl="6" w:tplc="FFFFFFFF" w:tentative="1">
      <w:start w:val="1"/>
      <w:numFmt w:val="bullet"/>
      <w:lvlText w:val=""/>
      <w:lvlJc w:val="left"/>
      <w:pPr>
        <w:ind w:left="4899" w:hanging="360"/>
      </w:pPr>
      <w:rPr>
        <w:rFonts w:ascii="Symbol" w:hAnsi="Symbol" w:hint="default"/>
      </w:rPr>
    </w:lvl>
    <w:lvl w:ilvl="7" w:tplc="FFFFFFFF" w:tentative="1">
      <w:start w:val="1"/>
      <w:numFmt w:val="bullet"/>
      <w:lvlText w:val="o"/>
      <w:lvlJc w:val="left"/>
      <w:pPr>
        <w:ind w:left="5619" w:hanging="360"/>
      </w:pPr>
      <w:rPr>
        <w:rFonts w:ascii="Courier New" w:hAnsi="Courier New" w:cs="Courier New" w:hint="default"/>
      </w:rPr>
    </w:lvl>
    <w:lvl w:ilvl="8" w:tplc="FFFFFFFF" w:tentative="1">
      <w:start w:val="1"/>
      <w:numFmt w:val="bullet"/>
      <w:lvlText w:val=""/>
      <w:lvlJc w:val="left"/>
      <w:pPr>
        <w:ind w:left="6339" w:hanging="360"/>
      </w:pPr>
      <w:rPr>
        <w:rFonts w:ascii="Wingdings" w:hAnsi="Wingdings" w:hint="default"/>
      </w:rPr>
    </w:lvl>
  </w:abstractNum>
  <w:abstractNum w:abstractNumId="95" w15:restartNumberingAfterBreak="0">
    <w:nsid w:val="55B37136"/>
    <w:multiLevelType w:val="hybridMultilevel"/>
    <w:tmpl w:val="DF3CA6C8"/>
    <w:lvl w:ilvl="0" w:tplc="03F40C3A">
      <w:start w:val="3"/>
      <w:numFmt w:val="bullet"/>
      <w:lvlText w:val="-"/>
      <w:lvlJc w:val="left"/>
      <w:pPr>
        <w:ind w:left="1080" w:hanging="360"/>
      </w:pPr>
      <w:rPr>
        <w:rFonts w:ascii="TrebuchetMS" w:eastAsia="Times New Roman" w:hAnsi="TrebuchetMS" w:cs="TrebuchetM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6" w15:restartNumberingAfterBreak="0">
    <w:nsid w:val="56425FD5"/>
    <w:multiLevelType w:val="hybridMultilevel"/>
    <w:tmpl w:val="2316492C"/>
    <w:lvl w:ilvl="0" w:tplc="DCC40FD8">
      <w:start w:val="4"/>
      <w:numFmt w:val="bullet"/>
      <w:lvlText w:val=""/>
      <w:lvlJc w:val="left"/>
      <w:pPr>
        <w:ind w:left="720" w:hanging="360"/>
      </w:pPr>
      <w:rPr>
        <w:rFonts w:ascii="Symbol" w:eastAsiaTheme="minorHAnsi" w:hAnsi="Symbol" w:cstheme="maj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565719B3"/>
    <w:multiLevelType w:val="hybridMultilevel"/>
    <w:tmpl w:val="AE92B6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8" w15:restartNumberingAfterBreak="0">
    <w:nsid w:val="587B2750"/>
    <w:multiLevelType w:val="hybridMultilevel"/>
    <w:tmpl w:val="D226AB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8BD09A1"/>
    <w:multiLevelType w:val="hybridMultilevel"/>
    <w:tmpl w:val="3724A8F4"/>
    <w:lvl w:ilvl="0" w:tplc="03F40C3A">
      <w:start w:val="3"/>
      <w:numFmt w:val="bullet"/>
      <w:lvlText w:val="-"/>
      <w:lvlJc w:val="left"/>
      <w:pPr>
        <w:ind w:left="1146" w:hanging="360"/>
      </w:pPr>
      <w:rPr>
        <w:rFonts w:ascii="TrebuchetMS" w:eastAsia="Times New Roman" w:hAnsi="TrebuchetMS" w:cs="TrebuchetM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0" w15:restartNumberingAfterBreak="0">
    <w:nsid w:val="59E20D6F"/>
    <w:multiLevelType w:val="hybridMultilevel"/>
    <w:tmpl w:val="05B2E7BC"/>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5A3E4D85"/>
    <w:multiLevelType w:val="hybridMultilevel"/>
    <w:tmpl w:val="4C62C3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5B132536"/>
    <w:multiLevelType w:val="hybridMultilevel"/>
    <w:tmpl w:val="9F26FA30"/>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3" w15:restartNumberingAfterBreak="0">
    <w:nsid w:val="5C9A380F"/>
    <w:multiLevelType w:val="hybridMultilevel"/>
    <w:tmpl w:val="9990CAD4"/>
    <w:lvl w:ilvl="0" w:tplc="0C0A0001">
      <w:start w:val="1"/>
      <w:numFmt w:val="bullet"/>
      <w:lvlText w:val=""/>
      <w:lvlJc w:val="left"/>
      <w:pPr>
        <w:ind w:left="2520" w:hanging="360"/>
      </w:pPr>
      <w:rPr>
        <w:rFonts w:ascii="Symbol" w:hAnsi="Symbo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104" w15:restartNumberingAfterBreak="0">
    <w:nsid w:val="5D455DC5"/>
    <w:multiLevelType w:val="hybridMultilevel"/>
    <w:tmpl w:val="2288292C"/>
    <w:lvl w:ilvl="0" w:tplc="03F40C3A">
      <w:start w:val="3"/>
      <w:numFmt w:val="bullet"/>
      <w:lvlText w:val="-"/>
      <w:lvlJc w:val="left"/>
      <w:pPr>
        <w:ind w:left="1428" w:hanging="360"/>
      </w:pPr>
      <w:rPr>
        <w:rFonts w:ascii="TrebuchetMS" w:eastAsia="Times New Roman" w:hAnsi="TrebuchetMS" w:cs="TrebuchetM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5" w15:restartNumberingAfterBreak="0">
    <w:nsid w:val="5E715E7E"/>
    <w:multiLevelType w:val="hybridMultilevel"/>
    <w:tmpl w:val="9E5A75B6"/>
    <w:lvl w:ilvl="0" w:tplc="FFFFFFFF">
      <w:start w:val="1"/>
      <w:numFmt w:val="decimal"/>
      <w:lvlText w:val="%1."/>
      <w:lvlJc w:val="left"/>
      <w:pPr>
        <w:ind w:left="643" w:hanging="360"/>
      </w:pPr>
      <w:rPr>
        <w:rFonts w:ascii="Arial" w:eastAsiaTheme="minorHAnsi" w:hAnsi="Arial" w:cstheme="majorHAnsi"/>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06" w15:restartNumberingAfterBreak="0">
    <w:nsid w:val="5F254CCF"/>
    <w:multiLevelType w:val="hybridMultilevel"/>
    <w:tmpl w:val="CF6CDFF8"/>
    <w:lvl w:ilvl="0" w:tplc="0C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60D47D99"/>
    <w:multiLevelType w:val="hybridMultilevel"/>
    <w:tmpl w:val="568233C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1362CBB"/>
    <w:multiLevelType w:val="hybridMultilevel"/>
    <w:tmpl w:val="848082FA"/>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3C41F3E"/>
    <w:multiLevelType w:val="hybridMultilevel"/>
    <w:tmpl w:val="89CCC292"/>
    <w:lvl w:ilvl="0" w:tplc="0C0A001B">
      <w:start w:val="1"/>
      <w:numFmt w:val="lowerRoman"/>
      <w:lvlText w:val="%1."/>
      <w:lvlJc w:val="right"/>
      <w:pPr>
        <w:ind w:left="1440" w:hanging="360"/>
      </w:pPr>
      <w:rPr>
        <w:rFont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0" w15:restartNumberingAfterBreak="0">
    <w:nsid w:val="642703B8"/>
    <w:multiLevelType w:val="hybridMultilevel"/>
    <w:tmpl w:val="965843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6744D6D"/>
    <w:multiLevelType w:val="hybridMultilevel"/>
    <w:tmpl w:val="4042850C"/>
    <w:lvl w:ilvl="0" w:tplc="FFFFFFFF">
      <w:start w:val="1"/>
      <w:numFmt w:val="decimal"/>
      <w:lvlText w:val="%1."/>
      <w:lvlJc w:val="left"/>
      <w:pPr>
        <w:ind w:left="360" w:hanging="360"/>
      </w:pPr>
      <w:rPr>
        <w:rFonts w:ascii="Arial" w:eastAsiaTheme="minorHAnsi" w:hAnsi="Arial" w:cstheme="majorHAns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2" w15:restartNumberingAfterBreak="0">
    <w:nsid w:val="66B201DF"/>
    <w:multiLevelType w:val="hybridMultilevel"/>
    <w:tmpl w:val="E5905BA8"/>
    <w:lvl w:ilvl="0" w:tplc="0C0A0019">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3" w15:restartNumberingAfterBreak="0">
    <w:nsid w:val="67656553"/>
    <w:multiLevelType w:val="hybridMultilevel"/>
    <w:tmpl w:val="CF708D5C"/>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ACB474F"/>
    <w:multiLevelType w:val="hybridMultilevel"/>
    <w:tmpl w:val="AE9641EE"/>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BCD6ED1"/>
    <w:multiLevelType w:val="hybridMultilevel"/>
    <w:tmpl w:val="FA145E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DCB511F"/>
    <w:multiLevelType w:val="multilevel"/>
    <w:tmpl w:val="A00A39D4"/>
    <w:lvl w:ilvl="0">
      <w:start w:val="3"/>
      <w:numFmt w:val="decimal"/>
      <w:lvlText w:val="%1"/>
      <w:lvlJc w:val="left"/>
      <w:pPr>
        <w:ind w:left="525" w:hanging="525"/>
      </w:pPr>
      <w:rPr>
        <w:rFonts w:hint="default"/>
      </w:rPr>
    </w:lvl>
    <w:lvl w:ilvl="1">
      <w:start w:val="3"/>
      <w:numFmt w:val="decimal"/>
      <w:lvlText w:val="%1.%2"/>
      <w:lvlJc w:val="left"/>
      <w:pPr>
        <w:ind w:left="666" w:hanging="52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17" w15:restartNumberingAfterBreak="0">
    <w:nsid w:val="6E213AA0"/>
    <w:multiLevelType w:val="hybridMultilevel"/>
    <w:tmpl w:val="836C6F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71807F64"/>
    <w:multiLevelType w:val="hybridMultilevel"/>
    <w:tmpl w:val="ED80E27A"/>
    <w:lvl w:ilvl="0" w:tplc="03F40C3A">
      <w:start w:val="3"/>
      <w:numFmt w:val="bullet"/>
      <w:lvlText w:val="-"/>
      <w:lvlJc w:val="left"/>
      <w:pPr>
        <w:ind w:left="1428" w:hanging="360"/>
      </w:pPr>
      <w:rPr>
        <w:rFonts w:ascii="TrebuchetMS" w:eastAsia="Times New Roman" w:hAnsi="TrebuchetMS" w:cs="TrebuchetMS" w:hint="default"/>
      </w:rPr>
    </w:lvl>
    <w:lvl w:ilvl="1" w:tplc="5298EF40">
      <w:start w:val="3"/>
      <w:numFmt w:val="bullet"/>
      <w:lvlText w:val="•"/>
      <w:lvlJc w:val="left"/>
      <w:pPr>
        <w:ind w:left="2498" w:hanging="710"/>
      </w:pPr>
      <w:rPr>
        <w:rFonts w:ascii="Arial" w:eastAsia="Times New Roman" w:hAnsi="Arial" w:cs="Arial"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9" w15:restartNumberingAfterBreak="0">
    <w:nsid w:val="720A30B6"/>
    <w:multiLevelType w:val="hybridMultilevel"/>
    <w:tmpl w:val="F46215A6"/>
    <w:lvl w:ilvl="0" w:tplc="03F40C3A">
      <w:start w:val="3"/>
      <w:numFmt w:val="bullet"/>
      <w:lvlText w:val="-"/>
      <w:lvlJc w:val="left"/>
      <w:pPr>
        <w:ind w:left="1146" w:hanging="360"/>
      </w:pPr>
      <w:rPr>
        <w:rFonts w:ascii="TrebuchetMS" w:eastAsia="Times New Roman" w:hAnsi="TrebuchetMS" w:cs="TrebuchetMS" w:hint="default"/>
      </w:rPr>
    </w:lvl>
    <w:lvl w:ilvl="1" w:tplc="0C0A0003" w:tentative="1">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0" w15:restartNumberingAfterBreak="0">
    <w:nsid w:val="73263B49"/>
    <w:multiLevelType w:val="hybridMultilevel"/>
    <w:tmpl w:val="22683AD0"/>
    <w:lvl w:ilvl="0" w:tplc="1C7ADDB2">
      <w:numFmt w:val="bullet"/>
      <w:lvlText w:val="-"/>
      <w:lvlJc w:val="left"/>
      <w:pPr>
        <w:ind w:left="1004" w:hanging="360"/>
      </w:pPr>
      <w:rPr>
        <w:rFonts w:ascii="Arial" w:eastAsia="Times New Roman" w:hAnsi="Arial" w:cs="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1" w15:restartNumberingAfterBreak="0">
    <w:nsid w:val="7435788A"/>
    <w:multiLevelType w:val="hybridMultilevel"/>
    <w:tmpl w:val="22AEE3D6"/>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2" w15:restartNumberingAfterBreak="0">
    <w:nsid w:val="748C79EB"/>
    <w:multiLevelType w:val="hybridMultilevel"/>
    <w:tmpl w:val="1530200C"/>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76706E43"/>
    <w:multiLevelType w:val="hybridMultilevel"/>
    <w:tmpl w:val="C18EEED0"/>
    <w:lvl w:ilvl="0" w:tplc="1C7ADD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7836718A"/>
    <w:multiLevelType w:val="hybridMultilevel"/>
    <w:tmpl w:val="55749E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790B7DED"/>
    <w:multiLevelType w:val="hybridMultilevel"/>
    <w:tmpl w:val="8D58F62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26" w15:restartNumberingAfterBreak="0">
    <w:nsid w:val="79795E02"/>
    <w:multiLevelType w:val="hybridMultilevel"/>
    <w:tmpl w:val="9C028426"/>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7D045AE5"/>
    <w:multiLevelType w:val="hybridMultilevel"/>
    <w:tmpl w:val="E266136A"/>
    <w:lvl w:ilvl="0" w:tplc="77B4A6DC">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8" w15:restartNumberingAfterBreak="0">
    <w:nsid w:val="7F69310E"/>
    <w:multiLevelType w:val="hybridMultilevel"/>
    <w:tmpl w:val="6C28D86C"/>
    <w:lvl w:ilvl="0" w:tplc="03F40C3A">
      <w:start w:val="3"/>
      <w:numFmt w:val="bullet"/>
      <w:lvlText w:val="-"/>
      <w:lvlJc w:val="left"/>
      <w:pPr>
        <w:ind w:left="720" w:hanging="360"/>
      </w:pPr>
      <w:rPr>
        <w:rFonts w:ascii="TrebuchetMS" w:eastAsia="Times New Roman" w:hAnsi="TrebuchetMS"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7FA668C2"/>
    <w:multiLevelType w:val="multilevel"/>
    <w:tmpl w:val="3BCE982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8"/>
  </w:num>
  <w:num w:numId="3">
    <w:abstractNumId w:val="82"/>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6"/>
  </w:num>
  <w:num w:numId="6">
    <w:abstractNumId w:val="76"/>
  </w:num>
  <w:num w:numId="7">
    <w:abstractNumId w:val="51"/>
  </w:num>
  <w:num w:numId="8">
    <w:abstractNumId w:val="63"/>
  </w:num>
  <w:num w:numId="9">
    <w:abstractNumId w:val="69"/>
  </w:num>
  <w:num w:numId="10">
    <w:abstractNumId w:val="95"/>
  </w:num>
  <w:num w:numId="11">
    <w:abstractNumId w:val="49"/>
  </w:num>
  <w:num w:numId="12">
    <w:abstractNumId w:val="62"/>
  </w:num>
  <w:num w:numId="13">
    <w:abstractNumId w:val="72"/>
  </w:num>
  <w:num w:numId="14">
    <w:abstractNumId w:val="114"/>
  </w:num>
  <w:num w:numId="15">
    <w:abstractNumId w:val="126"/>
  </w:num>
  <w:num w:numId="16">
    <w:abstractNumId w:val="80"/>
  </w:num>
  <w:num w:numId="17">
    <w:abstractNumId w:val="128"/>
  </w:num>
  <w:num w:numId="18">
    <w:abstractNumId w:val="73"/>
  </w:num>
  <w:num w:numId="19">
    <w:abstractNumId w:val="36"/>
  </w:num>
  <w:num w:numId="20">
    <w:abstractNumId w:val="113"/>
  </w:num>
  <w:num w:numId="21">
    <w:abstractNumId w:val="101"/>
  </w:num>
  <w:num w:numId="22">
    <w:abstractNumId w:val="32"/>
  </w:num>
  <w:num w:numId="23">
    <w:abstractNumId w:val="11"/>
  </w:num>
  <w:num w:numId="24">
    <w:abstractNumId w:val="74"/>
  </w:num>
  <w:num w:numId="25">
    <w:abstractNumId w:val="68"/>
  </w:num>
  <w:num w:numId="26">
    <w:abstractNumId w:val="121"/>
  </w:num>
  <w:num w:numId="27">
    <w:abstractNumId w:val="119"/>
  </w:num>
  <w:num w:numId="28">
    <w:abstractNumId w:val="48"/>
  </w:num>
  <w:num w:numId="29">
    <w:abstractNumId w:val="54"/>
  </w:num>
  <w:num w:numId="30">
    <w:abstractNumId w:val="17"/>
  </w:num>
  <w:num w:numId="31">
    <w:abstractNumId w:val="102"/>
  </w:num>
  <w:num w:numId="32">
    <w:abstractNumId w:val="47"/>
  </w:num>
  <w:num w:numId="33">
    <w:abstractNumId w:val="71"/>
  </w:num>
  <w:num w:numId="34">
    <w:abstractNumId w:val="9"/>
  </w:num>
  <w:num w:numId="35">
    <w:abstractNumId w:val="108"/>
  </w:num>
  <w:num w:numId="36">
    <w:abstractNumId w:val="13"/>
  </w:num>
  <w:num w:numId="37">
    <w:abstractNumId w:val="4"/>
  </w:num>
  <w:num w:numId="38">
    <w:abstractNumId w:val="88"/>
  </w:num>
  <w:num w:numId="39">
    <w:abstractNumId w:val="117"/>
  </w:num>
  <w:num w:numId="40">
    <w:abstractNumId w:val="59"/>
  </w:num>
  <w:num w:numId="41">
    <w:abstractNumId w:val="27"/>
  </w:num>
  <w:num w:numId="42">
    <w:abstractNumId w:val="21"/>
  </w:num>
  <w:num w:numId="43">
    <w:abstractNumId w:val="110"/>
  </w:num>
  <w:num w:numId="44">
    <w:abstractNumId w:val="33"/>
  </w:num>
  <w:num w:numId="45">
    <w:abstractNumId w:val="19"/>
  </w:num>
  <w:num w:numId="46">
    <w:abstractNumId w:val="127"/>
  </w:num>
  <w:num w:numId="47">
    <w:abstractNumId w:val="60"/>
  </w:num>
  <w:num w:numId="48">
    <w:abstractNumId w:val="120"/>
  </w:num>
  <w:num w:numId="49">
    <w:abstractNumId w:val="106"/>
  </w:num>
  <w:num w:numId="50">
    <w:abstractNumId w:val="0"/>
  </w:num>
  <w:num w:numId="51">
    <w:abstractNumId w:val="124"/>
  </w:num>
  <w:num w:numId="52">
    <w:abstractNumId w:val="115"/>
  </w:num>
  <w:num w:numId="53">
    <w:abstractNumId w:val="31"/>
  </w:num>
  <w:num w:numId="54">
    <w:abstractNumId w:val="26"/>
  </w:num>
  <w:num w:numId="55">
    <w:abstractNumId w:val="99"/>
  </w:num>
  <w:num w:numId="56">
    <w:abstractNumId w:val="37"/>
  </w:num>
  <w:num w:numId="57">
    <w:abstractNumId w:val="10"/>
  </w:num>
  <w:num w:numId="58">
    <w:abstractNumId w:val="70"/>
  </w:num>
  <w:num w:numId="59">
    <w:abstractNumId w:val="40"/>
  </w:num>
  <w:num w:numId="60">
    <w:abstractNumId w:val="42"/>
  </w:num>
  <w:num w:numId="61">
    <w:abstractNumId w:val="56"/>
  </w:num>
  <w:num w:numId="62">
    <w:abstractNumId w:val="61"/>
  </w:num>
  <w:num w:numId="63">
    <w:abstractNumId w:val="53"/>
  </w:num>
  <w:num w:numId="64">
    <w:abstractNumId w:val="29"/>
  </w:num>
  <w:num w:numId="65">
    <w:abstractNumId w:val="93"/>
  </w:num>
  <w:num w:numId="66">
    <w:abstractNumId w:val="2"/>
  </w:num>
  <w:num w:numId="67">
    <w:abstractNumId w:val="91"/>
  </w:num>
  <w:num w:numId="68">
    <w:abstractNumId w:val="85"/>
  </w:num>
  <w:num w:numId="69">
    <w:abstractNumId w:val="16"/>
  </w:num>
  <w:num w:numId="70">
    <w:abstractNumId w:val="87"/>
  </w:num>
  <w:num w:numId="71">
    <w:abstractNumId w:val="112"/>
  </w:num>
  <w:num w:numId="72">
    <w:abstractNumId w:val="35"/>
  </w:num>
  <w:num w:numId="73">
    <w:abstractNumId w:val="100"/>
  </w:num>
  <w:num w:numId="74">
    <w:abstractNumId w:val="94"/>
  </w:num>
  <w:num w:numId="75">
    <w:abstractNumId w:val="5"/>
  </w:num>
  <w:num w:numId="76">
    <w:abstractNumId w:val="86"/>
  </w:num>
  <w:num w:numId="77">
    <w:abstractNumId w:val="44"/>
  </w:num>
  <w:num w:numId="78">
    <w:abstractNumId w:val="118"/>
  </w:num>
  <w:num w:numId="79">
    <w:abstractNumId w:val="90"/>
  </w:num>
  <w:num w:numId="80">
    <w:abstractNumId w:val="52"/>
  </w:num>
  <w:num w:numId="81">
    <w:abstractNumId w:val="12"/>
  </w:num>
  <w:num w:numId="82">
    <w:abstractNumId w:val="104"/>
  </w:num>
  <w:num w:numId="83">
    <w:abstractNumId w:val="34"/>
  </w:num>
  <w:num w:numId="84">
    <w:abstractNumId w:val="125"/>
  </w:num>
  <w:num w:numId="85">
    <w:abstractNumId w:val="18"/>
  </w:num>
  <w:num w:numId="86">
    <w:abstractNumId w:val="116"/>
    <w:lvlOverride w:ilvl="0">
      <w:startOverride w:val="3"/>
    </w:lvlOverride>
    <w:lvlOverride w:ilvl="1">
      <w:startOverride w:val="3"/>
    </w:lvlOverride>
    <w:lvlOverride w:ilvl="2">
      <w:startOverride w:val="1"/>
    </w:lvlOverride>
  </w:num>
  <w:num w:numId="87">
    <w:abstractNumId w:val="24"/>
  </w:num>
  <w:num w:numId="88">
    <w:abstractNumId w:val="30"/>
  </w:num>
  <w:num w:numId="89">
    <w:abstractNumId w:val="15"/>
  </w:num>
  <w:num w:numId="90">
    <w:abstractNumId w:val="57"/>
  </w:num>
  <w:num w:numId="91">
    <w:abstractNumId w:val="25"/>
  </w:num>
  <w:num w:numId="92">
    <w:abstractNumId w:val="122"/>
  </w:num>
  <w:num w:numId="93">
    <w:abstractNumId w:val="123"/>
  </w:num>
  <w:num w:numId="94">
    <w:abstractNumId w:val="78"/>
  </w:num>
  <w:num w:numId="95">
    <w:abstractNumId w:val="38"/>
  </w:num>
  <w:num w:numId="96">
    <w:abstractNumId w:val="45"/>
  </w:num>
  <w:num w:numId="97">
    <w:abstractNumId w:val="79"/>
  </w:num>
  <w:num w:numId="98">
    <w:abstractNumId w:val="58"/>
  </w:num>
  <w:num w:numId="99">
    <w:abstractNumId w:val="46"/>
  </w:num>
  <w:num w:numId="100">
    <w:abstractNumId w:val="8"/>
  </w:num>
  <w:num w:numId="101">
    <w:abstractNumId w:val="83"/>
  </w:num>
  <w:num w:numId="102">
    <w:abstractNumId w:val="50"/>
  </w:num>
  <w:num w:numId="103">
    <w:abstractNumId w:val="107"/>
  </w:num>
  <w:num w:numId="104">
    <w:abstractNumId w:val="22"/>
  </w:num>
  <w:num w:numId="105">
    <w:abstractNumId w:val="92"/>
  </w:num>
  <w:num w:numId="106">
    <w:abstractNumId w:val="103"/>
  </w:num>
  <w:num w:numId="107">
    <w:abstractNumId w:val="20"/>
  </w:num>
  <w:num w:numId="108">
    <w:abstractNumId w:val="129"/>
  </w:num>
  <w:num w:numId="109">
    <w:abstractNumId w:val="98"/>
  </w:num>
  <w:num w:numId="110">
    <w:abstractNumId w:val="43"/>
  </w:num>
  <w:num w:numId="111">
    <w:abstractNumId w:val="64"/>
  </w:num>
  <w:num w:numId="112">
    <w:abstractNumId w:val="109"/>
  </w:num>
  <w:num w:numId="113">
    <w:abstractNumId w:val="3"/>
  </w:num>
  <w:num w:numId="114">
    <w:abstractNumId w:val="89"/>
  </w:num>
  <w:num w:numId="115">
    <w:abstractNumId w:val="55"/>
  </w:num>
  <w:num w:numId="116">
    <w:abstractNumId w:val="65"/>
  </w:num>
  <w:num w:numId="117">
    <w:abstractNumId w:val="97"/>
  </w:num>
  <w:num w:numId="118">
    <w:abstractNumId w:val="67"/>
  </w:num>
  <w:num w:numId="119">
    <w:abstractNumId w:val="6"/>
  </w:num>
  <w:num w:numId="120">
    <w:abstractNumId w:val="39"/>
  </w:num>
  <w:num w:numId="121">
    <w:abstractNumId w:val="7"/>
  </w:num>
  <w:num w:numId="122">
    <w:abstractNumId w:val="1"/>
  </w:num>
  <w:num w:numId="123">
    <w:abstractNumId w:val="75"/>
  </w:num>
  <w:num w:numId="124">
    <w:abstractNumId w:val="81"/>
  </w:num>
  <w:num w:numId="125">
    <w:abstractNumId w:val="84"/>
  </w:num>
  <w:num w:numId="126">
    <w:abstractNumId w:val="23"/>
  </w:num>
  <w:num w:numId="127">
    <w:abstractNumId w:val="41"/>
  </w:num>
  <w:num w:numId="128">
    <w:abstractNumId w:val="96"/>
  </w:num>
  <w:num w:numId="129">
    <w:abstractNumId w:val="105"/>
  </w:num>
  <w:num w:numId="130">
    <w:abstractNumId w:val="111"/>
  </w:num>
  <w:num w:numId="131">
    <w:abstractNumId w:val="7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931"/>
    <w:rsid w:val="00002BDB"/>
    <w:rsid w:val="00005733"/>
    <w:rsid w:val="00006E55"/>
    <w:rsid w:val="0000795B"/>
    <w:rsid w:val="00011814"/>
    <w:rsid w:val="00012738"/>
    <w:rsid w:val="0001310D"/>
    <w:rsid w:val="00013A72"/>
    <w:rsid w:val="00014015"/>
    <w:rsid w:val="00014142"/>
    <w:rsid w:val="000149B1"/>
    <w:rsid w:val="00014A02"/>
    <w:rsid w:val="00014B82"/>
    <w:rsid w:val="00017787"/>
    <w:rsid w:val="00020909"/>
    <w:rsid w:val="00020BFA"/>
    <w:rsid w:val="00021AD7"/>
    <w:rsid w:val="00022118"/>
    <w:rsid w:val="00024C02"/>
    <w:rsid w:val="00027AF6"/>
    <w:rsid w:val="00030E95"/>
    <w:rsid w:val="00035164"/>
    <w:rsid w:val="00035ED3"/>
    <w:rsid w:val="00035FF9"/>
    <w:rsid w:val="0003609F"/>
    <w:rsid w:val="0003691D"/>
    <w:rsid w:val="00037A47"/>
    <w:rsid w:val="00040CE9"/>
    <w:rsid w:val="00040E65"/>
    <w:rsid w:val="000411FD"/>
    <w:rsid w:val="0004159D"/>
    <w:rsid w:val="0004279D"/>
    <w:rsid w:val="00042996"/>
    <w:rsid w:val="00042F01"/>
    <w:rsid w:val="000430CA"/>
    <w:rsid w:val="00044C45"/>
    <w:rsid w:val="000457ED"/>
    <w:rsid w:val="00046B5B"/>
    <w:rsid w:val="00050DE3"/>
    <w:rsid w:val="00052A2B"/>
    <w:rsid w:val="0005528B"/>
    <w:rsid w:val="00055808"/>
    <w:rsid w:val="00055ACB"/>
    <w:rsid w:val="0005749A"/>
    <w:rsid w:val="00060BD5"/>
    <w:rsid w:val="00063969"/>
    <w:rsid w:val="00065275"/>
    <w:rsid w:val="00072000"/>
    <w:rsid w:val="0007217C"/>
    <w:rsid w:val="000723BF"/>
    <w:rsid w:val="000759FD"/>
    <w:rsid w:val="00076CB1"/>
    <w:rsid w:val="00077B8D"/>
    <w:rsid w:val="00077F34"/>
    <w:rsid w:val="0008032D"/>
    <w:rsid w:val="00081C73"/>
    <w:rsid w:val="00083DCC"/>
    <w:rsid w:val="0008516B"/>
    <w:rsid w:val="00087E08"/>
    <w:rsid w:val="000913D5"/>
    <w:rsid w:val="00092D08"/>
    <w:rsid w:val="000931F8"/>
    <w:rsid w:val="00094C07"/>
    <w:rsid w:val="00094FAC"/>
    <w:rsid w:val="00097A44"/>
    <w:rsid w:val="000A0323"/>
    <w:rsid w:val="000A0481"/>
    <w:rsid w:val="000A06EE"/>
    <w:rsid w:val="000A06FF"/>
    <w:rsid w:val="000A6587"/>
    <w:rsid w:val="000B0E58"/>
    <w:rsid w:val="000B3ADE"/>
    <w:rsid w:val="000B3FFF"/>
    <w:rsid w:val="000B4DE0"/>
    <w:rsid w:val="000B4E3F"/>
    <w:rsid w:val="000B5506"/>
    <w:rsid w:val="000B6AEC"/>
    <w:rsid w:val="000B6B94"/>
    <w:rsid w:val="000C0C40"/>
    <w:rsid w:val="000C0F88"/>
    <w:rsid w:val="000C1B7C"/>
    <w:rsid w:val="000C284E"/>
    <w:rsid w:val="000C4724"/>
    <w:rsid w:val="000C4BAD"/>
    <w:rsid w:val="000C4DCA"/>
    <w:rsid w:val="000D160E"/>
    <w:rsid w:val="000D21E8"/>
    <w:rsid w:val="000D23F5"/>
    <w:rsid w:val="000D2F96"/>
    <w:rsid w:val="000D4BCE"/>
    <w:rsid w:val="000E004A"/>
    <w:rsid w:val="000E1025"/>
    <w:rsid w:val="000E15AE"/>
    <w:rsid w:val="000E1930"/>
    <w:rsid w:val="000E1A3D"/>
    <w:rsid w:val="000E2796"/>
    <w:rsid w:val="000E2923"/>
    <w:rsid w:val="000E3A53"/>
    <w:rsid w:val="000E6956"/>
    <w:rsid w:val="000E6AC1"/>
    <w:rsid w:val="000E6B62"/>
    <w:rsid w:val="000E6F07"/>
    <w:rsid w:val="000F2B3A"/>
    <w:rsid w:val="000F3B3F"/>
    <w:rsid w:val="000F4FB1"/>
    <w:rsid w:val="000F7199"/>
    <w:rsid w:val="001002BF"/>
    <w:rsid w:val="0010384E"/>
    <w:rsid w:val="00103C22"/>
    <w:rsid w:val="001041C9"/>
    <w:rsid w:val="001046D6"/>
    <w:rsid w:val="00112937"/>
    <w:rsid w:val="001148D7"/>
    <w:rsid w:val="00117F7B"/>
    <w:rsid w:val="001205DF"/>
    <w:rsid w:val="001209CA"/>
    <w:rsid w:val="00120EC2"/>
    <w:rsid w:val="0012226C"/>
    <w:rsid w:val="001225D2"/>
    <w:rsid w:val="00123829"/>
    <w:rsid w:val="00126C94"/>
    <w:rsid w:val="00132EB4"/>
    <w:rsid w:val="00137315"/>
    <w:rsid w:val="00142717"/>
    <w:rsid w:val="001427F0"/>
    <w:rsid w:val="00143C5F"/>
    <w:rsid w:val="001440CD"/>
    <w:rsid w:val="0014567F"/>
    <w:rsid w:val="00146A00"/>
    <w:rsid w:val="00147208"/>
    <w:rsid w:val="00151AA8"/>
    <w:rsid w:val="0015202D"/>
    <w:rsid w:val="00154132"/>
    <w:rsid w:val="0015679B"/>
    <w:rsid w:val="0016095D"/>
    <w:rsid w:val="00161621"/>
    <w:rsid w:val="00162697"/>
    <w:rsid w:val="001626AF"/>
    <w:rsid w:val="001633DB"/>
    <w:rsid w:val="001636A5"/>
    <w:rsid w:val="0016439F"/>
    <w:rsid w:val="001645F3"/>
    <w:rsid w:val="0016600A"/>
    <w:rsid w:val="00166D7E"/>
    <w:rsid w:val="00167AB5"/>
    <w:rsid w:val="001703A5"/>
    <w:rsid w:val="001739F4"/>
    <w:rsid w:val="001746CA"/>
    <w:rsid w:val="00181EA0"/>
    <w:rsid w:val="001820E7"/>
    <w:rsid w:val="001829F0"/>
    <w:rsid w:val="001856A6"/>
    <w:rsid w:val="00185A01"/>
    <w:rsid w:val="00185D2C"/>
    <w:rsid w:val="001908F3"/>
    <w:rsid w:val="001920B7"/>
    <w:rsid w:val="001937EB"/>
    <w:rsid w:val="0019421F"/>
    <w:rsid w:val="00195B29"/>
    <w:rsid w:val="0019715F"/>
    <w:rsid w:val="001A0D0C"/>
    <w:rsid w:val="001A11A5"/>
    <w:rsid w:val="001A134B"/>
    <w:rsid w:val="001A1CE4"/>
    <w:rsid w:val="001A34D8"/>
    <w:rsid w:val="001A50C8"/>
    <w:rsid w:val="001A6143"/>
    <w:rsid w:val="001A69BF"/>
    <w:rsid w:val="001B1E40"/>
    <w:rsid w:val="001B28F4"/>
    <w:rsid w:val="001B2DA1"/>
    <w:rsid w:val="001B382B"/>
    <w:rsid w:val="001B45D7"/>
    <w:rsid w:val="001B50DD"/>
    <w:rsid w:val="001B56DE"/>
    <w:rsid w:val="001B614E"/>
    <w:rsid w:val="001B7A2C"/>
    <w:rsid w:val="001C09D7"/>
    <w:rsid w:val="001C1ED5"/>
    <w:rsid w:val="001C285C"/>
    <w:rsid w:val="001C4717"/>
    <w:rsid w:val="001D0111"/>
    <w:rsid w:val="001D17DA"/>
    <w:rsid w:val="001D1AAE"/>
    <w:rsid w:val="001D356A"/>
    <w:rsid w:val="001E13A0"/>
    <w:rsid w:val="001E3E9F"/>
    <w:rsid w:val="001E401E"/>
    <w:rsid w:val="001E773D"/>
    <w:rsid w:val="001E7B24"/>
    <w:rsid w:val="001F03B0"/>
    <w:rsid w:val="001F17F5"/>
    <w:rsid w:val="001F1FD1"/>
    <w:rsid w:val="001F3F6F"/>
    <w:rsid w:val="001F4643"/>
    <w:rsid w:val="001F5E87"/>
    <w:rsid w:val="00200E0B"/>
    <w:rsid w:val="00202895"/>
    <w:rsid w:val="002031DE"/>
    <w:rsid w:val="00205CA8"/>
    <w:rsid w:val="0020608A"/>
    <w:rsid w:val="00206269"/>
    <w:rsid w:val="00206856"/>
    <w:rsid w:val="00206B9E"/>
    <w:rsid w:val="00210868"/>
    <w:rsid w:val="00211424"/>
    <w:rsid w:val="00211765"/>
    <w:rsid w:val="00211D63"/>
    <w:rsid w:val="00213168"/>
    <w:rsid w:val="00215464"/>
    <w:rsid w:val="00216CBB"/>
    <w:rsid w:val="0021777E"/>
    <w:rsid w:val="0022356C"/>
    <w:rsid w:val="002244A8"/>
    <w:rsid w:val="00226289"/>
    <w:rsid w:val="00230735"/>
    <w:rsid w:val="002333E2"/>
    <w:rsid w:val="00234F4B"/>
    <w:rsid w:val="002350BF"/>
    <w:rsid w:val="00235896"/>
    <w:rsid w:val="00236837"/>
    <w:rsid w:val="00237ECE"/>
    <w:rsid w:val="00240DF6"/>
    <w:rsid w:val="0024355C"/>
    <w:rsid w:val="00243A08"/>
    <w:rsid w:val="00244003"/>
    <w:rsid w:val="00244F3E"/>
    <w:rsid w:val="00245563"/>
    <w:rsid w:val="00247378"/>
    <w:rsid w:val="00250C43"/>
    <w:rsid w:val="002510C3"/>
    <w:rsid w:val="002512EC"/>
    <w:rsid w:val="002534A8"/>
    <w:rsid w:val="0025374A"/>
    <w:rsid w:val="00254CBD"/>
    <w:rsid w:val="0025581E"/>
    <w:rsid w:val="00255A22"/>
    <w:rsid w:val="00256CB5"/>
    <w:rsid w:val="002641D5"/>
    <w:rsid w:val="00264A8E"/>
    <w:rsid w:val="00265E5C"/>
    <w:rsid w:val="00270AF1"/>
    <w:rsid w:val="00272919"/>
    <w:rsid w:val="00273099"/>
    <w:rsid w:val="00273FB2"/>
    <w:rsid w:val="00274354"/>
    <w:rsid w:val="00275D3C"/>
    <w:rsid w:val="002808B9"/>
    <w:rsid w:val="002821E3"/>
    <w:rsid w:val="002844B2"/>
    <w:rsid w:val="0028551A"/>
    <w:rsid w:val="00285958"/>
    <w:rsid w:val="00291A5F"/>
    <w:rsid w:val="00291BB1"/>
    <w:rsid w:val="0029540D"/>
    <w:rsid w:val="00296004"/>
    <w:rsid w:val="002974F0"/>
    <w:rsid w:val="002A0436"/>
    <w:rsid w:val="002A5348"/>
    <w:rsid w:val="002A70F8"/>
    <w:rsid w:val="002A7371"/>
    <w:rsid w:val="002B01C5"/>
    <w:rsid w:val="002B1F31"/>
    <w:rsid w:val="002B2BF9"/>
    <w:rsid w:val="002B3372"/>
    <w:rsid w:val="002B4345"/>
    <w:rsid w:val="002B45D1"/>
    <w:rsid w:val="002B4C74"/>
    <w:rsid w:val="002B5309"/>
    <w:rsid w:val="002B7EEF"/>
    <w:rsid w:val="002C0B74"/>
    <w:rsid w:val="002C1A76"/>
    <w:rsid w:val="002C1AE3"/>
    <w:rsid w:val="002C46A1"/>
    <w:rsid w:val="002C4F42"/>
    <w:rsid w:val="002D09B5"/>
    <w:rsid w:val="002D10C9"/>
    <w:rsid w:val="002D2781"/>
    <w:rsid w:val="002D2DE6"/>
    <w:rsid w:val="002D51D7"/>
    <w:rsid w:val="002D53B4"/>
    <w:rsid w:val="002D5602"/>
    <w:rsid w:val="002D5A01"/>
    <w:rsid w:val="002D5E67"/>
    <w:rsid w:val="002E0534"/>
    <w:rsid w:val="002E0943"/>
    <w:rsid w:val="002E179B"/>
    <w:rsid w:val="002E1B71"/>
    <w:rsid w:val="002E2416"/>
    <w:rsid w:val="002E312B"/>
    <w:rsid w:val="002E41B3"/>
    <w:rsid w:val="002F043B"/>
    <w:rsid w:val="002F1FD2"/>
    <w:rsid w:val="002F38A3"/>
    <w:rsid w:val="002F4DEF"/>
    <w:rsid w:val="002F5E55"/>
    <w:rsid w:val="002F5ECB"/>
    <w:rsid w:val="002F6421"/>
    <w:rsid w:val="002F66B0"/>
    <w:rsid w:val="00300E3D"/>
    <w:rsid w:val="00303B8F"/>
    <w:rsid w:val="003048C0"/>
    <w:rsid w:val="0030752D"/>
    <w:rsid w:val="00307898"/>
    <w:rsid w:val="00310723"/>
    <w:rsid w:val="0031115B"/>
    <w:rsid w:val="003124FC"/>
    <w:rsid w:val="0031466A"/>
    <w:rsid w:val="00320155"/>
    <w:rsid w:val="00321275"/>
    <w:rsid w:val="00321A9C"/>
    <w:rsid w:val="003225C3"/>
    <w:rsid w:val="00322655"/>
    <w:rsid w:val="00322FA5"/>
    <w:rsid w:val="003250D8"/>
    <w:rsid w:val="0032548F"/>
    <w:rsid w:val="0033012B"/>
    <w:rsid w:val="003366ED"/>
    <w:rsid w:val="00342D26"/>
    <w:rsid w:val="003434DF"/>
    <w:rsid w:val="00344E89"/>
    <w:rsid w:val="00347C23"/>
    <w:rsid w:val="00347C3F"/>
    <w:rsid w:val="00350474"/>
    <w:rsid w:val="00351326"/>
    <w:rsid w:val="0035303C"/>
    <w:rsid w:val="003534C9"/>
    <w:rsid w:val="00354ABE"/>
    <w:rsid w:val="00356105"/>
    <w:rsid w:val="003564AD"/>
    <w:rsid w:val="00361DE7"/>
    <w:rsid w:val="00363275"/>
    <w:rsid w:val="0036457A"/>
    <w:rsid w:val="003737A9"/>
    <w:rsid w:val="00377570"/>
    <w:rsid w:val="00377E67"/>
    <w:rsid w:val="00380E97"/>
    <w:rsid w:val="0038151B"/>
    <w:rsid w:val="00381F58"/>
    <w:rsid w:val="0038464C"/>
    <w:rsid w:val="0038492F"/>
    <w:rsid w:val="00384C22"/>
    <w:rsid w:val="003854DC"/>
    <w:rsid w:val="003856DC"/>
    <w:rsid w:val="003905DD"/>
    <w:rsid w:val="00391129"/>
    <w:rsid w:val="00395CBD"/>
    <w:rsid w:val="003A02B8"/>
    <w:rsid w:val="003A3064"/>
    <w:rsid w:val="003A6498"/>
    <w:rsid w:val="003A674D"/>
    <w:rsid w:val="003B05CD"/>
    <w:rsid w:val="003B49C3"/>
    <w:rsid w:val="003B4BDC"/>
    <w:rsid w:val="003B5763"/>
    <w:rsid w:val="003B5BC8"/>
    <w:rsid w:val="003B7CFD"/>
    <w:rsid w:val="003C0A52"/>
    <w:rsid w:val="003C1ACD"/>
    <w:rsid w:val="003C1B33"/>
    <w:rsid w:val="003C22A4"/>
    <w:rsid w:val="003C3B3B"/>
    <w:rsid w:val="003C4E97"/>
    <w:rsid w:val="003C570A"/>
    <w:rsid w:val="003C79A5"/>
    <w:rsid w:val="003D03F1"/>
    <w:rsid w:val="003D0E95"/>
    <w:rsid w:val="003D173A"/>
    <w:rsid w:val="003D2C89"/>
    <w:rsid w:val="003D3AAD"/>
    <w:rsid w:val="003D4457"/>
    <w:rsid w:val="003D7D98"/>
    <w:rsid w:val="003E03C7"/>
    <w:rsid w:val="003E0AE0"/>
    <w:rsid w:val="003E2CEC"/>
    <w:rsid w:val="003E3AC9"/>
    <w:rsid w:val="003E3F3B"/>
    <w:rsid w:val="003E5BA7"/>
    <w:rsid w:val="003E7E5C"/>
    <w:rsid w:val="003F3A01"/>
    <w:rsid w:val="003F3A37"/>
    <w:rsid w:val="003F4158"/>
    <w:rsid w:val="003F5A25"/>
    <w:rsid w:val="003F7390"/>
    <w:rsid w:val="0040010F"/>
    <w:rsid w:val="004002E2"/>
    <w:rsid w:val="00400BB3"/>
    <w:rsid w:val="00401DF9"/>
    <w:rsid w:val="004032CD"/>
    <w:rsid w:val="004058D9"/>
    <w:rsid w:val="00406A87"/>
    <w:rsid w:val="004072D1"/>
    <w:rsid w:val="00407E28"/>
    <w:rsid w:val="00410397"/>
    <w:rsid w:val="00411663"/>
    <w:rsid w:val="004129AF"/>
    <w:rsid w:val="004169D9"/>
    <w:rsid w:val="00421966"/>
    <w:rsid w:val="004238CF"/>
    <w:rsid w:val="00424A32"/>
    <w:rsid w:val="00424F32"/>
    <w:rsid w:val="004273EB"/>
    <w:rsid w:val="00427BC7"/>
    <w:rsid w:val="004307E8"/>
    <w:rsid w:val="00431153"/>
    <w:rsid w:val="00431B35"/>
    <w:rsid w:val="00432DA6"/>
    <w:rsid w:val="0043419B"/>
    <w:rsid w:val="004343D7"/>
    <w:rsid w:val="00435429"/>
    <w:rsid w:val="00436219"/>
    <w:rsid w:val="004378D1"/>
    <w:rsid w:val="00437E72"/>
    <w:rsid w:val="00441247"/>
    <w:rsid w:val="0044257D"/>
    <w:rsid w:val="00443522"/>
    <w:rsid w:val="00447415"/>
    <w:rsid w:val="004501D3"/>
    <w:rsid w:val="00451071"/>
    <w:rsid w:val="00451D69"/>
    <w:rsid w:val="00460C17"/>
    <w:rsid w:val="00460D24"/>
    <w:rsid w:val="00470990"/>
    <w:rsid w:val="004715DC"/>
    <w:rsid w:val="00471923"/>
    <w:rsid w:val="004741F8"/>
    <w:rsid w:val="00476998"/>
    <w:rsid w:val="00477D13"/>
    <w:rsid w:val="00480B25"/>
    <w:rsid w:val="00482461"/>
    <w:rsid w:val="00483168"/>
    <w:rsid w:val="0048399E"/>
    <w:rsid w:val="004849A3"/>
    <w:rsid w:val="00486D4B"/>
    <w:rsid w:val="00487B12"/>
    <w:rsid w:val="00487DD0"/>
    <w:rsid w:val="00490A0F"/>
    <w:rsid w:val="00490B1C"/>
    <w:rsid w:val="0049175F"/>
    <w:rsid w:val="00494D2E"/>
    <w:rsid w:val="004A037E"/>
    <w:rsid w:val="004A3B14"/>
    <w:rsid w:val="004A3DF3"/>
    <w:rsid w:val="004A5EAE"/>
    <w:rsid w:val="004A6EA6"/>
    <w:rsid w:val="004A7F73"/>
    <w:rsid w:val="004B0A54"/>
    <w:rsid w:val="004B2FBB"/>
    <w:rsid w:val="004B35AE"/>
    <w:rsid w:val="004B513E"/>
    <w:rsid w:val="004B59EF"/>
    <w:rsid w:val="004B5C0B"/>
    <w:rsid w:val="004B63D8"/>
    <w:rsid w:val="004B6CFB"/>
    <w:rsid w:val="004B7382"/>
    <w:rsid w:val="004C008F"/>
    <w:rsid w:val="004C0F87"/>
    <w:rsid w:val="004C2161"/>
    <w:rsid w:val="004C2171"/>
    <w:rsid w:val="004C394F"/>
    <w:rsid w:val="004C3BDA"/>
    <w:rsid w:val="004C4755"/>
    <w:rsid w:val="004C5A79"/>
    <w:rsid w:val="004C5E80"/>
    <w:rsid w:val="004C5F08"/>
    <w:rsid w:val="004D1E40"/>
    <w:rsid w:val="004D2E83"/>
    <w:rsid w:val="004D33CA"/>
    <w:rsid w:val="004D64FB"/>
    <w:rsid w:val="004E0462"/>
    <w:rsid w:val="004E23AA"/>
    <w:rsid w:val="004E2C79"/>
    <w:rsid w:val="004E39A9"/>
    <w:rsid w:val="004E3D26"/>
    <w:rsid w:val="004F1477"/>
    <w:rsid w:val="004F2304"/>
    <w:rsid w:val="004F4666"/>
    <w:rsid w:val="004F55BD"/>
    <w:rsid w:val="004F66FF"/>
    <w:rsid w:val="00502834"/>
    <w:rsid w:val="005035A7"/>
    <w:rsid w:val="005044A3"/>
    <w:rsid w:val="00504A5F"/>
    <w:rsid w:val="005057B2"/>
    <w:rsid w:val="00506321"/>
    <w:rsid w:val="005075E0"/>
    <w:rsid w:val="00512275"/>
    <w:rsid w:val="00512419"/>
    <w:rsid w:val="005141DF"/>
    <w:rsid w:val="0051427E"/>
    <w:rsid w:val="0052030E"/>
    <w:rsid w:val="00521FB5"/>
    <w:rsid w:val="00523583"/>
    <w:rsid w:val="00523934"/>
    <w:rsid w:val="00525005"/>
    <w:rsid w:val="005276DD"/>
    <w:rsid w:val="0053255E"/>
    <w:rsid w:val="0053307F"/>
    <w:rsid w:val="00533B25"/>
    <w:rsid w:val="00534DDE"/>
    <w:rsid w:val="00535B1B"/>
    <w:rsid w:val="00536E89"/>
    <w:rsid w:val="005407E8"/>
    <w:rsid w:val="00540A6A"/>
    <w:rsid w:val="00545305"/>
    <w:rsid w:val="005468C5"/>
    <w:rsid w:val="00561440"/>
    <w:rsid w:val="00564CAA"/>
    <w:rsid w:val="00565E1A"/>
    <w:rsid w:val="0056665B"/>
    <w:rsid w:val="005673E0"/>
    <w:rsid w:val="00567A80"/>
    <w:rsid w:val="00570128"/>
    <w:rsid w:val="0057265C"/>
    <w:rsid w:val="00573C71"/>
    <w:rsid w:val="005740E0"/>
    <w:rsid w:val="00576F84"/>
    <w:rsid w:val="005777A6"/>
    <w:rsid w:val="00577857"/>
    <w:rsid w:val="00577F98"/>
    <w:rsid w:val="00581AE0"/>
    <w:rsid w:val="00583972"/>
    <w:rsid w:val="00583FD7"/>
    <w:rsid w:val="005847E5"/>
    <w:rsid w:val="00585A0B"/>
    <w:rsid w:val="00590A14"/>
    <w:rsid w:val="00594958"/>
    <w:rsid w:val="00597217"/>
    <w:rsid w:val="005A223F"/>
    <w:rsid w:val="005A4B11"/>
    <w:rsid w:val="005B15C2"/>
    <w:rsid w:val="005B16E0"/>
    <w:rsid w:val="005B19ED"/>
    <w:rsid w:val="005B27CD"/>
    <w:rsid w:val="005B2BE1"/>
    <w:rsid w:val="005B4336"/>
    <w:rsid w:val="005B67C4"/>
    <w:rsid w:val="005B68AB"/>
    <w:rsid w:val="005B7316"/>
    <w:rsid w:val="005C042C"/>
    <w:rsid w:val="005C099B"/>
    <w:rsid w:val="005C1134"/>
    <w:rsid w:val="005C279D"/>
    <w:rsid w:val="005C57AF"/>
    <w:rsid w:val="005C5FF5"/>
    <w:rsid w:val="005C60D9"/>
    <w:rsid w:val="005C66E0"/>
    <w:rsid w:val="005C7157"/>
    <w:rsid w:val="005C71C6"/>
    <w:rsid w:val="005C7FC0"/>
    <w:rsid w:val="005D4547"/>
    <w:rsid w:val="005D780B"/>
    <w:rsid w:val="005D7EB0"/>
    <w:rsid w:val="005E01B4"/>
    <w:rsid w:val="005E136D"/>
    <w:rsid w:val="005E71C8"/>
    <w:rsid w:val="005F018A"/>
    <w:rsid w:val="005F32CB"/>
    <w:rsid w:val="005F3DAD"/>
    <w:rsid w:val="005F40A3"/>
    <w:rsid w:val="005F4887"/>
    <w:rsid w:val="005F4892"/>
    <w:rsid w:val="005F48F3"/>
    <w:rsid w:val="005F4C73"/>
    <w:rsid w:val="005F53C4"/>
    <w:rsid w:val="005F57F5"/>
    <w:rsid w:val="005F6537"/>
    <w:rsid w:val="005F6D03"/>
    <w:rsid w:val="00601848"/>
    <w:rsid w:val="00601BE5"/>
    <w:rsid w:val="006073A5"/>
    <w:rsid w:val="00607533"/>
    <w:rsid w:val="00607F9A"/>
    <w:rsid w:val="006127C8"/>
    <w:rsid w:val="00613C4E"/>
    <w:rsid w:val="00616305"/>
    <w:rsid w:val="006172DF"/>
    <w:rsid w:val="006230DA"/>
    <w:rsid w:val="0062401B"/>
    <w:rsid w:val="006254E1"/>
    <w:rsid w:val="00626CFB"/>
    <w:rsid w:val="006276D6"/>
    <w:rsid w:val="00630D42"/>
    <w:rsid w:val="006339A2"/>
    <w:rsid w:val="00634F8D"/>
    <w:rsid w:val="00637E04"/>
    <w:rsid w:val="00641748"/>
    <w:rsid w:val="006426B0"/>
    <w:rsid w:val="006439E7"/>
    <w:rsid w:val="00643A2D"/>
    <w:rsid w:val="00643CB8"/>
    <w:rsid w:val="00645082"/>
    <w:rsid w:val="00645BF1"/>
    <w:rsid w:val="00650CBC"/>
    <w:rsid w:val="00654C3E"/>
    <w:rsid w:val="00655295"/>
    <w:rsid w:val="0065569D"/>
    <w:rsid w:val="00657C1F"/>
    <w:rsid w:val="00660729"/>
    <w:rsid w:val="00660A28"/>
    <w:rsid w:val="00663D96"/>
    <w:rsid w:val="00667E1B"/>
    <w:rsid w:val="0067025B"/>
    <w:rsid w:val="00670B46"/>
    <w:rsid w:val="00672074"/>
    <w:rsid w:val="006731CC"/>
    <w:rsid w:val="00675217"/>
    <w:rsid w:val="00675316"/>
    <w:rsid w:val="006759BE"/>
    <w:rsid w:val="00677AF9"/>
    <w:rsid w:val="006805DF"/>
    <w:rsid w:val="00680988"/>
    <w:rsid w:val="006824DE"/>
    <w:rsid w:val="00692EFF"/>
    <w:rsid w:val="00693C56"/>
    <w:rsid w:val="00694A44"/>
    <w:rsid w:val="006957E6"/>
    <w:rsid w:val="006978BA"/>
    <w:rsid w:val="006A0D51"/>
    <w:rsid w:val="006A17D0"/>
    <w:rsid w:val="006A27B1"/>
    <w:rsid w:val="006A298D"/>
    <w:rsid w:val="006A46F2"/>
    <w:rsid w:val="006B01D9"/>
    <w:rsid w:val="006B0A4E"/>
    <w:rsid w:val="006B0ADB"/>
    <w:rsid w:val="006B11E1"/>
    <w:rsid w:val="006B22CF"/>
    <w:rsid w:val="006B2F3D"/>
    <w:rsid w:val="006B4178"/>
    <w:rsid w:val="006B46A2"/>
    <w:rsid w:val="006B5750"/>
    <w:rsid w:val="006C019A"/>
    <w:rsid w:val="006C195D"/>
    <w:rsid w:val="006C1D93"/>
    <w:rsid w:val="006C2FB0"/>
    <w:rsid w:val="006C32A6"/>
    <w:rsid w:val="006C34D9"/>
    <w:rsid w:val="006C4782"/>
    <w:rsid w:val="006C4A84"/>
    <w:rsid w:val="006C4CAB"/>
    <w:rsid w:val="006C5449"/>
    <w:rsid w:val="006C78A4"/>
    <w:rsid w:val="006D4A4A"/>
    <w:rsid w:val="006D60EB"/>
    <w:rsid w:val="006E183B"/>
    <w:rsid w:val="006E1BE1"/>
    <w:rsid w:val="006E4C3E"/>
    <w:rsid w:val="006E616A"/>
    <w:rsid w:val="006F0744"/>
    <w:rsid w:val="006F0D77"/>
    <w:rsid w:val="006F23F9"/>
    <w:rsid w:val="006F30C0"/>
    <w:rsid w:val="006F32BB"/>
    <w:rsid w:val="006F3764"/>
    <w:rsid w:val="006F4E3D"/>
    <w:rsid w:val="006F6B65"/>
    <w:rsid w:val="00700320"/>
    <w:rsid w:val="00703426"/>
    <w:rsid w:val="0070514B"/>
    <w:rsid w:val="0070753E"/>
    <w:rsid w:val="00710DC2"/>
    <w:rsid w:val="007131A7"/>
    <w:rsid w:val="00713768"/>
    <w:rsid w:val="00722015"/>
    <w:rsid w:val="00723D5A"/>
    <w:rsid w:val="00725495"/>
    <w:rsid w:val="0072746B"/>
    <w:rsid w:val="0072751F"/>
    <w:rsid w:val="00733A7C"/>
    <w:rsid w:val="00733BCA"/>
    <w:rsid w:val="00733F94"/>
    <w:rsid w:val="00740DD4"/>
    <w:rsid w:val="00741EA8"/>
    <w:rsid w:val="00741FA4"/>
    <w:rsid w:val="007427A0"/>
    <w:rsid w:val="00742A1D"/>
    <w:rsid w:val="00744450"/>
    <w:rsid w:val="00745773"/>
    <w:rsid w:val="007459D6"/>
    <w:rsid w:val="007465CA"/>
    <w:rsid w:val="00746C9D"/>
    <w:rsid w:val="00746DAD"/>
    <w:rsid w:val="0075179B"/>
    <w:rsid w:val="007530C6"/>
    <w:rsid w:val="0075388A"/>
    <w:rsid w:val="00755771"/>
    <w:rsid w:val="00757103"/>
    <w:rsid w:val="00757BCD"/>
    <w:rsid w:val="00760A4F"/>
    <w:rsid w:val="00764BE6"/>
    <w:rsid w:val="0076700C"/>
    <w:rsid w:val="00767169"/>
    <w:rsid w:val="007708E7"/>
    <w:rsid w:val="0077150F"/>
    <w:rsid w:val="00771B4E"/>
    <w:rsid w:val="00772931"/>
    <w:rsid w:val="0077449D"/>
    <w:rsid w:val="00775BB1"/>
    <w:rsid w:val="00776F05"/>
    <w:rsid w:val="00777200"/>
    <w:rsid w:val="00777398"/>
    <w:rsid w:val="00780531"/>
    <w:rsid w:val="00780917"/>
    <w:rsid w:val="007824E8"/>
    <w:rsid w:val="00783FB5"/>
    <w:rsid w:val="007848A5"/>
    <w:rsid w:val="00784DBB"/>
    <w:rsid w:val="00786578"/>
    <w:rsid w:val="00787392"/>
    <w:rsid w:val="00790B7C"/>
    <w:rsid w:val="0079151E"/>
    <w:rsid w:val="00792E8D"/>
    <w:rsid w:val="00795DAF"/>
    <w:rsid w:val="00796840"/>
    <w:rsid w:val="007A165C"/>
    <w:rsid w:val="007A19C0"/>
    <w:rsid w:val="007A2CAC"/>
    <w:rsid w:val="007A2D85"/>
    <w:rsid w:val="007A2E0D"/>
    <w:rsid w:val="007A300E"/>
    <w:rsid w:val="007A3AEF"/>
    <w:rsid w:val="007A3DA8"/>
    <w:rsid w:val="007A4049"/>
    <w:rsid w:val="007A4A84"/>
    <w:rsid w:val="007A4B19"/>
    <w:rsid w:val="007B17B8"/>
    <w:rsid w:val="007B4E33"/>
    <w:rsid w:val="007B6468"/>
    <w:rsid w:val="007B738A"/>
    <w:rsid w:val="007C048A"/>
    <w:rsid w:val="007C0ED2"/>
    <w:rsid w:val="007C31C6"/>
    <w:rsid w:val="007C3BE5"/>
    <w:rsid w:val="007C3FB6"/>
    <w:rsid w:val="007C5BA4"/>
    <w:rsid w:val="007C5BCE"/>
    <w:rsid w:val="007C6492"/>
    <w:rsid w:val="007C6738"/>
    <w:rsid w:val="007D1ECD"/>
    <w:rsid w:val="007D3930"/>
    <w:rsid w:val="007D3A48"/>
    <w:rsid w:val="007D56E7"/>
    <w:rsid w:val="007D70A2"/>
    <w:rsid w:val="007E112F"/>
    <w:rsid w:val="007E18EA"/>
    <w:rsid w:val="007E29F5"/>
    <w:rsid w:val="007E4C64"/>
    <w:rsid w:val="007E5AC3"/>
    <w:rsid w:val="007E6706"/>
    <w:rsid w:val="007E7F22"/>
    <w:rsid w:val="007F0F50"/>
    <w:rsid w:val="007F3DFD"/>
    <w:rsid w:val="007F597A"/>
    <w:rsid w:val="00801108"/>
    <w:rsid w:val="0080345A"/>
    <w:rsid w:val="00803919"/>
    <w:rsid w:val="00804897"/>
    <w:rsid w:val="008055F4"/>
    <w:rsid w:val="008056FD"/>
    <w:rsid w:val="00805F4F"/>
    <w:rsid w:val="0080634A"/>
    <w:rsid w:val="00806A63"/>
    <w:rsid w:val="00806DC5"/>
    <w:rsid w:val="00810773"/>
    <w:rsid w:val="00811E82"/>
    <w:rsid w:val="00812EA3"/>
    <w:rsid w:val="00813893"/>
    <w:rsid w:val="00815308"/>
    <w:rsid w:val="008178F3"/>
    <w:rsid w:val="00817A8A"/>
    <w:rsid w:val="00817D39"/>
    <w:rsid w:val="0082173C"/>
    <w:rsid w:val="00821F07"/>
    <w:rsid w:val="00823691"/>
    <w:rsid w:val="0082380D"/>
    <w:rsid w:val="00824A79"/>
    <w:rsid w:val="00824E31"/>
    <w:rsid w:val="008262A3"/>
    <w:rsid w:val="00826681"/>
    <w:rsid w:val="00835AC4"/>
    <w:rsid w:val="00835B59"/>
    <w:rsid w:val="00837823"/>
    <w:rsid w:val="00837831"/>
    <w:rsid w:val="00843EDC"/>
    <w:rsid w:val="008444DC"/>
    <w:rsid w:val="00844E8F"/>
    <w:rsid w:val="00846572"/>
    <w:rsid w:val="008474F7"/>
    <w:rsid w:val="00847CA0"/>
    <w:rsid w:val="00850FBB"/>
    <w:rsid w:val="0085230A"/>
    <w:rsid w:val="008527EC"/>
    <w:rsid w:val="00852AD3"/>
    <w:rsid w:val="00853134"/>
    <w:rsid w:val="00853C01"/>
    <w:rsid w:val="008547E9"/>
    <w:rsid w:val="008547EC"/>
    <w:rsid w:val="00854D3A"/>
    <w:rsid w:val="00855583"/>
    <w:rsid w:val="008556EE"/>
    <w:rsid w:val="00856778"/>
    <w:rsid w:val="00860008"/>
    <w:rsid w:val="008617F0"/>
    <w:rsid w:val="008638AC"/>
    <w:rsid w:val="00863F27"/>
    <w:rsid w:val="0086538A"/>
    <w:rsid w:val="008654D3"/>
    <w:rsid w:val="00865F72"/>
    <w:rsid w:val="00866488"/>
    <w:rsid w:val="008665A7"/>
    <w:rsid w:val="008673D4"/>
    <w:rsid w:val="0086789C"/>
    <w:rsid w:val="0087169B"/>
    <w:rsid w:val="00871E46"/>
    <w:rsid w:val="00872034"/>
    <w:rsid w:val="00873053"/>
    <w:rsid w:val="00873E1F"/>
    <w:rsid w:val="0087555E"/>
    <w:rsid w:val="008758CA"/>
    <w:rsid w:val="0087730F"/>
    <w:rsid w:val="008804FD"/>
    <w:rsid w:val="008850B4"/>
    <w:rsid w:val="00885835"/>
    <w:rsid w:val="008864F8"/>
    <w:rsid w:val="00895DD3"/>
    <w:rsid w:val="00896549"/>
    <w:rsid w:val="008A371F"/>
    <w:rsid w:val="008A3793"/>
    <w:rsid w:val="008A49C6"/>
    <w:rsid w:val="008A4AEF"/>
    <w:rsid w:val="008A4F32"/>
    <w:rsid w:val="008A7AE7"/>
    <w:rsid w:val="008B06DB"/>
    <w:rsid w:val="008B0D89"/>
    <w:rsid w:val="008B2A45"/>
    <w:rsid w:val="008B4796"/>
    <w:rsid w:val="008B619A"/>
    <w:rsid w:val="008B7693"/>
    <w:rsid w:val="008B76E1"/>
    <w:rsid w:val="008C0DA9"/>
    <w:rsid w:val="008C10E6"/>
    <w:rsid w:val="008C1279"/>
    <w:rsid w:val="008C2D78"/>
    <w:rsid w:val="008C39E8"/>
    <w:rsid w:val="008C3DEA"/>
    <w:rsid w:val="008C4207"/>
    <w:rsid w:val="008C595A"/>
    <w:rsid w:val="008C6572"/>
    <w:rsid w:val="008C6951"/>
    <w:rsid w:val="008C73FC"/>
    <w:rsid w:val="008D126F"/>
    <w:rsid w:val="008D155B"/>
    <w:rsid w:val="008D2A38"/>
    <w:rsid w:val="008D5662"/>
    <w:rsid w:val="008D5E00"/>
    <w:rsid w:val="008E1636"/>
    <w:rsid w:val="008E1741"/>
    <w:rsid w:val="008E3B26"/>
    <w:rsid w:val="008E3BDD"/>
    <w:rsid w:val="008E42AC"/>
    <w:rsid w:val="008E4959"/>
    <w:rsid w:val="008E5450"/>
    <w:rsid w:val="008E5DD1"/>
    <w:rsid w:val="008E632A"/>
    <w:rsid w:val="008E68DC"/>
    <w:rsid w:val="008E6950"/>
    <w:rsid w:val="008F088D"/>
    <w:rsid w:val="008F0E2C"/>
    <w:rsid w:val="008F1BDC"/>
    <w:rsid w:val="008F2D01"/>
    <w:rsid w:val="008F4F0B"/>
    <w:rsid w:val="008F6871"/>
    <w:rsid w:val="008F6EF1"/>
    <w:rsid w:val="009019BB"/>
    <w:rsid w:val="00905F11"/>
    <w:rsid w:val="009073E1"/>
    <w:rsid w:val="009075B7"/>
    <w:rsid w:val="00910608"/>
    <w:rsid w:val="00912ABC"/>
    <w:rsid w:val="00914AD9"/>
    <w:rsid w:val="0091553A"/>
    <w:rsid w:val="00916617"/>
    <w:rsid w:val="00920275"/>
    <w:rsid w:val="0092452C"/>
    <w:rsid w:val="009251D6"/>
    <w:rsid w:val="009259ED"/>
    <w:rsid w:val="009271E2"/>
    <w:rsid w:val="00931BC7"/>
    <w:rsid w:val="009328A0"/>
    <w:rsid w:val="009331AE"/>
    <w:rsid w:val="0093423F"/>
    <w:rsid w:val="009405D1"/>
    <w:rsid w:val="009405FA"/>
    <w:rsid w:val="00940A07"/>
    <w:rsid w:val="0094117D"/>
    <w:rsid w:val="00941903"/>
    <w:rsid w:val="00941D7A"/>
    <w:rsid w:val="009428F5"/>
    <w:rsid w:val="00942DA7"/>
    <w:rsid w:val="009433A7"/>
    <w:rsid w:val="00943DEF"/>
    <w:rsid w:val="00945B0D"/>
    <w:rsid w:val="0094637F"/>
    <w:rsid w:val="009474B2"/>
    <w:rsid w:val="00950A00"/>
    <w:rsid w:val="00950AE2"/>
    <w:rsid w:val="009516B3"/>
    <w:rsid w:val="00951DB0"/>
    <w:rsid w:val="00955D3E"/>
    <w:rsid w:val="00957216"/>
    <w:rsid w:val="00957AC0"/>
    <w:rsid w:val="0096364A"/>
    <w:rsid w:val="00965EA5"/>
    <w:rsid w:val="00970F30"/>
    <w:rsid w:val="00971E14"/>
    <w:rsid w:val="00972955"/>
    <w:rsid w:val="00973310"/>
    <w:rsid w:val="009743DA"/>
    <w:rsid w:val="00974C3B"/>
    <w:rsid w:val="009752A2"/>
    <w:rsid w:val="00975849"/>
    <w:rsid w:val="00975C28"/>
    <w:rsid w:val="00976F42"/>
    <w:rsid w:val="00977D31"/>
    <w:rsid w:val="009841A8"/>
    <w:rsid w:val="009874CD"/>
    <w:rsid w:val="00992084"/>
    <w:rsid w:val="0099265C"/>
    <w:rsid w:val="009941C7"/>
    <w:rsid w:val="00994A17"/>
    <w:rsid w:val="00994C25"/>
    <w:rsid w:val="00995E87"/>
    <w:rsid w:val="00995F5C"/>
    <w:rsid w:val="009A0AA2"/>
    <w:rsid w:val="009A0C14"/>
    <w:rsid w:val="009A2DAC"/>
    <w:rsid w:val="009A3345"/>
    <w:rsid w:val="009A43B4"/>
    <w:rsid w:val="009B099D"/>
    <w:rsid w:val="009B135D"/>
    <w:rsid w:val="009B1903"/>
    <w:rsid w:val="009B214C"/>
    <w:rsid w:val="009B32E5"/>
    <w:rsid w:val="009B40D1"/>
    <w:rsid w:val="009B4109"/>
    <w:rsid w:val="009B58AD"/>
    <w:rsid w:val="009C09BD"/>
    <w:rsid w:val="009C1599"/>
    <w:rsid w:val="009C269B"/>
    <w:rsid w:val="009C2FB0"/>
    <w:rsid w:val="009C32D1"/>
    <w:rsid w:val="009C495A"/>
    <w:rsid w:val="009C55E8"/>
    <w:rsid w:val="009C5687"/>
    <w:rsid w:val="009C56AF"/>
    <w:rsid w:val="009D7286"/>
    <w:rsid w:val="009E17C2"/>
    <w:rsid w:val="009E1B1B"/>
    <w:rsid w:val="009E22EF"/>
    <w:rsid w:val="009E366B"/>
    <w:rsid w:val="009E407A"/>
    <w:rsid w:val="009E4871"/>
    <w:rsid w:val="009E5BD4"/>
    <w:rsid w:val="009E61E2"/>
    <w:rsid w:val="009E6315"/>
    <w:rsid w:val="009F0062"/>
    <w:rsid w:val="009F1D37"/>
    <w:rsid w:val="009F3C68"/>
    <w:rsid w:val="009F3C9B"/>
    <w:rsid w:val="009F58C7"/>
    <w:rsid w:val="009F70A5"/>
    <w:rsid w:val="009F7A47"/>
    <w:rsid w:val="009F7D3B"/>
    <w:rsid w:val="00A020A0"/>
    <w:rsid w:val="00A02246"/>
    <w:rsid w:val="00A0625C"/>
    <w:rsid w:val="00A10A3E"/>
    <w:rsid w:val="00A1205B"/>
    <w:rsid w:val="00A12ED4"/>
    <w:rsid w:val="00A12EE0"/>
    <w:rsid w:val="00A12F7C"/>
    <w:rsid w:val="00A1458C"/>
    <w:rsid w:val="00A15EC6"/>
    <w:rsid w:val="00A16110"/>
    <w:rsid w:val="00A22537"/>
    <w:rsid w:val="00A235F5"/>
    <w:rsid w:val="00A2498C"/>
    <w:rsid w:val="00A274CA"/>
    <w:rsid w:val="00A276DE"/>
    <w:rsid w:val="00A27802"/>
    <w:rsid w:val="00A31427"/>
    <w:rsid w:val="00A320FB"/>
    <w:rsid w:val="00A32AF7"/>
    <w:rsid w:val="00A33E9D"/>
    <w:rsid w:val="00A3422C"/>
    <w:rsid w:val="00A360C3"/>
    <w:rsid w:val="00A36442"/>
    <w:rsid w:val="00A375DF"/>
    <w:rsid w:val="00A37E08"/>
    <w:rsid w:val="00A41472"/>
    <w:rsid w:val="00A43EEF"/>
    <w:rsid w:val="00A449C0"/>
    <w:rsid w:val="00A47084"/>
    <w:rsid w:val="00A479FC"/>
    <w:rsid w:val="00A47D0D"/>
    <w:rsid w:val="00A50B61"/>
    <w:rsid w:val="00A512C7"/>
    <w:rsid w:val="00A5158A"/>
    <w:rsid w:val="00A545CD"/>
    <w:rsid w:val="00A61147"/>
    <w:rsid w:val="00A61ADF"/>
    <w:rsid w:val="00A65C80"/>
    <w:rsid w:val="00A65D47"/>
    <w:rsid w:val="00A6606A"/>
    <w:rsid w:val="00A6742D"/>
    <w:rsid w:val="00A720F5"/>
    <w:rsid w:val="00A72DCA"/>
    <w:rsid w:val="00A73CC3"/>
    <w:rsid w:val="00A80E2D"/>
    <w:rsid w:val="00A8142C"/>
    <w:rsid w:val="00A82B80"/>
    <w:rsid w:val="00A82E8D"/>
    <w:rsid w:val="00A833CD"/>
    <w:rsid w:val="00A8532A"/>
    <w:rsid w:val="00A87D2C"/>
    <w:rsid w:val="00A93DE7"/>
    <w:rsid w:val="00A96E86"/>
    <w:rsid w:val="00A97E2F"/>
    <w:rsid w:val="00AA02AB"/>
    <w:rsid w:val="00AA0D77"/>
    <w:rsid w:val="00AA4B4B"/>
    <w:rsid w:val="00AA69BC"/>
    <w:rsid w:val="00AA6A8D"/>
    <w:rsid w:val="00AA7D5A"/>
    <w:rsid w:val="00AA7FB8"/>
    <w:rsid w:val="00AB090B"/>
    <w:rsid w:val="00AB209E"/>
    <w:rsid w:val="00AB2EF4"/>
    <w:rsid w:val="00AB375E"/>
    <w:rsid w:val="00AB64C0"/>
    <w:rsid w:val="00AB6812"/>
    <w:rsid w:val="00AC0823"/>
    <w:rsid w:val="00AC19FE"/>
    <w:rsid w:val="00AC24D0"/>
    <w:rsid w:val="00AC2AD6"/>
    <w:rsid w:val="00AC4D0B"/>
    <w:rsid w:val="00AC5805"/>
    <w:rsid w:val="00AD0686"/>
    <w:rsid w:val="00AD077F"/>
    <w:rsid w:val="00AD1918"/>
    <w:rsid w:val="00AD28FE"/>
    <w:rsid w:val="00AD3BDC"/>
    <w:rsid w:val="00AD4B0A"/>
    <w:rsid w:val="00AD6911"/>
    <w:rsid w:val="00AD6E07"/>
    <w:rsid w:val="00AD6E8D"/>
    <w:rsid w:val="00AE11EB"/>
    <w:rsid w:val="00AE2D9B"/>
    <w:rsid w:val="00AE3BD6"/>
    <w:rsid w:val="00AE3C17"/>
    <w:rsid w:val="00AE41FB"/>
    <w:rsid w:val="00AE4A40"/>
    <w:rsid w:val="00AE62EB"/>
    <w:rsid w:val="00AF05F4"/>
    <w:rsid w:val="00AF2504"/>
    <w:rsid w:val="00AF2A2C"/>
    <w:rsid w:val="00AF653A"/>
    <w:rsid w:val="00B00527"/>
    <w:rsid w:val="00B01102"/>
    <w:rsid w:val="00B05FF2"/>
    <w:rsid w:val="00B06D07"/>
    <w:rsid w:val="00B11380"/>
    <w:rsid w:val="00B13554"/>
    <w:rsid w:val="00B148D8"/>
    <w:rsid w:val="00B15395"/>
    <w:rsid w:val="00B17ECC"/>
    <w:rsid w:val="00B206BC"/>
    <w:rsid w:val="00B20970"/>
    <w:rsid w:val="00B263C2"/>
    <w:rsid w:val="00B32793"/>
    <w:rsid w:val="00B3336C"/>
    <w:rsid w:val="00B34177"/>
    <w:rsid w:val="00B36A82"/>
    <w:rsid w:val="00B37D12"/>
    <w:rsid w:val="00B37DF0"/>
    <w:rsid w:val="00B420F8"/>
    <w:rsid w:val="00B4234F"/>
    <w:rsid w:val="00B42E19"/>
    <w:rsid w:val="00B438C7"/>
    <w:rsid w:val="00B444FF"/>
    <w:rsid w:val="00B449AA"/>
    <w:rsid w:val="00B45771"/>
    <w:rsid w:val="00B46805"/>
    <w:rsid w:val="00B4796A"/>
    <w:rsid w:val="00B52FB9"/>
    <w:rsid w:val="00B5468F"/>
    <w:rsid w:val="00B54906"/>
    <w:rsid w:val="00B55782"/>
    <w:rsid w:val="00B558EA"/>
    <w:rsid w:val="00B5714F"/>
    <w:rsid w:val="00B57A96"/>
    <w:rsid w:val="00B57E86"/>
    <w:rsid w:val="00B70605"/>
    <w:rsid w:val="00B72B71"/>
    <w:rsid w:val="00B74D25"/>
    <w:rsid w:val="00B7527C"/>
    <w:rsid w:val="00B755E3"/>
    <w:rsid w:val="00B76C98"/>
    <w:rsid w:val="00B779C7"/>
    <w:rsid w:val="00B77EEF"/>
    <w:rsid w:val="00B81CB8"/>
    <w:rsid w:val="00B82C65"/>
    <w:rsid w:val="00B83501"/>
    <w:rsid w:val="00B83598"/>
    <w:rsid w:val="00B83BD0"/>
    <w:rsid w:val="00B84A3F"/>
    <w:rsid w:val="00B8634B"/>
    <w:rsid w:val="00B86B84"/>
    <w:rsid w:val="00B90FF7"/>
    <w:rsid w:val="00B91766"/>
    <w:rsid w:val="00B918D6"/>
    <w:rsid w:val="00B92718"/>
    <w:rsid w:val="00B929C3"/>
    <w:rsid w:val="00B94137"/>
    <w:rsid w:val="00B94FFE"/>
    <w:rsid w:val="00B963F1"/>
    <w:rsid w:val="00BA3824"/>
    <w:rsid w:val="00BA48AA"/>
    <w:rsid w:val="00BA4924"/>
    <w:rsid w:val="00BA5044"/>
    <w:rsid w:val="00BA5EED"/>
    <w:rsid w:val="00BA6022"/>
    <w:rsid w:val="00BA62BB"/>
    <w:rsid w:val="00BA6B13"/>
    <w:rsid w:val="00BB079A"/>
    <w:rsid w:val="00BB19F6"/>
    <w:rsid w:val="00BB1EC5"/>
    <w:rsid w:val="00BB26ED"/>
    <w:rsid w:val="00BB3F51"/>
    <w:rsid w:val="00BB5A74"/>
    <w:rsid w:val="00BB6B67"/>
    <w:rsid w:val="00BC0EC0"/>
    <w:rsid w:val="00BC2269"/>
    <w:rsid w:val="00BC2DEA"/>
    <w:rsid w:val="00BC35F6"/>
    <w:rsid w:val="00BC5B99"/>
    <w:rsid w:val="00BC5D0D"/>
    <w:rsid w:val="00BC5E04"/>
    <w:rsid w:val="00BC7A81"/>
    <w:rsid w:val="00BD0DDE"/>
    <w:rsid w:val="00BD0EA4"/>
    <w:rsid w:val="00BD3CAC"/>
    <w:rsid w:val="00BD4159"/>
    <w:rsid w:val="00BD437A"/>
    <w:rsid w:val="00BD74FA"/>
    <w:rsid w:val="00BE17CA"/>
    <w:rsid w:val="00BE1929"/>
    <w:rsid w:val="00BE2AF7"/>
    <w:rsid w:val="00BE34DA"/>
    <w:rsid w:val="00BE3E93"/>
    <w:rsid w:val="00BE52D5"/>
    <w:rsid w:val="00BE66A3"/>
    <w:rsid w:val="00BF04E2"/>
    <w:rsid w:val="00BF137E"/>
    <w:rsid w:val="00BF2161"/>
    <w:rsid w:val="00BF24D0"/>
    <w:rsid w:val="00BF2802"/>
    <w:rsid w:val="00BF29B8"/>
    <w:rsid w:val="00BF5209"/>
    <w:rsid w:val="00BF541A"/>
    <w:rsid w:val="00BF63CD"/>
    <w:rsid w:val="00BF65A3"/>
    <w:rsid w:val="00BF6C91"/>
    <w:rsid w:val="00C00C60"/>
    <w:rsid w:val="00C013B4"/>
    <w:rsid w:val="00C02111"/>
    <w:rsid w:val="00C02222"/>
    <w:rsid w:val="00C02510"/>
    <w:rsid w:val="00C040DC"/>
    <w:rsid w:val="00C04AAF"/>
    <w:rsid w:val="00C05028"/>
    <w:rsid w:val="00C061FA"/>
    <w:rsid w:val="00C069F9"/>
    <w:rsid w:val="00C06EA1"/>
    <w:rsid w:val="00C12058"/>
    <w:rsid w:val="00C16B7B"/>
    <w:rsid w:val="00C17507"/>
    <w:rsid w:val="00C17D31"/>
    <w:rsid w:val="00C2010E"/>
    <w:rsid w:val="00C20B01"/>
    <w:rsid w:val="00C21284"/>
    <w:rsid w:val="00C2232A"/>
    <w:rsid w:val="00C22B16"/>
    <w:rsid w:val="00C23062"/>
    <w:rsid w:val="00C23A69"/>
    <w:rsid w:val="00C23C5C"/>
    <w:rsid w:val="00C242E6"/>
    <w:rsid w:val="00C25F43"/>
    <w:rsid w:val="00C25FC2"/>
    <w:rsid w:val="00C3020B"/>
    <w:rsid w:val="00C30BB0"/>
    <w:rsid w:val="00C31101"/>
    <w:rsid w:val="00C317E0"/>
    <w:rsid w:val="00C330D0"/>
    <w:rsid w:val="00C33CBC"/>
    <w:rsid w:val="00C34464"/>
    <w:rsid w:val="00C355E2"/>
    <w:rsid w:val="00C36182"/>
    <w:rsid w:val="00C362A0"/>
    <w:rsid w:val="00C36BA7"/>
    <w:rsid w:val="00C40C8F"/>
    <w:rsid w:val="00C42C70"/>
    <w:rsid w:val="00C438CE"/>
    <w:rsid w:val="00C47B77"/>
    <w:rsid w:val="00C5479E"/>
    <w:rsid w:val="00C556B7"/>
    <w:rsid w:val="00C55C30"/>
    <w:rsid w:val="00C614EE"/>
    <w:rsid w:val="00C61CF8"/>
    <w:rsid w:val="00C64E4B"/>
    <w:rsid w:val="00C75AAA"/>
    <w:rsid w:val="00C77C18"/>
    <w:rsid w:val="00C81552"/>
    <w:rsid w:val="00C81613"/>
    <w:rsid w:val="00C81627"/>
    <w:rsid w:val="00C81CDE"/>
    <w:rsid w:val="00C83818"/>
    <w:rsid w:val="00C85F46"/>
    <w:rsid w:val="00C91703"/>
    <w:rsid w:val="00C91D78"/>
    <w:rsid w:val="00C92259"/>
    <w:rsid w:val="00C92B3A"/>
    <w:rsid w:val="00C92FB4"/>
    <w:rsid w:val="00C93086"/>
    <w:rsid w:val="00C931FB"/>
    <w:rsid w:val="00C93498"/>
    <w:rsid w:val="00C93F55"/>
    <w:rsid w:val="00C9530C"/>
    <w:rsid w:val="00C95D3E"/>
    <w:rsid w:val="00C96B3A"/>
    <w:rsid w:val="00C97C0C"/>
    <w:rsid w:val="00C97C50"/>
    <w:rsid w:val="00C97D0C"/>
    <w:rsid w:val="00CA1A6E"/>
    <w:rsid w:val="00CA1BA6"/>
    <w:rsid w:val="00CA1E5E"/>
    <w:rsid w:val="00CA25DC"/>
    <w:rsid w:val="00CA3E17"/>
    <w:rsid w:val="00CA40FD"/>
    <w:rsid w:val="00CA5A24"/>
    <w:rsid w:val="00CA63BF"/>
    <w:rsid w:val="00CA79B9"/>
    <w:rsid w:val="00CB149D"/>
    <w:rsid w:val="00CB2195"/>
    <w:rsid w:val="00CB3245"/>
    <w:rsid w:val="00CB3B8D"/>
    <w:rsid w:val="00CB5DBA"/>
    <w:rsid w:val="00CC0BF3"/>
    <w:rsid w:val="00CC1262"/>
    <w:rsid w:val="00CC1996"/>
    <w:rsid w:val="00CC21A4"/>
    <w:rsid w:val="00CC2F46"/>
    <w:rsid w:val="00CC3478"/>
    <w:rsid w:val="00CC663B"/>
    <w:rsid w:val="00CD124F"/>
    <w:rsid w:val="00CD5EA4"/>
    <w:rsid w:val="00CE068F"/>
    <w:rsid w:val="00CE4E39"/>
    <w:rsid w:val="00CE73DF"/>
    <w:rsid w:val="00CF0F15"/>
    <w:rsid w:val="00CF2149"/>
    <w:rsid w:val="00CF2666"/>
    <w:rsid w:val="00CF5C68"/>
    <w:rsid w:val="00CF5E0D"/>
    <w:rsid w:val="00CF79C6"/>
    <w:rsid w:val="00CF7C17"/>
    <w:rsid w:val="00D017DB"/>
    <w:rsid w:val="00D02923"/>
    <w:rsid w:val="00D02C5E"/>
    <w:rsid w:val="00D02D41"/>
    <w:rsid w:val="00D05D60"/>
    <w:rsid w:val="00D075DE"/>
    <w:rsid w:val="00D10700"/>
    <w:rsid w:val="00D14B18"/>
    <w:rsid w:val="00D20C9A"/>
    <w:rsid w:val="00D215A3"/>
    <w:rsid w:val="00D21D27"/>
    <w:rsid w:val="00D31033"/>
    <w:rsid w:val="00D3169D"/>
    <w:rsid w:val="00D31FC1"/>
    <w:rsid w:val="00D32E74"/>
    <w:rsid w:val="00D3405A"/>
    <w:rsid w:val="00D3533E"/>
    <w:rsid w:val="00D36292"/>
    <w:rsid w:val="00D40CE7"/>
    <w:rsid w:val="00D415FC"/>
    <w:rsid w:val="00D430E7"/>
    <w:rsid w:val="00D43DE0"/>
    <w:rsid w:val="00D454EF"/>
    <w:rsid w:val="00D47849"/>
    <w:rsid w:val="00D516BE"/>
    <w:rsid w:val="00D54399"/>
    <w:rsid w:val="00D55500"/>
    <w:rsid w:val="00D57E4C"/>
    <w:rsid w:val="00D61ED2"/>
    <w:rsid w:val="00D62BB0"/>
    <w:rsid w:val="00D650AC"/>
    <w:rsid w:val="00D6553C"/>
    <w:rsid w:val="00D65EDB"/>
    <w:rsid w:val="00D66944"/>
    <w:rsid w:val="00D66DF9"/>
    <w:rsid w:val="00D677E9"/>
    <w:rsid w:val="00D67CD1"/>
    <w:rsid w:val="00D70C01"/>
    <w:rsid w:val="00D70CF9"/>
    <w:rsid w:val="00D71F4D"/>
    <w:rsid w:val="00D7489F"/>
    <w:rsid w:val="00D74C41"/>
    <w:rsid w:val="00D76D3D"/>
    <w:rsid w:val="00D77921"/>
    <w:rsid w:val="00D77F30"/>
    <w:rsid w:val="00D824F2"/>
    <w:rsid w:val="00D82D70"/>
    <w:rsid w:val="00D842CA"/>
    <w:rsid w:val="00D87D86"/>
    <w:rsid w:val="00D87ED5"/>
    <w:rsid w:val="00D90681"/>
    <w:rsid w:val="00D95CB0"/>
    <w:rsid w:val="00D97AB9"/>
    <w:rsid w:val="00D97E5B"/>
    <w:rsid w:val="00DA3333"/>
    <w:rsid w:val="00DA37DE"/>
    <w:rsid w:val="00DA63EA"/>
    <w:rsid w:val="00DA69BA"/>
    <w:rsid w:val="00DB02CF"/>
    <w:rsid w:val="00DB063F"/>
    <w:rsid w:val="00DB1F86"/>
    <w:rsid w:val="00DB3F23"/>
    <w:rsid w:val="00DB42D7"/>
    <w:rsid w:val="00DB4E47"/>
    <w:rsid w:val="00DB74A6"/>
    <w:rsid w:val="00DB77A9"/>
    <w:rsid w:val="00DC1E28"/>
    <w:rsid w:val="00DC1F11"/>
    <w:rsid w:val="00DC2040"/>
    <w:rsid w:val="00DC299E"/>
    <w:rsid w:val="00DC4BC7"/>
    <w:rsid w:val="00DC554E"/>
    <w:rsid w:val="00DC6A1A"/>
    <w:rsid w:val="00DC72CA"/>
    <w:rsid w:val="00DD22E2"/>
    <w:rsid w:val="00DD387A"/>
    <w:rsid w:val="00DE0A58"/>
    <w:rsid w:val="00DE3B9F"/>
    <w:rsid w:val="00DE5C80"/>
    <w:rsid w:val="00DE7DCB"/>
    <w:rsid w:val="00DF0820"/>
    <w:rsid w:val="00DF350E"/>
    <w:rsid w:val="00DF6135"/>
    <w:rsid w:val="00DF6400"/>
    <w:rsid w:val="00DF69FA"/>
    <w:rsid w:val="00DF755A"/>
    <w:rsid w:val="00DF7B04"/>
    <w:rsid w:val="00E011C0"/>
    <w:rsid w:val="00E066CF"/>
    <w:rsid w:val="00E06BB8"/>
    <w:rsid w:val="00E07792"/>
    <w:rsid w:val="00E11F22"/>
    <w:rsid w:val="00E12466"/>
    <w:rsid w:val="00E1390F"/>
    <w:rsid w:val="00E14143"/>
    <w:rsid w:val="00E14374"/>
    <w:rsid w:val="00E14B0E"/>
    <w:rsid w:val="00E15174"/>
    <w:rsid w:val="00E1554F"/>
    <w:rsid w:val="00E16EEB"/>
    <w:rsid w:val="00E175F5"/>
    <w:rsid w:val="00E2254A"/>
    <w:rsid w:val="00E2435C"/>
    <w:rsid w:val="00E24746"/>
    <w:rsid w:val="00E30027"/>
    <w:rsid w:val="00E30AFC"/>
    <w:rsid w:val="00E32547"/>
    <w:rsid w:val="00E342FD"/>
    <w:rsid w:val="00E353FC"/>
    <w:rsid w:val="00E35FDF"/>
    <w:rsid w:val="00E4014C"/>
    <w:rsid w:val="00E40540"/>
    <w:rsid w:val="00E4643D"/>
    <w:rsid w:val="00E475DC"/>
    <w:rsid w:val="00E47914"/>
    <w:rsid w:val="00E50D51"/>
    <w:rsid w:val="00E51E91"/>
    <w:rsid w:val="00E543FC"/>
    <w:rsid w:val="00E55BEA"/>
    <w:rsid w:val="00E561DE"/>
    <w:rsid w:val="00E57060"/>
    <w:rsid w:val="00E574D5"/>
    <w:rsid w:val="00E607B0"/>
    <w:rsid w:val="00E6088D"/>
    <w:rsid w:val="00E6240A"/>
    <w:rsid w:val="00E6373B"/>
    <w:rsid w:val="00E64319"/>
    <w:rsid w:val="00E645C2"/>
    <w:rsid w:val="00E64774"/>
    <w:rsid w:val="00E65D3F"/>
    <w:rsid w:val="00E66D09"/>
    <w:rsid w:val="00E70BDF"/>
    <w:rsid w:val="00E7197C"/>
    <w:rsid w:val="00E74C0C"/>
    <w:rsid w:val="00E7666F"/>
    <w:rsid w:val="00E778CE"/>
    <w:rsid w:val="00E77CA1"/>
    <w:rsid w:val="00E81365"/>
    <w:rsid w:val="00E818CF"/>
    <w:rsid w:val="00E84F7B"/>
    <w:rsid w:val="00E86107"/>
    <w:rsid w:val="00E86129"/>
    <w:rsid w:val="00E86583"/>
    <w:rsid w:val="00E86CC1"/>
    <w:rsid w:val="00E87DE9"/>
    <w:rsid w:val="00E90BB3"/>
    <w:rsid w:val="00E91702"/>
    <w:rsid w:val="00E93A6D"/>
    <w:rsid w:val="00E94DC0"/>
    <w:rsid w:val="00E97602"/>
    <w:rsid w:val="00EA0757"/>
    <w:rsid w:val="00EA0A57"/>
    <w:rsid w:val="00EA0C5B"/>
    <w:rsid w:val="00EA2270"/>
    <w:rsid w:val="00EA3DB7"/>
    <w:rsid w:val="00EA3DD9"/>
    <w:rsid w:val="00EA5219"/>
    <w:rsid w:val="00EA58F5"/>
    <w:rsid w:val="00EA5BB1"/>
    <w:rsid w:val="00EA6D87"/>
    <w:rsid w:val="00EB139D"/>
    <w:rsid w:val="00EB1492"/>
    <w:rsid w:val="00EB31D9"/>
    <w:rsid w:val="00EB3D28"/>
    <w:rsid w:val="00EB7164"/>
    <w:rsid w:val="00EB7306"/>
    <w:rsid w:val="00EC2AD6"/>
    <w:rsid w:val="00EC2EC6"/>
    <w:rsid w:val="00EC3AB1"/>
    <w:rsid w:val="00EC4B0D"/>
    <w:rsid w:val="00EC5AB8"/>
    <w:rsid w:val="00EC6B01"/>
    <w:rsid w:val="00ED3EEA"/>
    <w:rsid w:val="00ED448C"/>
    <w:rsid w:val="00ED4E9F"/>
    <w:rsid w:val="00ED51B4"/>
    <w:rsid w:val="00ED54CA"/>
    <w:rsid w:val="00ED77E3"/>
    <w:rsid w:val="00EE0278"/>
    <w:rsid w:val="00EE085E"/>
    <w:rsid w:val="00EE25D3"/>
    <w:rsid w:val="00EE38B0"/>
    <w:rsid w:val="00EE41BC"/>
    <w:rsid w:val="00EE50DC"/>
    <w:rsid w:val="00EE66E0"/>
    <w:rsid w:val="00EE7F38"/>
    <w:rsid w:val="00EF18A5"/>
    <w:rsid w:val="00EF1F8C"/>
    <w:rsid w:val="00EF2CE9"/>
    <w:rsid w:val="00EF5BE2"/>
    <w:rsid w:val="00F00915"/>
    <w:rsid w:val="00F0262D"/>
    <w:rsid w:val="00F054A2"/>
    <w:rsid w:val="00F06282"/>
    <w:rsid w:val="00F06AA6"/>
    <w:rsid w:val="00F071C1"/>
    <w:rsid w:val="00F1086C"/>
    <w:rsid w:val="00F117EA"/>
    <w:rsid w:val="00F11E23"/>
    <w:rsid w:val="00F120D8"/>
    <w:rsid w:val="00F135C4"/>
    <w:rsid w:val="00F14AEF"/>
    <w:rsid w:val="00F15084"/>
    <w:rsid w:val="00F17D75"/>
    <w:rsid w:val="00F33D1B"/>
    <w:rsid w:val="00F354EE"/>
    <w:rsid w:val="00F35BD9"/>
    <w:rsid w:val="00F36AF4"/>
    <w:rsid w:val="00F40A3B"/>
    <w:rsid w:val="00F410A3"/>
    <w:rsid w:val="00F416EC"/>
    <w:rsid w:val="00F42384"/>
    <w:rsid w:val="00F43290"/>
    <w:rsid w:val="00F44CD9"/>
    <w:rsid w:val="00F47274"/>
    <w:rsid w:val="00F51815"/>
    <w:rsid w:val="00F52188"/>
    <w:rsid w:val="00F5239B"/>
    <w:rsid w:val="00F53746"/>
    <w:rsid w:val="00F54C6E"/>
    <w:rsid w:val="00F5545E"/>
    <w:rsid w:val="00F60C36"/>
    <w:rsid w:val="00F61C0F"/>
    <w:rsid w:val="00F63591"/>
    <w:rsid w:val="00F637A2"/>
    <w:rsid w:val="00F63D69"/>
    <w:rsid w:val="00F650C3"/>
    <w:rsid w:val="00F65C4E"/>
    <w:rsid w:val="00F667E2"/>
    <w:rsid w:val="00F67995"/>
    <w:rsid w:val="00F67BD3"/>
    <w:rsid w:val="00F70494"/>
    <w:rsid w:val="00F71620"/>
    <w:rsid w:val="00F733AF"/>
    <w:rsid w:val="00F74265"/>
    <w:rsid w:val="00F742CE"/>
    <w:rsid w:val="00F75C25"/>
    <w:rsid w:val="00F76E35"/>
    <w:rsid w:val="00F808A3"/>
    <w:rsid w:val="00F8210D"/>
    <w:rsid w:val="00F82314"/>
    <w:rsid w:val="00F82877"/>
    <w:rsid w:val="00F82C85"/>
    <w:rsid w:val="00F842A6"/>
    <w:rsid w:val="00F844FB"/>
    <w:rsid w:val="00F868EE"/>
    <w:rsid w:val="00F90F91"/>
    <w:rsid w:val="00F96028"/>
    <w:rsid w:val="00FA1991"/>
    <w:rsid w:val="00FA28E2"/>
    <w:rsid w:val="00FA2AF4"/>
    <w:rsid w:val="00FA3B0B"/>
    <w:rsid w:val="00FA4C62"/>
    <w:rsid w:val="00FA69CB"/>
    <w:rsid w:val="00FB0FAB"/>
    <w:rsid w:val="00FB17A9"/>
    <w:rsid w:val="00FB1D41"/>
    <w:rsid w:val="00FB24DC"/>
    <w:rsid w:val="00FB2590"/>
    <w:rsid w:val="00FC0022"/>
    <w:rsid w:val="00FC3C3C"/>
    <w:rsid w:val="00FC6B06"/>
    <w:rsid w:val="00FC6B92"/>
    <w:rsid w:val="00FD3895"/>
    <w:rsid w:val="00FD3CFE"/>
    <w:rsid w:val="00FD3ED1"/>
    <w:rsid w:val="00FD42CA"/>
    <w:rsid w:val="00FD4853"/>
    <w:rsid w:val="00FD7B1A"/>
    <w:rsid w:val="00FD7BA4"/>
    <w:rsid w:val="00FD7BCB"/>
    <w:rsid w:val="00FE2CBC"/>
    <w:rsid w:val="00FE3D0E"/>
    <w:rsid w:val="00FE46C5"/>
    <w:rsid w:val="00FE4722"/>
    <w:rsid w:val="00FE6B4E"/>
    <w:rsid w:val="00FE778B"/>
    <w:rsid w:val="00FF030D"/>
    <w:rsid w:val="00FF1C9B"/>
    <w:rsid w:val="00FF2FDB"/>
    <w:rsid w:val="00FF5017"/>
    <w:rsid w:val="00FF5C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14EA78"/>
  <w15:chartTrackingRefBased/>
  <w15:docId w15:val="{A47DD0BA-0F1C-40E3-A7D8-08B66393D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BF63CD"/>
    <w:pPr>
      <w:jc w:val="both"/>
    </w:pPr>
    <w:rPr>
      <w:rFonts w:ascii="Arial" w:hAnsi="Arial" w:cstheme="majorHAnsi"/>
    </w:rPr>
  </w:style>
  <w:style w:type="paragraph" w:styleId="1izenburua">
    <w:name w:val="heading 1"/>
    <w:next w:val="Normala"/>
    <w:link w:val="1izenburuaKar"/>
    <w:uiPriority w:val="9"/>
    <w:qFormat/>
    <w:rsid w:val="00F842A6"/>
    <w:pPr>
      <w:keepNext/>
      <w:keepLines/>
      <w:numPr>
        <w:numId w:val="1"/>
      </w:numPr>
      <w:spacing w:before="240" w:after="120" w:line="240" w:lineRule="auto"/>
      <w:outlineLvl w:val="0"/>
    </w:pPr>
    <w:rPr>
      <w:rFonts w:ascii="Open Sans" w:eastAsiaTheme="majorEastAsia" w:hAnsi="Open Sans" w:cstheme="minorHAnsi"/>
      <w:b/>
      <w:bCs/>
      <w:color w:val="86BC25" w:themeColor="accent1"/>
      <w:sz w:val="32"/>
      <w:szCs w:val="32"/>
    </w:rPr>
  </w:style>
  <w:style w:type="paragraph" w:styleId="2izenburua">
    <w:name w:val="heading 2"/>
    <w:basedOn w:val="Normala"/>
    <w:next w:val="Normala"/>
    <w:link w:val="2izenburuaKar"/>
    <w:uiPriority w:val="9"/>
    <w:unhideWhenUsed/>
    <w:qFormat/>
    <w:rsid w:val="00FA1991"/>
    <w:pPr>
      <w:keepNext/>
      <w:keepLines/>
      <w:numPr>
        <w:ilvl w:val="1"/>
        <w:numId w:val="1"/>
      </w:numPr>
      <w:spacing w:before="240"/>
      <w:outlineLvl w:val="1"/>
    </w:pPr>
    <w:rPr>
      <w:rFonts w:eastAsiaTheme="majorEastAsia" w:cs="Open Sans"/>
      <w:b/>
      <w:bCs/>
      <w:color w:val="808080" w:themeColor="background1" w:themeShade="80"/>
      <w:sz w:val="24"/>
      <w:szCs w:val="24"/>
    </w:rPr>
  </w:style>
  <w:style w:type="paragraph" w:styleId="3izenburua">
    <w:name w:val="heading 3"/>
    <w:basedOn w:val="Normala"/>
    <w:next w:val="Normala"/>
    <w:link w:val="3izenburuaKar"/>
    <w:autoRedefine/>
    <w:uiPriority w:val="9"/>
    <w:unhideWhenUsed/>
    <w:qFormat/>
    <w:rsid w:val="00F14AEF"/>
    <w:pPr>
      <w:keepNext/>
      <w:spacing w:before="100" w:beforeAutospacing="1" w:after="0" w:afterAutospacing="1" w:line="360" w:lineRule="auto"/>
      <w:outlineLvl w:val="2"/>
    </w:pPr>
    <w:rPr>
      <w:rFonts w:eastAsiaTheme="majorEastAsia" w:cstheme="majorBidi"/>
      <w:b/>
      <w:color w:val="425D12" w:themeColor="accent1" w:themeShade="7F"/>
      <w:sz w:val="24"/>
      <w:szCs w:val="24"/>
    </w:rPr>
  </w:style>
  <w:style w:type="paragraph" w:styleId="4izenburua">
    <w:name w:val="heading 4"/>
    <w:basedOn w:val="Normala"/>
    <w:next w:val="Normala"/>
    <w:link w:val="4izenburuaKar"/>
    <w:unhideWhenUsed/>
    <w:qFormat/>
    <w:rsid w:val="00C362A0"/>
    <w:pPr>
      <w:keepNext/>
      <w:keepLines/>
      <w:spacing w:before="40" w:after="0"/>
      <w:outlineLvl w:val="3"/>
    </w:pPr>
    <w:rPr>
      <w:rFonts w:eastAsiaTheme="majorEastAsia" w:cstheme="majorBidi"/>
      <w:i/>
      <w:iCs/>
      <w:color w:val="638C1B" w:themeColor="accent1" w:themeShade="BF"/>
    </w:rPr>
  </w:style>
  <w:style w:type="paragraph" w:styleId="5izenburua">
    <w:name w:val="heading 5"/>
    <w:basedOn w:val="4izenburua"/>
    <w:next w:val="Normala"/>
    <w:link w:val="5izenburuaKar"/>
    <w:qFormat/>
    <w:rsid w:val="004A3B14"/>
    <w:pPr>
      <w:keepLines w:val="0"/>
      <w:spacing w:before="100" w:beforeAutospacing="1" w:after="100" w:afterAutospacing="1" w:line="360" w:lineRule="auto"/>
      <w:outlineLvl w:val="4"/>
    </w:pPr>
    <w:rPr>
      <w:rFonts w:eastAsia="Times New Roman" w:cs="Arial"/>
      <w:b/>
      <w:i w:val="0"/>
      <w:iCs w:val="0"/>
      <w:color w:val="000000"/>
      <w:sz w:val="18"/>
      <w:szCs w:val="26"/>
      <w:lang w:eastAsia="es-ES"/>
    </w:rPr>
  </w:style>
  <w:style w:type="paragraph" w:styleId="6izenburua">
    <w:name w:val="heading 6"/>
    <w:basedOn w:val="5izenburua"/>
    <w:next w:val="Normala"/>
    <w:link w:val="6izenburuaKar"/>
    <w:qFormat/>
    <w:rsid w:val="004A3B14"/>
    <w:pPr>
      <w:outlineLvl w:val="5"/>
    </w:pPr>
    <w:rPr>
      <w:bCs/>
      <w:i/>
      <w:szCs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OTSubTitGeneralDoc">
    <w:name w:val="OTSubTitGeneralDoc"/>
    <w:basedOn w:val="Normala"/>
    <w:rsid w:val="00772931"/>
    <w:pPr>
      <w:spacing w:after="0"/>
      <w:jc w:val="center"/>
    </w:pPr>
    <w:rPr>
      <w:rFonts w:eastAsia="Times New Roman" w:cs="Times New Roman"/>
      <w:sz w:val="24"/>
      <w:szCs w:val="20"/>
      <w:lang w:val="es-ES_tradnl"/>
    </w:rPr>
  </w:style>
  <w:style w:type="paragraph" w:customStyle="1" w:styleId="OTTituloGeneral">
    <w:name w:val="OTTituloGeneral"/>
    <w:basedOn w:val="Normala"/>
    <w:rsid w:val="00772931"/>
    <w:pPr>
      <w:spacing w:after="0"/>
      <w:jc w:val="center"/>
    </w:pPr>
    <w:rPr>
      <w:rFonts w:eastAsia="Times New Roman" w:cs="Times New Roman"/>
      <w:b/>
      <w:bCs/>
      <w:sz w:val="28"/>
      <w:szCs w:val="20"/>
      <w:lang w:val="es-ES_tradnl"/>
    </w:rPr>
  </w:style>
  <w:style w:type="character" w:styleId="Erreferentziabizia">
    <w:name w:val="Intense Reference"/>
    <w:basedOn w:val="Paragrafoarenletra-tipolehenetsia"/>
    <w:uiPriority w:val="32"/>
    <w:rsid w:val="00772931"/>
    <w:rPr>
      <w:b/>
      <w:bCs/>
      <w:smallCaps/>
      <w:color w:val="86BC25" w:themeColor="accent1"/>
      <w:spacing w:val="5"/>
    </w:rPr>
  </w:style>
  <w:style w:type="character" w:styleId="Enfasileuna">
    <w:name w:val="Subtle Emphasis"/>
    <w:basedOn w:val="Paragrafoarenletra-tipolehenetsia"/>
    <w:uiPriority w:val="19"/>
    <w:rsid w:val="00772931"/>
    <w:rPr>
      <w:i/>
      <w:iCs/>
      <w:color w:val="404040" w:themeColor="text1" w:themeTint="BF"/>
    </w:rPr>
  </w:style>
  <w:style w:type="paragraph" w:styleId="Aipua">
    <w:name w:val="Quote"/>
    <w:basedOn w:val="Normala"/>
    <w:next w:val="Normala"/>
    <w:link w:val="AipuaKar"/>
    <w:uiPriority w:val="29"/>
    <w:rsid w:val="00DE3B9F"/>
    <w:pPr>
      <w:spacing w:before="200"/>
      <w:ind w:left="864" w:right="864"/>
      <w:jc w:val="center"/>
    </w:pPr>
    <w:rPr>
      <w:i/>
      <w:iCs/>
      <w:color w:val="404040" w:themeColor="text1" w:themeTint="BF"/>
    </w:rPr>
  </w:style>
  <w:style w:type="character" w:customStyle="1" w:styleId="AipuaKar">
    <w:name w:val="Aipua Kar"/>
    <w:basedOn w:val="Paragrafoarenletra-tipolehenetsia"/>
    <w:link w:val="Aipua"/>
    <w:uiPriority w:val="29"/>
    <w:rsid w:val="00DE3B9F"/>
    <w:rPr>
      <w:i/>
      <w:iCs/>
      <w:color w:val="404040" w:themeColor="text1" w:themeTint="BF"/>
    </w:rPr>
  </w:style>
  <w:style w:type="table" w:styleId="Saretaduntaula">
    <w:name w:val="Table Grid"/>
    <w:basedOn w:val="Taulanormala"/>
    <w:uiPriority w:val="39"/>
    <w:rsid w:val="00DE3B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odia">
    <w:name w:val="Strong"/>
    <w:basedOn w:val="Paragrafoarenletra-tipolehenetsia"/>
    <w:uiPriority w:val="22"/>
    <w:rsid w:val="00DE3B9F"/>
    <w:rPr>
      <w:b/>
      <w:bCs/>
    </w:rPr>
  </w:style>
  <w:style w:type="character" w:customStyle="1" w:styleId="1izenburuaKar">
    <w:name w:val="1. izenburua Kar"/>
    <w:basedOn w:val="Paragrafoarenletra-tipolehenetsia"/>
    <w:link w:val="1izenburua"/>
    <w:rsid w:val="00F842A6"/>
    <w:rPr>
      <w:rFonts w:ascii="Open Sans" w:eastAsiaTheme="majorEastAsia" w:hAnsi="Open Sans" w:cstheme="minorHAnsi"/>
      <w:b/>
      <w:bCs/>
      <w:color w:val="86BC25" w:themeColor="accent1"/>
      <w:sz w:val="32"/>
      <w:szCs w:val="32"/>
    </w:rPr>
  </w:style>
  <w:style w:type="paragraph" w:styleId="TOCizenburua">
    <w:name w:val="TOC Heading"/>
    <w:basedOn w:val="1izenburua"/>
    <w:next w:val="Normala"/>
    <w:uiPriority w:val="39"/>
    <w:unhideWhenUsed/>
    <w:rsid w:val="005C7157"/>
    <w:pPr>
      <w:outlineLvl w:val="9"/>
    </w:pPr>
    <w:rPr>
      <w:lang w:val="en-US"/>
    </w:rPr>
  </w:style>
  <w:style w:type="paragraph" w:styleId="Goiburua">
    <w:name w:val="header"/>
    <w:basedOn w:val="Normala"/>
    <w:link w:val="GoiburuaKar"/>
    <w:uiPriority w:val="99"/>
    <w:unhideWhenUsed/>
    <w:rsid w:val="002F043B"/>
    <w:pPr>
      <w:tabs>
        <w:tab w:val="center" w:pos="4252"/>
        <w:tab w:val="right" w:pos="8504"/>
      </w:tabs>
      <w:spacing w:after="0"/>
    </w:pPr>
  </w:style>
  <w:style w:type="character" w:customStyle="1" w:styleId="GoiburuaKar">
    <w:name w:val="Goiburua Kar"/>
    <w:basedOn w:val="Paragrafoarenletra-tipolehenetsia"/>
    <w:link w:val="Goiburua"/>
    <w:uiPriority w:val="99"/>
    <w:rsid w:val="002F043B"/>
  </w:style>
  <w:style w:type="paragraph" w:styleId="Orri-oina">
    <w:name w:val="footer"/>
    <w:basedOn w:val="Normala"/>
    <w:link w:val="Orri-oinaKar"/>
    <w:uiPriority w:val="99"/>
    <w:unhideWhenUsed/>
    <w:rsid w:val="002F043B"/>
    <w:pPr>
      <w:tabs>
        <w:tab w:val="center" w:pos="4252"/>
        <w:tab w:val="right" w:pos="8504"/>
      </w:tabs>
      <w:spacing w:after="0"/>
    </w:pPr>
  </w:style>
  <w:style w:type="character" w:customStyle="1" w:styleId="Orri-oinaKar">
    <w:name w:val="Orri-oina Kar"/>
    <w:basedOn w:val="Paragrafoarenletra-tipolehenetsia"/>
    <w:link w:val="Orri-oina"/>
    <w:uiPriority w:val="99"/>
    <w:rsid w:val="002F043B"/>
  </w:style>
  <w:style w:type="paragraph" w:styleId="EA1">
    <w:name w:val="toc 1"/>
    <w:basedOn w:val="TOC1"/>
    <w:next w:val="Normala"/>
    <w:autoRedefine/>
    <w:uiPriority w:val="39"/>
    <w:unhideWhenUsed/>
    <w:rsid w:val="00C040DC"/>
    <w:pPr>
      <w:tabs>
        <w:tab w:val="right" w:leader="dot" w:pos="9072"/>
      </w:tabs>
      <w:ind w:left="284" w:hanging="284"/>
    </w:pPr>
    <w:rPr>
      <w:sz w:val="22"/>
    </w:rPr>
  </w:style>
  <w:style w:type="character" w:styleId="Hiperesteka">
    <w:name w:val="Hyperlink"/>
    <w:basedOn w:val="Paragrafoarenletra-tipolehenetsia"/>
    <w:uiPriority w:val="99"/>
    <w:unhideWhenUsed/>
    <w:rsid w:val="002F043B"/>
    <w:rPr>
      <w:color w:val="00A3E0" w:themeColor="hyperlink"/>
      <w:u w:val="single"/>
    </w:rPr>
  </w:style>
  <w:style w:type="paragraph" w:styleId="Zerrenda-paragrafoa">
    <w:name w:val="List Paragraph"/>
    <w:basedOn w:val="Normala"/>
    <w:link w:val="Zerrenda-paragrafoaKar"/>
    <w:uiPriority w:val="34"/>
    <w:qFormat/>
    <w:rsid w:val="00C05028"/>
    <w:pPr>
      <w:ind w:left="720"/>
      <w:contextualSpacing/>
    </w:pPr>
  </w:style>
  <w:style w:type="table" w:styleId="4sareta-taula-6enfasia">
    <w:name w:val="Grid Table 4 Accent 6"/>
    <w:basedOn w:val="Taulanormala"/>
    <w:uiPriority w:val="49"/>
    <w:rsid w:val="009A3345"/>
    <w:pPr>
      <w:spacing w:after="0" w:line="240" w:lineRule="auto"/>
    </w:pPr>
    <w:tblPr>
      <w:tblStyleRowBandSize w:val="1"/>
      <w:tblStyleColBandSize w:val="1"/>
      <w:tblBorders>
        <w:top w:val="single" w:sz="4" w:space="0" w:color="ABADB0" w:themeColor="accent6" w:themeTint="99"/>
        <w:left w:val="single" w:sz="4" w:space="0" w:color="ABADB0" w:themeColor="accent6" w:themeTint="99"/>
        <w:bottom w:val="single" w:sz="4" w:space="0" w:color="ABADB0" w:themeColor="accent6" w:themeTint="99"/>
        <w:right w:val="single" w:sz="4" w:space="0" w:color="ABADB0" w:themeColor="accent6" w:themeTint="99"/>
        <w:insideH w:val="single" w:sz="4" w:space="0" w:color="ABADB0" w:themeColor="accent6" w:themeTint="99"/>
        <w:insideV w:val="single" w:sz="4" w:space="0" w:color="ABADB0" w:themeColor="accent6" w:themeTint="99"/>
      </w:tblBorders>
    </w:tblPr>
    <w:tblStylePr w:type="firstRow">
      <w:rPr>
        <w:b/>
        <w:bCs/>
        <w:color w:val="FFFFFF" w:themeColor="background1"/>
      </w:rPr>
      <w:tblPr/>
      <w:tcPr>
        <w:tcBorders>
          <w:top w:val="single" w:sz="4" w:space="0" w:color="75787B" w:themeColor="accent6"/>
          <w:left w:val="single" w:sz="4" w:space="0" w:color="75787B" w:themeColor="accent6"/>
          <w:bottom w:val="single" w:sz="4" w:space="0" w:color="75787B" w:themeColor="accent6"/>
          <w:right w:val="single" w:sz="4" w:space="0" w:color="75787B" w:themeColor="accent6"/>
          <w:insideH w:val="nil"/>
          <w:insideV w:val="nil"/>
        </w:tcBorders>
        <w:shd w:val="clear" w:color="auto" w:fill="75787B" w:themeFill="accent6"/>
      </w:tcPr>
    </w:tblStylePr>
    <w:tblStylePr w:type="lastRow">
      <w:rPr>
        <w:b/>
        <w:bCs/>
      </w:rPr>
      <w:tblPr/>
      <w:tcPr>
        <w:tcBorders>
          <w:top w:val="double" w:sz="4" w:space="0" w:color="75787B" w:themeColor="accent6"/>
        </w:tcBorders>
      </w:tcPr>
    </w:tblStylePr>
    <w:tblStylePr w:type="firstCol">
      <w:rPr>
        <w:b/>
        <w:bCs/>
      </w:rPr>
    </w:tblStylePr>
    <w:tblStylePr w:type="lastCol">
      <w:rPr>
        <w:b/>
        <w:bCs/>
      </w:rPr>
    </w:tblStylePr>
    <w:tblStylePr w:type="band1Vert">
      <w:tblPr/>
      <w:tcPr>
        <w:shd w:val="clear" w:color="auto" w:fill="E3E3E4" w:themeFill="accent6" w:themeFillTint="33"/>
      </w:tcPr>
    </w:tblStylePr>
    <w:tblStylePr w:type="band1Horz">
      <w:tblPr/>
      <w:tcPr>
        <w:shd w:val="clear" w:color="auto" w:fill="E3E3E4" w:themeFill="accent6" w:themeFillTint="33"/>
      </w:tcPr>
    </w:tblStylePr>
  </w:style>
  <w:style w:type="table" w:styleId="4sareta-taula-1enfasia">
    <w:name w:val="Grid Table 4 Accent 1"/>
    <w:basedOn w:val="Taulanormala"/>
    <w:uiPriority w:val="49"/>
    <w:rsid w:val="00916617"/>
    <w:pPr>
      <w:spacing w:after="0" w:line="240" w:lineRule="auto"/>
    </w:pPr>
    <w:tblPr>
      <w:tblStyleRowBandSize w:val="1"/>
      <w:tblStyleColBandSize w:val="1"/>
      <w:tblBorders>
        <w:top w:val="single" w:sz="4" w:space="0" w:color="B9E370" w:themeColor="accent1" w:themeTint="99"/>
        <w:left w:val="single" w:sz="4" w:space="0" w:color="B9E370" w:themeColor="accent1" w:themeTint="99"/>
        <w:bottom w:val="single" w:sz="4" w:space="0" w:color="B9E370" w:themeColor="accent1" w:themeTint="99"/>
        <w:right w:val="single" w:sz="4" w:space="0" w:color="B9E370" w:themeColor="accent1" w:themeTint="99"/>
        <w:insideH w:val="single" w:sz="4" w:space="0" w:color="B9E370" w:themeColor="accent1" w:themeTint="99"/>
        <w:insideV w:val="single" w:sz="4" w:space="0" w:color="B9E370" w:themeColor="accent1" w:themeTint="99"/>
      </w:tblBorders>
    </w:tblPr>
    <w:tblStylePr w:type="firstRow">
      <w:rPr>
        <w:b/>
        <w:bCs/>
        <w:color w:val="FFFFFF" w:themeColor="background1"/>
      </w:rPr>
      <w:tblPr/>
      <w:tcPr>
        <w:tcBorders>
          <w:top w:val="single" w:sz="4" w:space="0" w:color="86BC25" w:themeColor="accent1"/>
          <w:left w:val="single" w:sz="4" w:space="0" w:color="86BC25" w:themeColor="accent1"/>
          <w:bottom w:val="single" w:sz="4" w:space="0" w:color="86BC25" w:themeColor="accent1"/>
          <w:right w:val="single" w:sz="4" w:space="0" w:color="86BC25" w:themeColor="accent1"/>
          <w:insideH w:val="nil"/>
          <w:insideV w:val="nil"/>
        </w:tcBorders>
        <w:shd w:val="clear" w:color="auto" w:fill="86BC25" w:themeFill="accent1"/>
      </w:tcPr>
    </w:tblStylePr>
    <w:tblStylePr w:type="lastRow">
      <w:rPr>
        <w:b/>
        <w:bCs/>
      </w:rPr>
      <w:tblPr/>
      <w:tcPr>
        <w:tcBorders>
          <w:top w:val="double" w:sz="4" w:space="0" w:color="86BC25" w:themeColor="accent1"/>
        </w:tcBorders>
      </w:tcPr>
    </w:tblStylePr>
    <w:tblStylePr w:type="firstCol">
      <w:rPr>
        <w:b/>
        <w:bCs/>
      </w:rPr>
    </w:tblStylePr>
    <w:tblStylePr w:type="lastCol">
      <w:rPr>
        <w:b/>
        <w:bCs/>
      </w:rPr>
    </w:tblStylePr>
    <w:tblStylePr w:type="band1Vert">
      <w:tblPr/>
      <w:tcPr>
        <w:shd w:val="clear" w:color="auto" w:fill="E7F5CF" w:themeFill="accent1" w:themeFillTint="33"/>
      </w:tcPr>
    </w:tblStylePr>
    <w:tblStylePr w:type="band1Horz">
      <w:tblPr/>
      <w:tcPr>
        <w:shd w:val="clear" w:color="auto" w:fill="E7F5CF" w:themeFill="accent1" w:themeFillTint="33"/>
      </w:tcPr>
    </w:tblStylePr>
  </w:style>
  <w:style w:type="character" w:customStyle="1" w:styleId="2izenburuaKar">
    <w:name w:val="2. izenburua Kar"/>
    <w:basedOn w:val="Paragrafoarenletra-tipolehenetsia"/>
    <w:link w:val="2izenburua"/>
    <w:uiPriority w:val="9"/>
    <w:rsid w:val="00FA1991"/>
    <w:rPr>
      <w:rFonts w:ascii="Arial" w:eastAsiaTheme="majorEastAsia" w:hAnsi="Arial" w:cs="Open Sans"/>
      <w:b/>
      <w:bCs/>
      <w:color w:val="808080" w:themeColor="background1" w:themeShade="80"/>
      <w:sz w:val="24"/>
      <w:szCs w:val="24"/>
    </w:rPr>
  </w:style>
  <w:style w:type="table" w:styleId="5sareta-taulailuna-1enfasia">
    <w:name w:val="Grid Table 5 Dark Accent 1"/>
    <w:basedOn w:val="Taulanormala"/>
    <w:uiPriority w:val="50"/>
    <w:rsid w:val="0087305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5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BC2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BC2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BC2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BC25" w:themeFill="accent1"/>
      </w:tcPr>
    </w:tblStylePr>
    <w:tblStylePr w:type="band1Vert">
      <w:tblPr/>
      <w:tcPr>
        <w:shd w:val="clear" w:color="auto" w:fill="D0EC9F" w:themeFill="accent1" w:themeFillTint="66"/>
      </w:tcPr>
    </w:tblStylePr>
    <w:tblStylePr w:type="band1Horz">
      <w:tblPr/>
      <w:tcPr>
        <w:shd w:val="clear" w:color="auto" w:fill="D0EC9F" w:themeFill="accent1" w:themeFillTint="66"/>
      </w:tcPr>
    </w:tblStylePr>
  </w:style>
  <w:style w:type="table" w:styleId="5sareta-taulailuna-5enfasia">
    <w:name w:val="Grid Table 5 Dark Accent 5"/>
    <w:basedOn w:val="Taulanormala"/>
    <w:uiPriority w:val="50"/>
    <w:rsid w:val="0087305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AF7F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97A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97A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97A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97A9" w:themeFill="accent5"/>
      </w:tcPr>
    </w:tblStylePr>
    <w:tblStylePr w:type="band1Vert">
      <w:tblPr/>
      <w:tcPr>
        <w:shd w:val="clear" w:color="auto" w:fill="76EFFF" w:themeFill="accent5" w:themeFillTint="66"/>
      </w:tcPr>
    </w:tblStylePr>
    <w:tblStylePr w:type="band1Horz">
      <w:tblPr/>
      <w:tcPr>
        <w:shd w:val="clear" w:color="auto" w:fill="76EFFF" w:themeFill="accent5" w:themeFillTint="66"/>
      </w:tcPr>
    </w:tblStylePr>
  </w:style>
  <w:style w:type="paragraph" w:styleId="EA2">
    <w:name w:val="toc 2"/>
    <w:basedOn w:val="TOC2"/>
    <w:next w:val="Normala"/>
    <w:autoRedefine/>
    <w:uiPriority w:val="39"/>
    <w:unhideWhenUsed/>
    <w:rsid w:val="00DE7DCB"/>
    <w:pPr>
      <w:tabs>
        <w:tab w:val="left" w:pos="964"/>
        <w:tab w:val="right" w:leader="dot" w:pos="9628"/>
      </w:tabs>
      <w:ind w:left="681" w:hanging="397"/>
    </w:pPr>
    <w:rPr>
      <w:sz w:val="20"/>
    </w:rPr>
  </w:style>
  <w:style w:type="paragraph" w:styleId="Normalaweb">
    <w:name w:val="Normal (Web)"/>
    <w:basedOn w:val="Normala"/>
    <w:uiPriority w:val="99"/>
    <w:unhideWhenUsed/>
    <w:rsid w:val="00D677E9"/>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ndice">
    <w:name w:val="Índice"/>
    <w:link w:val="ndiceChar"/>
    <w:qFormat/>
    <w:rsid w:val="00321A9C"/>
    <w:pPr>
      <w:spacing w:before="240" w:after="240" w:line="240" w:lineRule="auto"/>
    </w:pPr>
    <w:rPr>
      <w:rFonts w:ascii="Open Sans" w:eastAsiaTheme="majorEastAsia" w:hAnsi="Open Sans" w:cstheme="minorHAnsi"/>
      <w:b/>
      <w:bCs/>
      <w:color w:val="86BC25" w:themeColor="accent1"/>
      <w:sz w:val="32"/>
      <w:szCs w:val="32"/>
    </w:rPr>
  </w:style>
  <w:style w:type="paragraph" w:customStyle="1" w:styleId="Ttulo1">
    <w:name w:val="Título1"/>
    <w:link w:val="TtuloChar"/>
    <w:qFormat/>
    <w:rsid w:val="00AC4D0B"/>
    <w:pPr>
      <w:spacing w:before="120" w:after="120" w:line="240" w:lineRule="auto"/>
      <w:jc w:val="center"/>
    </w:pPr>
    <w:rPr>
      <w:rFonts w:ascii="Open Sans" w:hAnsi="Open Sans" w:cstheme="minorHAnsi"/>
      <w:b/>
      <w:bCs/>
      <w:sz w:val="28"/>
      <w:szCs w:val="28"/>
    </w:rPr>
  </w:style>
  <w:style w:type="character" w:customStyle="1" w:styleId="ndiceChar">
    <w:name w:val="Índice Char"/>
    <w:basedOn w:val="1izenburuaKar"/>
    <w:link w:val="ndice"/>
    <w:rsid w:val="00321A9C"/>
    <w:rPr>
      <w:rFonts w:ascii="Open Sans" w:eastAsiaTheme="majorEastAsia" w:hAnsi="Open Sans" w:cstheme="minorHAnsi"/>
      <w:b/>
      <w:bCs/>
      <w:color w:val="86BC25" w:themeColor="accent1"/>
      <w:sz w:val="32"/>
      <w:szCs w:val="32"/>
    </w:rPr>
  </w:style>
  <w:style w:type="paragraph" w:customStyle="1" w:styleId="Subttulo1">
    <w:name w:val="Subtítulo1"/>
    <w:link w:val="SubttuloChar"/>
    <w:qFormat/>
    <w:rsid w:val="00AC4D0B"/>
    <w:pPr>
      <w:spacing w:after="0" w:line="240" w:lineRule="auto"/>
      <w:jc w:val="center"/>
    </w:pPr>
    <w:rPr>
      <w:rFonts w:ascii="Open Sans Light" w:hAnsi="Open Sans Light" w:cstheme="majorHAnsi"/>
      <w:sz w:val="24"/>
      <w:szCs w:val="24"/>
    </w:rPr>
  </w:style>
  <w:style w:type="character" w:customStyle="1" w:styleId="TtuloChar">
    <w:name w:val="Título Char"/>
    <w:basedOn w:val="Paragrafoarenletra-tipolehenetsia"/>
    <w:link w:val="Ttulo1"/>
    <w:rsid w:val="00AC4D0B"/>
    <w:rPr>
      <w:rFonts w:ascii="Open Sans" w:hAnsi="Open Sans" w:cstheme="minorHAnsi"/>
      <w:b/>
      <w:bCs/>
      <w:sz w:val="28"/>
      <w:szCs w:val="28"/>
    </w:rPr>
  </w:style>
  <w:style w:type="paragraph" w:customStyle="1" w:styleId="Portada">
    <w:name w:val="Portada"/>
    <w:link w:val="PortadaChar"/>
    <w:qFormat/>
    <w:rsid w:val="00AC4D0B"/>
    <w:pPr>
      <w:spacing w:after="0" w:line="240" w:lineRule="auto"/>
    </w:pPr>
    <w:rPr>
      <w:rFonts w:ascii="Open Sans Light" w:hAnsi="Open Sans Light" w:cstheme="minorHAnsi"/>
      <w:szCs w:val="18"/>
    </w:rPr>
  </w:style>
  <w:style w:type="character" w:customStyle="1" w:styleId="SubttuloChar">
    <w:name w:val="Subtítulo Char"/>
    <w:basedOn w:val="Paragrafoarenletra-tipolehenetsia"/>
    <w:link w:val="Subttulo1"/>
    <w:rsid w:val="00AC4D0B"/>
    <w:rPr>
      <w:rFonts w:ascii="Open Sans Light" w:hAnsi="Open Sans Light" w:cstheme="majorHAnsi"/>
      <w:sz w:val="24"/>
      <w:szCs w:val="24"/>
    </w:rPr>
  </w:style>
  <w:style w:type="paragraph" w:customStyle="1" w:styleId="Bullet1">
    <w:name w:val="Bullet 1"/>
    <w:basedOn w:val="Zerrenda-paragrafoa"/>
    <w:link w:val="Bullet1Char"/>
    <w:qFormat/>
    <w:rsid w:val="00094C07"/>
    <w:pPr>
      <w:numPr>
        <w:numId w:val="2"/>
      </w:numPr>
      <w:contextualSpacing w:val="0"/>
    </w:pPr>
  </w:style>
  <w:style w:type="character" w:customStyle="1" w:styleId="PortadaChar">
    <w:name w:val="Portada Char"/>
    <w:basedOn w:val="Paragrafoarenletra-tipolehenetsia"/>
    <w:link w:val="Portada"/>
    <w:rsid w:val="00AC4D0B"/>
    <w:rPr>
      <w:rFonts w:ascii="Open Sans Light" w:hAnsi="Open Sans Light" w:cstheme="minorHAnsi"/>
      <w:szCs w:val="18"/>
    </w:rPr>
  </w:style>
  <w:style w:type="paragraph" w:customStyle="1" w:styleId="Bullet1tabla">
    <w:name w:val="Bullet 1 tabla"/>
    <w:basedOn w:val="Bullet1"/>
    <w:link w:val="Bullet1tablaChar"/>
    <w:qFormat/>
    <w:rsid w:val="00F17D75"/>
    <w:pPr>
      <w:spacing w:after="0"/>
      <w:ind w:left="170" w:hanging="170"/>
      <w:jc w:val="left"/>
    </w:pPr>
    <w:rPr>
      <w:sz w:val="18"/>
      <w:szCs w:val="18"/>
    </w:rPr>
  </w:style>
  <w:style w:type="character" w:customStyle="1" w:styleId="Zerrenda-paragrafoaKar">
    <w:name w:val="Zerrenda-paragrafoa Kar"/>
    <w:basedOn w:val="Paragrafoarenletra-tipolehenetsia"/>
    <w:link w:val="Zerrenda-paragrafoa"/>
    <w:uiPriority w:val="34"/>
    <w:rsid w:val="00094C07"/>
    <w:rPr>
      <w:rFonts w:asciiTheme="majorHAnsi" w:hAnsiTheme="majorHAnsi" w:cstheme="majorHAnsi"/>
    </w:rPr>
  </w:style>
  <w:style w:type="character" w:customStyle="1" w:styleId="Bullet1Char">
    <w:name w:val="Bullet 1 Char"/>
    <w:basedOn w:val="Zerrenda-paragrafoaKar"/>
    <w:link w:val="Bullet1"/>
    <w:rsid w:val="00094C07"/>
    <w:rPr>
      <w:rFonts w:ascii="Arial" w:hAnsi="Arial" w:cstheme="majorHAnsi"/>
    </w:rPr>
  </w:style>
  <w:style w:type="paragraph" w:customStyle="1" w:styleId="TOC1">
    <w:name w:val="TOC1"/>
    <w:basedOn w:val="Normala"/>
    <w:link w:val="TOC1Char"/>
    <w:qFormat/>
    <w:rsid w:val="00AC4D0B"/>
    <w:rPr>
      <w:rFonts w:ascii="Open Sans" w:hAnsi="Open Sans" w:cstheme="minorHAnsi"/>
      <w:b/>
      <w:bCs/>
      <w:sz w:val="24"/>
      <w:szCs w:val="24"/>
    </w:rPr>
  </w:style>
  <w:style w:type="character" w:customStyle="1" w:styleId="Bullet1tablaChar">
    <w:name w:val="Bullet 1 tabla Char"/>
    <w:basedOn w:val="Bullet1Char"/>
    <w:link w:val="Bullet1tabla"/>
    <w:rsid w:val="00F17D75"/>
    <w:rPr>
      <w:rFonts w:ascii="Arial" w:hAnsi="Arial" w:cstheme="majorHAnsi"/>
      <w:sz w:val="18"/>
      <w:szCs w:val="18"/>
    </w:rPr>
  </w:style>
  <w:style w:type="paragraph" w:customStyle="1" w:styleId="TOC2">
    <w:name w:val="TOC2"/>
    <w:basedOn w:val="Normala"/>
    <w:link w:val="TOC2Char"/>
    <w:qFormat/>
    <w:rsid w:val="00C25FC2"/>
  </w:style>
  <w:style w:type="character" w:customStyle="1" w:styleId="TOC1Char">
    <w:name w:val="TOC1 Char"/>
    <w:basedOn w:val="Paragrafoarenletra-tipolehenetsia"/>
    <w:link w:val="TOC1"/>
    <w:rsid w:val="00AC4D0B"/>
    <w:rPr>
      <w:rFonts w:ascii="Open Sans" w:hAnsi="Open Sans" w:cstheme="minorHAnsi"/>
      <w:b/>
      <w:bCs/>
      <w:sz w:val="24"/>
      <w:szCs w:val="24"/>
    </w:rPr>
  </w:style>
  <w:style w:type="character" w:customStyle="1" w:styleId="TOC2Char">
    <w:name w:val="TOC2 Char"/>
    <w:basedOn w:val="Paragrafoarenletra-tipolehenetsia"/>
    <w:link w:val="TOC2"/>
    <w:rsid w:val="00C25FC2"/>
    <w:rPr>
      <w:rFonts w:asciiTheme="majorHAnsi" w:hAnsiTheme="majorHAnsi" w:cstheme="majorHAnsi"/>
    </w:rPr>
  </w:style>
  <w:style w:type="paragraph" w:customStyle="1" w:styleId="Anexo">
    <w:name w:val="Anexo"/>
    <w:link w:val="AnexoChar"/>
    <w:qFormat/>
    <w:rsid w:val="00AC4D0B"/>
    <w:pPr>
      <w:spacing w:before="240" w:after="120" w:line="240" w:lineRule="auto"/>
    </w:pPr>
    <w:rPr>
      <w:rFonts w:ascii="Open Sans" w:eastAsiaTheme="majorEastAsia" w:hAnsi="Open Sans" w:cstheme="minorHAnsi"/>
      <w:b/>
      <w:bCs/>
      <w:color w:val="75787B" w:themeColor="accent6"/>
      <w:sz w:val="32"/>
      <w:szCs w:val="32"/>
    </w:rPr>
  </w:style>
  <w:style w:type="character" w:customStyle="1" w:styleId="3izenburuaKar">
    <w:name w:val="3. izenburua Kar"/>
    <w:basedOn w:val="Paragrafoarenletra-tipolehenetsia"/>
    <w:link w:val="3izenburua"/>
    <w:uiPriority w:val="9"/>
    <w:rsid w:val="00F14AEF"/>
    <w:rPr>
      <w:rFonts w:ascii="Arial" w:eastAsiaTheme="majorEastAsia" w:hAnsi="Arial" w:cstheme="majorBidi"/>
      <w:b/>
      <w:color w:val="425D12" w:themeColor="accent1" w:themeShade="7F"/>
      <w:sz w:val="24"/>
      <w:szCs w:val="24"/>
    </w:rPr>
  </w:style>
  <w:style w:type="character" w:customStyle="1" w:styleId="AnexoChar">
    <w:name w:val="Anexo Char"/>
    <w:basedOn w:val="1izenburuaKar"/>
    <w:link w:val="Anexo"/>
    <w:rsid w:val="00AC4D0B"/>
    <w:rPr>
      <w:rFonts w:ascii="Open Sans" w:eastAsiaTheme="majorEastAsia" w:hAnsi="Open Sans" w:cstheme="minorHAnsi"/>
      <w:b/>
      <w:bCs/>
      <w:color w:val="86BC25" w:themeColor="accent1"/>
      <w:sz w:val="32"/>
      <w:szCs w:val="32"/>
    </w:rPr>
  </w:style>
  <w:style w:type="paragraph" w:styleId="EA3">
    <w:name w:val="toc 3"/>
    <w:basedOn w:val="Normala"/>
    <w:next w:val="Normala"/>
    <w:autoRedefine/>
    <w:uiPriority w:val="39"/>
    <w:unhideWhenUsed/>
    <w:rsid w:val="00DE7DCB"/>
    <w:rPr>
      <w:rFonts w:ascii="Calibri" w:hAnsi="Calibri"/>
      <w:b/>
    </w:rPr>
  </w:style>
  <w:style w:type="paragraph" w:customStyle="1" w:styleId="Bullet2">
    <w:name w:val="Bullet 2"/>
    <w:link w:val="Bullet2Char"/>
    <w:qFormat/>
    <w:rsid w:val="00424A32"/>
    <w:pPr>
      <w:numPr>
        <w:numId w:val="3"/>
      </w:numPr>
      <w:spacing w:before="120" w:after="120" w:line="240" w:lineRule="auto"/>
      <w:ind w:left="568" w:hanging="284"/>
    </w:pPr>
    <w:rPr>
      <w:rFonts w:ascii="Open Sans Light" w:hAnsi="Open Sans Light" w:cstheme="majorHAnsi"/>
    </w:rPr>
  </w:style>
  <w:style w:type="paragraph" w:customStyle="1" w:styleId="Bullet3">
    <w:name w:val="Bullet 3"/>
    <w:basedOn w:val="Bullet2"/>
    <w:qFormat/>
    <w:rsid w:val="00EF2CE9"/>
    <w:pPr>
      <w:numPr>
        <w:numId w:val="0"/>
      </w:numPr>
      <w:ind w:left="851" w:hanging="284"/>
      <w:jc w:val="both"/>
    </w:pPr>
    <w:rPr>
      <w:rFonts w:cs="Open Sans Light"/>
      <w:lang w:val="es-ES_tradnl"/>
    </w:rPr>
  </w:style>
  <w:style w:type="character" w:customStyle="1" w:styleId="Bullet2Char">
    <w:name w:val="Bullet 2 Char"/>
    <w:basedOn w:val="Bullet1Char"/>
    <w:link w:val="Bullet2"/>
    <w:rsid w:val="00424A32"/>
    <w:rPr>
      <w:rFonts w:ascii="Open Sans Light" w:hAnsi="Open Sans Light" w:cstheme="majorHAnsi"/>
    </w:rPr>
  </w:style>
  <w:style w:type="character" w:customStyle="1" w:styleId="UnresolvedMention">
    <w:name w:val="Unresolved Mention"/>
    <w:basedOn w:val="Paragrafoarenletra-tipolehenetsia"/>
    <w:uiPriority w:val="99"/>
    <w:semiHidden/>
    <w:unhideWhenUsed/>
    <w:rsid w:val="00F17D75"/>
    <w:rPr>
      <w:color w:val="605E5C"/>
      <w:shd w:val="clear" w:color="auto" w:fill="E1DFDD"/>
    </w:rPr>
  </w:style>
  <w:style w:type="paragraph" w:customStyle="1" w:styleId="Prueba">
    <w:name w:val="Prueba"/>
    <w:basedOn w:val="Bullet1"/>
    <w:link w:val="PruebaChar"/>
    <w:qFormat/>
    <w:rsid w:val="00F36AF4"/>
    <w:pPr>
      <w:numPr>
        <w:numId w:val="0"/>
      </w:numPr>
      <w:jc w:val="left"/>
    </w:pPr>
    <w:rPr>
      <w:rFonts w:ascii="Open Sans" w:hAnsi="Open Sans" w:cs="Open Sans"/>
      <w:b/>
      <w:bCs/>
    </w:rPr>
  </w:style>
  <w:style w:type="character" w:customStyle="1" w:styleId="PruebaChar">
    <w:name w:val="Prueba Char"/>
    <w:basedOn w:val="Bullet1Char"/>
    <w:link w:val="Prueba"/>
    <w:rsid w:val="00F36AF4"/>
    <w:rPr>
      <w:rFonts w:ascii="Open Sans" w:hAnsi="Open Sans" w:cs="Open Sans"/>
      <w:b/>
      <w:bCs/>
    </w:rPr>
  </w:style>
  <w:style w:type="character" w:customStyle="1" w:styleId="4izenburuaKar">
    <w:name w:val="4. izenburua Kar"/>
    <w:basedOn w:val="Paragrafoarenletra-tipolehenetsia"/>
    <w:link w:val="4izenburua"/>
    <w:uiPriority w:val="9"/>
    <w:rsid w:val="00C362A0"/>
    <w:rPr>
      <w:rFonts w:ascii="Arial" w:eastAsiaTheme="majorEastAsia" w:hAnsi="Arial" w:cstheme="majorBidi"/>
      <w:i/>
      <w:iCs/>
      <w:color w:val="638C1B" w:themeColor="accent1" w:themeShade="BF"/>
    </w:rPr>
  </w:style>
  <w:style w:type="character" w:styleId="Iruzkinarenerreferentzia">
    <w:name w:val="annotation reference"/>
    <w:basedOn w:val="Paragrafoarenletra-tipolehenetsia"/>
    <w:uiPriority w:val="99"/>
    <w:semiHidden/>
    <w:unhideWhenUsed/>
    <w:rsid w:val="00200E0B"/>
    <w:rPr>
      <w:sz w:val="16"/>
      <w:szCs w:val="16"/>
    </w:rPr>
  </w:style>
  <w:style w:type="paragraph" w:styleId="Iruzkinarentestua">
    <w:name w:val="annotation text"/>
    <w:basedOn w:val="Normala"/>
    <w:link w:val="IruzkinarentestuaKar"/>
    <w:uiPriority w:val="99"/>
    <w:unhideWhenUsed/>
    <w:rsid w:val="00200E0B"/>
    <w:rPr>
      <w:sz w:val="20"/>
      <w:szCs w:val="20"/>
    </w:rPr>
  </w:style>
  <w:style w:type="character" w:customStyle="1" w:styleId="IruzkinarentestuaKar">
    <w:name w:val="Iruzkinaren testua Kar"/>
    <w:basedOn w:val="Paragrafoarenletra-tipolehenetsia"/>
    <w:link w:val="Iruzkinarentestua"/>
    <w:uiPriority w:val="99"/>
    <w:rsid w:val="00200E0B"/>
    <w:rPr>
      <w:rFonts w:ascii="Open Sans Light" w:hAnsi="Open Sans Light" w:cstheme="majorHAnsi"/>
      <w:sz w:val="20"/>
      <w:szCs w:val="20"/>
    </w:rPr>
  </w:style>
  <w:style w:type="paragraph" w:styleId="Iruzkinarengaia">
    <w:name w:val="annotation subject"/>
    <w:basedOn w:val="Iruzkinarentestua"/>
    <w:next w:val="Iruzkinarentestua"/>
    <w:link w:val="IruzkinarengaiaKar"/>
    <w:uiPriority w:val="99"/>
    <w:semiHidden/>
    <w:unhideWhenUsed/>
    <w:rsid w:val="00200E0B"/>
    <w:rPr>
      <w:b/>
      <w:bCs/>
    </w:rPr>
  </w:style>
  <w:style w:type="character" w:customStyle="1" w:styleId="IruzkinarengaiaKar">
    <w:name w:val="Iruzkinaren gaia Kar"/>
    <w:basedOn w:val="IruzkinarentestuaKar"/>
    <w:link w:val="Iruzkinarengaia"/>
    <w:uiPriority w:val="99"/>
    <w:semiHidden/>
    <w:rsid w:val="00200E0B"/>
    <w:rPr>
      <w:rFonts w:ascii="Open Sans Light" w:hAnsi="Open Sans Light" w:cstheme="majorHAnsi"/>
      <w:b/>
      <w:bCs/>
      <w:sz w:val="20"/>
      <w:szCs w:val="20"/>
    </w:rPr>
  </w:style>
  <w:style w:type="character" w:styleId="BisitatutakoHiperesteka">
    <w:name w:val="FollowedHyperlink"/>
    <w:basedOn w:val="Paragrafoarenletra-tipolehenetsia"/>
    <w:uiPriority w:val="99"/>
    <w:semiHidden/>
    <w:unhideWhenUsed/>
    <w:rsid w:val="00D95CB0"/>
    <w:rPr>
      <w:color w:val="954F72" w:themeColor="followedHyperlink"/>
      <w:u w:val="single"/>
    </w:rPr>
  </w:style>
  <w:style w:type="paragraph" w:customStyle="1" w:styleId="Default">
    <w:name w:val="Default"/>
    <w:rsid w:val="00FB0FAB"/>
    <w:pPr>
      <w:autoSpaceDE w:val="0"/>
      <w:autoSpaceDN w:val="0"/>
      <w:adjustRightInd w:val="0"/>
      <w:spacing w:after="0" w:line="240" w:lineRule="auto"/>
    </w:pPr>
    <w:rPr>
      <w:rFonts w:ascii="Arial" w:hAnsi="Arial" w:cs="Arial"/>
      <w:color w:val="000000"/>
      <w:sz w:val="24"/>
      <w:szCs w:val="24"/>
    </w:rPr>
  </w:style>
  <w:style w:type="paragraph" w:styleId="Epigrafea">
    <w:name w:val="caption"/>
    <w:basedOn w:val="Normala"/>
    <w:next w:val="Normala"/>
    <w:uiPriority w:val="35"/>
    <w:unhideWhenUsed/>
    <w:qFormat/>
    <w:rsid w:val="00FE6B4E"/>
    <w:rPr>
      <w:i/>
      <w:iCs/>
      <w:color w:val="44546A" w:themeColor="text2"/>
      <w:sz w:val="18"/>
      <w:szCs w:val="18"/>
    </w:rPr>
  </w:style>
  <w:style w:type="character" w:customStyle="1" w:styleId="5izenburuaKar">
    <w:name w:val="5. izenburua Kar"/>
    <w:basedOn w:val="Paragrafoarenletra-tipolehenetsia"/>
    <w:link w:val="5izenburua"/>
    <w:rsid w:val="004A3B14"/>
    <w:rPr>
      <w:rFonts w:ascii="Arial" w:eastAsia="Times New Roman" w:hAnsi="Arial" w:cs="Arial"/>
      <w:b/>
      <w:color w:val="000000"/>
      <w:sz w:val="18"/>
      <w:szCs w:val="26"/>
      <w:lang w:eastAsia="es-ES"/>
    </w:rPr>
  </w:style>
  <w:style w:type="character" w:customStyle="1" w:styleId="6izenburuaKar">
    <w:name w:val="6. izenburua Kar"/>
    <w:basedOn w:val="Paragrafoarenletra-tipolehenetsia"/>
    <w:link w:val="6izenburua"/>
    <w:rsid w:val="004A3B14"/>
    <w:rPr>
      <w:rFonts w:ascii="Arial" w:eastAsia="Times New Roman" w:hAnsi="Arial" w:cs="Arial"/>
      <w:b/>
      <w:bCs/>
      <w:i/>
      <w:color w:val="000000"/>
      <w:sz w:val="18"/>
      <w:lang w:eastAsia="es-ES"/>
    </w:rPr>
  </w:style>
  <w:style w:type="numbering" w:customStyle="1" w:styleId="CurrentList1">
    <w:name w:val="Current List1"/>
    <w:uiPriority w:val="99"/>
    <w:rsid w:val="00B11380"/>
    <w:pPr>
      <w:numPr>
        <w:numId w:val="85"/>
      </w:numPr>
    </w:pPr>
  </w:style>
  <w:style w:type="table" w:customStyle="1" w:styleId="TableGrid1">
    <w:name w:val="Table Grid1"/>
    <w:basedOn w:val="Taulanormala"/>
    <w:next w:val="Saretaduntaula"/>
    <w:uiPriority w:val="39"/>
    <w:rsid w:val="00F73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Paragrafoarenletra-tipolehenetsia"/>
    <w:rsid w:val="00995F5C"/>
  </w:style>
  <w:style w:type="character" w:customStyle="1" w:styleId="eop">
    <w:name w:val="eop"/>
    <w:basedOn w:val="Paragrafoarenletra-tipolehenetsia"/>
    <w:rsid w:val="00995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299512">
      <w:bodyDiv w:val="1"/>
      <w:marLeft w:val="0"/>
      <w:marRight w:val="0"/>
      <w:marTop w:val="0"/>
      <w:marBottom w:val="0"/>
      <w:divBdr>
        <w:top w:val="none" w:sz="0" w:space="0" w:color="auto"/>
        <w:left w:val="none" w:sz="0" w:space="0" w:color="auto"/>
        <w:bottom w:val="none" w:sz="0" w:space="0" w:color="auto"/>
        <w:right w:val="none" w:sz="0" w:space="0" w:color="auto"/>
      </w:divBdr>
    </w:div>
    <w:div w:id="306325960">
      <w:bodyDiv w:val="1"/>
      <w:marLeft w:val="0"/>
      <w:marRight w:val="0"/>
      <w:marTop w:val="0"/>
      <w:marBottom w:val="0"/>
      <w:divBdr>
        <w:top w:val="none" w:sz="0" w:space="0" w:color="auto"/>
        <w:left w:val="none" w:sz="0" w:space="0" w:color="auto"/>
        <w:bottom w:val="none" w:sz="0" w:space="0" w:color="auto"/>
        <w:right w:val="none" w:sz="0" w:space="0" w:color="auto"/>
      </w:divBdr>
      <w:divsChild>
        <w:div w:id="1594898006">
          <w:marLeft w:val="0"/>
          <w:marRight w:val="0"/>
          <w:marTop w:val="0"/>
          <w:marBottom w:val="0"/>
          <w:divBdr>
            <w:top w:val="none" w:sz="0" w:space="0" w:color="auto"/>
            <w:left w:val="none" w:sz="0" w:space="0" w:color="auto"/>
            <w:bottom w:val="none" w:sz="0" w:space="0" w:color="auto"/>
            <w:right w:val="none" w:sz="0" w:space="0" w:color="auto"/>
          </w:divBdr>
        </w:div>
      </w:divsChild>
    </w:div>
    <w:div w:id="400757505">
      <w:bodyDiv w:val="1"/>
      <w:marLeft w:val="0"/>
      <w:marRight w:val="0"/>
      <w:marTop w:val="0"/>
      <w:marBottom w:val="0"/>
      <w:divBdr>
        <w:top w:val="none" w:sz="0" w:space="0" w:color="auto"/>
        <w:left w:val="none" w:sz="0" w:space="0" w:color="auto"/>
        <w:bottom w:val="none" w:sz="0" w:space="0" w:color="auto"/>
        <w:right w:val="none" w:sz="0" w:space="0" w:color="auto"/>
      </w:divBdr>
    </w:div>
    <w:div w:id="685987014">
      <w:bodyDiv w:val="1"/>
      <w:marLeft w:val="0"/>
      <w:marRight w:val="0"/>
      <w:marTop w:val="0"/>
      <w:marBottom w:val="0"/>
      <w:divBdr>
        <w:top w:val="none" w:sz="0" w:space="0" w:color="auto"/>
        <w:left w:val="none" w:sz="0" w:space="0" w:color="auto"/>
        <w:bottom w:val="none" w:sz="0" w:space="0" w:color="auto"/>
        <w:right w:val="none" w:sz="0" w:space="0" w:color="auto"/>
      </w:divBdr>
    </w:div>
    <w:div w:id="824592145">
      <w:bodyDiv w:val="1"/>
      <w:marLeft w:val="0"/>
      <w:marRight w:val="0"/>
      <w:marTop w:val="0"/>
      <w:marBottom w:val="0"/>
      <w:divBdr>
        <w:top w:val="none" w:sz="0" w:space="0" w:color="auto"/>
        <w:left w:val="none" w:sz="0" w:space="0" w:color="auto"/>
        <w:bottom w:val="none" w:sz="0" w:space="0" w:color="auto"/>
        <w:right w:val="none" w:sz="0" w:space="0" w:color="auto"/>
      </w:divBdr>
    </w:div>
    <w:div w:id="842860983">
      <w:bodyDiv w:val="1"/>
      <w:marLeft w:val="0"/>
      <w:marRight w:val="0"/>
      <w:marTop w:val="0"/>
      <w:marBottom w:val="0"/>
      <w:divBdr>
        <w:top w:val="none" w:sz="0" w:space="0" w:color="auto"/>
        <w:left w:val="none" w:sz="0" w:space="0" w:color="auto"/>
        <w:bottom w:val="none" w:sz="0" w:space="0" w:color="auto"/>
        <w:right w:val="none" w:sz="0" w:space="0" w:color="auto"/>
      </w:divBdr>
    </w:div>
    <w:div w:id="1052853017">
      <w:bodyDiv w:val="1"/>
      <w:marLeft w:val="0"/>
      <w:marRight w:val="0"/>
      <w:marTop w:val="0"/>
      <w:marBottom w:val="0"/>
      <w:divBdr>
        <w:top w:val="none" w:sz="0" w:space="0" w:color="auto"/>
        <w:left w:val="none" w:sz="0" w:space="0" w:color="auto"/>
        <w:bottom w:val="none" w:sz="0" w:space="0" w:color="auto"/>
        <w:right w:val="none" w:sz="0" w:space="0" w:color="auto"/>
      </w:divBdr>
    </w:div>
    <w:div w:id="1201865180">
      <w:bodyDiv w:val="1"/>
      <w:marLeft w:val="0"/>
      <w:marRight w:val="0"/>
      <w:marTop w:val="0"/>
      <w:marBottom w:val="0"/>
      <w:divBdr>
        <w:top w:val="none" w:sz="0" w:space="0" w:color="auto"/>
        <w:left w:val="none" w:sz="0" w:space="0" w:color="auto"/>
        <w:bottom w:val="none" w:sz="0" w:space="0" w:color="auto"/>
        <w:right w:val="none" w:sz="0" w:space="0" w:color="auto"/>
      </w:divBdr>
      <w:divsChild>
        <w:div w:id="168981506">
          <w:marLeft w:val="144"/>
          <w:marRight w:val="0"/>
          <w:marTop w:val="0"/>
          <w:marBottom w:val="0"/>
          <w:divBdr>
            <w:top w:val="none" w:sz="0" w:space="0" w:color="auto"/>
            <w:left w:val="none" w:sz="0" w:space="0" w:color="auto"/>
            <w:bottom w:val="none" w:sz="0" w:space="0" w:color="auto"/>
            <w:right w:val="none" w:sz="0" w:space="0" w:color="auto"/>
          </w:divBdr>
        </w:div>
        <w:div w:id="330183734">
          <w:marLeft w:val="144"/>
          <w:marRight w:val="0"/>
          <w:marTop w:val="0"/>
          <w:marBottom w:val="0"/>
          <w:divBdr>
            <w:top w:val="none" w:sz="0" w:space="0" w:color="auto"/>
            <w:left w:val="none" w:sz="0" w:space="0" w:color="auto"/>
            <w:bottom w:val="none" w:sz="0" w:space="0" w:color="auto"/>
            <w:right w:val="none" w:sz="0" w:space="0" w:color="auto"/>
          </w:divBdr>
        </w:div>
        <w:div w:id="434642706">
          <w:marLeft w:val="144"/>
          <w:marRight w:val="0"/>
          <w:marTop w:val="0"/>
          <w:marBottom w:val="0"/>
          <w:divBdr>
            <w:top w:val="none" w:sz="0" w:space="0" w:color="auto"/>
            <w:left w:val="none" w:sz="0" w:space="0" w:color="auto"/>
            <w:bottom w:val="none" w:sz="0" w:space="0" w:color="auto"/>
            <w:right w:val="none" w:sz="0" w:space="0" w:color="auto"/>
          </w:divBdr>
        </w:div>
        <w:div w:id="450824845">
          <w:marLeft w:val="144"/>
          <w:marRight w:val="0"/>
          <w:marTop w:val="0"/>
          <w:marBottom w:val="0"/>
          <w:divBdr>
            <w:top w:val="none" w:sz="0" w:space="0" w:color="auto"/>
            <w:left w:val="none" w:sz="0" w:space="0" w:color="auto"/>
            <w:bottom w:val="none" w:sz="0" w:space="0" w:color="auto"/>
            <w:right w:val="none" w:sz="0" w:space="0" w:color="auto"/>
          </w:divBdr>
        </w:div>
        <w:div w:id="487598356">
          <w:marLeft w:val="144"/>
          <w:marRight w:val="0"/>
          <w:marTop w:val="0"/>
          <w:marBottom w:val="0"/>
          <w:divBdr>
            <w:top w:val="none" w:sz="0" w:space="0" w:color="auto"/>
            <w:left w:val="none" w:sz="0" w:space="0" w:color="auto"/>
            <w:bottom w:val="none" w:sz="0" w:space="0" w:color="auto"/>
            <w:right w:val="none" w:sz="0" w:space="0" w:color="auto"/>
          </w:divBdr>
        </w:div>
        <w:div w:id="506673894">
          <w:marLeft w:val="144"/>
          <w:marRight w:val="0"/>
          <w:marTop w:val="0"/>
          <w:marBottom w:val="0"/>
          <w:divBdr>
            <w:top w:val="none" w:sz="0" w:space="0" w:color="auto"/>
            <w:left w:val="none" w:sz="0" w:space="0" w:color="auto"/>
            <w:bottom w:val="none" w:sz="0" w:space="0" w:color="auto"/>
            <w:right w:val="none" w:sz="0" w:space="0" w:color="auto"/>
          </w:divBdr>
        </w:div>
        <w:div w:id="569509147">
          <w:marLeft w:val="144"/>
          <w:marRight w:val="0"/>
          <w:marTop w:val="0"/>
          <w:marBottom w:val="0"/>
          <w:divBdr>
            <w:top w:val="none" w:sz="0" w:space="0" w:color="auto"/>
            <w:left w:val="none" w:sz="0" w:space="0" w:color="auto"/>
            <w:bottom w:val="none" w:sz="0" w:space="0" w:color="auto"/>
            <w:right w:val="none" w:sz="0" w:space="0" w:color="auto"/>
          </w:divBdr>
        </w:div>
        <w:div w:id="622929939">
          <w:marLeft w:val="144"/>
          <w:marRight w:val="0"/>
          <w:marTop w:val="0"/>
          <w:marBottom w:val="0"/>
          <w:divBdr>
            <w:top w:val="none" w:sz="0" w:space="0" w:color="auto"/>
            <w:left w:val="none" w:sz="0" w:space="0" w:color="auto"/>
            <w:bottom w:val="none" w:sz="0" w:space="0" w:color="auto"/>
            <w:right w:val="none" w:sz="0" w:space="0" w:color="auto"/>
          </w:divBdr>
        </w:div>
        <w:div w:id="805858428">
          <w:marLeft w:val="144"/>
          <w:marRight w:val="0"/>
          <w:marTop w:val="0"/>
          <w:marBottom w:val="0"/>
          <w:divBdr>
            <w:top w:val="none" w:sz="0" w:space="0" w:color="auto"/>
            <w:left w:val="none" w:sz="0" w:space="0" w:color="auto"/>
            <w:bottom w:val="none" w:sz="0" w:space="0" w:color="auto"/>
            <w:right w:val="none" w:sz="0" w:space="0" w:color="auto"/>
          </w:divBdr>
        </w:div>
        <w:div w:id="1081221853">
          <w:marLeft w:val="144"/>
          <w:marRight w:val="0"/>
          <w:marTop w:val="0"/>
          <w:marBottom w:val="0"/>
          <w:divBdr>
            <w:top w:val="none" w:sz="0" w:space="0" w:color="auto"/>
            <w:left w:val="none" w:sz="0" w:space="0" w:color="auto"/>
            <w:bottom w:val="none" w:sz="0" w:space="0" w:color="auto"/>
            <w:right w:val="none" w:sz="0" w:space="0" w:color="auto"/>
          </w:divBdr>
        </w:div>
        <w:div w:id="1259219249">
          <w:marLeft w:val="144"/>
          <w:marRight w:val="0"/>
          <w:marTop w:val="0"/>
          <w:marBottom w:val="0"/>
          <w:divBdr>
            <w:top w:val="none" w:sz="0" w:space="0" w:color="auto"/>
            <w:left w:val="none" w:sz="0" w:space="0" w:color="auto"/>
            <w:bottom w:val="none" w:sz="0" w:space="0" w:color="auto"/>
            <w:right w:val="none" w:sz="0" w:space="0" w:color="auto"/>
          </w:divBdr>
        </w:div>
        <w:div w:id="1404446137">
          <w:marLeft w:val="144"/>
          <w:marRight w:val="0"/>
          <w:marTop w:val="0"/>
          <w:marBottom w:val="0"/>
          <w:divBdr>
            <w:top w:val="none" w:sz="0" w:space="0" w:color="auto"/>
            <w:left w:val="none" w:sz="0" w:space="0" w:color="auto"/>
            <w:bottom w:val="none" w:sz="0" w:space="0" w:color="auto"/>
            <w:right w:val="none" w:sz="0" w:space="0" w:color="auto"/>
          </w:divBdr>
        </w:div>
        <w:div w:id="1404989986">
          <w:marLeft w:val="144"/>
          <w:marRight w:val="0"/>
          <w:marTop w:val="0"/>
          <w:marBottom w:val="0"/>
          <w:divBdr>
            <w:top w:val="none" w:sz="0" w:space="0" w:color="auto"/>
            <w:left w:val="none" w:sz="0" w:space="0" w:color="auto"/>
            <w:bottom w:val="none" w:sz="0" w:space="0" w:color="auto"/>
            <w:right w:val="none" w:sz="0" w:space="0" w:color="auto"/>
          </w:divBdr>
        </w:div>
        <w:div w:id="1521509346">
          <w:marLeft w:val="144"/>
          <w:marRight w:val="0"/>
          <w:marTop w:val="0"/>
          <w:marBottom w:val="0"/>
          <w:divBdr>
            <w:top w:val="none" w:sz="0" w:space="0" w:color="auto"/>
            <w:left w:val="none" w:sz="0" w:space="0" w:color="auto"/>
            <w:bottom w:val="none" w:sz="0" w:space="0" w:color="auto"/>
            <w:right w:val="none" w:sz="0" w:space="0" w:color="auto"/>
          </w:divBdr>
        </w:div>
        <w:div w:id="1681272517">
          <w:marLeft w:val="144"/>
          <w:marRight w:val="0"/>
          <w:marTop w:val="0"/>
          <w:marBottom w:val="0"/>
          <w:divBdr>
            <w:top w:val="none" w:sz="0" w:space="0" w:color="auto"/>
            <w:left w:val="none" w:sz="0" w:space="0" w:color="auto"/>
            <w:bottom w:val="none" w:sz="0" w:space="0" w:color="auto"/>
            <w:right w:val="none" w:sz="0" w:space="0" w:color="auto"/>
          </w:divBdr>
        </w:div>
        <w:div w:id="1807967282">
          <w:marLeft w:val="144"/>
          <w:marRight w:val="0"/>
          <w:marTop w:val="0"/>
          <w:marBottom w:val="0"/>
          <w:divBdr>
            <w:top w:val="none" w:sz="0" w:space="0" w:color="auto"/>
            <w:left w:val="none" w:sz="0" w:space="0" w:color="auto"/>
            <w:bottom w:val="none" w:sz="0" w:space="0" w:color="auto"/>
            <w:right w:val="none" w:sz="0" w:space="0" w:color="auto"/>
          </w:divBdr>
        </w:div>
        <w:div w:id="2028217930">
          <w:marLeft w:val="144"/>
          <w:marRight w:val="0"/>
          <w:marTop w:val="0"/>
          <w:marBottom w:val="0"/>
          <w:divBdr>
            <w:top w:val="none" w:sz="0" w:space="0" w:color="auto"/>
            <w:left w:val="none" w:sz="0" w:space="0" w:color="auto"/>
            <w:bottom w:val="none" w:sz="0" w:space="0" w:color="auto"/>
            <w:right w:val="none" w:sz="0" w:space="0" w:color="auto"/>
          </w:divBdr>
        </w:div>
      </w:divsChild>
    </w:div>
    <w:div w:id="1228342990">
      <w:bodyDiv w:val="1"/>
      <w:marLeft w:val="0"/>
      <w:marRight w:val="0"/>
      <w:marTop w:val="0"/>
      <w:marBottom w:val="0"/>
      <w:divBdr>
        <w:top w:val="none" w:sz="0" w:space="0" w:color="auto"/>
        <w:left w:val="none" w:sz="0" w:space="0" w:color="auto"/>
        <w:bottom w:val="none" w:sz="0" w:space="0" w:color="auto"/>
        <w:right w:val="none" w:sz="0" w:space="0" w:color="auto"/>
      </w:divBdr>
    </w:div>
    <w:div w:id="1230657582">
      <w:bodyDiv w:val="1"/>
      <w:marLeft w:val="0"/>
      <w:marRight w:val="0"/>
      <w:marTop w:val="0"/>
      <w:marBottom w:val="0"/>
      <w:divBdr>
        <w:top w:val="none" w:sz="0" w:space="0" w:color="auto"/>
        <w:left w:val="none" w:sz="0" w:space="0" w:color="auto"/>
        <w:bottom w:val="none" w:sz="0" w:space="0" w:color="auto"/>
        <w:right w:val="none" w:sz="0" w:space="0" w:color="auto"/>
      </w:divBdr>
    </w:div>
    <w:div w:id="1503659752">
      <w:bodyDiv w:val="1"/>
      <w:marLeft w:val="0"/>
      <w:marRight w:val="0"/>
      <w:marTop w:val="0"/>
      <w:marBottom w:val="0"/>
      <w:divBdr>
        <w:top w:val="none" w:sz="0" w:space="0" w:color="auto"/>
        <w:left w:val="none" w:sz="0" w:space="0" w:color="auto"/>
        <w:bottom w:val="none" w:sz="0" w:space="0" w:color="auto"/>
        <w:right w:val="none" w:sz="0" w:space="0" w:color="auto"/>
      </w:divBdr>
    </w:div>
    <w:div w:id="1792238145">
      <w:bodyDiv w:val="1"/>
      <w:marLeft w:val="0"/>
      <w:marRight w:val="0"/>
      <w:marTop w:val="0"/>
      <w:marBottom w:val="0"/>
      <w:divBdr>
        <w:top w:val="none" w:sz="0" w:space="0" w:color="auto"/>
        <w:left w:val="none" w:sz="0" w:space="0" w:color="auto"/>
        <w:bottom w:val="none" w:sz="0" w:space="0" w:color="auto"/>
        <w:right w:val="none" w:sz="0" w:space="0" w:color="auto"/>
      </w:divBdr>
    </w:div>
    <w:div w:id="1829127639">
      <w:bodyDiv w:val="1"/>
      <w:marLeft w:val="0"/>
      <w:marRight w:val="0"/>
      <w:marTop w:val="0"/>
      <w:marBottom w:val="0"/>
      <w:divBdr>
        <w:top w:val="none" w:sz="0" w:space="0" w:color="auto"/>
        <w:left w:val="none" w:sz="0" w:space="0" w:color="auto"/>
        <w:bottom w:val="none" w:sz="0" w:space="0" w:color="auto"/>
        <w:right w:val="none" w:sz="0" w:space="0" w:color="auto"/>
      </w:divBdr>
    </w:div>
    <w:div w:id="2004506116">
      <w:bodyDiv w:val="1"/>
      <w:marLeft w:val="0"/>
      <w:marRight w:val="0"/>
      <w:marTop w:val="0"/>
      <w:marBottom w:val="0"/>
      <w:divBdr>
        <w:top w:val="none" w:sz="0" w:space="0" w:color="auto"/>
        <w:left w:val="none" w:sz="0" w:space="0" w:color="auto"/>
        <w:bottom w:val="none" w:sz="0" w:space="0" w:color="auto"/>
        <w:right w:val="none" w:sz="0" w:space="0" w:color="auto"/>
      </w:divBdr>
      <w:divsChild>
        <w:div w:id="127667025">
          <w:marLeft w:val="144"/>
          <w:marRight w:val="0"/>
          <w:marTop w:val="0"/>
          <w:marBottom w:val="0"/>
          <w:divBdr>
            <w:top w:val="none" w:sz="0" w:space="0" w:color="auto"/>
            <w:left w:val="none" w:sz="0" w:space="0" w:color="auto"/>
            <w:bottom w:val="none" w:sz="0" w:space="0" w:color="auto"/>
            <w:right w:val="none" w:sz="0" w:space="0" w:color="auto"/>
          </w:divBdr>
        </w:div>
        <w:div w:id="515576957">
          <w:marLeft w:val="144"/>
          <w:marRight w:val="0"/>
          <w:marTop w:val="0"/>
          <w:marBottom w:val="0"/>
          <w:divBdr>
            <w:top w:val="none" w:sz="0" w:space="0" w:color="auto"/>
            <w:left w:val="none" w:sz="0" w:space="0" w:color="auto"/>
            <w:bottom w:val="none" w:sz="0" w:space="0" w:color="auto"/>
            <w:right w:val="none" w:sz="0" w:space="0" w:color="auto"/>
          </w:divBdr>
        </w:div>
        <w:div w:id="779837346">
          <w:marLeft w:val="144"/>
          <w:marRight w:val="0"/>
          <w:marTop w:val="0"/>
          <w:marBottom w:val="0"/>
          <w:divBdr>
            <w:top w:val="none" w:sz="0" w:space="0" w:color="auto"/>
            <w:left w:val="none" w:sz="0" w:space="0" w:color="auto"/>
            <w:bottom w:val="none" w:sz="0" w:space="0" w:color="auto"/>
            <w:right w:val="none" w:sz="0" w:space="0" w:color="auto"/>
          </w:divBdr>
        </w:div>
        <w:div w:id="1355378681">
          <w:marLeft w:val="144"/>
          <w:marRight w:val="0"/>
          <w:marTop w:val="0"/>
          <w:marBottom w:val="0"/>
          <w:divBdr>
            <w:top w:val="none" w:sz="0" w:space="0" w:color="auto"/>
            <w:left w:val="none" w:sz="0" w:space="0" w:color="auto"/>
            <w:bottom w:val="none" w:sz="0" w:space="0" w:color="auto"/>
            <w:right w:val="none" w:sz="0" w:space="0" w:color="auto"/>
          </w:divBdr>
        </w:div>
        <w:div w:id="2138183635">
          <w:marLeft w:val="144"/>
          <w:marRight w:val="0"/>
          <w:marTop w:val="0"/>
          <w:marBottom w:val="0"/>
          <w:divBdr>
            <w:top w:val="none" w:sz="0" w:space="0" w:color="auto"/>
            <w:left w:val="none" w:sz="0" w:space="0" w:color="auto"/>
            <w:bottom w:val="none" w:sz="0" w:space="0" w:color="auto"/>
            <w:right w:val="none" w:sz="0" w:space="0" w:color="auto"/>
          </w:divBdr>
        </w:div>
      </w:divsChild>
    </w:div>
    <w:div w:id="2057385026">
      <w:bodyDiv w:val="1"/>
      <w:marLeft w:val="0"/>
      <w:marRight w:val="0"/>
      <w:marTop w:val="0"/>
      <w:marBottom w:val="0"/>
      <w:divBdr>
        <w:top w:val="none" w:sz="0" w:space="0" w:color="auto"/>
        <w:left w:val="none" w:sz="0" w:space="0" w:color="auto"/>
        <w:bottom w:val="none" w:sz="0" w:space="0" w:color="auto"/>
        <w:right w:val="none" w:sz="0" w:space="0" w:color="auto"/>
      </w:divBdr>
      <w:divsChild>
        <w:div w:id="1440833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wmf"/><Relationship Id="rId7" Type="http://schemas.openxmlformats.org/officeDocument/2006/relationships/settings" Target="settings.xml"/><Relationship Id="rId12" Type="http://schemas.openxmlformats.org/officeDocument/2006/relationships/image" Target="cid:image001.png@01D8FFFC.000AAA10" TargetMode="External"/><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oleObject" Target="embeddings/oleObject2.bin"/><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oleObject" Target="embeddings/oleObject1.bin"/><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Deloitte_US_Letter_Print Theme">
  <a:themeElements>
    <a:clrScheme name="Deloitte colour theme">
      <a:dk1>
        <a:sysClr val="windowText" lastClr="000000"/>
      </a:dk1>
      <a:lt1>
        <a:sysClr val="window" lastClr="FFFFFF"/>
      </a:lt1>
      <a:dk2>
        <a:srgbClr val="44546A"/>
      </a:dk2>
      <a:lt2>
        <a:srgbClr val="E7E6E6"/>
      </a:lt2>
      <a:accent1>
        <a:srgbClr val="86BC25"/>
      </a:accent1>
      <a:accent2>
        <a:srgbClr val="2C5234"/>
      </a:accent2>
      <a:accent3>
        <a:srgbClr val="00A3E0"/>
      </a:accent3>
      <a:accent4>
        <a:srgbClr val="012169"/>
      </a:accent4>
      <a:accent5>
        <a:srgbClr val="0097A9"/>
      </a:accent5>
      <a:accent6>
        <a:srgbClr val="75787B"/>
      </a:accent6>
      <a:hlink>
        <a:srgbClr val="00A3E0"/>
      </a:hlink>
      <a:folHlink>
        <a:srgbClr val="954F72"/>
      </a:folHlink>
    </a:clrScheme>
    <a:fontScheme name="Deloitte Powerpoint fon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gray">
        <a:solidFill>
          <a:schemeClr val="accent3"/>
        </a:solidFill>
        <a:ln w="19050" algn="ctr">
          <a:noFill/>
          <a:miter lim="800000"/>
          <a:headEnd/>
          <a:tailEnd/>
        </a:ln>
      </a:spPr>
      <a:bodyPr wrap="square" lIns="88900" tIns="88900" rIns="88900" bIns="88900" rtlCol="0" anchor="ctr"/>
      <a:lstStyle>
        <a:defPPr>
          <a:lnSpc>
            <a:spcPct val="106000"/>
          </a:lnSpc>
          <a:buFont typeface="Wingdings 2" pitchFamily="18" charset="2"/>
          <a:buNone/>
          <a:defRPr sz="1600" b="1" dirty="0" smtClean="0">
            <a:solidFill>
              <a:schemeClr val="bg1"/>
            </a:solidFill>
          </a:defRPr>
        </a:defPPr>
      </a:lstStyle>
    </a:spDef>
    <a:lnDef>
      <a:spPr>
        <a:ln>
          <a:solidFill>
            <a:schemeClr val="tx2"/>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spAutoFit/>
      </a:bodyPr>
      <a:lstStyle>
        <a:defPPr marL="203200" indent="-203200">
          <a:spcBef>
            <a:spcPts val="600"/>
          </a:spcBef>
          <a:buSzPct val="100000"/>
          <a:buFont typeface="Arial"/>
          <a:buChar char="•"/>
          <a:defRPr dirty="0" smtClean="0">
            <a:solidFill>
              <a:srgbClr val="313131"/>
            </a:solidFill>
          </a:defRPr>
        </a:defPPr>
      </a:lstStyle>
    </a:txDef>
  </a:objectDefaults>
  <a:extraClrSchemeLst/>
  <a:custClrLst>
    <a:custClr name="Green 7">
      <a:srgbClr val="2C5234"/>
    </a:custClr>
    <a:custClr name="Green 6">
      <a:srgbClr val="046A38"/>
    </a:custClr>
    <a:custClr name="Green 5">
      <a:srgbClr val="009A44"/>
    </a:custClr>
    <a:custClr name="Green 4">
      <a:srgbClr val="43B02A"/>
    </a:custClr>
    <a:custClr name="Deloitte Green">
      <a:srgbClr val="86BC25"/>
    </a:custClr>
    <a:custClr name="Green 2">
      <a:srgbClr val="C4D600"/>
    </a:custClr>
    <a:custClr name="Green 1">
      <a:srgbClr val="E3E48D"/>
    </a:custClr>
    <a:custClr name="Teal 7">
      <a:srgbClr val="004F59"/>
    </a:custClr>
    <a:custClr name="Teal 6">
      <a:srgbClr val="007680"/>
    </a:custClr>
    <a:custClr name="Teal 5">
      <a:srgbClr val="0097A9"/>
    </a:custClr>
    <a:custClr name="Teal 4">
      <a:srgbClr val="00ABAB"/>
    </a:custClr>
    <a:custClr name="Teal 3">
      <a:srgbClr val="6FC2B4"/>
    </a:custClr>
    <a:custClr name="Teal 2">
      <a:srgbClr val="9DD4CF"/>
    </a:custClr>
    <a:custClr name="Teal 1">
      <a:srgbClr val="DDEFE8"/>
    </a:custClr>
    <a:custClr name="Blue 7">
      <a:srgbClr val="041E42"/>
    </a:custClr>
    <a:custClr name="Blue 6">
      <a:srgbClr val="012169"/>
    </a:custClr>
    <a:custClr name="Blue 5">
      <a:srgbClr val="005587"/>
    </a:custClr>
    <a:custClr name="Blue 4">
      <a:srgbClr val="0076A8"/>
    </a:custClr>
    <a:custClr name="Blue 3">
      <a:srgbClr val="00A3E0"/>
    </a:custClr>
    <a:custClr name="Blue 2">
      <a:srgbClr val="62B5E5"/>
    </a:custClr>
    <a:custClr name="Blue 1">
      <a:srgbClr val="A0DCFF"/>
    </a:custClr>
    <a:custClr name="Cool Gray 11">
      <a:srgbClr val="53565A"/>
    </a:custClr>
    <a:custClr name="Cool Gray 10">
      <a:srgbClr val="63666A"/>
    </a:custClr>
    <a:custClr name="Cool Gray 9">
      <a:srgbClr val="75787B"/>
    </a:custClr>
    <a:custClr name="Cool Gray 7">
      <a:srgbClr val="97999B"/>
    </a:custClr>
    <a:custClr name="Cool Gray 6">
      <a:srgbClr val="A7A8AA"/>
    </a:custClr>
    <a:custClr name="Cool Gray 4">
      <a:srgbClr val="BBBCBC"/>
    </a:custClr>
    <a:custClr name="Cool Gray 2">
      <a:srgbClr val="D0D0CE"/>
    </a:custClr>
    <a:custClr name="White">
      <a:srgbClr val="FFFFFF"/>
    </a:custClr>
    <a:custClr name="Black">
      <a:srgbClr val="000000"/>
    </a:custClr>
    <a:custClr name="Red">
      <a:srgbClr val="DA291C"/>
    </a:custClr>
    <a:custClr name="Orange">
      <a:srgbClr val="ED8B00"/>
    </a:custClr>
    <a:custClr name="Yellow">
      <a:srgbClr val="FFCD00"/>
    </a:custClr>
  </a:custClrLst>
  <a:extLst>
    <a:ext uri="{05A4C25C-085E-4340-85A3-A5531E510DB2}">
      <thm15:themeFamily xmlns:thm15="http://schemas.microsoft.com/office/thememl/2012/main" name="Deloitte_US_Letter_Print Theme" id="{5B1C474F-3B6E-4C4C-B8B8-04058258F10F}" vid="{EE8175AA-1F22-47D3-9D7F-F1884DC9EC3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7" ma:contentTypeDescription="Sortu dokumentu berri bat." ma:contentTypeScope="" ma:versionID="3935232080de42205a6612dd61e2e5ad">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26a6838760d514b4a2054343cc6d4d9"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A5DA6-8008-4159-90A2-827D1DF37045}">
  <ds:schemaRefs>
    <ds:schemaRef ds:uri="f044a487-8457-4634-88dd-88d7d0619bb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65d3e7-8dcc-40a1-95d5-f88b7b35a24d"/>
    <ds:schemaRef ds:uri="http://www.w3.org/XML/1998/namespace"/>
    <ds:schemaRef ds:uri="http://purl.org/dc/dcmitype/"/>
  </ds:schemaRefs>
</ds:datastoreItem>
</file>

<file path=customXml/itemProps2.xml><?xml version="1.0" encoding="utf-8"?>
<ds:datastoreItem xmlns:ds="http://schemas.openxmlformats.org/officeDocument/2006/customXml" ds:itemID="{83925747-5600-4B51-83C8-F73785351B13}">
  <ds:schemaRefs>
    <ds:schemaRef ds:uri="http://schemas.microsoft.com/sharepoint/v3/contenttype/forms"/>
  </ds:schemaRefs>
</ds:datastoreItem>
</file>

<file path=customXml/itemProps3.xml><?xml version="1.0" encoding="utf-8"?>
<ds:datastoreItem xmlns:ds="http://schemas.openxmlformats.org/officeDocument/2006/customXml" ds:itemID="{F8F23C9A-D23C-44FC-B83E-30E42102A36C}"/>
</file>

<file path=customXml/itemProps4.xml><?xml version="1.0" encoding="utf-8"?>
<ds:datastoreItem xmlns:ds="http://schemas.openxmlformats.org/officeDocument/2006/customXml" ds:itemID="{AD293208-43D5-42B9-A115-07D7F0B9C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23895</Words>
  <Characters>136207</Characters>
  <Application>Microsoft Office Word</Application>
  <DocSecurity>4</DocSecurity>
  <Lines>1135</Lines>
  <Paragraphs>319</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159783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Muruetagoiena Gondra, Pello</dc:creator>
  <cp:keywords/>
  <dc:description/>
  <cp:lastModifiedBy>Muruetagoiena Gondra, Pello</cp:lastModifiedBy>
  <cp:revision>2</cp:revision>
  <dcterms:created xsi:type="dcterms:W3CDTF">2023-07-28T11:59:00Z</dcterms:created>
  <dcterms:modified xsi:type="dcterms:W3CDTF">2023-07-28T11:59:00Z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2022-10-03T08:42:00Z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943ef667-101b-41bb-af21-747f74aefb58</vt:lpwstr>
  </property>
  <property fmtid="{D5CDD505-2E9C-101B-9397-08002B2CF9AE}" pid="8" name="MSIP_Label_ea60d57e-af5b-4752-ac57-3e4f28ca11dc_ContentBits">
    <vt:lpwstr>0</vt:lpwstr>
  </property>
  <property fmtid="{D5CDD505-2E9C-101B-9397-08002B2CF9AE}" pid="9" name="ContentTypeId">
    <vt:lpwstr>0x0101004D5850EE796F0547BF73D47407F247EC</vt:lpwstr>
  </property>
  <property fmtid="{D5CDD505-2E9C-101B-9397-08002B2CF9AE}" pid="10" name="MediaServiceImageTags">
    <vt:lpwstr/>
  </property>
</Properties>
</file>