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F2BDB" w:rsidRPr="007C4AD7" w:rsidRDefault="009F2BDB">
      <w:pPr>
        <w:rPr>
          <w:color w:val="auto"/>
        </w:rPr>
      </w:pPr>
    </w:p>
    <w:tbl>
      <w:tblPr>
        <w:tblW w:w="9287" w:type="dxa"/>
        <w:tblLayout w:type="fixed"/>
        <w:tblLook w:val="01E0" w:firstRow="1" w:lastRow="1" w:firstColumn="1" w:lastColumn="1" w:noHBand="0" w:noVBand="0"/>
      </w:tblPr>
      <w:tblGrid>
        <w:gridCol w:w="4673"/>
        <w:gridCol w:w="4614"/>
      </w:tblGrid>
      <w:tr w:rsidR="007C4AD7" w:rsidRPr="007C4AD7" w:rsidTr="009E1AA9">
        <w:tc>
          <w:tcPr>
            <w:tcW w:w="4673" w:type="dxa"/>
            <w:shd w:val="clear" w:color="auto" w:fill="auto"/>
          </w:tcPr>
          <w:p w:rsidR="006511DB" w:rsidRPr="007C4AD7" w:rsidRDefault="006511DB" w:rsidP="00E148AE">
            <w:pPr>
              <w:spacing w:after="120"/>
              <w:ind w:left="95"/>
              <w:jc w:val="center"/>
              <w:rPr>
                <w:rFonts w:cs="Arial"/>
                <w:b/>
                <w:color w:val="auto"/>
                <w:sz w:val="22"/>
                <w:szCs w:val="22"/>
              </w:rPr>
            </w:pPr>
            <w:r w:rsidRPr="007C4AD7">
              <w:rPr>
                <w:rFonts w:eastAsia="Arial" w:cs="Arial"/>
                <w:b/>
                <w:bCs/>
                <w:color w:val="auto"/>
                <w:sz w:val="22"/>
                <w:szCs w:val="22"/>
                <w:lang w:val="eu-ES"/>
              </w:rPr>
              <w:t>GIPUZKOAKO FORU ALDUNDIKO OGASUN ETA FINANTZA D</w:t>
            </w:r>
            <w:r w:rsidR="00E148AE">
              <w:rPr>
                <w:rFonts w:eastAsia="Arial" w:cs="Arial"/>
                <w:b/>
                <w:bCs/>
                <w:color w:val="auto"/>
                <w:sz w:val="22"/>
                <w:szCs w:val="22"/>
                <w:lang w:val="eu-ES"/>
              </w:rPr>
              <w:t xml:space="preserve">EPARTAMENTUKO EGOITZA NAGUSIAN </w:t>
            </w:r>
            <w:r w:rsidRPr="007C4AD7">
              <w:rPr>
                <w:rFonts w:eastAsia="Arial" w:cs="Arial"/>
                <w:b/>
                <w:bCs/>
                <w:color w:val="auto"/>
                <w:sz w:val="22"/>
                <w:szCs w:val="22"/>
                <w:lang w:val="eu-ES"/>
              </w:rPr>
              <w:t>PINTURA LAN</w:t>
            </w:r>
            <w:r w:rsidR="00E148AE">
              <w:rPr>
                <w:rFonts w:eastAsia="Arial" w:cs="Arial"/>
                <w:b/>
                <w:bCs/>
                <w:color w:val="auto"/>
                <w:sz w:val="22"/>
                <w:szCs w:val="22"/>
                <w:lang w:val="eu-ES"/>
              </w:rPr>
              <w:t>AK</w:t>
            </w:r>
            <w:r w:rsidRPr="007C4AD7">
              <w:rPr>
                <w:rFonts w:eastAsia="Arial" w:cs="Arial"/>
                <w:b/>
                <w:bCs/>
                <w:color w:val="auto"/>
                <w:sz w:val="22"/>
                <w:szCs w:val="22"/>
                <w:lang w:val="eu-ES"/>
              </w:rPr>
              <w:t xml:space="preserve"> </w:t>
            </w:r>
          </w:p>
        </w:tc>
        <w:tc>
          <w:tcPr>
            <w:tcW w:w="4614" w:type="dxa"/>
            <w:shd w:val="clear" w:color="auto" w:fill="auto"/>
          </w:tcPr>
          <w:p w:rsidR="006511DB" w:rsidRPr="009E0D56" w:rsidRDefault="006511DB" w:rsidP="00E9571B">
            <w:pPr>
              <w:spacing w:after="120"/>
              <w:ind w:left="95"/>
              <w:jc w:val="center"/>
              <w:rPr>
                <w:rFonts w:cs="Arial"/>
                <w:b/>
                <w:color w:val="auto"/>
                <w:sz w:val="22"/>
                <w:szCs w:val="22"/>
                <w:lang w:val="es-ES"/>
              </w:rPr>
            </w:pPr>
            <w:r w:rsidRPr="009E0D56">
              <w:rPr>
                <w:rFonts w:cs="Arial"/>
                <w:b/>
                <w:bCs/>
                <w:color w:val="auto"/>
                <w:sz w:val="22"/>
                <w:szCs w:val="22"/>
                <w:lang w:val="es-ES"/>
              </w:rPr>
              <w:t xml:space="preserve">TRABAJOS DE PINTURA EN LA SEDE CENTRAL DEL DEPARTAMENTO DE HACIENDA Y FINANZAS DE LA DIPUTACIÓN FORAL DE GIPUZKOA </w:t>
            </w:r>
          </w:p>
        </w:tc>
      </w:tr>
      <w:tr w:rsidR="007C4AD7" w:rsidRPr="007C4AD7" w:rsidTr="009E1AA9">
        <w:tc>
          <w:tcPr>
            <w:tcW w:w="4673" w:type="dxa"/>
            <w:shd w:val="clear" w:color="auto" w:fill="auto"/>
          </w:tcPr>
          <w:p w:rsidR="00E039C6" w:rsidRPr="007C4AD7" w:rsidRDefault="00E039C6" w:rsidP="00101442">
            <w:pPr>
              <w:spacing w:before="240"/>
              <w:ind w:right="95"/>
              <w:jc w:val="center"/>
              <w:rPr>
                <w:rFonts w:cs="Arial"/>
                <w:b/>
                <w:bCs/>
                <w:color w:val="auto"/>
                <w:sz w:val="20"/>
                <w:lang w:val="eu-ES"/>
              </w:rPr>
            </w:pPr>
            <w:r w:rsidRPr="007C4AD7">
              <w:rPr>
                <w:rFonts w:cs="Arial"/>
                <w:b/>
                <w:bCs/>
                <w:color w:val="auto"/>
                <w:sz w:val="20"/>
                <w:lang w:val="eu-ES"/>
              </w:rPr>
              <w:t>EZAUGARRI TEKNIKOEN AGIRIA</w:t>
            </w:r>
          </w:p>
        </w:tc>
        <w:tc>
          <w:tcPr>
            <w:tcW w:w="4614" w:type="dxa"/>
            <w:shd w:val="clear" w:color="auto" w:fill="auto"/>
          </w:tcPr>
          <w:p w:rsidR="00E039C6" w:rsidRPr="009E0D56" w:rsidRDefault="00E039C6" w:rsidP="00101442">
            <w:pPr>
              <w:spacing w:before="240" w:after="120"/>
              <w:ind w:left="95"/>
              <w:jc w:val="center"/>
              <w:rPr>
                <w:rFonts w:cs="Arial"/>
                <w:b/>
                <w:bCs/>
                <w:color w:val="auto"/>
                <w:sz w:val="20"/>
                <w:lang w:val="es-ES"/>
              </w:rPr>
            </w:pPr>
            <w:r w:rsidRPr="009E0D56">
              <w:rPr>
                <w:rFonts w:cs="Arial"/>
                <w:b/>
                <w:bCs/>
                <w:color w:val="auto"/>
                <w:sz w:val="20"/>
                <w:lang w:val="es-ES"/>
              </w:rPr>
              <w:t>PLIEGO DE PRESCRIPCIONES TÉCNICAS</w:t>
            </w:r>
          </w:p>
        </w:tc>
      </w:tr>
      <w:tr w:rsidR="007C4AD7" w:rsidRPr="007C4AD7" w:rsidTr="009E1AA9">
        <w:tc>
          <w:tcPr>
            <w:tcW w:w="4673" w:type="dxa"/>
            <w:shd w:val="clear" w:color="auto" w:fill="auto"/>
          </w:tcPr>
          <w:p w:rsidR="00E039C6" w:rsidRPr="007C4AD7" w:rsidRDefault="00E039C6" w:rsidP="00101442">
            <w:pPr>
              <w:spacing w:before="240" w:after="120"/>
              <w:ind w:left="95"/>
              <w:jc w:val="center"/>
              <w:rPr>
                <w:rFonts w:cs="Arial"/>
                <w:b/>
                <w:bCs/>
                <w:color w:val="auto"/>
                <w:sz w:val="20"/>
              </w:rPr>
            </w:pPr>
            <w:r w:rsidRPr="007C4AD7">
              <w:rPr>
                <w:rFonts w:cs="Arial"/>
                <w:b/>
                <w:bCs/>
                <w:color w:val="auto"/>
                <w:sz w:val="20"/>
              </w:rPr>
              <w:t>ESPEDIENTE ZENBAKIA: H23004</w:t>
            </w:r>
          </w:p>
        </w:tc>
        <w:tc>
          <w:tcPr>
            <w:tcW w:w="4614" w:type="dxa"/>
            <w:shd w:val="clear" w:color="auto" w:fill="auto"/>
          </w:tcPr>
          <w:p w:rsidR="00E039C6" w:rsidRPr="009E0D56" w:rsidRDefault="00E039C6" w:rsidP="00101442">
            <w:pPr>
              <w:spacing w:before="240" w:after="120"/>
              <w:ind w:left="95"/>
              <w:jc w:val="center"/>
              <w:rPr>
                <w:rFonts w:cs="Arial"/>
                <w:b/>
                <w:bCs/>
                <w:color w:val="auto"/>
                <w:sz w:val="20"/>
                <w:lang w:val="es-ES"/>
              </w:rPr>
            </w:pPr>
            <w:r w:rsidRPr="009E0D56">
              <w:rPr>
                <w:rFonts w:cs="Arial"/>
                <w:b/>
                <w:bCs/>
                <w:color w:val="auto"/>
                <w:sz w:val="20"/>
                <w:lang w:val="es-ES"/>
              </w:rPr>
              <w:t>NÚMERO DE EXPEDIENTE: H23004</w:t>
            </w:r>
          </w:p>
        </w:tc>
      </w:tr>
      <w:tr w:rsidR="007C4AD7" w:rsidRPr="007C4AD7" w:rsidTr="009E1AA9">
        <w:tc>
          <w:tcPr>
            <w:tcW w:w="4673" w:type="dxa"/>
            <w:shd w:val="clear" w:color="auto" w:fill="auto"/>
          </w:tcPr>
          <w:p w:rsidR="00E039C6" w:rsidRPr="007C4AD7" w:rsidRDefault="00E039C6" w:rsidP="00E039C6">
            <w:pPr>
              <w:ind w:right="95"/>
              <w:jc w:val="center"/>
              <w:rPr>
                <w:rFonts w:cs="Arial"/>
                <w:b/>
                <w:bCs/>
                <w:color w:val="auto"/>
                <w:sz w:val="20"/>
                <w:lang w:val="eu-ES"/>
              </w:rPr>
            </w:pPr>
          </w:p>
        </w:tc>
        <w:tc>
          <w:tcPr>
            <w:tcW w:w="4614" w:type="dxa"/>
            <w:shd w:val="clear" w:color="auto" w:fill="auto"/>
          </w:tcPr>
          <w:p w:rsidR="00E039C6" w:rsidRPr="009E0D56" w:rsidRDefault="00E039C6" w:rsidP="00E039C6">
            <w:pPr>
              <w:spacing w:after="120"/>
              <w:ind w:left="95"/>
              <w:jc w:val="center"/>
              <w:rPr>
                <w:rFonts w:cs="Arial"/>
                <w:b/>
                <w:bCs/>
                <w:color w:val="auto"/>
                <w:sz w:val="20"/>
                <w:lang w:val="es-ES"/>
              </w:rPr>
            </w:pPr>
          </w:p>
        </w:tc>
      </w:tr>
      <w:tr w:rsidR="007C4AD7" w:rsidRPr="007C4AD7" w:rsidTr="009E1AA9">
        <w:tc>
          <w:tcPr>
            <w:tcW w:w="4673" w:type="dxa"/>
            <w:shd w:val="clear" w:color="auto" w:fill="auto"/>
          </w:tcPr>
          <w:p w:rsidR="00E039C6" w:rsidRPr="007C4AD7" w:rsidRDefault="00E039C6" w:rsidP="00E039C6">
            <w:pPr>
              <w:pStyle w:val="Zerrenda-paragrafoa"/>
              <w:numPr>
                <w:ilvl w:val="0"/>
                <w:numId w:val="5"/>
              </w:numPr>
              <w:tabs>
                <w:tab w:val="left" w:pos="4395"/>
              </w:tabs>
              <w:ind w:right="95"/>
              <w:jc w:val="center"/>
              <w:rPr>
                <w:rFonts w:cs="Arial"/>
                <w:b/>
                <w:bCs/>
                <w:color w:val="auto"/>
                <w:sz w:val="20"/>
                <w:lang w:val="eu-ES"/>
              </w:rPr>
            </w:pPr>
            <w:r w:rsidRPr="007C4AD7">
              <w:rPr>
                <w:rFonts w:cs="Arial"/>
                <w:b/>
                <w:bCs/>
                <w:color w:val="auto"/>
                <w:sz w:val="20"/>
                <w:lang w:val="eu-ES"/>
              </w:rPr>
              <w:t>KONTRATUAREN XEDEA</w:t>
            </w:r>
          </w:p>
        </w:tc>
        <w:tc>
          <w:tcPr>
            <w:tcW w:w="4614" w:type="dxa"/>
            <w:shd w:val="clear" w:color="auto" w:fill="auto"/>
          </w:tcPr>
          <w:p w:rsidR="00E039C6" w:rsidRPr="009E0D56" w:rsidRDefault="00E039C6" w:rsidP="00E039C6">
            <w:pPr>
              <w:pStyle w:val="Zerrenda-paragrafoa"/>
              <w:numPr>
                <w:ilvl w:val="0"/>
                <w:numId w:val="2"/>
              </w:numPr>
              <w:spacing w:after="120"/>
              <w:jc w:val="center"/>
              <w:rPr>
                <w:rFonts w:cs="Arial"/>
                <w:b/>
                <w:bCs/>
                <w:color w:val="auto"/>
                <w:sz w:val="20"/>
                <w:lang w:val="es-ES"/>
              </w:rPr>
            </w:pPr>
            <w:r w:rsidRPr="009E0D56">
              <w:rPr>
                <w:rFonts w:cs="Arial"/>
                <w:b/>
                <w:bCs/>
                <w:color w:val="auto"/>
                <w:sz w:val="20"/>
                <w:lang w:val="es-ES"/>
              </w:rPr>
              <w:t>OBJETO DEL CONTRATO</w:t>
            </w:r>
          </w:p>
        </w:tc>
      </w:tr>
      <w:tr w:rsidR="007C4AD7" w:rsidRPr="007C4AD7" w:rsidTr="009E1AA9">
        <w:tc>
          <w:tcPr>
            <w:tcW w:w="4673" w:type="dxa"/>
            <w:shd w:val="clear" w:color="auto" w:fill="auto"/>
          </w:tcPr>
          <w:p w:rsidR="00145572" w:rsidRPr="007C4AD7" w:rsidRDefault="00761611" w:rsidP="007035C2">
            <w:pPr>
              <w:spacing w:before="240" w:after="120"/>
              <w:rPr>
                <w:rFonts w:cs="Arial"/>
                <w:b/>
                <w:bCs/>
                <w:color w:val="auto"/>
                <w:sz w:val="20"/>
                <w:lang w:val="eu-ES"/>
              </w:rPr>
            </w:pPr>
            <w:r w:rsidRPr="00761611">
              <w:rPr>
                <w:rFonts w:eastAsia="Arial" w:cs="Arial"/>
                <w:bCs/>
                <w:color w:val="auto"/>
                <w:sz w:val="20"/>
                <w:lang w:val="eu-ES"/>
              </w:rPr>
              <w:t xml:space="preserve">Kontratuaren objektua pintura-lanak egitea da, </w:t>
            </w:r>
            <w:r w:rsidR="00312BF2" w:rsidRPr="00312BF2">
              <w:rPr>
                <w:rFonts w:eastAsia="Arial" w:cs="Arial"/>
                <w:bCs/>
                <w:color w:val="auto"/>
                <w:sz w:val="20"/>
                <w:lang w:val="eu-ES"/>
              </w:rPr>
              <w:t>Gipuzkoako Foru Aldundiko Ogasun eta Finantza De</w:t>
            </w:r>
            <w:r w:rsidR="00EF3EC6">
              <w:rPr>
                <w:rFonts w:eastAsia="Arial" w:cs="Arial"/>
                <w:bCs/>
                <w:color w:val="auto"/>
                <w:sz w:val="20"/>
                <w:lang w:val="eu-ES"/>
              </w:rPr>
              <w:t>partamentuaren egoitza nagusiko</w:t>
            </w:r>
            <w:r w:rsidR="007035C2">
              <w:rPr>
                <w:rFonts w:eastAsia="Arial" w:cs="Arial"/>
                <w:bCs/>
                <w:color w:val="auto"/>
                <w:sz w:val="20"/>
                <w:lang w:val="eu-ES"/>
              </w:rPr>
              <w:t xml:space="preserve"> (</w:t>
            </w:r>
            <w:proofErr w:type="spellStart"/>
            <w:r w:rsidR="007035C2">
              <w:rPr>
                <w:rFonts w:eastAsia="Arial" w:cs="Arial"/>
                <w:bCs/>
                <w:color w:val="auto"/>
                <w:sz w:val="20"/>
                <w:lang w:val="eu-ES"/>
              </w:rPr>
              <w:t>Errotaburu</w:t>
            </w:r>
            <w:proofErr w:type="spellEnd"/>
            <w:r w:rsidR="007035C2">
              <w:rPr>
                <w:rFonts w:eastAsia="Arial" w:cs="Arial"/>
                <w:bCs/>
                <w:color w:val="auto"/>
                <w:sz w:val="20"/>
                <w:lang w:val="eu-ES"/>
              </w:rPr>
              <w:t xml:space="preserve"> 2)</w:t>
            </w:r>
            <w:r w:rsidR="00EF3EC6">
              <w:rPr>
                <w:rFonts w:eastAsia="Arial" w:cs="Arial"/>
                <w:bCs/>
                <w:color w:val="auto"/>
                <w:sz w:val="20"/>
                <w:lang w:val="eu-ES"/>
              </w:rPr>
              <w:t xml:space="preserve"> z</w:t>
            </w:r>
            <w:r w:rsidR="007035C2">
              <w:rPr>
                <w:rFonts w:eastAsia="Arial" w:cs="Arial"/>
                <w:bCs/>
                <w:color w:val="auto"/>
                <w:sz w:val="20"/>
                <w:lang w:val="eu-ES"/>
              </w:rPr>
              <w:t>enbait gunetan.</w:t>
            </w:r>
          </w:p>
        </w:tc>
        <w:tc>
          <w:tcPr>
            <w:tcW w:w="4614" w:type="dxa"/>
            <w:shd w:val="clear" w:color="auto" w:fill="auto"/>
          </w:tcPr>
          <w:p w:rsidR="00145572" w:rsidRPr="009E0D56" w:rsidRDefault="00145572" w:rsidP="00312BF2">
            <w:pPr>
              <w:spacing w:before="240" w:after="120"/>
              <w:rPr>
                <w:rFonts w:cs="Arial"/>
                <w:b/>
                <w:bCs/>
                <w:color w:val="auto"/>
                <w:sz w:val="20"/>
                <w:lang w:val="es-ES"/>
              </w:rPr>
            </w:pPr>
            <w:r w:rsidRPr="009E0D56">
              <w:rPr>
                <w:rFonts w:cs="Arial"/>
                <w:bCs/>
                <w:color w:val="auto"/>
                <w:sz w:val="20"/>
                <w:lang w:val="es-ES"/>
              </w:rPr>
              <w:t>El objeto del contrato es la realización de trabajos de pintura en dependencias</w:t>
            </w:r>
            <w:r w:rsidR="00E562A0" w:rsidRPr="009E0D56">
              <w:rPr>
                <w:rFonts w:cs="Arial"/>
                <w:bCs/>
                <w:color w:val="auto"/>
                <w:sz w:val="20"/>
                <w:lang w:val="es-ES"/>
              </w:rPr>
              <w:t xml:space="preserve"> </w:t>
            </w:r>
            <w:r w:rsidRPr="009E0D56">
              <w:rPr>
                <w:rFonts w:cs="Arial"/>
                <w:bCs/>
                <w:color w:val="auto"/>
                <w:sz w:val="20"/>
                <w:lang w:val="es-ES"/>
              </w:rPr>
              <w:t>de la sede central (</w:t>
            </w:r>
            <w:proofErr w:type="spellStart"/>
            <w:r w:rsidRPr="009E0D56">
              <w:rPr>
                <w:rFonts w:cs="Arial"/>
                <w:bCs/>
                <w:color w:val="auto"/>
                <w:sz w:val="20"/>
                <w:lang w:val="es-ES"/>
              </w:rPr>
              <w:t>Errotaburu</w:t>
            </w:r>
            <w:proofErr w:type="spellEnd"/>
            <w:r w:rsidRPr="009E0D56">
              <w:rPr>
                <w:rFonts w:cs="Arial"/>
                <w:bCs/>
                <w:color w:val="auto"/>
                <w:sz w:val="20"/>
                <w:lang w:val="es-ES"/>
              </w:rPr>
              <w:t xml:space="preserve"> 2) del Departamento de Hacienda y Finanzas de la Diputación Foral de Gipuzkoa. </w:t>
            </w:r>
          </w:p>
        </w:tc>
      </w:tr>
      <w:tr w:rsidR="007C4AD7" w:rsidRPr="007C4AD7" w:rsidTr="009E1AA9">
        <w:tc>
          <w:tcPr>
            <w:tcW w:w="4673" w:type="dxa"/>
            <w:shd w:val="clear" w:color="auto" w:fill="auto"/>
          </w:tcPr>
          <w:p w:rsidR="00E039C6" w:rsidRPr="007C4AD7" w:rsidRDefault="00E039C6" w:rsidP="00E039C6">
            <w:pPr>
              <w:pStyle w:val="Zerrenda-paragrafoa"/>
              <w:numPr>
                <w:ilvl w:val="0"/>
                <w:numId w:val="5"/>
              </w:numPr>
              <w:tabs>
                <w:tab w:val="left" w:pos="4395"/>
              </w:tabs>
              <w:ind w:right="95"/>
              <w:jc w:val="center"/>
              <w:rPr>
                <w:rFonts w:cs="Arial"/>
                <w:b/>
                <w:bCs/>
                <w:color w:val="auto"/>
                <w:sz w:val="20"/>
                <w:lang w:val="eu-ES"/>
              </w:rPr>
            </w:pPr>
            <w:r w:rsidRPr="007C4AD7">
              <w:rPr>
                <w:rFonts w:cs="Arial"/>
                <w:b/>
                <w:bCs/>
                <w:color w:val="auto"/>
                <w:sz w:val="20"/>
                <w:lang w:val="eu-ES"/>
              </w:rPr>
              <w:t>AURREKARIAK</w:t>
            </w:r>
          </w:p>
        </w:tc>
        <w:tc>
          <w:tcPr>
            <w:tcW w:w="4614" w:type="dxa"/>
            <w:shd w:val="clear" w:color="auto" w:fill="auto"/>
          </w:tcPr>
          <w:p w:rsidR="00E039C6" w:rsidRPr="009E0D56" w:rsidRDefault="00E039C6" w:rsidP="00AC7AB3">
            <w:pPr>
              <w:pStyle w:val="Zerrenda-paragrafoa"/>
              <w:numPr>
                <w:ilvl w:val="0"/>
                <w:numId w:val="2"/>
              </w:numPr>
              <w:spacing w:after="120"/>
              <w:jc w:val="center"/>
              <w:rPr>
                <w:rFonts w:cs="Arial"/>
                <w:b/>
                <w:bCs/>
                <w:color w:val="auto"/>
                <w:sz w:val="20"/>
                <w:lang w:val="es-ES"/>
              </w:rPr>
            </w:pPr>
            <w:r w:rsidRPr="009E0D56">
              <w:rPr>
                <w:rFonts w:cs="Arial"/>
                <w:b/>
                <w:bCs/>
                <w:color w:val="auto"/>
                <w:sz w:val="20"/>
                <w:lang w:val="es-ES"/>
              </w:rPr>
              <w:t>ANTECEDENTES</w:t>
            </w:r>
          </w:p>
        </w:tc>
      </w:tr>
      <w:tr w:rsidR="00761611" w:rsidRPr="007C4AD7" w:rsidTr="009E1AA9">
        <w:tc>
          <w:tcPr>
            <w:tcW w:w="4673" w:type="dxa"/>
            <w:shd w:val="clear" w:color="auto" w:fill="auto"/>
          </w:tcPr>
          <w:p w:rsidR="00761611" w:rsidRPr="00276356" w:rsidRDefault="00761611" w:rsidP="00761611">
            <w:pPr>
              <w:spacing w:before="240" w:after="120"/>
              <w:rPr>
                <w:rFonts w:cs="Arial"/>
                <w:bCs/>
                <w:color w:val="auto"/>
                <w:sz w:val="20"/>
              </w:rPr>
            </w:pPr>
            <w:r w:rsidRPr="00276356">
              <w:rPr>
                <w:rFonts w:eastAsia="Arial" w:cs="Arial"/>
                <w:bCs/>
                <w:color w:val="auto"/>
                <w:sz w:val="20"/>
                <w:lang w:val="eu-ES"/>
              </w:rPr>
              <w:t xml:space="preserve">Gipuzkoako Foru Aldundiko Ogasun eta Finantza Departamentuak Donostiako </w:t>
            </w:r>
            <w:proofErr w:type="spellStart"/>
            <w:r w:rsidRPr="00276356">
              <w:rPr>
                <w:rFonts w:eastAsia="Arial" w:cs="Arial"/>
                <w:bCs/>
                <w:color w:val="auto"/>
                <w:sz w:val="20"/>
                <w:lang w:val="eu-ES"/>
              </w:rPr>
              <w:t>Errotaburu</w:t>
            </w:r>
            <w:proofErr w:type="spellEnd"/>
            <w:r w:rsidRPr="00276356">
              <w:rPr>
                <w:rFonts w:eastAsia="Arial" w:cs="Arial"/>
                <w:bCs/>
                <w:color w:val="auto"/>
                <w:sz w:val="20"/>
                <w:lang w:val="eu-ES"/>
              </w:rPr>
              <w:t xml:space="preserve"> pasealekuko 2. zenbakian du egoitza nagusia. Eraikina Departamentuak bakarrik erabiltzen du. Eraikinak beheko solairua, solairuartea, 10 solairu eta solairu estalia ditu. Bulegoetarako erabiltzen dira eta horietara sartzeko eskailera nagusi bat eta atzeko eskailera bat ditu.</w:t>
            </w:r>
          </w:p>
        </w:tc>
        <w:tc>
          <w:tcPr>
            <w:tcW w:w="4614" w:type="dxa"/>
            <w:shd w:val="clear" w:color="auto" w:fill="auto"/>
          </w:tcPr>
          <w:p w:rsidR="00761611" w:rsidRPr="009E0D56" w:rsidRDefault="00761611" w:rsidP="00761611">
            <w:pPr>
              <w:spacing w:before="240" w:after="120"/>
              <w:rPr>
                <w:rFonts w:cs="Arial"/>
                <w:bCs/>
                <w:color w:val="auto"/>
                <w:sz w:val="20"/>
                <w:lang w:val="es-ES"/>
              </w:rPr>
            </w:pPr>
            <w:r w:rsidRPr="009E0D56">
              <w:rPr>
                <w:rFonts w:cs="Arial"/>
                <w:bCs/>
                <w:color w:val="auto"/>
                <w:sz w:val="20"/>
                <w:lang w:val="es-ES"/>
              </w:rPr>
              <w:t xml:space="preserve">El Departamento de Hacienda y Finanzas de la Diputación Foral de Gipuzkoa tiene su sede central en el Paseo </w:t>
            </w:r>
            <w:proofErr w:type="spellStart"/>
            <w:r w:rsidRPr="009E0D56">
              <w:rPr>
                <w:rFonts w:cs="Arial"/>
                <w:bCs/>
                <w:color w:val="auto"/>
                <w:sz w:val="20"/>
                <w:lang w:val="es-ES"/>
              </w:rPr>
              <w:t>Errotaburu</w:t>
            </w:r>
            <w:proofErr w:type="spellEnd"/>
            <w:r w:rsidRPr="009E0D56">
              <w:rPr>
                <w:rFonts w:cs="Arial"/>
                <w:bCs/>
                <w:color w:val="auto"/>
                <w:sz w:val="20"/>
                <w:lang w:val="es-ES"/>
              </w:rPr>
              <w:t xml:space="preserve"> nº 2 de San Sebastián. El edificio es de uso exclusivo del Departamento. El edificio cuenta en superficie de planta baja, entreplanta, 10 plantas y planta cubierta, que se destinan a oficinas y para acceder a las mismas, dispone de una escalera principal y otra escalera trasera.</w:t>
            </w:r>
          </w:p>
        </w:tc>
      </w:tr>
      <w:tr w:rsidR="00761611" w:rsidRPr="007C4AD7" w:rsidTr="009E1AA9">
        <w:tc>
          <w:tcPr>
            <w:tcW w:w="4673" w:type="dxa"/>
            <w:shd w:val="clear" w:color="auto" w:fill="auto"/>
          </w:tcPr>
          <w:p w:rsidR="00761611" w:rsidRPr="00276356" w:rsidRDefault="00761611" w:rsidP="00761611">
            <w:pPr>
              <w:spacing w:before="240" w:after="120"/>
              <w:rPr>
                <w:rFonts w:cs="Arial"/>
                <w:bCs/>
                <w:color w:val="auto"/>
                <w:sz w:val="20"/>
              </w:rPr>
            </w:pPr>
            <w:r w:rsidRPr="00276356">
              <w:rPr>
                <w:rFonts w:eastAsia="Arial" w:cs="Arial"/>
                <w:bCs/>
                <w:color w:val="auto"/>
                <w:sz w:val="20"/>
                <w:lang w:val="eu-ES"/>
              </w:rPr>
              <w:t xml:space="preserve">Departamentuak hormen, sabaien eta ateen pintura berritu behar du eraikineko gela hauetan: </w:t>
            </w:r>
          </w:p>
          <w:p w:rsidR="00761611" w:rsidRPr="00276356" w:rsidRDefault="00761611" w:rsidP="00761611">
            <w:pPr>
              <w:pStyle w:val="Zerrenda-paragrafoa"/>
              <w:numPr>
                <w:ilvl w:val="0"/>
                <w:numId w:val="13"/>
              </w:numPr>
              <w:rPr>
                <w:rFonts w:cs="Arial"/>
                <w:bCs/>
                <w:color w:val="auto"/>
                <w:sz w:val="20"/>
              </w:rPr>
            </w:pPr>
            <w:r w:rsidRPr="00276356">
              <w:rPr>
                <w:rFonts w:eastAsia="Arial" w:cs="Arial"/>
                <w:bCs/>
                <w:color w:val="auto"/>
                <w:sz w:val="20"/>
                <w:lang w:val="eu-ES"/>
              </w:rPr>
              <w:t>Eskailera nagusia</w:t>
            </w:r>
          </w:p>
          <w:p w:rsidR="00761611" w:rsidRPr="00276356" w:rsidRDefault="00761611" w:rsidP="00761611">
            <w:pPr>
              <w:pStyle w:val="Zerrenda-paragrafoa"/>
              <w:numPr>
                <w:ilvl w:val="0"/>
                <w:numId w:val="13"/>
              </w:numPr>
              <w:rPr>
                <w:rFonts w:cs="Arial"/>
                <w:bCs/>
                <w:color w:val="auto"/>
                <w:sz w:val="20"/>
              </w:rPr>
            </w:pPr>
            <w:r w:rsidRPr="00276356">
              <w:rPr>
                <w:rFonts w:eastAsia="Arial" w:cs="Arial"/>
                <w:bCs/>
                <w:color w:val="auto"/>
                <w:sz w:val="20"/>
                <w:lang w:val="eu-ES"/>
              </w:rPr>
              <w:t xml:space="preserve">Atzeko eskailera </w:t>
            </w:r>
          </w:p>
          <w:p w:rsidR="00761611" w:rsidRPr="00276356" w:rsidRDefault="00761611" w:rsidP="00761611">
            <w:pPr>
              <w:pStyle w:val="Zerrenda-paragrafoa"/>
              <w:numPr>
                <w:ilvl w:val="0"/>
                <w:numId w:val="13"/>
              </w:numPr>
              <w:rPr>
                <w:rFonts w:cs="Arial"/>
                <w:bCs/>
                <w:color w:val="auto"/>
                <w:sz w:val="20"/>
              </w:rPr>
            </w:pPr>
            <w:proofErr w:type="spellStart"/>
            <w:r w:rsidRPr="00276356">
              <w:rPr>
                <w:rFonts w:eastAsia="Arial" w:cs="Arial"/>
                <w:bCs/>
                <w:color w:val="auto"/>
                <w:sz w:val="20"/>
                <w:lang w:val="eu-ES"/>
              </w:rPr>
              <w:t>Behegaina</w:t>
            </w:r>
            <w:proofErr w:type="spellEnd"/>
            <w:r w:rsidR="00EF3EC6" w:rsidRPr="00276356">
              <w:rPr>
                <w:rFonts w:eastAsia="Arial" w:cs="Arial"/>
                <w:bCs/>
                <w:color w:val="auto"/>
                <w:sz w:val="20"/>
                <w:lang w:val="eu-ES"/>
              </w:rPr>
              <w:t xml:space="preserve"> </w:t>
            </w:r>
            <w:r w:rsidR="00276356">
              <w:rPr>
                <w:rFonts w:eastAsia="Arial" w:cs="Arial"/>
                <w:bCs/>
                <w:color w:val="auto"/>
                <w:sz w:val="20"/>
                <w:lang w:val="eu-ES"/>
              </w:rPr>
              <w:t xml:space="preserve">edo </w:t>
            </w:r>
            <w:proofErr w:type="spellStart"/>
            <w:r w:rsidR="00276356">
              <w:rPr>
                <w:rFonts w:eastAsia="Arial" w:cs="Arial"/>
                <w:bCs/>
                <w:color w:val="auto"/>
                <w:sz w:val="20"/>
                <w:lang w:val="eu-ES"/>
              </w:rPr>
              <w:t>s</w:t>
            </w:r>
            <w:r w:rsidR="00EF3EC6" w:rsidRPr="00276356">
              <w:rPr>
                <w:rFonts w:eastAsia="Arial" w:cs="Arial"/>
                <w:bCs/>
                <w:color w:val="auto"/>
                <w:sz w:val="20"/>
                <w:lang w:val="eu-ES"/>
              </w:rPr>
              <w:t>oilairuartea</w:t>
            </w:r>
            <w:proofErr w:type="spellEnd"/>
            <w:r w:rsidR="00EF3EC6" w:rsidRPr="00276356">
              <w:rPr>
                <w:rFonts w:eastAsia="Arial" w:cs="Arial"/>
                <w:bCs/>
                <w:color w:val="auto"/>
                <w:sz w:val="20"/>
                <w:lang w:val="eu-ES"/>
              </w:rPr>
              <w:t>.</w:t>
            </w:r>
            <w:r w:rsidRPr="00276356">
              <w:rPr>
                <w:rFonts w:eastAsia="Arial" w:cs="Arial"/>
                <w:bCs/>
                <w:color w:val="auto"/>
                <w:sz w:val="20"/>
                <w:lang w:val="eu-ES"/>
              </w:rPr>
              <w:t xml:space="preserve"> </w:t>
            </w:r>
          </w:p>
          <w:p w:rsidR="00761611" w:rsidRPr="00276356" w:rsidRDefault="00761611" w:rsidP="00761611">
            <w:pPr>
              <w:pStyle w:val="Zerrenda-paragrafoa"/>
              <w:ind w:left="793"/>
              <w:rPr>
                <w:rFonts w:cs="Arial"/>
                <w:bCs/>
                <w:color w:val="auto"/>
                <w:sz w:val="20"/>
              </w:rPr>
            </w:pPr>
          </w:p>
        </w:tc>
        <w:tc>
          <w:tcPr>
            <w:tcW w:w="4614" w:type="dxa"/>
            <w:shd w:val="clear" w:color="auto" w:fill="auto"/>
          </w:tcPr>
          <w:p w:rsidR="00761611" w:rsidRPr="009E0D56" w:rsidRDefault="00761611" w:rsidP="00761611">
            <w:pPr>
              <w:spacing w:before="240" w:after="120"/>
              <w:rPr>
                <w:rFonts w:cs="Arial"/>
                <w:bCs/>
                <w:color w:val="auto"/>
                <w:sz w:val="20"/>
                <w:lang w:val="es-ES"/>
              </w:rPr>
            </w:pPr>
            <w:r w:rsidRPr="009E0D56">
              <w:rPr>
                <w:rFonts w:cs="Arial"/>
                <w:bCs/>
                <w:color w:val="auto"/>
                <w:sz w:val="20"/>
                <w:lang w:val="es-ES"/>
              </w:rPr>
              <w:t xml:space="preserve">El Departamento tiene la necesidad de renovar la pintura de paredes, techos y puertas en las siguientes dependencias del edificio: </w:t>
            </w:r>
          </w:p>
          <w:p w:rsidR="00761611" w:rsidRPr="009E0D56" w:rsidRDefault="00761611" w:rsidP="00761611">
            <w:pPr>
              <w:pStyle w:val="Zerrenda-paragrafoa"/>
              <w:numPr>
                <w:ilvl w:val="0"/>
                <w:numId w:val="13"/>
              </w:numPr>
              <w:rPr>
                <w:rFonts w:cs="Arial"/>
                <w:bCs/>
                <w:color w:val="auto"/>
                <w:sz w:val="20"/>
                <w:lang w:val="es-ES"/>
              </w:rPr>
            </w:pPr>
            <w:r w:rsidRPr="009E0D56">
              <w:rPr>
                <w:rFonts w:cs="Arial"/>
                <w:bCs/>
                <w:color w:val="auto"/>
                <w:sz w:val="20"/>
                <w:lang w:val="es-ES"/>
              </w:rPr>
              <w:t>Escalera principal</w:t>
            </w:r>
          </w:p>
          <w:p w:rsidR="00761611" w:rsidRPr="009E0D56" w:rsidRDefault="00761611" w:rsidP="00761611">
            <w:pPr>
              <w:pStyle w:val="Zerrenda-paragrafoa"/>
              <w:numPr>
                <w:ilvl w:val="0"/>
                <w:numId w:val="13"/>
              </w:numPr>
              <w:rPr>
                <w:rFonts w:cs="Arial"/>
                <w:bCs/>
                <w:color w:val="auto"/>
                <w:sz w:val="20"/>
                <w:lang w:val="es-ES"/>
              </w:rPr>
            </w:pPr>
            <w:r w:rsidRPr="009E0D56">
              <w:rPr>
                <w:rFonts w:cs="Arial"/>
                <w:bCs/>
                <w:color w:val="auto"/>
                <w:sz w:val="20"/>
                <w:lang w:val="es-ES"/>
              </w:rPr>
              <w:t xml:space="preserve">Escalera trasera </w:t>
            </w:r>
          </w:p>
          <w:p w:rsidR="00761611" w:rsidRPr="009E0D56" w:rsidRDefault="00761611" w:rsidP="00761611">
            <w:pPr>
              <w:pStyle w:val="Zerrenda-paragrafoa"/>
              <w:numPr>
                <w:ilvl w:val="0"/>
                <w:numId w:val="13"/>
              </w:numPr>
              <w:rPr>
                <w:rFonts w:cs="Arial"/>
                <w:bCs/>
                <w:color w:val="auto"/>
                <w:sz w:val="20"/>
                <w:lang w:val="es-ES"/>
              </w:rPr>
            </w:pPr>
            <w:r w:rsidRPr="009E0D56">
              <w:rPr>
                <w:rFonts w:cs="Arial"/>
                <w:bCs/>
                <w:color w:val="auto"/>
                <w:sz w:val="20"/>
                <w:lang w:val="es-ES"/>
              </w:rPr>
              <w:t xml:space="preserve">Entreplanta </w:t>
            </w:r>
          </w:p>
          <w:p w:rsidR="00761611" w:rsidRPr="009E0D56" w:rsidRDefault="00761611" w:rsidP="00761611">
            <w:pPr>
              <w:pStyle w:val="Zerrenda-paragrafoa"/>
              <w:ind w:left="793"/>
              <w:rPr>
                <w:rFonts w:cs="Arial"/>
                <w:bCs/>
                <w:color w:val="auto"/>
                <w:sz w:val="20"/>
                <w:lang w:val="es-ES"/>
              </w:rPr>
            </w:pPr>
          </w:p>
        </w:tc>
      </w:tr>
      <w:tr w:rsidR="00761611" w:rsidRPr="007C4AD7" w:rsidTr="009E1AA9">
        <w:tc>
          <w:tcPr>
            <w:tcW w:w="4673" w:type="dxa"/>
            <w:shd w:val="clear" w:color="auto" w:fill="auto"/>
          </w:tcPr>
          <w:p w:rsidR="00761611" w:rsidRPr="007C4AD7" w:rsidRDefault="00761611" w:rsidP="00761611">
            <w:pPr>
              <w:pStyle w:val="Zerrenda-paragrafoa"/>
              <w:numPr>
                <w:ilvl w:val="0"/>
                <w:numId w:val="5"/>
              </w:numPr>
              <w:tabs>
                <w:tab w:val="left" w:pos="4395"/>
              </w:tabs>
              <w:ind w:right="95"/>
              <w:jc w:val="center"/>
              <w:rPr>
                <w:rFonts w:cs="Arial"/>
                <w:b/>
                <w:bCs/>
                <w:color w:val="auto"/>
                <w:sz w:val="20"/>
                <w:lang w:val="eu-ES"/>
              </w:rPr>
            </w:pPr>
            <w:r w:rsidRPr="007C4AD7">
              <w:rPr>
                <w:rFonts w:cs="Arial"/>
                <w:b/>
                <w:bCs/>
                <w:color w:val="auto"/>
                <w:sz w:val="20"/>
                <w:lang w:val="eu-ES"/>
              </w:rPr>
              <w:t>LANEN EZAUGARRIAK</w:t>
            </w:r>
          </w:p>
        </w:tc>
        <w:tc>
          <w:tcPr>
            <w:tcW w:w="4614" w:type="dxa"/>
            <w:shd w:val="clear" w:color="auto" w:fill="auto"/>
          </w:tcPr>
          <w:p w:rsidR="00761611" w:rsidRPr="009E0D56" w:rsidRDefault="00761611" w:rsidP="00761611">
            <w:pPr>
              <w:pStyle w:val="Zerrenda-paragrafoa"/>
              <w:numPr>
                <w:ilvl w:val="0"/>
                <w:numId w:val="2"/>
              </w:numPr>
              <w:spacing w:before="240" w:after="120"/>
              <w:jc w:val="center"/>
              <w:rPr>
                <w:rFonts w:cs="Arial"/>
                <w:b/>
                <w:bCs/>
                <w:color w:val="auto"/>
                <w:sz w:val="20"/>
                <w:lang w:val="es-ES"/>
              </w:rPr>
            </w:pPr>
            <w:r w:rsidRPr="009E0D56">
              <w:rPr>
                <w:rFonts w:cs="Arial"/>
                <w:b/>
                <w:bCs/>
                <w:color w:val="auto"/>
                <w:sz w:val="20"/>
                <w:lang w:val="es-ES"/>
              </w:rPr>
              <w:t>CARACTERÍSTICAS DE LOS TRABAJOS</w:t>
            </w:r>
          </w:p>
        </w:tc>
      </w:tr>
      <w:tr w:rsidR="00761611" w:rsidRPr="007C4AD7" w:rsidTr="009E1AA9">
        <w:tc>
          <w:tcPr>
            <w:tcW w:w="4673" w:type="dxa"/>
            <w:shd w:val="clear" w:color="auto" w:fill="auto"/>
          </w:tcPr>
          <w:p w:rsidR="00761611" w:rsidRPr="000446E9" w:rsidRDefault="00761611" w:rsidP="00761611">
            <w:pPr>
              <w:spacing w:after="120"/>
              <w:rPr>
                <w:rFonts w:cs="Arial"/>
                <w:bCs/>
                <w:color w:val="auto"/>
                <w:sz w:val="20"/>
                <w:lang w:val="eu-ES"/>
              </w:rPr>
            </w:pPr>
            <w:r>
              <w:rPr>
                <w:rFonts w:eastAsia="Arial" w:cs="Arial"/>
                <w:bCs/>
                <w:color w:val="auto"/>
                <w:sz w:val="20"/>
                <w:lang w:val="eu-ES"/>
              </w:rPr>
              <w:t xml:space="preserve">Hiru espazioetan egin beharreko lanen artean daude hormak, sabaiak eta ateak pintatzea, tratamendu desberdinekin, gainazalen aurretiazko akaberen eta lortu nahi den emaitzaren arabera. </w:t>
            </w:r>
          </w:p>
          <w:p w:rsidR="00761611" w:rsidRDefault="00761611" w:rsidP="000446E9">
            <w:pPr>
              <w:spacing w:before="240"/>
              <w:rPr>
                <w:rFonts w:eastAsia="Arial" w:cs="Arial"/>
                <w:bCs/>
                <w:color w:val="auto"/>
                <w:sz w:val="20"/>
                <w:lang w:val="eu-ES"/>
              </w:rPr>
            </w:pPr>
            <w:r>
              <w:rPr>
                <w:rFonts w:eastAsia="Arial" w:cs="Arial"/>
                <w:bCs/>
                <w:color w:val="auto"/>
                <w:sz w:val="20"/>
                <w:lang w:val="eu-ES"/>
              </w:rPr>
              <w:t>Kontratuaren xedearen barruan sartuko dira operazio guztiak, bai eta beharrezkoak diren bitarteko osagarri guztiak ere</w:t>
            </w:r>
            <w:r w:rsidR="006859BC">
              <w:rPr>
                <w:rFonts w:eastAsia="Arial" w:cs="Arial"/>
                <w:bCs/>
                <w:color w:val="auto"/>
                <w:sz w:val="20"/>
                <w:lang w:val="eu-ES"/>
              </w:rPr>
              <w:t xml:space="preserve">: zoruak eta </w:t>
            </w:r>
            <w:r w:rsidR="006859BC" w:rsidRPr="006859BC">
              <w:rPr>
                <w:rFonts w:eastAsia="Arial" w:cs="Arial"/>
                <w:bCs/>
                <w:color w:val="auto"/>
                <w:sz w:val="20"/>
                <w:lang w:val="eu-ES"/>
              </w:rPr>
              <w:t>altzariak</w:t>
            </w:r>
            <w:r w:rsidR="006859BC">
              <w:rPr>
                <w:rFonts w:eastAsia="Arial" w:cs="Arial"/>
                <w:bCs/>
                <w:color w:val="auto"/>
                <w:sz w:val="20"/>
                <w:lang w:val="eu-ES"/>
              </w:rPr>
              <w:t xml:space="preserve"> babestea</w:t>
            </w:r>
            <w:r w:rsidR="006859BC" w:rsidRPr="006859BC">
              <w:rPr>
                <w:rFonts w:eastAsia="Arial" w:cs="Arial"/>
                <w:bCs/>
                <w:color w:val="auto"/>
                <w:sz w:val="20"/>
                <w:lang w:val="eu-ES"/>
              </w:rPr>
              <w:t xml:space="preserve"> eta, ondoren, eragindako eremu guztien garbiketa eta beste zerbitzu osagarri batzuk, hala nola aldamioen instalazioak edo barrualdeak pintatzeko berezko elementuak.</w:t>
            </w:r>
          </w:p>
          <w:p w:rsidR="00A5710D" w:rsidRPr="00A5710D" w:rsidRDefault="00A5710D" w:rsidP="00761611">
            <w:pPr>
              <w:spacing w:before="240" w:after="120"/>
              <w:rPr>
                <w:rFonts w:eastAsia="Arial" w:cs="Arial"/>
                <w:bCs/>
                <w:color w:val="auto"/>
                <w:sz w:val="16"/>
                <w:szCs w:val="16"/>
                <w:lang w:val="eu-ES"/>
              </w:rPr>
            </w:pPr>
          </w:p>
          <w:p w:rsidR="00761611" w:rsidRPr="0019794F" w:rsidRDefault="00761611" w:rsidP="00761611">
            <w:pPr>
              <w:spacing w:before="240" w:after="120"/>
              <w:rPr>
                <w:rFonts w:cs="Arial"/>
                <w:bCs/>
                <w:color w:val="auto"/>
                <w:sz w:val="20"/>
                <w:lang w:val="eu-ES"/>
              </w:rPr>
            </w:pPr>
            <w:r>
              <w:rPr>
                <w:rFonts w:eastAsia="Arial" w:cs="Arial"/>
                <w:bCs/>
                <w:color w:val="auto"/>
                <w:sz w:val="20"/>
                <w:lang w:val="eu-ES"/>
              </w:rPr>
              <w:lastRenderedPageBreak/>
              <w:t xml:space="preserve">Jarraian, espazio eta elementu bakoitzerako egin beharreko lanak zehazten dira. Kontzeptu bakoitzerako, neurketek pintatu beharreko oihal osoa islatzen dute. </w:t>
            </w:r>
          </w:p>
        </w:tc>
        <w:tc>
          <w:tcPr>
            <w:tcW w:w="4614" w:type="dxa"/>
            <w:shd w:val="clear" w:color="auto" w:fill="auto"/>
          </w:tcPr>
          <w:p w:rsidR="00761611" w:rsidRPr="009E0D56" w:rsidRDefault="00761611" w:rsidP="00761611">
            <w:pPr>
              <w:spacing w:after="120"/>
              <w:rPr>
                <w:rFonts w:cs="Arial"/>
                <w:bCs/>
                <w:color w:val="auto"/>
                <w:sz w:val="20"/>
                <w:lang w:val="es-ES"/>
              </w:rPr>
            </w:pPr>
            <w:r w:rsidRPr="009E0D56">
              <w:rPr>
                <w:rFonts w:cs="Arial"/>
                <w:bCs/>
                <w:color w:val="auto"/>
                <w:sz w:val="20"/>
                <w:lang w:val="es-ES"/>
              </w:rPr>
              <w:lastRenderedPageBreak/>
              <w:t xml:space="preserve">Los trabajos a desarrollar en los tres espacios comprenden el pintado de paredes, techos y puertas, con diferentes tratamientos en función de los acabados previos de las superficies y el resultado pretendido. </w:t>
            </w:r>
          </w:p>
          <w:p w:rsidR="00761611" w:rsidRPr="009E0D56" w:rsidRDefault="00761611" w:rsidP="000446E9">
            <w:pPr>
              <w:spacing w:after="120"/>
              <w:rPr>
                <w:rFonts w:cs="Arial"/>
                <w:bCs/>
                <w:color w:val="auto"/>
                <w:sz w:val="20"/>
                <w:lang w:val="es-ES"/>
              </w:rPr>
            </w:pPr>
            <w:r w:rsidRPr="009E0D56">
              <w:rPr>
                <w:rFonts w:cs="Arial"/>
                <w:bCs/>
                <w:color w:val="auto"/>
                <w:sz w:val="20"/>
                <w:lang w:val="es-ES"/>
              </w:rPr>
              <w:t>Se entenderán incluidas dentro del objeto del contrato todas las operaciones, así como todos los medios auxiliares que resulten necesarios</w:t>
            </w:r>
            <w:r w:rsidR="00EF3EC6" w:rsidRPr="009E0D56">
              <w:rPr>
                <w:rFonts w:cs="Arial"/>
                <w:bCs/>
                <w:color w:val="auto"/>
                <w:sz w:val="20"/>
                <w:lang w:val="es-ES"/>
              </w:rPr>
              <w:t>: la protección de suelos, mobiliario y posterior limpieza de todas las zonas afectadas y otros servicios complementarios, por ejemplo, instalaciones de andamios o elementos propios para pintado de interiores</w:t>
            </w:r>
            <w:r w:rsidRPr="009E0D56">
              <w:rPr>
                <w:rFonts w:cs="Arial"/>
                <w:bCs/>
                <w:color w:val="auto"/>
                <w:sz w:val="20"/>
                <w:lang w:val="es-ES"/>
              </w:rPr>
              <w:t>.</w:t>
            </w:r>
          </w:p>
          <w:p w:rsidR="00761611" w:rsidRPr="009E0D56" w:rsidRDefault="00761611" w:rsidP="00761611">
            <w:pPr>
              <w:spacing w:before="240" w:after="120"/>
              <w:rPr>
                <w:rFonts w:cs="Arial"/>
                <w:bCs/>
                <w:color w:val="auto"/>
                <w:sz w:val="20"/>
                <w:lang w:val="es-ES"/>
              </w:rPr>
            </w:pPr>
            <w:r w:rsidRPr="009E0D56">
              <w:rPr>
                <w:rFonts w:cs="Arial"/>
                <w:bCs/>
                <w:color w:val="auto"/>
                <w:sz w:val="20"/>
                <w:lang w:val="es-ES"/>
              </w:rPr>
              <w:lastRenderedPageBreak/>
              <w:t xml:space="preserve">A continuación, se detalla el alcance del trabajo a realizar para cada espacio y elemento. Para cada concepto, las mediciones reflejan la totalidad del paño a pintar. </w:t>
            </w:r>
          </w:p>
        </w:tc>
      </w:tr>
      <w:tr w:rsidR="00761611" w:rsidRPr="007C4AD7" w:rsidTr="009E1AA9">
        <w:tc>
          <w:tcPr>
            <w:tcW w:w="4673" w:type="dxa"/>
            <w:shd w:val="clear" w:color="auto" w:fill="auto"/>
          </w:tcPr>
          <w:p w:rsidR="00761611" w:rsidRPr="007C4AD7" w:rsidRDefault="00761611" w:rsidP="00761611">
            <w:pPr>
              <w:spacing w:before="240"/>
              <w:rPr>
                <w:rFonts w:cs="Arial"/>
                <w:b/>
                <w:bCs/>
                <w:color w:val="auto"/>
                <w:sz w:val="20"/>
              </w:rPr>
            </w:pPr>
            <w:r>
              <w:rPr>
                <w:rFonts w:eastAsia="Arial" w:cs="Arial"/>
                <w:b/>
                <w:bCs/>
                <w:color w:val="auto"/>
                <w:sz w:val="20"/>
                <w:lang w:val="eu-ES"/>
              </w:rPr>
              <w:lastRenderedPageBreak/>
              <w:t>III.1.- Eskailera nagusiko pintura-lanak</w:t>
            </w:r>
          </w:p>
        </w:tc>
        <w:tc>
          <w:tcPr>
            <w:tcW w:w="4614" w:type="dxa"/>
            <w:shd w:val="clear" w:color="auto" w:fill="auto"/>
          </w:tcPr>
          <w:p w:rsidR="00761611" w:rsidRPr="009E0D56" w:rsidRDefault="00761611" w:rsidP="00761611">
            <w:pPr>
              <w:spacing w:before="240"/>
              <w:rPr>
                <w:rFonts w:cs="Arial"/>
                <w:b/>
                <w:bCs/>
                <w:color w:val="auto"/>
                <w:sz w:val="20"/>
                <w:lang w:val="es-ES"/>
              </w:rPr>
            </w:pPr>
            <w:r w:rsidRPr="009E0D56">
              <w:rPr>
                <w:rFonts w:cs="Arial"/>
                <w:b/>
                <w:bCs/>
                <w:color w:val="auto"/>
                <w:sz w:val="20"/>
                <w:lang w:val="es-ES"/>
              </w:rPr>
              <w:t>III.1.-Trabajos de pintura en escalera principal</w:t>
            </w:r>
          </w:p>
        </w:tc>
      </w:tr>
      <w:tr w:rsidR="00761611" w:rsidRPr="00702E7B" w:rsidTr="009E1AA9">
        <w:tc>
          <w:tcPr>
            <w:tcW w:w="4673" w:type="dxa"/>
            <w:shd w:val="clear" w:color="auto" w:fill="auto"/>
          </w:tcPr>
          <w:p w:rsidR="00761611" w:rsidRPr="00312BF2" w:rsidRDefault="00761611" w:rsidP="00761611">
            <w:pPr>
              <w:spacing w:before="240" w:after="120"/>
              <w:rPr>
                <w:rFonts w:cs="Arial"/>
                <w:bCs/>
                <w:color w:val="auto"/>
                <w:sz w:val="20"/>
                <w:lang w:val="eu-ES"/>
              </w:rPr>
            </w:pPr>
            <w:r>
              <w:rPr>
                <w:rFonts w:eastAsia="Arial" w:cs="Arial"/>
                <w:bCs/>
                <w:color w:val="auto"/>
                <w:sz w:val="20"/>
                <w:lang w:val="eu-ES"/>
              </w:rPr>
              <w:t xml:space="preserve">Eskailera nagusia beheko solairuaren eta solairu estaliaren artean dago. Eskailera bikoitza da, eta solairu bakoitzak (beheko solairua, solairuartea, 10 solairu eta solairu estalia) atondo bat du, igogailuetara, komunetara, lokal teknikoetara eta bulegoetara sartzeko. </w:t>
            </w:r>
          </w:p>
          <w:p w:rsidR="00761611" w:rsidRPr="000F7F23" w:rsidRDefault="00761611" w:rsidP="00761611">
            <w:pPr>
              <w:spacing w:after="120"/>
              <w:rPr>
                <w:rFonts w:cs="Arial"/>
                <w:bCs/>
                <w:color w:val="auto"/>
                <w:sz w:val="20"/>
              </w:rPr>
            </w:pPr>
            <w:r>
              <w:rPr>
                <w:rFonts w:eastAsia="Arial" w:cs="Arial"/>
                <w:bCs/>
                <w:color w:val="auto"/>
                <w:sz w:val="20"/>
                <w:lang w:val="eu-ES"/>
              </w:rPr>
              <w:t xml:space="preserve">Solairu bakoitzeko eskailera nagusian eta hallean egin beharreko lana sabaiak, hormak eta ateak pintatzea da. </w:t>
            </w:r>
          </w:p>
        </w:tc>
        <w:tc>
          <w:tcPr>
            <w:tcW w:w="4614" w:type="dxa"/>
            <w:shd w:val="clear" w:color="auto" w:fill="auto"/>
          </w:tcPr>
          <w:p w:rsidR="00761611" w:rsidRPr="009E0D56" w:rsidRDefault="00761611" w:rsidP="00761611">
            <w:pPr>
              <w:spacing w:before="240" w:after="120"/>
              <w:rPr>
                <w:rFonts w:cs="Arial"/>
                <w:bCs/>
                <w:color w:val="auto"/>
                <w:sz w:val="20"/>
                <w:lang w:val="es-ES"/>
              </w:rPr>
            </w:pPr>
            <w:r w:rsidRPr="009E0D56">
              <w:rPr>
                <w:rFonts w:cs="Arial"/>
                <w:bCs/>
                <w:color w:val="auto"/>
                <w:sz w:val="20"/>
                <w:lang w:val="es-ES"/>
              </w:rPr>
              <w:t xml:space="preserve">La escalera principal discurre entre la planta baja y la planta de cubierta. La escalera es doble y cada planta (planta baja, entreplanta, 10 plantas y la planta cubierta) cuenta con un hall que da acceso a los ascensores, a los baños, a locales técnicos y a las oficinas. </w:t>
            </w:r>
          </w:p>
          <w:p w:rsidR="00761611" w:rsidRPr="009E0D56" w:rsidRDefault="00761611" w:rsidP="00761611">
            <w:pPr>
              <w:spacing w:after="120"/>
              <w:rPr>
                <w:rFonts w:cs="Arial"/>
                <w:bCs/>
                <w:color w:val="auto"/>
                <w:sz w:val="20"/>
                <w:lang w:val="es-ES"/>
              </w:rPr>
            </w:pPr>
            <w:r w:rsidRPr="009E0D56">
              <w:rPr>
                <w:rFonts w:cs="Arial"/>
                <w:bCs/>
                <w:color w:val="auto"/>
                <w:sz w:val="20"/>
                <w:lang w:val="es-ES"/>
              </w:rPr>
              <w:t xml:space="preserve">El trabajo a realizar en la escalera principal y el hall de cada planta es el pintado completo de techos, paredes y puertas. </w:t>
            </w:r>
          </w:p>
        </w:tc>
      </w:tr>
      <w:tr w:rsidR="00761611" w:rsidRPr="00702E7B" w:rsidTr="00BC6557">
        <w:trPr>
          <w:trHeight w:val="374"/>
        </w:trPr>
        <w:tc>
          <w:tcPr>
            <w:tcW w:w="4673" w:type="dxa"/>
            <w:shd w:val="clear" w:color="auto" w:fill="auto"/>
          </w:tcPr>
          <w:p w:rsidR="00761611" w:rsidRPr="000F7F23" w:rsidRDefault="00761611" w:rsidP="00761611">
            <w:pPr>
              <w:spacing w:before="240"/>
              <w:rPr>
                <w:rFonts w:cs="Arial"/>
                <w:b/>
                <w:bCs/>
                <w:color w:val="auto"/>
                <w:sz w:val="20"/>
                <w:lang w:val="eu-ES"/>
              </w:rPr>
            </w:pPr>
            <w:r>
              <w:rPr>
                <w:rFonts w:eastAsia="Arial" w:cs="Arial"/>
                <w:b/>
                <w:bCs/>
                <w:color w:val="auto"/>
                <w:sz w:val="20"/>
                <w:lang w:val="eu-ES"/>
              </w:rPr>
              <w:t>III.2.- Atzeko eskailerako pintura-lanak</w:t>
            </w:r>
          </w:p>
        </w:tc>
        <w:tc>
          <w:tcPr>
            <w:tcW w:w="4614" w:type="dxa"/>
            <w:shd w:val="clear" w:color="auto" w:fill="auto"/>
          </w:tcPr>
          <w:p w:rsidR="00761611" w:rsidRPr="009E0D56" w:rsidRDefault="00761611" w:rsidP="00761611">
            <w:pPr>
              <w:spacing w:before="240"/>
              <w:rPr>
                <w:rFonts w:cs="Arial"/>
                <w:b/>
                <w:bCs/>
                <w:color w:val="auto"/>
                <w:sz w:val="20"/>
                <w:lang w:val="es-ES"/>
              </w:rPr>
            </w:pPr>
            <w:r w:rsidRPr="009E0D56">
              <w:rPr>
                <w:rFonts w:cs="Arial"/>
                <w:b/>
                <w:bCs/>
                <w:color w:val="auto"/>
                <w:sz w:val="20"/>
                <w:lang w:val="es-ES"/>
              </w:rPr>
              <w:t>III.2.-Trabajos de pintura en escalera trasera</w:t>
            </w:r>
          </w:p>
        </w:tc>
      </w:tr>
      <w:tr w:rsidR="00761611" w:rsidRPr="00702E7B" w:rsidTr="00BC6557">
        <w:trPr>
          <w:trHeight w:val="374"/>
        </w:trPr>
        <w:tc>
          <w:tcPr>
            <w:tcW w:w="4673" w:type="dxa"/>
            <w:shd w:val="clear" w:color="auto" w:fill="auto"/>
          </w:tcPr>
          <w:p w:rsidR="00761611" w:rsidRPr="000F7F23" w:rsidRDefault="00761611" w:rsidP="00761611">
            <w:pPr>
              <w:spacing w:before="240" w:after="120"/>
              <w:rPr>
                <w:rFonts w:cs="Arial"/>
                <w:b/>
                <w:bCs/>
                <w:color w:val="auto"/>
                <w:sz w:val="20"/>
              </w:rPr>
            </w:pPr>
            <w:r>
              <w:rPr>
                <w:rFonts w:eastAsia="Arial" w:cs="Arial"/>
                <w:bCs/>
                <w:color w:val="auto"/>
                <w:sz w:val="20"/>
                <w:lang w:val="eu-ES"/>
              </w:rPr>
              <w:t xml:space="preserve">Atzeko eskailera ere beheko solairuaren eta solairu estaliaren artean dago. Eskailera sinplea da eta bulegoetarako sarbidea duen eskailera-buru bat du solairu bakoitzean, eta lokal teknikoetarako sarbidea solairu estalian. </w:t>
            </w:r>
          </w:p>
        </w:tc>
        <w:tc>
          <w:tcPr>
            <w:tcW w:w="4614" w:type="dxa"/>
            <w:shd w:val="clear" w:color="auto" w:fill="auto"/>
          </w:tcPr>
          <w:p w:rsidR="00761611" w:rsidRPr="009E0D56" w:rsidRDefault="00761611" w:rsidP="00761611">
            <w:pPr>
              <w:spacing w:before="240" w:after="120"/>
              <w:rPr>
                <w:rFonts w:cs="Arial"/>
                <w:b/>
                <w:bCs/>
                <w:color w:val="auto"/>
                <w:sz w:val="20"/>
                <w:lang w:val="es-ES"/>
              </w:rPr>
            </w:pPr>
            <w:r w:rsidRPr="009E0D56">
              <w:rPr>
                <w:rFonts w:cs="Arial"/>
                <w:bCs/>
                <w:color w:val="auto"/>
                <w:sz w:val="20"/>
                <w:lang w:val="es-ES"/>
              </w:rPr>
              <w:t xml:space="preserve">La escalera trasera también discurre entre la planta baja y la planta de cubierta. La escalera es simple y cuenta con un rellano con acceso a las oficinas por la parte trasera en cada planta, y con acceso a locales técnicos en la planta de cubierta. </w:t>
            </w:r>
          </w:p>
        </w:tc>
      </w:tr>
      <w:tr w:rsidR="00761611" w:rsidRPr="00702E7B" w:rsidTr="009E1AA9">
        <w:tc>
          <w:tcPr>
            <w:tcW w:w="4673" w:type="dxa"/>
            <w:shd w:val="clear" w:color="auto" w:fill="auto"/>
          </w:tcPr>
          <w:p w:rsidR="00761611" w:rsidRPr="000F7F23" w:rsidRDefault="00761611" w:rsidP="00761611">
            <w:pPr>
              <w:spacing w:before="240"/>
              <w:rPr>
                <w:rFonts w:cs="Arial"/>
                <w:b/>
                <w:bCs/>
                <w:color w:val="auto"/>
                <w:sz w:val="20"/>
              </w:rPr>
            </w:pPr>
            <w:r>
              <w:rPr>
                <w:rFonts w:eastAsia="Arial" w:cs="Arial"/>
                <w:b/>
                <w:bCs/>
                <w:color w:val="auto"/>
                <w:sz w:val="20"/>
                <w:lang w:val="eu-ES"/>
              </w:rPr>
              <w:t>III.3.- Solairuarteko pintura-lanak</w:t>
            </w:r>
          </w:p>
        </w:tc>
        <w:tc>
          <w:tcPr>
            <w:tcW w:w="4614" w:type="dxa"/>
            <w:shd w:val="clear" w:color="auto" w:fill="auto"/>
          </w:tcPr>
          <w:p w:rsidR="00761611" w:rsidRPr="009E0D56" w:rsidRDefault="00761611" w:rsidP="00761611">
            <w:pPr>
              <w:spacing w:before="240"/>
              <w:rPr>
                <w:rFonts w:cs="Arial"/>
                <w:b/>
                <w:bCs/>
                <w:color w:val="auto"/>
                <w:sz w:val="20"/>
                <w:lang w:val="es-ES"/>
              </w:rPr>
            </w:pPr>
            <w:r w:rsidRPr="009E0D56">
              <w:rPr>
                <w:rFonts w:cs="Arial"/>
                <w:b/>
                <w:bCs/>
                <w:color w:val="auto"/>
                <w:sz w:val="20"/>
                <w:lang w:val="es-ES"/>
              </w:rPr>
              <w:t xml:space="preserve">III.3.-Trabajos de pintura en entreplanta </w:t>
            </w:r>
          </w:p>
        </w:tc>
      </w:tr>
      <w:tr w:rsidR="00761611" w:rsidRPr="00702E7B" w:rsidTr="009E1AA9">
        <w:tc>
          <w:tcPr>
            <w:tcW w:w="4673" w:type="dxa"/>
            <w:shd w:val="clear" w:color="auto" w:fill="auto"/>
          </w:tcPr>
          <w:p w:rsidR="00761611" w:rsidRPr="000F7F23" w:rsidRDefault="00761611" w:rsidP="009E0D56">
            <w:pPr>
              <w:spacing w:before="240" w:after="120"/>
              <w:rPr>
                <w:rFonts w:cs="Arial"/>
                <w:b/>
                <w:bCs/>
                <w:color w:val="auto"/>
                <w:sz w:val="20"/>
              </w:rPr>
            </w:pPr>
            <w:r>
              <w:rPr>
                <w:rFonts w:eastAsia="Arial" w:cs="Arial"/>
                <w:bCs/>
                <w:color w:val="auto"/>
                <w:sz w:val="20"/>
                <w:lang w:val="eu-ES"/>
              </w:rPr>
              <w:t>Solairuartea</w:t>
            </w:r>
            <w:r w:rsidR="009E0D56">
              <w:rPr>
                <w:rFonts w:eastAsia="Arial" w:cs="Arial"/>
                <w:bCs/>
                <w:color w:val="auto"/>
                <w:sz w:val="20"/>
                <w:lang w:val="eu-ES"/>
              </w:rPr>
              <w:t xml:space="preserve"> edo </w:t>
            </w:r>
            <w:proofErr w:type="spellStart"/>
            <w:r w:rsidR="009E0D56">
              <w:rPr>
                <w:rFonts w:eastAsia="Arial" w:cs="Arial"/>
                <w:bCs/>
                <w:color w:val="auto"/>
                <w:sz w:val="20"/>
                <w:lang w:val="eu-ES"/>
              </w:rPr>
              <w:t>behegaina</w:t>
            </w:r>
            <w:proofErr w:type="spellEnd"/>
            <w:r w:rsidR="009E0D56">
              <w:rPr>
                <w:rFonts w:eastAsia="Arial" w:cs="Arial"/>
                <w:bCs/>
                <w:color w:val="auto"/>
                <w:sz w:val="20"/>
                <w:lang w:val="eu-ES"/>
              </w:rPr>
              <w:t xml:space="preserve">, </w:t>
            </w:r>
            <w:r>
              <w:rPr>
                <w:rFonts w:eastAsia="Arial" w:cs="Arial"/>
                <w:bCs/>
                <w:color w:val="auto"/>
                <w:sz w:val="20"/>
                <w:lang w:val="eu-ES"/>
              </w:rPr>
              <w:t xml:space="preserve">0 eta 1 solairuen artean dago, eta bulego-erabilera du. Hormaren, sabaiaren eta ateen pintaketa osoa egin behar da. </w:t>
            </w:r>
          </w:p>
        </w:tc>
        <w:tc>
          <w:tcPr>
            <w:tcW w:w="4614" w:type="dxa"/>
            <w:shd w:val="clear" w:color="auto" w:fill="auto"/>
          </w:tcPr>
          <w:p w:rsidR="00761611" w:rsidRPr="009E0D56" w:rsidRDefault="009E0D56" w:rsidP="009E0D56">
            <w:pPr>
              <w:spacing w:before="240" w:after="120"/>
              <w:rPr>
                <w:rFonts w:cs="Arial"/>
                <w:b/>
                <w:bCs/>
                <w:color w:val="auto"/>
                <w:sz w:val="20"/>
                <w:lang w:val="es-ES"/>
              </w:rPr>
            </w:pPr>
            <w:r>
              <w:rPr>
                <w:rFonts w:cs="Arial"/>
                <w:bCs/>
                <w:color w:val="auto"/>
                <w:sz w:val="20"/>
                <w:lang w:val="es-ES"/>
              </w:rPr>
              <w:t>La entreplanta se sitú</w:t>
            </w:r>
            <w:r w:rsidR="00761611" w:rsidRPr="009E0D56">
              <w:rPr>
                <w:rFonts w:cs="Arial"/>
                <w:bCs/>
                <w:color w:val="auto"/>
                <w:sz w:val="20"/>
                <w:lang w:val="es-ES"/>
              </w:rPr>
              <w:t xml:space="preserve">a entre la planta 0 y 1, y tiene uso de oficina. </w:t>
            </w:r>
            <w:r w:rsidRPr="009E0D56">
              <w:rPr>
                <w:rFonts w:cs="Arial"/>
                <w:bCs/>
                <w:color w:val="auto"/>
                <w:sz w:val="20"/>
                <w:lang w:val="es-ES"/>
              </w:rPr>
              <w:t>E</w:t>
            </w:r>
            <w:r w:rsidR="00761611" w:rsidRPr="009E0D56">
              <w:rPr>
                <w:rFonts w:cs="Arial"/>
                <w:bCs/>
                <w:color w:val="auto"/>
                <w:sz w:val="20"/>
                <w:lang w:val="es-ES"/>
              </w:rPr>
              <w:t xml:space="preserve">l trabajo a realizar es el pintado completo de pared, techo y puertas. </w:t>
            </w:r>
          </w:p>
        </w:tc>
      </w:tr>
      <w:tr w:rsidR="00761611" w:rsidRPr="00702E7B" w:rsidTr="009E1AA9">
        <w:tc>
          <w:tcPr>
            <w:tcW w:w="4673" w:type="dxa"/>
            <w:shd w:val="clear" w:color="auto" w:fill="auto"/>
          </w:tcPr>
          <w:p w:rsidR="00761611" w:rsidRPr="000F7F23" w:rsidRDefault="00761611" w:rsidP="00761611">
            <w:pPr>
              <w:jc w:val="center"/>
              <w:rPr>
                <w:rFonts w:cs="Arial"/>
                <w:b/>
                <w:bCs/>
                <w:color w:val="auto"/>
                <w:sz w:val="20"/>
              </w:rPr>
            </w:pPr>
          </w:p>
        </w:tc>
        <w:tc>
          <w:tcPr>
            <w:tcW w:w="4614" w:type="dxa"/>
            <w:shd w:val="clear" w:color="auto" w:fill="auto"/>
          </w:tcPr>
          <w:p w:rsidR="00761611" w:rsidRPr="009E0D56" w:rsidRDefault="00761611" w:rsidP="00761611">
            <w:pPr>
              <w:jc w:val="center"/>
              <w:rPr>
                <w:rFonts w:cs="Arial"/>
                <w:b/>
                <w:bCs/>
                <w:color w:val="auto"/>
                <w:sz w:val="20"/>
                <w:lang w:val="es-ES"/>
              </w:rPr>
            </w:pPr>
          </w:p>
        </w:tc>
      </w:tr>
      <w:tr w:rsidR="00761611" w:rsidRPr="00702E7B" w:rsidTr="009E1AA9">
        <w:tc>
          <w:tcPr>
            <w:tcW w:w="4673" w:type="dxa"/>
            <w:shd w:val="clear" w:color="auto" w:fill="auto"/>
          </w:tcPr>
          <w:p w:rsidR="00761611" w:rsidRPr="006915A4" w:rsidRDefault="00761611" w:rsidP="006915A4">
            <w:pPr>
              <w:pStyle w:val="Zerrenda-paragrafoa"/>
              <w:numPr>
                <w:ilvl w:val="0"/>
                <w:numId w:val="5"/>
              </w:numPr>
              <w:tabs>
                <w:tab w:val="left" w:pos="4395"/>
              </w:tabs>
              <w:ind w:right="95"/>
              <w:jc w:val="center"/>
              <w:rPr>
                <w:rFonts w:cs="Arial"/>
                <w:b/>
                <w:bCs/>
                <w:color w:val="auto"/>
                <w:sz w:val="20"/>
                <w:lang w:val="eu-ES"/>
              </w:rPr>
            </w:pPr>
            <w:r w:rsidRPr="006915A4">
              <w:rPr>
                <w:rFonts w:cs="Arial"/>
                <w:b/>
                <w:bCs/>
                <w:color w:val="auto"/>
                <w:sz w:val="20"/>
                <w:lang w:val="eu-ES"/>
              </w:rPr>
              <w:t>LANEN ANTOLAKETA</w:t>
            </w:r>
          </w:p>
        </w:tc>
        <w:tc>
          <w:tcPr>
            <w:tcW w:w="4614" w:type="dxa"/>
            <w:shd w:val="clear" w:color="auto" w:fill="auto"/>
          </w:tcPr>
          <w:p w:rsidR="00761611" w:rsidRPr="009E0D56" w:rsidRDefault="00761611" w:rsidP="006915A4">
            <w:pPr>
              <w:pStyle w:val="Zerrenda-paragrafoa"/>
              <w:numPr>
                <w:ilvl w:val="0"/>
                <w:numId w:val="2"/>
              </w:numPr>
              <w:spacing w:before="240" w:after="120"/>
              <w:jc w:val="center"/>
              <w:rPr>
                <w:rFonts w:cs="Arial"/>
                <w:b/>
                <w:bCs/>
                <w:color w:val="auto"/>
                <w:sz w:val="20"/>
                <w:lang w:val="es-ES"/>
              </w:rPr>
            </w:pPr>
            <w:r w:rsidRPr="009E0D56">
              <w:rPr>
                <w:rFonts w:cs="Arial"/>
                <w:b/>
                <w:bCs/>
                <w:color w:val="auto"/>
                <w:sz w:val="20"/>
                <w:lang w:val="es-ES"/>
              </w:rPr>
              <w:t>ORGANIZACÍÓN DE LOS TRABAJOS</w:t>
            </w:r>
          </w:p>
        </w:tc>
      </w:tr>
      <w:tr w:rsidR="00761611" w:rsidRPr="00702E7B" w:rsidTr="009E1AA9">
        <w:tc>
          <w:tcPr>
            <w:tcW w:w="4673" w:type="dxa"/>
            <w:shd w:val="clear" w:color="auto" w:fill="auto"/>
          </w:tcPr>
          <w:p w:rsidR="00761611" w:rsidRPr="000F7F23" w:rsidRDefault="00761611" w:rsidP="006915A4">
            <w:pPr>
              <w:spacing w:before="240" w:after="120"/>
              <w:rPr>
                <w:rFonts w:cs="Arial"/>
                <w:bCs/>
                <w:color w:val="auto"/>
                <w:sz w:val="20"/>
                <w:lang w:val="es-ES"/>
              </w:rPr>
            </w:pPr>
            <w:r>
              <w:rPr>
                <w:rFonts w:eastAsia="Arial" w:cs="Arial"/>
                <w:bCs/>
                <w:color w:val="auto"/>
                <w:sz w:val="20"/>
                <w:lang w:val="eu-ES"/>
              </w:rPr>
              <w:t xml:space="preserve">Egin beharreko lanak antolatzeko, </w:t>
            </w:r>
            <w:r w:rsidR="006915A4">
              <w:rPr>
                <w:rFonts w:eastAsia="Arial" w:cs="Arial"/>
                <w:bCs/>
                <w:color w:val="auto"/>
                <w:sz w:val="20"/>
                <w:lang w:val="eu-ES"/>
              </w:rPr>
              <w:t>adjudikazio</w:t>
            </w:r>
            <w:r>
              <w:rPr>
                <w:rFonts w:eastAsia="Arial" w:cs="Arial"/>
                <w:bCs/>
                <w:color w:val="auto"/>
                <w:sz w:val="20"/>
                <w:lang w:val="eu-ES"/>
              </w:rPr>
              <w:t xml:space="preserve">dunak bulegoetako laneko egutegia eta ordutegiak hartuko ditu kontuan, eta, bereziki: </w:t>
            </w:r>
          </w:p>
        </w:tc>
        <w:tc>
          <w:tcPr>
            <w:tcW w:w="4614" w:type="dxa"/>
            <w:shd w:val="clear" w:color="auto" w:fill="auto"/>
          </w:tcPr>
          <w:p w:rsidR="00761611" w:rsidRPr="009E0D56" w:rsidRDefault="00761611" w:rsidP="00761611">
            <w:pPr>
              <w:spacing w:before="240" w:after="120"/>
              <w:rPr>
                <w:rFonts w:cs="Arial"/>
                <w:bCs/>
                <w:color w:val="auto"/>
                <w:sz w:val="20"/>
                <w:lang w:val="es-ES"/>
              </w:rPr>
            </w:pPr>
            <w:r w:rsidRPr="009E0D56">
              <w:rPr>
                <w:rFonts w:cs="Arial"/>
                <w:bCs/>
                <w:color w:val="auto"/>
                <w:sz w:val="20"/>
                <w:lang w:val="es-ES"/>
              </w:rPr>
              <w:t xml:space="preserve">Para la organización de los trabajos a realizar, la adjudicataria tendrá en cuenta el calendario y los horarios laborales de las oficinas, y en especial: </w:t>
            </w:r>
          </w:p>
        </w:tc>
      </w:tr>
      <w:tr w:rsidR="00761611" w:rsidRPr="00702E7B" w:rsidTr="009E1AA9">
        <w:tc>
          <w:tcPr>
            <w:tcW w:w="4673" w:type="dxa"/>
            <w:shd w:val="clear" w:color="auto" w:fill="auto"/>
          </w:tcPr>
          <w:p w:rsidR="00761611" w:rsidRPr="00A5710D" w:rsidRDefault="00761611" w:rsidP="006915A4">
            <w:pPr>
              <w:pStyle w:val="Zerrenda-paragrafoa"/>
              <w:numPr>
                <w:ilvl w:val="0"/>
                <w:numId w:val="14"/>
              </w:numPr>
              <w:spacing w:after="120"/>
              <w:rPr>
                <w:rFonts w:cs="Arial"/>
                <w:bCs/>
                <w:color w:val="auto"/>
                <w:sz w:val="20"/>
                <w:lang w:val="eu-ES"/>
              </w:rPr>
            </w:pPr>
            <w:r>
              <w:rPr>
                <w:rFonts w:eastAsia="Arial" w:cs="Arial"/>
                <w:bCs/>
                <w:color w:val="auto"/>
                <w:sz w:val="20"/>
                <w:lang w:val="eu-ES"/>
              </w:rPr>
              <w:t>Eskailera nagusian (III.1), bai eskaileran bertan, bai halletan, bulegoetara uneoro sartu ahal izateko moduan egingo dira lanak, eta larrialdietan eraikina behar bezala ebakuatuko dela bermatzeko moduan. Eskaileren eremuan, eskaileraren bi ataletako bat gaituta eduki beharko da beti, eta bulegoak erabiltzen ez diren aldian egin beharko da (arratsaldez, 16:30etik aurrera).</w:t>
            </w:r>
          </w:p>
          <w:p w:rsidR="00A5710D" w:rsidRPr="00A5710D" w:rsidRDefault="00A5710D" w:rsidP="00A5710D">
            <w:pPr>
              <w:pStyle w:val="Zerrenda-paragrafoa"/>
              <w:spacing w:after="120"/>
              <w:ind w:left="360"/>
              <w:rPr>
                <w:rFonts w:cs="Arial"/>
                <w:bCs/>
                <w:color w:val="auto"/>
                <w:sz w:val="16"/>
                <w:szCs w:val="16"/>
                <w:lang w:val="eu-ES"/>
              </w:rPr>
            </w:pPr>
          </w:p>
          <w:p w:rsidR="00761611" w:rsidRPr="00312BF2" w:rsidRDefault="00761611" w:rsidP="00761611">
            <w:pPr>
              <w:pStyle w:val="Zerrenda-paragrafoa"/>
              <w:spacing w:before="240" w:after="120"/>
              <w:ind w:left="360"/>
              <w:rPr>
                <w:rFonts w:cs="Arial"/>
                <w:bCs/>
                <w:color w:val="auto"/>
                <w:sz w:val="20"/>
                <w:lang w:val="eu-ES"/>
              </w:rPr>
            </w:pPr>
            <w:r>
              <w:rPr>
                <w:rFonts w:eastAsia="Arial" w:cs="Arial"/>
                <w:bCs/>
                <w:color w:val="auto"/>
                <w:sz w:val="20"/>
                <w:lang w:val="eu-ES"/>
              </w:rPr>
              <w:t xml:space="preserve">Lan horiek eraikina itxita eta, beraz, hutsik dagoen orduetan egin daitezke. Kasu horretan, ez da beharrezkoa izango ebakuazio-bideak bermatzea, enpresa </w:t>
            </w:r>
            <w:r w:rsidR="00D213AF">
              <w:rPr>
                <w:rFonts w:eastAsia="Arial" w:cs="Arial"/>
                <w:bCs/>
                <w:color w:val="auto"/>
                <w:sz w:val="20"/>
                <w:lang w:val="eu-ES"/>
              </w:rPr>
              <w:t>adjudikazio</w:t>
            </w:r>
            <w:r>
              <w:rPr>
                <w:rFonts w:eastAsia="Arial" w:cs="Arial"/>
                <w:bCs/>
                <w:color w:val="auto"/>
                <w:sz w:val="20"/>
                <w:lang w:val="eu-ES"/>
              </w:rPr>
              <w:t xml:space="preserve">duneko langileentzat beharrezkoak direnak izan ezik. </w:t>
            </w:r>
          </w:p>
          <w:p w:rsidR="00761611" w:rsidRPr="000F7F23" w:rsidRDefault="00761611" w:rsidP="00761611">
            <w:pPr>
              <w:pStyle w:val="Zerrenda-paragrafoa"/>
              <w:spacing w:before="240" w:after="120"/>
              <w:ind w:left="360"/>
              <w:rPr>
                <w:rFonts w:cs="Arial"/>
                <w:bCs/>
                <w:color w:val="auto"/>
                <w:sz w:val="20"/>
              </w:rPr>
            </w:pPr>
            <w:r>
              <w:rPr>
                <w:rFonts w:eastAsia="Arial" w:cs="Arial"/>
                <w:bCs/>
                <w:color w:val="auto"/>
                <w:sz w:val="20"/>
                <w:lang w:val="eu-ES"/>
              </w:rPr>
              <w:lastRenderedPageBreak/>
              <w:t>Eraikina 20:00etatik 06:00etara itxiko da, astelehenetik ostiralera, eta asteburuetan 20:00etatik asteleheneko 06:00etara.</w:t>
            </w:r>
          </w:p>
        </w:tc>
        <w:tc>
          <w:tcPr>
            <w:tcW w:w="4614" w:type="dxa"/>
            <w:shd w:val="clear" w:color="auto" w:fill="auto"/>
          </w:tcPr>
          <w:p w:rsidR="00761611" w:rsidRPr="009E0D56" w:rsidRDefault="00761611" w:rsidP="00761611">
            <w:pPr>
              <w:pStyle w:val="Zerrenda-paragrafoa"/>
              <w:numPr>
                <w:ilvl w:val="0"/>
                <w:numId w:val="14"/>
              </w:numPr>
              <w:spacing w:before="240" w:after="120"/>
              <w:rPr>
                <w:rFonts w:cs="Arial"/>
                <w:bCs/>
                <w:color w:val="auto"/>
                <w:sz w:val="20"/>
                <w:lang w:val="es-ES"/>
              </w:rPr>
            </w:pPr>
            <w:r w:rsidRPr="009E0D56">
              <w:rPr>
                <w:rFonts w:cs="Arial"/>
                <w:bCs/>
                <w:color w:val="auto"/>
                <w:sz w:val="20"/>
                <w:lang w:val="es-ES"/>
              </w:rPr>
              <w:lastRenderedPageBreak/>
              <w:t>En la escalera principal (III.1), tanto la propia escalera como en los halles, los trabajos se realizarán de modo que se permita el acceso a las oficinas en todo momento y se garantice la correcta evacuación del edificio en caso de emergencia. En la zona de escaleras deberá mantenerse siempre habilitado uno de los dos tramos de escalera y realizarse en periodo de no uso de las oficinas (tardes a partir de las 16:30h).</w:t>
            </w:r>
          </w:p>
          <w:p w:rsidR="00761611" w:rsidRPr="009E0D56" w:rsidRDefault="00761611" w:rsidP="00761611">
            <w:pPr>
              <w:pStyle w:val="Zerrenda-paragrafoa"/>
              <w:spacing w:before="240" w:after="120"/>
              <w:ind w:left="360"/>
              <w:rPr>
                <w:rFonts w:cs="Arial"/>
                <w:bCs/>
                <w:color w:val="auto"/>
                <w:sz w:val="20"/>
                <w:lang w:val="es-ES"/>
              </w:rPr>
            </w:pPr>
            <w:r w:rsidRPr="009E0D56">
              <w:rPr>
                <w:rFonts w:cs="Arial"/>
                <w:bCs/>
                <w:color w:val="auto"/>
                <w:sz w:val="20"/>
                <w:lang w:val="es-ES"/>
              </w:rPr>
              <w:t xml:space="preserve">Existe la posibilidad de realizar dichos trabajos en horarios en los que el edificio esté cerrado y por lo tanto vacío. En este caso no será necesario garantizar las vías de evacuación, salvo las necesarias para los propios trabajadores de la empresa adjudicataria. </w:t>
            </w:r>
          </w:p>
          <w:p w:rsidR="00761611" w:rsidRPr="009E0D56" w:rsidRDefault="00761611" w:rsidP="00761611">
            <w:pPr>
              <w:pStyle w:val="Zerrenda-paragrafoa"/>
              <w:spacing w:before="240" w:after="120"/>
              <w:ind w:left="360"/>
              <w:rPr>
                <w:rFonts w:cs="Arial"/>
                <w:bCs/>
                <w:color w:val="auto"/>
                <w:sz w:val="20"/>
                <w:lang w:val="es-ES"/>
              </w:rPr>
            </w:pPr>
            <w:r w:rsidRPr="009E0D56">
              <w:rPr>
                <w:rFonts w:cs="Arial"/>
                <w:bCs/>
                <w:color w:val="auto"/>
                <w:sz w:val="20"/>
                <w:lang w:val="es-ES"/>
              </w:rPr>
              <w:lastRenderedPageBreak/>
              <w:t>Los horarios de cierre del edificio son de 20:00h a 06:00h de lunes a viernes y durante el fin de semana de 20:00h del viernes hasta las 06:00h del lunes.</w:t>
            </w:r>
          </w:p>
        </w:tc>
      </w:tr>
      <w:tr w:rsidR="00761611" w:rsidRPr="00702E7B" w:rsidTr="009E1AA9">
        <w:tc>
          <w:tcPr>
            <w:tcW w:w="4673" w:type="dxa"/>
            <w:shd w:val="clear" w:color="auto" w:fill="auto"/>
          </w:tcPr>
          <w:p w:rsidR="00761611" w:rsidRPr="00D213AF" w:rsidRDefault="00761611" w:rsidP="00D213AF">
            <w:pPr>
              <w:pStyle w:val="Zerrenda-paragrafoa"/>
              <w:numPr>
                <w:ilvl w:val="0"/>
                <w:numId w:val="14"/>
              </w:numPr>
              <w:spacing w:after="120"/>
              <w:rPr>
                <w:rFonts w:cs="Arial"/>
                <w:bCs/>
                <w:color w:val="auto"/>
                <w:sz w:val="20"/>
              </w:rPr>
            </w:pPr>
            <w:r>
              <w:rPr>
                <w:rFonts w:eastAsia="Arial" w:cs="Arial"/>
                <w:bCs/>
                <w:color w:val="auto"/>
                <w:sz w:val="20"/>
                <w:lang w:val="eu-ES"/>
              </w:rPr>
              <w:lastRenderedPageBreak/>
              <w:t>Atzeko eskaileran (III.2), bai eskaileran bertan, bai eskailera-buruetan, bulegoetara uneoro sartu ahal izateko moduan egingo dira, eta larrialdi-kasuan eraikina behar bezala ebakuatuko dela bermatzeko moduan. Beraz, lanak egiteko, gutxienez pasabide osoaren erdia egokituta eduki beharko da, bai eskaileretan, bai eskailera-buruetan.</w:t>
            </w:r>
          </w:p>
          <w:p w:rsidR="00D213AF" w:rsidRPr="000F7F23" w:rsidRDefault="00D213AF" w:rsidP="00D213AF">
            <w:pPr>
              <w:pStyle w:val="Zerrenda-paragrafoa"/>
              <w:spacing w:after="120"/>
              <w:ind w:left="360"/>
              <w:rPr>
                <w:rFonts w:cs="Arial"/>
                <w:bCs/>
                <w:color w:val="auto"/>
                <w:sz w:val="20"/>
              </w:rPr>
            </w:pPr>
          </w:p>
          <w:p w:rsidR="00761611" w:rsidRPr="00D213AF" w:rsidRDefault="00761611" w:rsidP="003C7AF9">
            <w:pPr>
              <w:pStyle w:val="Zerrenda-paragrafoa"/>
              <w:spacing w:before="240" w:after="120"/>
              <w:ind w:left="360"/>
              <w:rPr>
                <w:rFonts w:cs="Arial"/>
                <w:bCs/>
                <w:color w:val="auto"/>
                <w:sz w:val="20"/>
                <w:lang w:val="eu-ES"/>
              </w:rPr>
            </w:pPr>
            <w:r>
              <w:rPr>
                <w:rFonts w:eastAsia="Arial" w:cs="Arial"/>
                <w:bCs/>
                <w:color w:val="auto"/>
                <w:sz w:val="20"/>
                <w:lang w:val="eu-ES"/>
              </w:rPr>
              <w:t xml:space="preserve">Lan horiek eraikina itxita eta, beraz, hutsik dagoen orduetan egin daitezke. Kasu horretan, ez da beharrezkoa izango ebakuazio-bideak bermatzea, enpresa </w:t>
            </w:r>
            <w:r w:rsidR="00AE49F2">
              <w:rPr>
                <w:rFonts w:eastAsia="Arial" w:cs="Arial"/>
                <w:bCs/>
                <w:color w:val="auto"/>
                <w:sz w:val="20"/>
                <w:lang w:val="eu-ES"/>
              </w:rPr>
              <w:t>adjudikazio</w:t>
            </w:r>
            <w:r>
              <w:rPr>
                <w:rFonts w:eastAsia="Arial" w:cs="Arial"/>
                <w:bCs/>
                <w:color w:val="auto"/>
                <w:sz w:val="20"/>
                <w:lang w:val="eu-ES"/>
              </w:rPr>
              <w:t xml:space="preserve">duneko langileentzat beharrezkoak direnak izan ezik. </w:t>
            </w:r>
          </w:p>
          <w:p w:rsidR="00D213AF" w:rsidRPr="00D213AF" w:rsidRDefault="00D213AF" w:rsidP="00D213AF">
            <w:pPr>
              <w:pStyle w:val="Zerrenda-paragrafoa"/>
              <w:rPr>
                <w:rFonts w:cs="Arial"/>
                <w:bCs/>
                <w:color w:val="auto"/>
                <w:sz w:val="20"/>
                <w:lang w:val="eu-ES"/>
              </w:rPr>
            </w:pPr>
          </w:p>
          <w:p w:rsidR="00761611" w:rsidRPr="000F7F23" w:rsidRDefault="00761611" w:rsidP="003C7AF9">
            <w:pPr>
              <w:pStyle w:val="Zerrenda-paragrafoa"/>
              <w:ind w:left="360"/>
              <w:rPr>
                <w:rFonts w:cs="Arial"/>
                <w:bCs/>
                <w:color w:val="auto"/>
                <w:sz w:val="20"/>
                <w:lang w:val="eu-ES"/>
              </w:rPr>
            </w:pPr>
            <w:r>
              <w:rPr>
                <w:rFonts w:eastAsia="Arial" w:cs="Arial"/>
                <w:bCs/>
                <w:color w:val="auto"/>
                <w:sz w:val="20"/>
                <w:lang w:val="eu-ES"/>
              </w:rPr>
              <w:t>Eraikina 20:00etatik 06:00etara itxiko da, astelehenetik ostiralera, eta asteburuetan 20:00etatik asteleheneko 06:00etara.</w:t>
            </w:r>
          </w:p>
          <w:p w:rsidR="00761611" w:rsidRPr="000F7F23" w:rsidRDefault="00761611" w:rsidP="00761611">
            <w:pPr>
              <w:pStyle w:val="Zerrenda-paragrafoa"/>
              <w:rPr>
                <w:rFonts w:cs="Arial"/>
                <w:bCs/>
                <w:color w:val="auto"/>
                <w:sz w:val="20"/>
                <w:lang w:val="eu-ES"/>
              </w:rPr>
            </w:pPr>
          </w:p>
        </w:tc>
        <w:tc>
          <w:tcPr>
            <w:tcW w:w="4614" w:type="dxa"/>
            <w:shd w:val="clear" w:color="auto" w:fill="auto"/>
          </w:tcPr>
          <w:p w:rsidR="00761611" w:rsidRPr="009E0D56" w:rsidRDefault="00761611" w:rsidP="00761611">
            <w:pPr>
              <w:pStyle w:val="Zerrenda-paragrafoa"/>
              <w:numPr>
                <w:ilvl w:val="0"/>
                <w:numId w:val="14"/>
              </w:numPr>
              <w:spacing w:before="240" w:after="120"/>
              <w:rPr>
                <w:rFonts w:cs="Arial"/>
                <w:bCs/>
                <w:color w:val="auto"/>
                <w:sz w:val="20"/>
                <w:lang w:val="es-ES"/>
              </w:rPr>
            </w:pPr>
            <w:r w:rsidRPr="009E0D56">
              <w:rPr>
                <w:rFonts w:cs="Arial"/>
                <w:bCs/>
                <w:color w:val="auto"/>
                <w:sz w:val="20"/>
                <w:lang w:val="es-ES"/>
              </w:rPr>
              <w:t>En la escalera trasera (III.2), tanto en la propia escalera como en los rellanos, se ejecutarán de modo que se permita el acceso a las oficinas en todo momento y se garantice la correcta evacuación del edificio en caso de emergencia. Por lo tanto, los trabajos deberán realizarse manteniendo siempre habilitada por lo menos la mitad del paso total tanto en las escaleras como en los rellanos.</w:t>
            </w:r>
          </w:p>
          <w:p w:rsidR="00761611" w:rsidRPr="003C7AF9" w:rsidRDefault="00761611" w:rsidP="003C7AF9">
            <w:pPr>
              <w:pStyle w:val="Zerrenda-paragrafoa"/>
              <w:spacing w:before="240" w:after="120"/>
              <w:ind w:left="360"/>
              <w:rPr>
                <w:rFonts w:cs="Arial"/>
                <w:bCs/>
                <w:color w:val="auto"/>
                <w:sz w:val="20"/>
                <w:lang w:val="es-ES"/>
              </w:rPr>
            </w:pPr>
            <w:r w:rsidRPr="003C7AF9">
              <w:rPr>
                <w:rFonts w:cs="Arial"/>
                <w:bCs/>
                <w:color w:val="auto"/>
                <w:sz w:val="20"/>
                <w:lang w:val="es-ES"/>
              </w:rPr>
              <w:t xml:space="preserve">Existe la posibilidad de realizar dichos trabajos en horarios en los que el edificio esté cerrado y por lo tanto vacío. En este caso no será necesario garantizar las vías de evacuación, salvo las necesarias para los propios trabajadores de la empresa adjudicataria. </w:t>
            </w:r>
          </w:p>
          <w:p w:rsidR="00761611" w:rsidRPr="003C7AF9" w:rsidRDefault="00761611" w:rsidP="003C7AF9">
            <w:pPr>
              <w:pStyle w:val="Zerrenda-paragrafoa"/>
              <w:spacing w:before="240" w:after="120"/>
              <w:ind w:left="360"/>
              <w:rPr>
                <w:rFonts w:cs="Arial"/>
                <w:bCs/>
                <w:color w:val="auto"/>
                <w:sz w:val="20"/>
                <w:lang w:val="es-ES"/>
              </w:rPr>
            </w:pPr>
            <w:r w:rsidRPr="003C7AF9">
              <w:rPr>
                <w:rFonts w:cs="Arial"/>
                <w:bCs/>
                <w:color w:val="auto"/>
                <w:sz w:val="20"/>
                <w:lang w:val="es-ES"/>
              </w:rPr>
              <w:t>Los horarios de cierre del edificio son de 20:00h a 06:00h de lunes a viernes y durante el fin de semana de 20:00h del viernes hasta las 06:00h del lunes.</w:t>
            </w:r>
          </w:p>
          <w:p w:rsidR="00761611" w:rsidRPr="009E0D56" w:rsidRDefault="00761611" w:rsidP="00761611">
            <w:pPr>
              <w:pStyle w:val="Zerrenda-paragrafoa"/>
              <w:rPr>
                <w:rFonts w:cs="Arial"/>
                <w:bCs/>
                <w:color w:val="auto"/>
                <w:sz w:val="20"/>
                <w:lang w:val="es-ES"/>
              </w:rPr>
            </w:pPr>
          </w:p>
        </w:tc>
      </w:tr>
      <w:tr w:rsidR="00761611" w:rsidRPr="00702E7B" w:rsidTr="009E1AA9">
        <w:tc>
          <w:tcPr>
            <w:tcW w:w="4673" w:type="dxa"/>
            <w:shd w:val="clear" w:color="auto" w:fill="auto"/>
          </w:tcPr>
          <w:p w:rsidR="00761611" w:rsidRPr="000F7F23" w:rsidRDefault="00761611" w:rsidP="00761611">
            <w:pPr>
              <w:pStyle w:val="Zerrenda-paragrafoa"/>
              <w:numPr>
                <w:ilvl w:val="0"/>
                <w:numId w:val="14"/>
              </w:numPr>
              <w:rPr>
                <w:rFonts w:cs="Arial"/>
                <w:bCs/>
                <w:color w:val="auto"/>
                <w:sz w:val="20"/>
                <w:lang w:val="eu-ES"/>
              </w:rPr>
            </w:pPr>
            <w:r>
              <w:rPr>
                <w:rFonts w:eastAsia="Arial" w:cs="Arial"/>
                <w:bCs/>
                <w:color w:val="auto"/>
                <w:sz w:val="20"/>
                <w:lang w:val="eu-ES"/>
              </w:rPr>
              <w:t>Solairuartean (III.3) espazio horiek erabiltzen ez diren aldian egingo dira lanak: arratsaldean 16:30etik aurrera edo eraikina itxita dagoen bitartean (20:00etatik 06:00etara astelehenetik ostiralera, eta asteburuetan 20:00etatik asteleheneko 06:00etara).</w:t>
            </w:r>
          </w:p>
        </w:tc>
        <w:tc>
          <w:tcPr>
            <w:tcW w:w="4614" w:type="dxa"/>
            <w:shd w:val="clear" w:color="auto" w:fill="auto"/>
          </w:tcPr>
          <w:p w:rsidR="00761611" w:rsidRPr="009E0D56" w:rsidRDefault="00761611" w:rsidP="00761611">
            <w:pPr>
              <w:pStyle w:val="Zerrenda-paragrafoa"/>
              <w:numPr>
                <w:ilvl w:val="0"/>
                <w:numId w:val="14"/>
              </w:numPr>
              <w:rPr>
                <w:rFonts w:cs="Arial"/>
                <w:bCs/>
                <w:color w:val="auto"/>
                <w:sz w:val="20"/>
                <w:lang w:val="es-ES"/>
              </w:rPr>
            </w:pPr>
            <w:r w:rsidRPr="009E0D56">
              <w:rPr>
                <w:rFonts w:cs="Arial"/>
                <w:bCs/>
                <w:color w:val="auto"/>
                <w:sz w:val="20"/>
                <w:lang w:val="es-ES"/>
              </w:rPr>
              <w:t>En la entreplanta (III.3) se ejecutarán en el periodo de no uso de estos espacios: tardes a partir de las 16:30h o mientras el edificio permanezca cerrado (20:00h a 06:00h de lunes a viernes y durante el fin de semana de 20:00h del viernes hasta las 06:00h del lunes).</w:t>
            </w:r>
          </w:p>
        </w:tc>
      </w:tr>
      <w:tr w:rsidR="00761611" w:rsidRPr="00702E7B" w:rsidTr="009E1AA9">
        <w:tc>
          <w:tcPr>
            <w:tcW w:w="4673" w:type="dxa"/>
            <w:shd w:val="clear" w:color="auto" w:fill="auto"/>
          </w:tcPr>
          <w:p w:rsidR="00761611" w:rsidRPr="00FD5DE7" w:rsidRDefault="00761611" w:rsidP="0019794F">
            <w:pPr>
              <w:spacing w:before="240" w:after="120"/>
              <w:rPr>
                <w:rFonts w:cs="Arial"/>
                <w:b/>
                <w:bCs/>
                <w:color w:val="auto"/>
                <w:sz w:val="20"/>
              </w:rPr>
            </w:pPr>
            <w:r>
              <w:rPr>
                <w:rFonts w:eastAsia="Arial" w:cs="Arial"/>
                <w:bCs/>
                <w:color w:val="auto"/>
                <w:sz w:val="20"/>
                <w:lang w:val="eu-ES"/>
              </w:rPr>
              <w:t xml:space="preserve">Lan horiek egiteko gehienezko epea </w:t>
            </w:r>
            <w:r w:rsidR="0019794F">
              <w:rPr>
                <w:rFonts w:eastAsia="Arial" w:cs="Arial"/>
                <w:bCs/>
                <w:color w:val="auto"/>
                <w:sz w:val="20"/>
                <w:lang w:val="eu-ES"/>
              </w:rPr>
              <w:t xml:space="preserve">14 astekoa </w:t>
            </w:r>
            <w:r>
              <w:rPr>
                <w:rFonts w:eastAsia="Arial" w:cs="Arial"/>
                <w:bCs/>
                <w:color w:val="auto"/>
                <w:sz w:val="20"/>
                <w:lang w:val="eu-ES"/>
              </w:rPr>
              <w:t>izango da.</w:t>
            </w:r>
          </w:p>
        </w:tc>
        <w:tc>
          <w:tcPr>
            <w:tcW w:w="4614" w:type="dxa"/>
            <w:shd w:val="clear" w:color="auto" w:fill="auto"/>
          </w:tcPr>
          <w:p w:rsidR="00761611" w:rsidRPr="009E0D56" w:rsidRDefault="00761611" w:rsidP="0019794F">
            <w:pPr>
              <w:spacing w:before="240" w:after="120"/>
              <w:rPr>
                <w:rFonts w:cs="Arial"/>
                <w:b/>
                <w:bCs/>
                <w:color w:val="auto"/>
                <w:sz w:val="20"/>
                <w:lang w:val="es-ES"/>
              </w:rPr>
            </w:pPr>
            <w:r w:rsidRPr="009E0D56">
              <w:rPr>
                <w:rFonts w:cs="Arial"/>
                <w:bCs/>
                <w:color w:val="auto"/>
                <w:sz w:val="20"/>
                <w:lang w:val="es-ES"/>
              </w:rPr>
              <w:t xml:space="preserve">El plazo máximo total para la realización de estos trabajos será de </w:t>
            </w:r>
            <w:r w:rsidR="0019794F" w:rsidRPr="009E0D56">
              <w:rPr>
                <w:rFonts w:cs="Arial"/>
                <w:bCs/>
                <w:color w:val="auto"/>
                <w:sz w:val="20"/>
                <w:lang w:val="es-ES"/>
              </w:rPr>
              <w:t>14 semanas</w:t>
            </w:r>
            <w:r w:rsidRPr="009E0D56">
              <w:rPr>
                <w:rFonts w:cs="Arial"/>
                <w:bCs/>
                <w:color w:val="auto"/>
                <w:sz w:val="20"/>
                <w:lang w:val="es-ES"/>
              </w:rPr>
              <w:t>.</w:t>
            </w:r>
          </w:p>
        </w:tc>
      </w:tr>
      <w:tr w:rsidR="00761611" w:rsidRPr="00702E7B" w:rsidTr="009E1AA9">
        <w:tc>
          <w:tcPr>
            <w:tcW w:w="4673" w:type="dxa"/>
            <w:shd w:val="clear" w:color="auto" w:fill="auto"/>
          </w:tcPr>
          <w:p w:rsidR="00761611" w:rsidRPr="00440F06" w:rsidRDefault="00761611" w:rsidP="00761611">
            <w:pPr>
              <w:spacing w:before="240" w:after="120"/>
              <w:rPr>
                <w:rFonts w:cs="Arial"/>
                <w:bCs/>
                <w:color w:val="auto"/>
                <w:sz w:val="20"/>
              </w:rPr>
            </w:pPr>
            <w:r>
              <w:rPr>
                <w:rFonts w:eastAsia="Arial" w:cs="Arial"/>
                <w:bCs/>
                <w:color w:val="auto"/>
                <w:sz w:val="20"/>
                <w:lang w:val="eu-ES"/>
              </w:rPr>
              <w:t>Adjudikaziodunak, zuinketa egiaztatzeko ekitaldian, margotu beharreko zona guztiak planifikatuko diren lanak egiteko programa aurkeztu beharko du.</w:t>
            </w:r>
          </w:p>
        </w:tc>
        <w:tc>
          <w:tcPr>
            <w:tcW w:w="4614" w:type="dxa"/>
            <w:shd w:val="clear" w:color="auto" w:fill="auto"/>
          </w:tcPr>
          <w:p w:rsidR="00761611" w:rsidRPr="009E0D56" w:rsidRDefault="00761611" w:rsidP="00761611">
            <w:pPr>
              <w:spacing w:before="240" w:after="120"/>
              <w:rPr>
                <w:rFonts w:cs="Arial"/>
                <w:bCs/>
                <w:color w:val="auto"/>
                <w:sz w:val="20"/>
                <w:lang w:val="es-ES"/>
              </w:rPr>
            </w:pPr>
            <w:r w:rsidRPr="009E0D56">
              <w:rPr>
                <w:rFonts w:cs="Arial"/>
                <w:bCs/>
                <w:color w:val="auto"/>
                <w:sz w:val="20"/>
                <w:lang w:val="es-ES"/>
              </w:rPr>
              <w:t xml:space="preserve">El adjudicatario, en el acto de comprobación de </w:t>
            </w:r>
            <w:r w:rsidRPr="009E0D56">
              <w:rPr>
                <w:color w:val="auto"/>
                <w:sz w:val="20"/>
                <w:lang w:val="es-ES"/>
              </w:rPr>
              <w:t>replanteo</w:t>
            </w:r>
            <w:r w:rsidRPr="009E0D56">
              <w:rPr>
                <w:rFonts w:cs="Arial"/>
                <w:bCs/>
                <w:color w:val="auto"/>
                <w:sz w:val="20"/>
                <w:lang w:val="es-ES"/>
              </w:rPr>
              <w:t xml:space="preserve"> deberá presentar el programa para la realización de los trabajos en el que se planifiquen todas las zonas a pintar.</w:t>
            </w:r>
          </w:p>
        </w:tc>
      </w:tr>
      <w:tr w:rsidR="00761611" w:rsidRPr="00702E7B" w:rsidTr="009E1AA9">
        <w:tc>
          <w:tcPr>
            <w:tcW w:w="4673" w:type="dxa"/>
            <w:shd w:val="clear" w:color="auto" w:fill="auto"/>
          </w:tcPr>
          <w:p w:rsidR="00761611" w:rsidRPr="000659F4" w:rsidRDefault="00761611" w:rsidP="00A643BA">
            <w:pPr>
              <w:pStyle w:val="Zerrenda-paragrafoa"/>
              <w:numPr>
                <w:ilvl w:val="0"/>
                <w:numId w:val="5"/>
              </w:numPr>
              <w:tabs>
                <w:tab w:val="left" w:pos="4395"/>
              </w:tabs>
              <w:ind w:right="95"/>
              <w:jc w:val="center"/>
              <w:rPr>
                <w:rFonts w:cs="Arial"/>
                <w:b/>
                <w:bCs/>
                <w:color w:val="auto"/>
                <w:sz w:val="20"/>
              </w:rPr>
            </w:pPr>
            <w:r>
              <w:rPr>
                <w:rFonts w:cs="Arial"/>
                <w:b/>
                <w:bCs/>
                <w:color w:val="auto"/>
                <w:sz w:val="20"/>
              </w:rPr>
              <w:t xml:space="preserve">LANEKO ARRISKUEN PREBENTZIOA </w:t>
            </w:r>
          </w:p>
        </w:tc>
        <w:tc>
          <w:tcPr>
            <w:tcW w:w="4614" w:type="dxa"/>
            <w:shd w:val="clear" w:color="auto" w:fill="auto"/>
          </w:tcPr>
          <w:p w:rsidR="00761611" w:rsidRPr="009E0D56" w:rsidRDefault="00761611" w:rsidP="00A643BA">
            <w:pPr>
              <w:pStyle w:val="Zerrenda-paragrafoa"/>
              <w:numPr>
                <w:ilvl w:val="0"/>
                <w:numId w:val="2"/>
              </w:numPr>
              <w:spacing w:before="240" w:after="120"/>
              <w:jc w:val="center"/>
              <w:rPr>
                <w:rFonts w:cs="Arial"/>
                <w:b/>
                <w:bCs/>
                <w:color w:val="auto"/>
                <w:sz w:val="20"/>
                <w:lang w:val="es-ES"/>
              </w:rPr>
            </w:pPr>
            <w:r w:rsidRPr="009E0D56">
              <w:rPr>
                <w:rFonts w:cs="Arial"/>
                <w:b/>
                <w:bCs/>
                <w:color w:val="auto"/>
                <w:sz w:val="20"/>
                <w:lang w:val="es-ES"/>
              </w:rPr>
              <w:t>PREVENCIÓN DE RIESGOS LABORALES</w:t>
            </w:r>
          </w:p>
        </w:tc>
      </w:tr>
      <w:tr w:rsidR="00761611" w:rsidRPr="00702E7B" w:rsidTr="009E1AA9">
        <w:tc>
          <w:tcPr>
            <w:tcW w:w="4673" w:type="dxa"/>
            <w:shd w:val="clear" w:color="auto" w:fill="auto"/>
          </w:tcPr>
          <w:p w:rsidR="00761611" w:rsidRDefault="00761611" w:rsidP="00761611">
            <w:pPr>
              <w:pStyle w:val="Gorputz-testuarenkoska3"/>
              <w:spacing w:after="120"/>
              <w:ind w:right="137" w:firstLine="0"/>
              <w:rPr>
                <w:rFonts w:cs="Arial"/>
                <w:bCs/>
                <w:sz w:val="20"/>
                <w:lang w:eastAsia="es-ES"/>
              </w:rPr>
            </w:pPr>
            <w:r w:rsidRPr="00104A9F">
              <w:rPr>
                <w:rFonts w:cs="Arial"/>
                <w:bCs/>
                <w:sz w:val="20"/>
                <w:lang w:eastAsia="es-ES"/>
              </w:rPr>
              <w:t xml:space="preserve">Enpresa </w:t>
            </w:r>
            <w:r>
              <w:rPr>
                <w:rFonts w:cs="Arial"/>
                <w:bCs/>
                <w:sz w:val="20"/>
                <w:lang w:eastAsia="es-ES"/>
              </w:rPr>
              <w:t>adjudikaziodunak</w:t>
            </w:r>
            <w:r w:rsidRPr="00104A9F">
              <w:rPr>
                <w:rFonts w:cs="Arial"/>
                <w:bCs/>
                <w:sz w:val="20"/>
                <w:lang w:eastAsia="es-ES"/>
              </w:rPr>
              <w:t xml:space="preserve"> Laneko Arriskuen Prebentzioari buruzko 31/1995 Legetik eratorritako neurriak betearazi beharko ditu, bai eta lege horren arau-garapena ere, aplikagarri zaion guztian, eta aplikatzekoa den segurtasun- eta osasun-araudia zorrotz bete beharko du.</w:t>
            </w:r>
          </w:p>
          <w:p w:rsidR="00761611" w:rsidRDefault="00761611" w:rsidP="00761611">
            <w:pPr>
              <w:pStyle w:val="Gorputz-testuarenkoska3"/>
              <w:spacing w:after="120"/>
              <w:ind w:right="137" w:firstLine="0"/>
              <w:rPr>
                <w:rFonts w:cs="Arial"/>
                <w:b/>
                <w:bCs/>
                <w:sz w:val="20"/>
                <w:lang w:eastAsia="es-ES"/>
              </w:rPr>
            </w:pPr>
          </w:p>
        </w:tc>
        <w:tc>
          <w:tcPr>
            <w:tcW w:w="4614" w:type="dxa"/>
            <w:shd w:val="clear" w:color="auto" w:fill="auto"/>
          </w:tcPr>
          <w:p w:rsidR="00761611" w:rsidRPr="009E0D56" w:rsidRDefault="00761611" w:rsidP="00761611">
            <w:pPr>
              <w:pStyle w:val="Gorputz-testuarenkoska3"/>
              <w:spacing w:after="120"/>
              <w:ind w:left="123" w:firstLine="0"/>
              <w:rPr>
                <w:rFonts w:cs="Arial"/>
                <w:sz w:val="20"/>
                <w:lang w:val="es-ES" w:eastAsia="es-ES"/>
              </w:rPr>
            </w:pPr>
            <w:r w:rsidRPr="009E0D56">
              <w:rPr>
                <w:sz w:val="20"/>
                <w:lang w:val="es-ES"/>
              </w:rPr>
              <w:t xml:space="preserve">La empresa adjudicataria queda obligada a ejecutar las medidas </w:t>
            </w:r>
            <w:r w:rsidRPr="009E0D56">
              <w:rPr>
                <w:rFonts w:cs="Arial"/>
                <w:sz w:val="20"/>
                <w:lang w:val="es-ES" w:eastAsia="es-ES"/>
              </w:rPr>
              <w:t>derivadas</w:t>
            </w:r>
            <w:r w:rsidRPr="009E0D56">
              <w:rPr>
                <w:sz w:val="20"/>
                <w:lang w:val="es-ES"/>
              </w:rPr>
              <w:t xml:space="preserve"> de las Ley 31/1995, de Prevención de Riesgos Laborales y su desarrollo normativo correspondiente en todo aquello que le sea de aplicación y queda obligada al estricto cumplimiento de la normativa de Seguridad y Salud aplicable. </w:t>
            </w:r>
          </w:p>
        </w:tc>
      </w:tr>
      <w:tr w:rsidR="00761611" w:rsidRPr="00702E7B" w:rsidTr="009E1AA9">
        <w:tc>
          <w:tcPr>
            <w:tcW w:w="4673" w:type="dxa"/>
            <w:shd w:val="clear" w:color="auto" w:fill="auto"/>
          </w:tcPr>
          <w:p w:rsidR="00761611" w:rsidRPr="00A32248" w:rsidRDefault="00761611" w:rsidP="004146E0">
            <w:pPr>
              <w:pStyle w:val="Gorputz-testuarenkoska3"/>
              <w:spacing w:after="120"/>
              <w:ind w:right="137" w:firstLine="0"/>
              <w:rPr>
                <w:sz w:val="20"/>
                <w:lang w:val="es-ES"/>
              </w:rPr>
            </w:pPr>
            <w:bookmarkStart w:id="0" w:name="_GoBack"/>
            <w:bookmarkEnd w:id="0"/>
            <w:r>
              <w:rPr>
                <w:rFonts w:eastAsia="Arial" w:cs="Arial"/>
                <w:sz w:val="20"/>
              </w:rPr>
              <w:t>Era berean, obrara bideratutako langile guztiek laneko arriskuen prebentzioari buruzko prestakuntza jaso eta ikastaro hauek gainditu beharko dituzte:</w:t>
            </w:r>
          </w:p>
        </w:tc>
        <w:tc>
          <w:tcPr>
            <w:tcW w:w="4614" w:type="dxa"/>
            <w:shd w:val="clear" w:color="auto" w:fill="auto"/>
          </w:tcPr>
          <w:p w:rsidR="00761611" w:rsidRPr="009E0D56" w:rsidRDefault="00761611" w:rsidP="00761611">
            <w:pPr>
              <w:pStyle w:val="Gorputz-testuarenkoska3"/>
              <w:spacing w:after="120"/>
              <w:ind w:left="123" w:firstLine="0"/>
              <w:rPr>
                <w:sz w:val="20"/>
                <w:lang w:val="es-ES"/>
              </w:rPr>
            </w:pPr>
            <w:r w:rsidRPr="009E0D56">
              <w:rPr>
                <w:rFonts w:cs="Arial"/>
                <w:sz w:val="20"/>
                <w:lang w:val="es-ES" w:eastAsia="es-ES"/>
              </w:rPr>
              <w:t xml:space="preserve">Asimismo todo el personal operario destinado a la obra </w:t>
            </w:r>
            <w:r w:rsidRPr="009E0D56">
              <w:rPr>
                <w:sz w:val="20"/>
                <w:lang w:val="es-ES"/>
              </w:rPr>
              <w:t>deberá haber recibido formación y superado los siguientes cursos de prevención de riesgos laborales:</w:t>
            </w:r>
          </w:p>
        </w:tc>
      </w:tr>
      <w:tr w:rsidR="00761611" w:rsidRPr="00702E7B" w:rsidTr="009E1AA9">
        <w:tc>
          <w:tcPr>
            <w:tcW w:w="4673" w:type="dxa"/>
            <w:shd w:val="clear" w:color="auto" w:fill="auto"/>
          </w:tcPr>
          <w:p w:rsidR="00761611" w:rsidRPr="00A32248" w:rsidRDefault="00761611" w:rsidP="00761611">
            <w:pPr>
              <w:numPr>
                <w:ilvl w:val="0"/>
                <w:numId w:val="11"/>
              </w:numPr>
              <w:spacing w:after="120"/>
              <w:ind w:left="641" w:hanging="142"/>
              <w:rPr>
                <w:color w:val="auto"/>
                <w:sz w:val="20"/>
                <w:lang w:val="es-ES" w:eastAsia="x-none"/>
              </w:rPr>
            </w:pPr>
            <w:r>
              <w:rPr>
                <w:rFonts w:eastAsia="Arial"/>
                <w:color w:val="auto"/>
                <w:sz w:val="20"/>
                <w:lang w:val="eu-ES" w:eastAsia="x-none"/>
              </w:rPr>
              <w:lastRenderedPageBreak/>
              <w:t xml:space="preserve">Laneko arriskuen prebentzioari buruzko oinarrizko ikastaroa. </w:t>
            </w:r>
          </w:p>
        </w:tc>
        <w:tc>
          <w:tcPr>
            <w:tcW w:w="4614" w:type="dxa"/>
            <w:shd w:val="clear" w:color="auto" w:fill="auto"/>
          </w:tcPr>
          <w:p w:rsidR="00761611" w:rsidRPr="009E0D56" w:rsidRDefault="00761611" w:rsidP="00761611">
            <w:pPr>
              <w:numPr>
                <w:ilvl w:val="0"/>
                <w:numId w:val="11"/>
              </w:numPr>
              <w:spacing w:after="120"/>
              <w:ind w:left="641" w:hanging="142"/>
              <w:rPr>
                <w:color w:val="auto"/>
                <w:sz w:val="20"/>
                <w:lang w:val="es-ES" w:eastAsia="x-none"/>
              </w:rPr>
            </w:pPr>
            <w:r w:rsidRPr="009E0D56">
              <w:rPr>
                <w:color w:val="auto"/>
                <w:sz w:val="20"/>
                <w:lang w:val="es-ES" w:eastAsia="x-none"/>
              </w:rPr>
              <w:t xml:space="preserve">Curso básico de prevención de riesgos laborales. </w:t>
            </w:r>
          </w:p>
        </w:tc>
      </w:tr>
      <w:tr w:rsidR="00761611" w:rsidRPr="00702E7B" w:rsidTr="009E1AA9">
        <w:tc>
          <w:tcPr>
            <w:tcW w:w="4673" w:type="dxa"/>
            <w:shd w:val="clear" w:color="auto" w:fill="auto"/>
          </w:tcPr>
          <w:p w:rsidR="00761611" w:rsidRPr="00A32248" w:rsidRDefault="00761611" w:rsidP="00761611">
            <w:pPr>
              <w:numPr>
                <w:ilvl w:val="0"/>
                <w:numId w:val="11"/>
              </w:numPr>
              <w:spacing w:after="120"/>
              <w:ind w:left="641" w:hanging="142"/>
              <w:rPr>
                <w:color w:val="auto"/>
                <w:sz w:val="20"/>
                <w:lang w:val="es-ES" w:eastAsia="x-none"/>
              </w:rPr>
            </w:pPr>
            <w:r>
              <w:rPr>
                <w:rFonts w:eastAsia="Arial"/>
                <w:color w:val="auto"/>
                <w:sz w:val="20"/>
                <w:lang w:val="eu-ES" w:eastAsia="x-none"/>
              </w:rPr>
              <w:t>Altuerako lanetarako arriskuen prebentziorako ikastaroa.</w:t>
            </w:r>
          </w:p>
        </w:tc>
        <w:tc>
          <w:tcPr>
            <w:tcW w:w="4614" w:type="dxa"/>
            <w:shd w:val="clear" w:color="auto" w:fill="auto"/>
          </w:tcPr>
          <w:p w:rsidR="00761611" w:rsidRPr="009E0D56" w:rsidRDefault="00761611" w:rsidP="00761611">
            <w:pPr>
              <w:numPr>
                <w:ilvl w:val="0"/>
                <w:numId w:val="11"/>
              </w:numPr>
              <w:spacing w:after="120"/>
              <w:ind w:left="641" w:hanging="142"/>
              <w:rPr>
                <w:color w:val="auto"/>
                <w:sz w:val="20"/>
                <w:lang w:val="es-ES" w:eastAsia="x-none"/>
              </w:rPr>
            </w:pPr>
            <w:r w:rsidRPr="009E0D56">
              <w:rPr>
                <w:color w:val="auto"/>
                <w:sz w:val="20"/>
                <w:lang w:val="es-ES" w:eastAsia="x-none"/>
              </w:rPr>
              <w:t>Curso de prevención de riesgos para trabajos en alturas.</w:t>
            </w:r>
          </w:p>
        </w:tc>
      </w:tr>
      <w:tr w:rsidR="00761611" w:rsidRPr="00702E7B" w:rsidTr="009E1AA9">
        <w:tc>
          <w:tcPr>
            <w:tcW w:w="4673" w:type="dxa"/>
            <w:shd w:val="clear" w:color="auto" w:fill="auto"/>
          </w:tcPr>
          <w:p w:rsidR="00761611" w:rsidRPr="00A32248" w:rsidRDefault="00761611" w:rsidP="00254AF5">
            <w:pPr>
              <w:pStyle w:val="Zerrenda-paragrafoa"/>
              <w:numPr>
                <w:ilvl w:val="0"/>
                <w:numId w:val="5"/>
              </w:numPr>
              <w:tabs>
                <w:tab w:val="left" w:pos="4395"/>
              </w:tabs>
              <w:ind w:right="95"/>
              <w:jc w:val="center"/>
              <w:rPr>
                <w:rFonts w:cs="Arial"/>
                <w:b/>
                <w:bCs/>
                <w:color w:val="auto"/>
                <w:sz w:val="20"/>
              </w:rPr>
            </w:pPr>
            <w:r>
              <w:rPr>
                <w:rFonts w:eastAsia="Arial" w:cs="Arial"/>
                <w:b/>
                <w:bCs/>
                <w:color w:val="auto"/>
                <w:sz w:val="20"/>
                <w:lang w:val="eu-ES"/>
              </w:rPr>
              <w:t>GEHIENEZKO AURREKONTUA</w:t>
            </w:r>
          </w:p>
          <w:p w:rsidR="00761611" w:rsidRPr="00A32248" w:rsidRDefault="00761611" w:rsidP="00761611">
            <w:pPr>
              <w:ind w:left="360"/>
              <w:rPr>
                <w:rFonts w:cs="Arial"/>
                <w:b/>
                <w:bCs/>
                <w:color w:val="auto"/>
                <w:sz w:val="20"/>
              </w:rPr>
            </w:pPr>
          </w:p>
        </w:tc>
        <w:tc>
          <w:tcPr>
            <w:tcW w:w="4614" w:type="dxa"/>
            <w:shd w:val="clear" w:color="auto" w:fill="auto"/>
          </w:tcPr>
          <w:p w:rsidR="00761611" w:rsidRPr="009E0D56" w:rsidRDefault="00761611" w:rsidP="00254AF5">
            <w:pPr>
              <w:pStyle w:val="Zerrenda-paragrafoa"/>
              <w:numPr>
                <w:ilvl w:val="0"/>
                <w:numId w:val="2"/>
              </w:numPr>
              <w:spacing w:after="120"/>
              <w:jc w:val="center"/>
              <w:rPr>
                <w:rFonts w:cs="Arial"/>
                <w:b/>
                <w:bCs/>
                <w:color w:val="auto"/>
                <w:sz w:val="20"/>
                <w:lang w:val="es-ES"/>
              </w:rPr>
            </w:pPr>
            <w:r w:rsidRPr="009E0D56">
              <w:rPr>
                <w:rFonts w:cs="Arial"/>
                <w:b/>
                <w:bCs/>
                <w:color w:val="auto"/>
                <w:sz w:val="20"/>
                <w:lang w:val="es-ES"/>
              </w:rPr>
              <w:t>PRESUPUESTO MÁXIMO</w:t>
            </w:r>
          </w:p>
          <w:p w:rsidR="00761611" w:rsidRPr="009E0D56" w:rsidRDefault="00761611" w:rsidP="00761611">
            <w:pPr>
              <w:ind w:left="360"/>
              <w:rPr>
                <w:rFonts w:cs="Arial"/>
                <w:b/>
                <w:bCs/>
                <w:color w:val="auto"/>
                <w:sz w:val="20"/>
                <w:lang w:val="es-ES"/>
              </w:rPr>
            </w:pPr>
          </w:p>
        </w:tc>
      </w:tr>
      <w:tr w:rsidR="00761611" w:rsidRPr="0058171D" w:rsidTr="009E1AA9">
        <w:tc>
          <w:tcPr>
            <w:tcW w:w="4673" w:type="dxa"/>
            <w:shd w:val="clear" w:color="auto" w:fill="auto"/>
          </w:tcPr>
          <w:p w:rsidR="00761611" w:rsidRPr="00A32248" w:rsidRDefault="00761611" w:rsidP="00761611">
            <w:pPr>
              <w:rPr>
                <w:rFonts w:cs="Arial"/>
                <w:bCs/>
                <w:color w:val="auto"/>
                <w:sz w:val="20"/>
              </w:rPr>
            </w:pPr>
            <w:r>
              <w:rPr>
                <w:rFonts w:eastAsia="Arial" w:cs="Arial"/>
                <w:bCs/>
                <w:color w:val="auto"/>
                <w:sz w:val="20"/>
                <w:lang w:val="eu-ES"/>
              </w:rPr>
              <w:t>Agiri honetan araututako lanen gehieneko aurrekontua eta neurketa atal honetan laburbiltzen dira.</w:t>
            </w:r>
          </w:p>
          <w:p w:rsidR="00761611" w:rsidRPr="00A32248" w:rsidRDefault="00761611" w:rsidP="00761611">
            <w:pPr>
              <w:spacing w:before="240"/>
              <w:rPr>
                <w:rFonts w:cs="Arial"/>
                <w:bCs/>
                <w:color w:val="auto"/>
                <w:sz w:val="20"/>
              </w:rPr>
            </w:pPr>
            <w:r>
              <w:rPr>
                <w:rFonts w:eastAsia="Arial" w:cs="Arial"/>
                <w:bCs/>
                <w:color w:val="auto"/>
                <w:sz w:val="20"/>
                <w:lang w:val="eu-ES"/>
              </w:rPr>
              <w:t>Aurrekontu horren barruan sartzen dira soldata-kostua, langileen eta kontratua gauzatzean sartzen diren materialen eta zerbitzuen Gizarte Segurantzako kotizazioak, bai eta beste edozein gastu ere, zeharkako kostuak, egiturako gastu orokorrak edo industria-mozkinak barne.</w:t>
            </w:r>
          </w:p>
        </w:tc>
        <w:tc>
          <w:tcPr>
            <w:tcW w:w="4614" w:type="dxa"/>
            <w:shd w:val="clear" w:color="auto" w:fill="auto"/>
          </w:tcPr>
          <w:p w:rsidR="00761611" w:rsidRPr="009E0D56" w:rsidRDefault="00761611" w:rsidP="00761611">
            <w:pPr>
              <w:rPr>
                <w:rFonts w:cs="Arial"/>
                <w:bCs/>
                <w:color w:val="auto"/>
                <w:sz w:val="20"/>
                <w:lang w:val="es-ES"/>
              </w:rPr>
            </w:pPr>
            <w:r w:rsidRPr="009E0D56">
              <w:rPr>
                <w:rFonts w:cs="Arial"/>
                <w:bCs/>
                <w:color w:val="auto"/>
                <w:sz w:val="20"/>
                <w:lang w:val="es-ES"/>
              </w:rPr>
              <w:t>La medición y el presupuesto máximo de los trabajos regulados por este pliego se resumen en este apartado.</w:t>
            </w:r>
          </w:p>
          <w:p w:rsidR="00761611" w:rsidRPr="009E0D56" w:rsidRDefault="00761611" w:rsidP="00761611">
            <w:pPr>
              <w:spacing w:before="240"/>
              <w:rPr>
                <w:rFonts w:cs="Arial"/>
                <w:bCs/>
                <w:color w:val="auto"/>
                <w:sz w:val="20"/>
                <w:lang w:val="es-ES"/>
              </w:rPr>
            </w:pPr>
            <w:r w:rsidRPr="009E0D56">
              <w:rPr>
                <w:rFonts w:cs="Arial"/>
                <w:bCs/>
                <w:color w:val="auto"/>
                <w:sz w:val="20"/>
                <w:lang w:val="es-ES"/>
              </w:rPr>
              <w:t>El presupuesto señalado incluye el costo salarial, cotizaciones a la Seguridad Social del personal y  materiales y servicios comprendidos en la ejecución del contrato, así como cualquier otro gasto</w:t>
            </w:r>
            <w:r w:rsidR="00875F08" w:rsidRPr="009E0D56">
              <w:rPr>
                <w:rFonts w:cs="Arial"/>
                <w:bCs/>
                <w:color w:val="auto"/>
                <w:sz w:val="20"/>
                <w:lang w:val="es-ES"/>
              </w:rPr>
              <w:t>,</w:t>
            </w:r>
            <w:r w:rsidRPr="009E0D56">
              <w:rPr>
                <w:rFonts w:cs="Arial"/>
                <w:bCs/>
                <w:color w:val="auto"/>
                <w:sz w:val="20"/>
                <w:lang w:val="es-ES"/>
              </w:rPr>
              <w:t xml:space="preserve"> incluidos los costes indirectos, gastos generales de estructura o beneficio industrial.</w:t>
            </w:r>
          </w:p>
        </w:tc>
      </w:tr>
      <w:tr w:rsidR="00761611" w:rsidRPr="0058171D" w:rsidTr="002E6060">
        <w:tc>
          <w:tcPr>
            <w:tcW w:w="9287" w:type="dxa"/>
            <w:gridSpan w:val="2"/>
            <w:shd w:val="clear" w:color="auto" w:fill="auto"/>
          </w:tcPr>
          <w:p w:rsidR="00305BEB" w:rsidRPr="009E0D56" w:rsidRDefault="00305BEB" w:rsidP="00761611">
            <w:pPr>
              <w:jc w:val="center"/>
              <w:rPr>
                <w:rFonts w:cs="Arial"/>
                <w:b/>
                <w:bCs/>
                <w:color w:val="auto"/>
                <w:sz w:val="20"/>
                <w:lang w:val="es-ES"/>
              </w:rPr>
            </w:pPr>
          </w:p>
          <w:tbl>
            <w:tblPr>
              <w:tblW w:w="7395" w:type="dxa"/>
              <w:tblLayout w:type="fixed"/>
              <w:tblLook w:val="04A0" w:firstRow="1" w:lastRow="0" w:firstColumn="1" w:lastColumn="0" w:noHBand="0" w:noVBand="1"/>
            </w:tblPr>
            <w:tblGrid>
              <w:gridCol w:w="300"/>
              <w:gridCol w:w="5520"/>
              <w:gridCol w:w="1575"/>
            </w:tblGrid>
            <w:tr w:rsidR="00305BEB" w:rsidRPr="009E0D56" w:rsidTr="006D067F">
              <w:trPr>
                <w:trHeight w:val="222"/>
              </w:trPr>
              <w:tc>
                <w:tcPr>
                  <w:tcW w:w="300" w:type="dxa"/>
                  <w:tcBorders>
                    <w:top w:val="single" w:sz="4" w:space="0" w:color="auto"/>
                    <w:left w:val="single" w:sz="4" w:space="0" w:color="auto"/>
                    <w:bottom w:val="nil"/>
                    <w:right w:val="nil"/>
                  </w:tcBorders>
                  <w:shd w:val="clear" w:color="auto" w:fill="auto"/>
                  <w:noWrap/>
                  <w:hideMark/>
                </w:tcPr>
                <w:p w:rsidR="00305BEB" w:rsidRPr="009E0D56" w:rsidRDefault="00305BEB" w:rsidP="00305BEB">
                  <w:pPr>
                    <w:jc w:val="center"/>
                    <w:rPr>
                      <w:rFonts w:cs="Arial"/>
                      <w:color w:val="auto"/>
                      <w:sz w:val="20"/>
                      <w:lang w:val="es-ES" w:eastAsia="eu-ES"/>
                    </w:rPr>
                  </w:pPr>
                  <w:r w:rsidRPr="009E0D56">
                    <w:rPr>
                      <w:rFonts w:cs="Arial"/>
                      <w:color w:val="auto"/>
                      <w:sz w:val="20"/>
                      <w:lang w:val="es-ES" w:eastAsia="eu-ES"/>
                    </w:rPr>
                    <w:t> </w:t>
                  </w:r>
                </w:p>
              </w:tc>
              <w:tc>
                <w:tcPr>
                  <w:tcW w:w="5520" w:type="dxa"/>
                  <w:tcBorders>
                    <w:top w:val="single" w:sz="4" w:space="0" w:color="auto"/>
                    <w:left w:val="nil"/>
                    <w:bottom w:val="nil"/>
                    <w:right w:val="nil"/>
                  </w:tcBorders>
                  <w:shd w:val="clear" w:color="auto" w:fill="auto"/>
                  <w:noWrap/>
                  <w:hideMark/>
                </w:tcPr>
                <w:p w:rsidR="00305BEB" w:rsidRPr="009E0D56" w:rsidRDefault="00305BEB" w:rsidP="00305BEB">
                  <w:pPr>
                    <w:jc w:val="left"/>
                    <w:rPr>
                      <w:rFonts w:cs="Arial"/>
                      <w:color w:val="auto"/>
                      <w:sz w:val="22"/>
                      <w:szCs w:val="22"/>
                      <w:lang w:val="es-ES" w:eastAsia="eu-ES"/>
                    </w:rPr>
                  </w:pPr>
                  <w:r w:rsidRPr="009E0D56">
                    <w:rPr>
                      <w:rFonts w:cs="Arial"/>
                      <w:color w:val="auto"/>
                      <w:sz w:val="22"/>
                      <w:szCs w:val="22"/>
                      <w:lang w:val="es-ES" w:eastAsia="eu-ES"/>
                    </w:rPr>
                    <w:t> </w:t>
                  </w:r>
                </w:p>
              </w:tc>
              <w:tc>
                <w:tcPr>
                  <w:tcW w:w="1575" w:type="dxa"/>
                  <w:tcBorders>
                    <w:top w:val="single" w:sz="4" w:space="0" w:color="auto"/>
                    <w:left w:val="nil"/>
                    <w:bottom w:val="nil"/>
                    <w:right w:val="single" w:sz="4" w:space="0" w:color="auto"/>
                  </w:tcBorders>
                  <w:shd w:val="clear" w:color="auto" w:fill="auto"/>
                  <w:noWrap/>
                  <w:hideMark/>
                </w:tcPr>
                <w:p w:rsidR="00305BEB" w:rsidRPr="009E0D56" w:rsidRDefault="00305BEB" w:rsidP="00305BEB">
                  <w:pPr>
                    <w:jc w:val="right"/>
                    <w:rPr>
                      <w:rFonts w:cs="Arial"/>
                      <w:color w:val="auto"/>
                      <w:sz w:val="20"/>
                      <w:lang w:val="es-ES" w:eastAsia="eu-ES"/>
                    </w:rPr>
                  </w:pPr>
                  <w:r w:rsidRPr="009E0D56">
                    <w:rPr>
                      <w:rFonts w:cs="Arial"/>
                      <w:color w:val="auto"/>
                      <w:sz w:val="20"/>
                      <w:lang w:val="es-ES" w:eastAsia="eu-ES"/>
                    </w:rPr>
                    <w:t> </w:t>
                  </w:r>
                </w:p>
              </w:tc>
            </w:tr>
            <w:tr w:rsidR="00305BEB" w:rsidRPr="009E0D56" w:rsidTr="00432FB8">
              <w:trPr>
                <w:trHeight w:val="300"/>
              </w:trPr>
              <w:tc>
                <w:tcPr>
                  <w:tcW w:w="300" w:type="dxa"/>
                  <w:tcBorders>
                    <w:top w:val="nil"/>
                    <w:left w:val="single" w:sz="4" w:space="0" w:color="auto"/>
                    <w:bottom w:val="single" w:sz="4" w:space="0" w:color="auto"/>
                    <w:right w:val="nil"/>
                  </w:tcBorders>
                  <w:shd w:val="clear" w:color="auto" w:fill="auto"/>
                  <w:noWrap/>
                  <w:hideMark/>
                </w:tcPr>
                <w:p w:rsidR="00305BEB" w:rsidRPr="009E0D56" w:rsidRDefault="00305BEB" w:rsidP="00305BEB">
                  <w:pPr>
                    <w:jc w:val="center"/>
                    <w:rPr>
                      <w:rFonts w:cs="Arial"/>
                      <w:color w:val="auto"/>
                      <w:sz w:val="18"/>
                      <w:szCs w:val="18"/>
                      <w:lang w:val="es-ES" w:eastAsia="eu-ES"/>
                    </w:rPr>
                  </w:pPr>
                  <w:r w:rsidRPr="009E0D56">
                    <w:rPr>
                      <w:rFonts w:cs="Arial"/>
                      <w:color w:val="auto"/>
                      <w:sz w:val="18"/>
                      <w:szCs w:val="18"/>
                      <w:lang w:val="es-ES" w:eastAsia="eu-ES"/>
                    </w:rPr>
                    <w:t> </w:t>
                  </w:r>
                </w:p>
              </w:tc>
              <w:tc>
                <w:tcPr>
                  <w:tcW w:w="5520" w:type="dxa"/>
                  <w:tcBorders>
                    <w:top w:val="nil"/>
                    <w:left w:val="nil"/>
                    <w:bottom w:val="single" w:sz="4" w:space="0" w:color="auto"/>
                    <w:right w:val="nil"/>
                  </w:tcBorders>
                  <w:shd w:val="clear" w:color="000000" w:fill="D9D9D9"/>
                  <w:noWrap/>
                  <w:hideMark/>
                </w:tcPr>
                <w:p w:rsidR="00305BEB" w:rsidRPr="009E0D56" w:rsidRDefault="00305BEB" w:rsidP="00305BEB">
                  <w:pPr>
                    <w:jc w:val="left"/>
                    <w:rPr>
                      <w:rFonts w:cs="Arial"/>
                      <w:b/>
                      <w:bCs/>
                      <w:color w:val="auto"/>
                      <w:sz w:val="18"/>
                      <w:szCs w:val="18"/>
                      <w:lang w:val="es-ES" w:eastAsia="eu-ES"/>
                    </w:rPr>
                  </w:pPr>
                  <w:r w:rsidRPr="009E0D56">
                    <w:rPr>
                      <w:rFonts w:eastAsia="Arial" w:cs="Arial"/>
                      <w:b/>
                      <w:bCs/>
                      <w:color w:val="auto"/>
                      <w:sz w:val="18"/>
                      <w:szCs w:val="18"/>
                      <w:lang w:val="es-ES" w:eastAsia="eu-ES"/>
                    </w:rPr>
                    <w:t xml:space="preserve">AURREKONTUAREN LABURPENA – PINTURA LANAK </w:t>
                  </w:r>
                </w:p>
              </w:tc>
              <w:tc>
                <w:tcPr>
                  <w:tcW w:w="1575" w:type="dxa"/>
                  <w:tcBorders>
                    <w:top w:val="nil"/>
                    <w:left w:val="nil"/>
                    <w:bottom w:val="single" w:sz="4" w:space="0" w:color="auto"/>
                    <w:right w:val="single" w:sz="4" w:space="0" w:color="auto"/>
                  </w:tcBorders>
                  <w:shd w:val="clear" w:color="000000" w:fill="D9D9D9"/>
                  <w:noWrap/>
                  <w:hideMark/>
                </w:tcPr>
                <w:p w:rsidR="00305BEB" w:rsidRPr="009E0D56" w:rsidRDefault="00305BEB" w:rsidP="00305BEB">
                  <w:pPr>
                    <w:jc w:val="left"/>
                    <w:rPr>
                      <w:rFonts w:cs="Arial"/>
                      <w:b/>
                      <w:bCs/>
                      <w:color w:val="auto"/>
                      <w:sz w:val="18"/>
                      <w:szCs w:val="18"/>
                      <w:lang w:val="es-ES" w:eastAsia="eu-ES"/>
                    </w:rPr>
                  </w:pPr>
                  <w:r w:rsidRPr="009E0D56">
                    <w:rPr>
                      <w:rFonts w:eastAsia="Arial" w:cs="Arial"/>
                      <w:b/>
                      <w:bCs/>
                      <w:color w:val="auto"/>
                      <w:sz w:val="18"/>
                      <w:szCs w:val="18"/>
                      <w:lang w:val="es-ES" w:eastAsia="eu-ES"/>
                    </w:rPr>
                    <w:t>ZENBATEKOA</w:t>
                  </w:r>
                </w:p>
              </w:tc>
            </w:tr>
            <w:tr w:rsidR="00305BEB" w:rsidRPr="009E0D56" w:rsidTr="00432FB8">
              <w:trPr>
                <w:trHeight w:val="300"/>
              </w:trPr>
              <w:tc>
                <w:tcPr>
                  <w:tcW w:w="300" w:type="dxa"/>
                  <w:tcBorders>
                    <w:top w:val="nil"/>
                    <w:left w:val="single" w:sz="4" w:space="0" w:color="auto"/>
                    <w:bottom w:val="nil"/>
                    <w:right w:val="nil"/>
                  </w:tcBorders>
                  <w:shd w:val="clear" w:color="auto" w:fill="auto"/>
                  <w:noWrap/>
                  <w:hideMark/>
                </w:tcPr>
                <w:p w:rsidR="00305BEB" w:rsidRPr="009E0D56" w:rsidRDefault="00305BEB" w:rsidP="00305BEB">
                  <w:pPr>
                    <w:jc w:val="center"/>
                    <w:rPr>
                      <w:rFonts w:cs="Arial"/>
                      <w:color w:val="auto"/>
                      <w:sz w:val="18"/>
                      <w:szCs w:val="18"/>
                      <w:lang w:val="es-ES" w:eastAsia="eu-ES"/>
                    </w:rPr>
                  </w:pPr>
                  <w:r w:rsidRPr="009E0D56">
                    <w:rPr>
                      <w:rFonts w:cs="Arial"/>
                      <w:color w:val="auto"/>
                      <w:sz w:val="18"/>
                      <w:szCs w:val="18"/>
                      <w:lang w:val="es-ES" w:eastAsia="eu-ES"/>
                    </w:rPr>
                    <w:t> </w:t>
                  </w:r>
                </w:p>
              </w:tc>
              <w:tc>
                <w:tcPr>
                  <w:tcW w:w="5520" w:type="dxa"/>
                  <w:tcBorders>
                    <w:top w:val="nil"/>
                    <w:left w:val="nil"/>
                    <w:bottom w:val="nil"/>
                    <w:right w:val="nil"/>
                  </w:tcBorders>
                  <w:shd w:val="clear" w:color="auto" w:fill="auto"/>
                  <w:noWrap/>
                  <w:hideMark/>
                </w:tcPr>
                <w:p w:rsidR="00305BEB" w:rsidRPr="009E0D56" w:rsidRDefault="00305BEB" w:rsidP="00305BEB">
                  <w:pPr>
                    <w:jc w:val="center"/>
                    <w:rPr>
                      <w:rFonts w:cs="Arial"/>
                      <w:color w:val="auto"/>
                      <w:sz w:val="18"/>
                      <w:szCs w:val="18"/>
                      <w:lang w:val="es-ES" w:eastAsia="eu-ES"/>
                    </w:rPr>
                  </w:pPr>
                </w:p>
              </w:tc>
              <w:tc>
                <w:tcPr>
                  <w:tcW w:w="1575" w:type="dxa"/>
                  <w:tcBorders>
                    <w:top w:val="nil"/>
                    <w:left w:val="nil"/>
                    <w:bottom w:val="nil"/>
                    <w:right w:val="single" w:sz="4" w:space="0" w:color="auto"/>
                  </w:tcBorders>
                  <w:shd w:val="clear" w:color="auto" w:fill="auto"/>
                  <w:noWrap/>
                  <w:hideMark/>
                </w:tcPr>
                <w:p w:rsidR="00305BEB" w:rsidRPr="009E0D56" w:rsidRDefault="00305BEB" w:rsidP="00305BEB">
                  <w:pPr>
                    <w:jc w:val="right"/>
                    <w:rPr>
                      <w:rFonts w:cs="Arial"/>
                      <w:color w:val="auto"/>
                      <w:sz w:val="18"/>
                      <w:szCs w:val="18"/>
                      <w:lang w:val="es-ES" w:eastAsia="eu-ES"/>
                    </w:rPr>
                  </w:pPr>
                  <w:r w:rsidRPr="009E0D56">
                    <w:rPr>
                      <w:rFonts w:cs="Arial"/>
                      <w:color w:val="auto"/>
                      <w:sz w:val="18"/>
                      <w:szCs w:val="18"/>
                      <w:lang w:val="es-ES" w:eastAsia="eu-ES"/>
                    </w:rPr>
                    <w:t> </w:t>
                  </w:r>
                </w:p>
              </w:tc>
            </w:tr>
            <w:tr w:rsidR="00305BEB" w:rsidRPr="009E0D56" w:rsidTr="00432FB8">
              <w:trPr>
                <w:trHeight w:val="330"/>
              </w:trPr>
              <w:tc>
                <w:tcPr>
                  <w:tcW w:w="300" w:type="dxa"/>
                  <w:tcBorders>
                    <w:top w:val="nil"/>
                    <w:left w:val="single" w:sz="4" w:space="0" w:color="auto"/>
                    <w:bottom w:val="nil"/>
                    <w:right w:val="nil"/>
                  </w:tcBorders>
                  <w:shd w:val="clear" w:color="auto" w:fill="auto"/>
                  <w:noWrap/>
                  <w:hideMark/>
                </w:tcPr>
                <w:p w:rsidR="00305BEB" w:rsidRPr="009E0D56" w:rsidRDefault="00305BEB" w:rsidP="00305BEB">
                  <w:pPr>
                    <w:jc w:val="center"/>
                    <w:rPr>
                      <w:rFonts w:cs="Arial"/>
                      <w:color w:val="auto"/>
                      <w:sz w:val="18"/>
                      <w:szCs w:val="18"/>
                      <w:lang w:val="es-ES" w:eastAsia="eu-ES"/>
                    </w:rPr>
                  </w:pPr>
                  <w:r w:rsidRPr="009E0D56">
                    <w:rPr>
                      <w:rFonts w:cs="Arial"/>
                      <w:color w:val="auto"/>
                      <w:sz w:val="18"/>
                      <w:szCs w:val="18"/>
                      <w:lang w:val="es-ES" w:eastAsia="eu-ES"/>
                    </w:rPr>
                    <w:t> </w:t>
                  </w:r>
                </w:p>
              </w:tc>
              <w:tc>
                <w:tcPr>
                  <w:tcW w:w="5520" w:type="dxa"/>
                  <w:tcBorders>
                    <w:top w:val="nil"/>
                    <w:left w:val="nil"/>
                    <w:bottom w:val="nil"/>
                    <w:right w:val="nil"/>
                  </w:tcBorders>
                  <w:shd w:val="clear" w:color="auto" w:fill="auto"/>
                  <w:hideMark/>
                </w:tcPr>
                <w:p w:rsidR="00305BEB" w:rsidRPr="009E0D56" w:rsidRDefault="00305BEB" w:rsidP="00305BEB">
                  <w:pPr>
                    <w:jc w:val="left"/>
                    <w:rPr>
                      <w:rFonts w:cs="Arial"/>
                      <w:color w:val="auto"/>
                      <w:sz w:val="18"/>
                      <w:szCs w:val="18"/>
                      <w:lang w:val="es-ES" w:eastAsia="eu-ES"/>
                    </w:rPr>
                  </w:pPr>
                  <w:r w:rsidRPr="009E0D56">
                    <w:rPr>
                      <w:rFonts w:eastAsia="Arial" w:cs="Arial"/>
                      <w:color w:val="auto"/>
                      <w:sz w:val="18"/>
                      <w:szCs w:val="18"/>
                      <w:lang w:val="es-ES" w:eastAsia="eu-ES"/>
                    </w:rPr>
                    <w:t>V.1 ESKAILERA NAGUSIKO PINTURA-LANAK</w:t>
                  </w:r>
                </w:p>
              </w:tc>
              <w:tc>
                <w:tcPr>
                  <w:tcW w:w="1575" w:type="dxa"/>
                  <w:tcBorders>
                    <w:top w:val="nil"/>
                    <w:left w:val="nil"/>
                    <w:bottom w:val="nil"/>
                    <w:right w:val="single" w:sz="4" w:space="0" w:color="auto"/>
                  </w:tcBorders>
                  <w:shd w:val="clear" w:color="auto" w:fill="auto"/>
                  <w:noWrap/>
                  <w:hideMark/>
                </w:tcPr>
                <w:p w:rsidR="00305BEB" w:rsidRPr="009E0D56" w:rsidRDefault="00305BEB" w:rsidP="00305BEB">
                  <w:pPr>
                    <w:jc w:val="right"/>
                    <w:rPr>
                      <w:rFonts w:cs="Arial"/>
                      <w:color w:val="auto"/>
                      <w:sz w:val="18"/>
                      <w:szCs w:val="18"/>
                      <w:lang w:val="es-ES" w:eastAsia="eu-ES"/>
                    </w:rPr>
                  </w:pPr>
                  <w:r w:rsidRPr="009E0D56">
                    <w:rPr>
                      <w:rFonts w:cs="Arial"/>
                      <w:color w:val="auto"/>
                      <w:sz w:val="18"/>
                      <w:szCs w:val="18"/>
                      <w:lang w:val="es-ES" w:eastAsia="eu-ES"/>
                    </w:rPr>
                    <w:t xml:space="preserve">   63.395,00 € </w:t>
                  </w:r>
                </w:p>
              </w:tc>
            </w:tr>
            <w:tr w:rsidR="00305BEB" w:rsidRPr="009E0D56" w:rsidTr="00432FB8">
              <w:trPr>
                <w:trHeight w:val="360"/>
              </w:trPr>
              <w:tc>
                <w:tcPr>
                  <w:tcW w:w="300" w:type="dxa"/>
                  <w:tcBorders>
                    <w:top w:val="nil"/>
                    <w:left w:val="single" w:sz="4" w:space="0" w:color="auto"/>
                    <w:bottom w:val="nil"/>
                    <w:right w:val="nil"/>
                  </w:tcBorders>
                  <w:shd w:val="clear" w:color="auto" w:fill="auto"/>
                  <w:noWrap/>
                  <w:hideMark/>
                </w:tcPr>
                <w:p w:rsidR="00305BEB" w:rsidRPr="009E0D56" w:rsidRDefault="00305BEB" w:rsidP="00305BEB">
                  <w:pPr>
                    <w:jc w:val="center"/>
                    <w:rPr>
                      <w:rFonts w:cs="Arial"/>
                      <w:color w:val="auto"/>
                      <w:sz w:val="18"/>
                      <w:szCs w:val="18"/>
                      <w:lang w:val="es-ES" w:eastAsia="eu-ES"/>
                    </w:rPr>
                  </w:pPr>
                  <w:r w:rsidRPr="009E0D56">
                    <w:rPr>
                      <w:rFonts w:cs="Arial"/>
                      <w:color w:val="auto"/>
                      <w:sz w:val="18"/>
                      <w:szCs w:val="18"/>
                      <w:lang w:val="es-ES" w:eastAsia="eu-ES"/>
                    </w:rPr>
                    <w:t> </w:t>
                  </w:r>
                </w:p>
              </w:tc>
              <w:tc>
                <w:tcPr>
                  <w:tcW w:w="5520" w:type="dxa"/>
                  <w:tcBorders>
                    <w:top w:val="nil"/>
                    <w:left w:val="nil"/>
                    <w:bottom w:val="nil"/>
                    <w:right w:val="nil"/>
                  </w:tcBorders>
                  <w:shd w:val="clear" w:color="auto" w:fill="auto"/>
                  <w:hideMark/>
                </w:tcPr>
                <w:p w:rsidR="00305BEB" w:rsidRPr="009E0D56" w:rsidRDefault="00305BEB" w:rsidP="00305BEB">
                  <w:pPr>
                    <w:jc w:val="left"/>
                    <w:rPr>
                      <w:rFonts w:cs="Arial"/>
                      <w:color w:val="auto"/>
                      <w:sz w:val="18"/>
                      <w:szCs w:val="18"/>
                      <w:lang w:val="es-ES" w:eastAsia="eu-ES"/>
                    </w:rPr>
                  </w:pPr>
                  <w:r w:rsidRPr="009E0D56">
                    <w:rPr>
                      <w:rFonts w:eastAsia="Arial" w:cs="Arial"/>
                      <w:color w:val="auto"/>
                      <w:sz w:val="18"/>
                      <w:szCs w:val="18"/>
                      <w:lang w:val="es-ES" w:eastAsia="eu-ES"/>
                    </w:rPr>
                    <w:t>V.2 ATZEKO ESKAILERETAKO PINTURA-LANAK</w:t>
                  </w:r>
                </w:p>
              </w:tc>
              <w:tc>
                <w:tcPr>
                  <w:tcW w:w="1575" w:type="dxa"/>
                  <w:tcBorders>
                    <w:top w:val="nil"/>
                    <w:left w:val="nil"/>
                    <w:bottom w:val="nil"/>
                    <w:right w:val="single" w:sz="4" w:space="0" w:color="auto"/>
                  </w:tcBorders>
                  <w:shd w:val="clear" w:color="auto" w:fill="auto"/>
                  <w:noWrap/>
                  <w:hideMark/>
                </w:tcPr>
                <w:p w:rsidR="00305BEB" w:rsidRPr="009E0D56" w:rsidRDefault="00305BEB" w:rsidP="00305BEB">
                  <w:pPr>
                    <w:jc w:val="right"/>
                    <w:rPr>
                      <w:rFonts w:cs="Arial"/>
                      <w:color w:val="auto"/>
                      <w:sz w:val="18"/>
                      <w:szCs w:val="18"/>
                      <w:lang w:val="es-ES" w:eastAsia="eu-ES"/>
                    </w:rPr>
                  </w:pPr>
                  <w:r w:rsidRPr="009E0D56">
                    <w:rPr>
                      <w:rFonts w:cs="Arial"/>
                      <w:color w:val="auto"/>
                      <w:sz w:val="18"/>
                      <w:szCs w:val="18"/>
                      <w:lang w:val="es-ES" w:eastAsia="eu-ES"/>
                    </w:rPr>
                    <w:t xml:space="preserve">   30.150,00 € </w:t>
                  </w:r>
                </w:p>
              </w:tc>
            </w:tr>
            <w:tr w:rsidR="00305BEB" w:rsidRPr="009E0D56" w:rsidTr="00432FB8">
              <w:trPr>
                <w:trHeight w:val="300"/>
              </w:trPr>
              <w:tc>
                <w:tcPr>
                  <w:tcW w:w="300" w:type="dxa"/>
                  <w:tcBorders>
                    <w:top w:val="nil"/>
                    <w:left w:val="single" w:sz="4" w:space="0" w:color="auto"/>
                    <w:bottom w:val="nil"/>
                    <w:right w:val="nil"/>
                  </w:tcBorders>
                  <w:shd w:val="clear" w:color="auto" w:fill="auto"/>
                  <w:noWrap/>
                  <w:hideMark/>
                </w:tcPr>
                <w:p w:rsidR="00305BEB" w:rsidRPr="009E0D56" w:rsidRDefault="00305BEB" w:rsidP="00305BEB">
                  <w:pPr>
                    <w:jc w:val="center"/>
                    <w:rPr>
                      <w:rFonts w:cs="Arial"/>
                      <w:color w:val="auto"/>
                      <w:sz w:val="18"/>
                      <w:szCs w:val="18"/>
                      <w:lang w:val="es-ES" w:eastAsia="eu-ES"/>
                    </w:rPr>
                  </w:pPr>
                  <w:r w:rsidRPr="009E0D56">
                    <w:rPr>
                      <w:rFonts w:cs="Arial"/>
                      <w:color w:val="auto"/>
                      <w:sz w:val="18"/>
                      <w:szCs w:val="18"/>
                      <w:lang w:val="es-ES" w:eastAsia="eu-ES"/>
                    </w:rPr>
                    <w:t> </w:t>
                  </w:r>
                </w:p>
              </w:tc>
              <w:tc>
                <w:tcPr>
                  <w:tcW w:w="5520" w:type="dxa"/>
                  <w:tcBorders>
                    <w:top w:val="nil"/>
                    <w:left w:val="nil"/>
                    <w:bottom w:val="single" w:sz="4" w:space="0" w:color="auto"/>
                    <w:right w:val="nil"/>
                  </w:tcBorders>
                  <w:shd w:val="clear" w:color="auto" w:fill="auto"/>
                  <w:hideMark/>
                </w:tcPr>
                <w:p w:rsidR="00305BEB" w:rsidRPr="009E0D56" w:rsidRDefault="00305BEB" w:rsidP="00305BEB">
                  <w:pPr>
                    <w:jc w:val="left"/>
                    <w:rPr>
                      <w:rFonts w:cs="Arial"/>
                      <w:color w:val="auto"/>
                      <w:sz w:val="18"/>
                      <w:szCs w:val="18"/>
                      <w:lang w:val="es-ES" w:eastAsia="eu-ES"/>
                    </w:rPr>
                  </w:pPr>
                  <w:r w:rsidRPr="009E0D56">
                    <w:rPr>
                      <w:rFonts w:eastAsia="Arial" w:cs="Arial"/>
                      <w:color w:val="auto"/>
                      <w:sz w:val="18"/>
                      <w:szCs w:val="18"/>
                      <w:lang w:val="es-ES" w:eastAsia="eu-ES"/>
                    </w:rPr>
                    <w:t>V.3 SOLAIRUARTEKO PINTURA-LANAK</w:t>
                  </w:r>
                </w:p>
              </w:tc>
              <w:tc>
                <w:tcPr>
                  <w:tcW w:w="1575" w:type="dxa"/>
                  <w:tcBorders>
                    <w:top w:val="nil"/>
                    <w:left w:val="nil"/>
                    <w:bottom w:val="nil"/>
                    <w:right w:val="single" w:sz="4" w:space="0" w:color="auto"/>
                  </w:tcBorders>
                  <w:shd w:val="clear" w:color="auto" w:fill="auto"/>
                  <w:noWrap/>
                  <w:hideMark/>
                </w:tcPr>
                <w:p w:rsidR="00305BEB" w:rsidRPr="009E0D56" w:rsidRDefault="00305BEB" w:rsidP="00305BEB">
                  <w:pPr>
                    <w:jc w:val="right"/>
                    <w:rPr>
                      <w:rFonts w:cs="Arial"/>
                      <w:color w:val="auto"/>
                      <w:sz w:val="18"/>
                      <w:szCs w:val="18"/>
                      <w:lang w:val="es-ES" w:eastAsia="eu-ES"/>
                    </w:rPr>
                  </w:pPr>
                  <w:r w:rsidRPr="009E0D56">
                    <w:rPr>
                      <w:rFonts w:cs="Arial"/>
                      <w:color w:val="auto"/>
                      <w:sz w:val="18"/>
                      <w:szCs w:val="18"/>
                      <w:lang w:val="es-ES" w:eastAsia="eu-ES"/>
                    </w:rPr>
                    <w:t xml:space="preserve">     5.270,00 € </w:t>
                  </w:r>
                </w:p>
              </w:tc>
            </w:tr>
            <w:tr w:rsidR="00305BEB" w:rsidRPr="009E0D56" w:rsidTr="00432FB8">
              <w:trPr>
                <w:trHeight w:val="420"/>
              </w:trPr>
              <w:tc>
                <w:tcPr>
                  <w:tcW w:w="300" w:type="dxa"/>
                  <w:tcBorders>
                    <w:top w:val="nil"/>
                    <w:left w:val="single" w:sz="4" w:space="0" w:color="auto"/>
                    <w:bottom w:val="nil"/>
                    <w:right w:val="nil"/>
                  </w:tcBorders>
                  <w:shd w:val="clear" w:color="auto" w:fill="auto"/>
                  <w:noWrap/>
                  <w:hideMark/>
                </w:tcPr>
                <w:p w:rsidR="00305BEB" w:rsidRPr="009E0D56" w:rsidRDefault="00305BEB" w:rsidP="00305BEB">
                  <w:pPr>
                    <w:jc w:val="center"/>
                    <w:rPr>
                      <w:rFonts w:cs="Arial"/>
                      <w:color w:val="auto"/>
                      <w:sz w:val="18"/>
                      <w:szCs w:val="18"/>
                      <w:lang w:val="es-ES" w:eastAsia="eu-ES"/>
                    </w:rPr>
                  </w:pPr>
                  <w:r w:rsidRPr="009E0D56">
                    <w:rPr>
                      <w:rFonts w:cs="Arial"/>
                      <w:color w:val="auto"/>
                      <w:sz w:val="18"/>
                      <w:szCs w:val="18"/>
                      <w:lang w:val="es-ES" w:eastAsia="eu-ES"/>
                    </w:rPr>
                    <w:t> </w:t>
                  </w:r>
                </w:p>
              </w:tc>
              <w:tc>
                <w:tcPr>
                  <w:tcW w:w="5520" w:type="dxa"/>
                  <w:tcBorders>
                    <w:top w:val="nil"/>
                    <w:left w:val="nil"/>
                    <w:bottom w:val="single" w:sz="4" w:space="0" w:color="auto"/>
                    <w:right w:val="nil"/>
                  </w:tcBorders>
                  <w:shd w:val="clear" w:color="auto" w:fill="auto"/>
                  <w:noWrap/>
                  <w:vAlign w:val="center"/>
                  <w:hideMark/>
                </w:tcPr>
                <w:p w:rsidR="00305BEB" w:rsidRPr="009E0D56" w:rsidRDefault="006D067F" w:rsidP="00305BEB">
                  <w:pPr>
                    <w:jc w:val="left"/>
                    <w:rPr>
                      <w:rFonts w:cs="Arial"/>
                      <w:b/>
                      <w:bCs/>
                      <w:color w:val="auto"/>
                      <w:sz w:val="18"/>
                      <w:szCs w:val="18"/>
                      <w:lang w:val="es-ES" w:eastAsia="eu-ES"/>
                    </w:rPr>
                  </w:pPr>
                  <w:r w:rsidRPr="009E0D56">
                    <w:rPr>
                      <w:rFonts w:eastAsia="Arial" w:cs="Arial"/>
                      <w:b/>
                      <w:bCs/>
                      <w:color w:val="auto"/>
                      <w:sz w:val="18"/>
                      <w:szCs w:val="18"/>
                      <w:lang w:val="es-ES" w:eastAsia="eu-ES"/>
                    </w:rPr>
                    <w:t>EXEKUZIO MATERIALAREN AURREKONTUA</w:t>
                  </w:r>
                </w:p>
              </w:tc>
              <w:tc>
                <w:tcPr>
                  <w:tcW w:w="1575" w:type="dxa"/>
                  <w:tcBorders>
                    <w:top w:val="single" w:sz="4" w:space="0" w:color="auto"/>
                    <w:left w:val="nil"/>
                    <w:bottom w:val="single" w:sz="4" w:space="0" w:color="auto"/>
                    <w:right w:val="single" w:sz="4" w:space="0" w:color="auto"/>
                  </w:tcBorders>
                  <w:shd w:val="clear" w:color="auto" w:fill="auto"/>
                  <w:noWrap/>
                  <w:vAlign w:val="center"/>
                  <w:hideMark/>
                </w:tcPr>
                <w:p w:rsidR="00305BEB" w:rsidRPr="009E0D56" w:rsidRDefault="00305BEB" w:rsidP="00305BEB">
                  <w:pPr>
                    <w:jc w:val="right"/>
                    <w:rPr>
                      <w:rFonts w:cs="Arial"/>
                      <w:b/>
                      <w:bCs/>
                      <w:color w:val="auto"/>
                      <w:sz w:val="18"/>
                      <w:szCs w:val="18"/>
                      <w:lang w:val="es-ES" w:eastAsia="eu-ES"/>
                    </w:rPr>
                  </w:pPr>
                  <w:r w:rsidRPr="009E0D56">
                    <w:rPr>
                      <w:rFonts w:cs="Arial"/>
                      <w:b/>
                      <w:bCs/>
                      <w:color w:val="auto"/>
                      <w:sz w:val="18"/>
                      <w:szCs w:val="18"/>
                      <w:lang w:val="es-ES" w:eastAsia="eu-ES"/>
                    </w:rPr>
                    <w:t xml:space="preserve">   98.815,00 € </w:t>
                  </w:r>
                </w:p>
              </w:tc>
            </w:tr>
            <w:tr w:rsidR="006D067F" w:rsidRPr="009E0D56" w:rsidTr="00432FB8">
              <w:trPr>
                <w:trHeight w:val="300"/>
              </w:trPr>
              <w:tc>
                <w:tcPr>
                  <w:tcW w:w="300" w:type="dxa"/>
                  <w:tcBorders>
                    <w:top w:val="nil"/>
                    <w:left w:val="single" w:sz="4" w:space="0" w:color="auto"/>
                    <w:bottom w:val="nil"/>
                    <w:right w:val="nil"/>
                  </w:tcBorders>
                  <w:shd w:val="clear" w:color="auto" w:fill="auto"/>
                  <w:noWrap/>
                  <w:hideMark/>
                </w:tcPr>
                <w:p w:rsidR="006D067F" w:rsidRPr="009E0D56" w:rsidRDefault="006D067F" w:rsidP="006D067F">
                  <w:pPr>
                    <w:jc w:val="center"/>
                    <w:rPr>
                      <w:rFonts w:cs="Arial"/>
                      <w:color w:val="auto"/>
                      <w:sz w:val="18"/>
                      <w:szCs w:val="18"/>
                      <w:lang w:val="es-ES" w:eastAsia="eu-ES"/>
                    </w:rPr>
                  </w:pPr>
                  <w:r w:rsidRPr="009E0D56">
                    <w:rPr>
                      <w:rFonts w:cs="Arial"/>
                      <w:color w:val="auto"/>
                      <w:sz w:val="18"/>
                      <w:szCs w:val="18"/>
                      <w:lang w:val="es-ES" w:eastAsia="eu-ES"/>
                    </w:rPr>
                    <w:t> </w:t>
                  </w:r>
                </w:p>
              </w:tc>
              <w:tc>
                <w:tcPr>
                  <w:tcW w:w="5520" w:type="dxa"/>
                  <w:tcBorders>
                    <w:top w:val="nil"/>
                    <w:left w:val="nil"/>
                    <w:bottom w:val="nil"/>
                    <w:right w:val="nil"/>
                  </w:tcBorders>
                  <w:shd w:val="clear" w:color="auto" w:fill="auto"/>
                  <w:noWrap/>
                  <w:hideMark/>
                </w:tcPr>
                <w:p w:rsidR="006D067F" w:rsidRPr="009E0D56" w:rsidRDefault="006D067F" w:rsidP="006D067F">
                  <w:pPr>
                    <w:jc w:val="left"/>
                    <w:rPr>
                      <w:rFonts w:cs="Arial"/>
                      <w:color w:val="auto"/>
                      <w:sz w:val="18"/>
                      <w:szCs w:val="18"/>
                      <w:lang w:val="es-ES" w:eastAsia="eu-ES"/>
                    </w:rPr>
                  </w:pPr>
                  <w:proofErr w:type="spellStart"/>
                  <w:r w:rsidRPr="009E0D56">
                    <w:rPr>
                      <w:rFonts w:eastAsia="Arial" w:cs="Arial"/>
                      <w:color w:val="auto"/>
                      <w:sz w:val="18"/>
                      <w:szCs w:val="18"/>
                      <w:lang w:val="es-ES" w:eastAsia="eu-ES"/>
                    </w:rPr>
                    <w:t>Gastu</w:t>
                  </w:r>
                  <w:proofErr w:type="spellEnd"/>
                  <w:r w:rsidRPr="009E0D56">
                    <w:rPr>
                      <w:rFonts w:eastAsia="Arial" w:cs="Arial"/>
                      <w:color w:val="auto"/>
                      <w:sz w:val="18"/>
                      <w:szCs w:val="18"/>
                      <w:lang w:val="es-ES" w:eastAsia="eu-ES"/>
                    </w:rPr>
                    <w:t xml:space="preserve"> </w:t>
                  </w:r>
                  <w:proofErr w:type="spellStart"/>
                  <w:r w:rsidRPr="009E0D56">
                    <w:rPr>
                      <w:rFonts w:eastAsia="Arial" w:cs="Arial"/>
                      <w:color w:val="auto"/>
                      <w:sz w:val="18"/>
                      <w:szCs w:val="18"/>
                      <w:lang w:val="es-ES" w:eastAsia="eu-ES"/>
                    </w:rPr>
                    <w:t>orokorrak</w:t>
                  </w:r>
                  <w:proofErr w:type="spellEnd"/>
                  <w:r w:rsidRPr="009E0D56">
                    <w:rPr>
                      <w:rFonts w:eastAsia="Arial" w:cs="Arial"/>
                      <w:color w:val="auto"/>
                      <w:sz w:val="18"/>
                      <w:szCs w:val="18"/>
                      <w:lang w:val="es-ES" w:eastAsia="eu-ES"/>
                    </w:rPr>
                    <w:t>, % 13</w:t>
                  </w:r>
                </w:p>
              </w:tc>
              <w:tc>
                <w:tcPr>
                  <w:tcW w:w="1575" w:type="dxa"/>
                  <w:tcBorders>
                    <w:top w:val="nil"/>
                    <w:left w:val="nil"/>
                    <w:bottom w:val="nil"/>
                    <w:right w:val="single" w:sz="4" w:space="0" w:color="auto"/>
                  </w:tcBorders>
                  <w:shd w:val="clear" w:color="auto" w:fill="auto"/>
                  <w:noWrap/>
                  <w:hideMark/>
                </w:tcPr>
                <w:p w:rsidR="006D067F" w:rsidRPr="009E0D56" w:rsidRDefault="006D067F" w:rsidP="006D067F">
                  <w:pPr>
                    <w:jc w:val="right"/>
                    <w:rPr>
                      <w:rFonts w:cs="Arial"/>
                      <w:color w:val="auto"/>
                      <w:sz w:val="18"/>
                      <w:szCs w:val="18"/>
                      <w:lang w:val="es-ES" w:eastAsia="eu-ES"/>
                    </w:rPr>
                  </w:pPr>
                  <w:r w:rsidRPr="009E0D56">
                    <w:rPr>
                      <w:rFonts w:cs="Arial"/>
                      <w:color w:val="auto"/>
                      <w:sz w:val="18"/>
                      <w:szCs w:val="18"/>
                      <w:lang w:val="es-ES" w:eastAsia="eu-ES"/>
                    </w:rPr>
                    <w:t xml:space="preserve">   12.845,95 € </w:t>
                  </w:r>
                </w:p>
              </w:tc>
            </w:tr>
            <w:tr w:rsidR="006D067F" w:rsidRPr="009E0D56" w:rsidTr="00432FB8">
              <w:trPr>
                <w:trHeight w:val="300"/>
              </w:trPr>
              <w:tc>
                <w:tcPr>
                  <w:tcW w:w="300" w:type="dxa"/>
                  <w:tcBorders>
                    <w:top w:val="nil"/>
                    <w:left w:val="single" w:sz="4" w:space="0" w:color="auto"/>
                    <w:bottom w:val="nil"/>
                    <w:right w:val="nil"/>
                  </w:tcBorders>
                  <w:shd w:val="clear" w:color="auto" w:fill="auto"/>
                  <w:noWrap/>
                  <w:hideMark/>
                </w:tcPr>
                <w:p w:rsidR="006D067F" w:rsidRPr="009E0D56" w:rsidRDefault="006D067F" w:rsidP="006D067F">
                  <w:pPr>
                    <w:jc w:val="center"/>
                    <w:rPr>
                      <w:rFonts w:cs="Arial"/>
                      <w:color w:val="auto"/>
                      <w:sz w:val="18"/>
                      <w:szCs w:val="18"/>
                      <w:lang w:val="es-ES" w:eastAsia="eu-ES"/>
                    </w:rPr>
                  </w:pPr>
                  <w:r w:rsidRPr="009E0D56">
                    <w:rPr>
                      <w:rFonts w:cs="Arial"/>
                      <w:color w:val="auto"/>
                      <w:sz w:val="18"/>
                      <w:szCs w:val="18"/>
                      <w:lang w:val="es-ES" w:eastAsia="eu-ES"/>
                    </w:rPr>
                    <w:t> </w:t>
                  </w:r>
                </w:p>
              </w:tc>
              <w:tc>
                <w:tcPr>
                  <w:tcW w:w="5520" w:type="dxa"/>
                  <w:tcBorders>
                    <w:top w:val="nil"/>
                    <w:left w:val="nil"/>
                    <w:bottom w:val="single" w:sz="4" w:space="0" w:color="auto"/>
                    <w:right w:val="nil"/>
                  </w:tcBorders>
                  <w:shd w:val="clear" w:color="auto" w:fill="auto"/>
                  <w:noWrap/>
                  <w:hideMark/>
                </w:tcPr>
                <w:p w:rsidR="006D067F" w:rsidRPr="009E0D56" w:rsidRDefault="006D067F" w:rsidP="006D067F">
                  <w:pPr>
                    <w:jc w:val="left"/>
                    <w:rPr>
                      <w:rFonts w:cs="Arial"/>
                      <w:color w:val="auto"/>
                      <w:sz w:val="18"/>
                      <w:szCs w:val="18"/>
                      <w:lang w:val="es-ES" w:eastAsia="eu-ES"/>
                    </w:rPr>
                  </w:pPr>
                  <w:r w:rsidRPr="009E0D56">
                    <w:rPr>
                      <w:rFonts w:eastAsia="Arial" w:cs="Arial"/>
                      <w:color w:val="auto"/>
                      <w:sz w:val="18"/>
                      <w:szCs w:val="18"/>
                      <w:lang w:val="es-ES" w:eastAsia="eu-ES"/>
                    </w:rPr>
                    <w:t>Industria-</w:t>
                  </w:r>
                  <w:proofErr w:type="spellStart"/>
                  <w:r w:rsidRPr="009E0D56">
                    <w:rPr>
                      <w:rFonts w:eastAsia="Arial" w:cs="Arial"/>
                      <w:color w:val="auto"/>
                      <w:sz w:val="18"/>
                      <w:szCs w:val="18"/>
                      <w:lang w:val="es-ES" w:eastAsia="eu-ES"/>
                    </w:rPr>
                    <w:t>mozkina</w:t>
                  </w:r>
                  <w:proofErr w:type="spellEnd"/>
                  <w:r w:rsidRPr="009E0D56">
                    <w:rPr>
                      <w:rFonts w:eastAsia="Arial" w:cs="Arial"/>
                      <w:color w:val="auto"/>
                      <w:sz w:val="18"/>
                      <w:szCs w:val="18"/>
                      <w:lang w:val="es-ES" w:eastAsia="eu-ES"/>
                    </w:rPr>
                    <w:t>, % 6</w:t>
                  </w:r>
                </w:p>
              </w:tc>
              <w:tc>
                <w:tcPr>
                  <w:tcW w:w="1575" w:type="dxa"/>
                  <w:tcBorders>
                    <w:top w:val="nil"/>
                    <w:left w:val="nil"/>
                    <w:bottom w:val="single" w:sz="4" w:space="0" w:color="auto"/>
                    <w:right w:val="single" w:sz="4" w:space="0" w:color="auto"/>
                  </w:tcBorders>
                  <w:shd w:val="clear" w:color="auto" w:fill="auto"/>
                  <w:noWrap/>
                  <w:hideMark/>
                </w:tcPr>
                <w:p w:rsidR="006D067F" w:rsidRPr="009E0D56" w:rsidRDefault="006D067F" w:rsidP="006D067F">
                  <w:pPr>
                    <w:jc w:val="right"/>
                    <w:rPr>
                      <w:rFonts w:cs="Arial"/>
                      <w:color w:val="auto"/>
                      <w:sz w:val="18"/>
                      <w:szCs w:val="18"/>
                      <w:lang w:val="es-ES" w:eastAsia="eu-ES"/>
                    </w:rPr>
                  </w:pPr>
                  <w:r w:rsidRPr="009E0D56">
                    <w:rPr>
                      <w:rFonts w:cs="Arial"/>
                      <w:color w:val="auto"/>
                      <w:sz w:val="18"/>
                      <w:szCs w:val="18"/>
                      <w:lang w:val="es-ES" w:eastAsia="eu-ES"/>
                    </w:rPr>
                    <w:t xml:space="preserve">     5.928,90 € </w:t>
                  </w:r>
                </w:p>
              </w:tc>
            </w:tr>
            <w:tr w:rsidR="006D067F" w:rsidRPr="009E0D56" w:rsidTr="006D067F">
              <w:trPr>
                <w:trHeight w:val="358"/>
              </w:trPr>
              <w:tc>
                <w:tcPr>
                  <w:tcW w:w="300" w:type="dxa"/>
                  <w:tcBorders>
                    <w:top w:val="nil"/>
                    <w:left w:val="single" w:sz="4" w:space="0" w:color="auto"/>
                    <w:bottom w:val="nil"/>
                    <w:right w:val="nil"/>
                  </w:tcBorders>
                  <w:shd w:val="clear" w:color="auto" w:fill="auto"/>
                  <w:noWrap/>
                  <w:hideMark/>
                </w:tcPr>
                <w:p w:rsidR="006D067F" w:rsidRPr="009E0D56" w:rsidRDefault="006D067F" w:rsidP="006D067F">
                  <w:pPr>
                    <w:jc w:val="center"/>
                    <w:rPr>
                      <w:rFonts w:cs="Arial"/>
                      <w:color w:val="auto"/>
                      <w:sz w:val="18"/>
                      <w:szCs w:val="18"/>
                      <w:lang w:val="es-ES" w:eastAsia="eu-ES"/>
                    </w:rPr>
                  </w:pPr>
                  <w:r w:rsidRPr="009E0D56">
                    <w:rPr>
                      <w:rFonts w:cs="Arial"/>
                      <w:color w:val="auto"/>
                      <w:sz w:val="18"/>
                      <w:szCs w:val="18"/>
                      <w:lang w:val="es-ES" w:eastAsia="eu-ES"/>
                    </w:rPr>
                    <w:t> </w:t>
                  </w:r>
                </w:p>
              </w:tc>
              <w:tc>
                <w:tcPr>
                  <w:tcW w:w="5520" w:type="dxa"/>
                  <w:tcBorders>
                    <w:top w:val="nil"/>
                    <w:left w:val="nil"/>
                    <w:bottom w:val="single" w:sz="4" w:space="0" w:color="auto"/>
                    <w:right w:val="nil"/>
                  </w:tcBorders>
                  <w:shd w:val="clear" w:color="auto" w:fill="auto"/>
                  <w:noWrap/>
                  <w:vAlign w:val="center"/>
                  <w:hideMark/>
                </w:tcPr>
                <w:p w:rsidR="006D067F" w:rsidRPr="009E0D56" w:rsidRDefault="006D067F" w:rsidP="006D067F">
                  <w:pPr>
                    <w:jc w:val="left"/>
                    <w:rPr>
                      <w:rFonts w:cs="Arial"/>
                      <w:b/>
                      <w:bCs/>
                      <w:color w:val="auto"/>
                      <w:sz w:val="18"/>
                      <w:szCs w:val="18"/>
                      <w:lang w:val="es-ES" w:eastAsia="eu-ES"/>
                    </w:rPr>
                  </w:pPr>
                  <w:r w:rsidRPr="009E0D56">
                    <w:rPr>
                      <w:rFonts w:eastAsia="Arial" w:cs="Arial"/>
                      <w:b/>
                      <w:bCs/>
                      <w:color w:val="auto"/>
                      <w:sz w:val="18"/>
                      <w:szCs w:val="18"/>
                      <w:lang w:val="es-ES" w:eastAsia="eu-ES"/>
                    </w:rPr>
                    <w:t>LIZITAZIOAREN OINARRIZKO AURREKONTUA, BEZ GABE</w:t>
                  </w:r>
                </w:p>
              </w:tc>
              <w:tc>
                <w:tcPr>
                  <w:tcW w:w="1575" w:type="dxa"/>
                  <w:tcBorders>
                    <w:top w:val="nil"/>
                    <w:left w:val="nil"/>
                    <w:bottom w:val="single" w:sz="4" w:space="0" w:color="auto"/>
                    <w:right w:val="single" w:sz="4" w:space="0" w:color="auto"/>
                  </w:tcBorders>
                  <w:shd w:val="clear" w:color="auto" w:fill="auto"/>
                  <w:noWrap/>
                  <w:vAlign w:val="center"/>
                  <w:hideMark/>
                </w:tcPr>
                <w:p w:rsidR="006D067F" w:rsidRPr="009E0D56" w:rsidRDefault="006D067F" w:rsidP="006D067F">
                  <w:pPr>
                    <w:jc w:val="right"/>
                    <w:rPr>
                      <w:rFonts w:cs="Arial"/>
                      <w:b/>
                      <w:bCs/>
                      <w:color w:val="auto"/>
                      <w:sz w:val="18"/>
                      <w:szCs w:val="18"/>
                      <w:lang w:val="es-ES" w:eastAsia="eu-ES"/>
                    </w:rPr>
                  </w:pPr>
                  <w:r w:rsidRPr="009E0D56">
                    <w:rPr>
                      <w:rFonts w:cs="Arial"/>
                      <w:b/>
                      <w:bCs/>
                      <w:color w:val="auto"/>
                      <w:sz w:val="18"/>
                      <w:szCs w:val="18"/>
                      <w:lang w:val="es-ES" w:eastAsia="eu-ES"/>
                    </w:rPr>
                    <w:t xml:space="preserve"> 117.589,85 € </w:t>
                  </w:r>
                </w:p>
              </w:tc>
            </w:tr>
            <w:tr w:rsidR="006D067F" w:rsidRPr="009E0D56" w:rsidTr="00432FB8">
              <w:trPr>
                <w:trHeight w:val="300"/>
              </w:trPr>
              <w:tc>
                <w:tcPr>
                  <w:tcW w:w="300" w:type="dxa"/>
                  <w:tcBorders>
                    <w:top w:val="nil"/>
                    <w:left w:val="single" w:sz="4" w:space="0" w:color="auto"/>
                    <w:bottom w:val="nil"/>
                    <w:right w:val="nil"/>
                  </w:tcBorders>
                  <w:shd w:val="clear" w:color="auto" w:fill="auto"/>
                  <w:noWrap/>
                  <w:hideMark/>
                </w:tcPr>
                <w:p w:rsidR="006D067F" w:rsidRPr="009E0D56" w:rsidRDefault="006D067F" w:rsidP="006D067F">
                  <w:pPr>
                    <w:jc w:val="center"/>
                    <w:rPr>
                      <w:rFonts w:cs="Arial"/>
                      <w:color w:val="auto"/>
                      <w:sz w:val="18"/>
                      <w:szCs w:val="18"/>
                      <w:lang w:val="es-ES" w:eastAsia="eu-ES"/>
                    </w:rPr>
                  </w:pPr>
                  <w:r w:rsidRPr="009E0D56">
                    <w:rPr>
                      <w:rFonts w:cs="Arial"/>
                      <w:color w:val="auto"/>
                      <w:sz w:val="18"/>
                      <w:szCs w:val="18"/>
                      <w:lang w:val="es-ES" w:eastAsia="eu-ES"/>
                    </w:rPr>
                    <w:t> </w:t>
                  </w:r>
                </w:p>
              </w:tc>
              <w:tc>
                <w:tcPr>
                  <w:tcW w:w="5520" w:type="dxa"/>
                  <w:tcBorders>
                    <w:top w:val="nil"/>
                    <w:left w:val="nil"/>
                    <w:bottom w:val="nil"/>
                    <w:right w:val="nil"/>
                  </w:tcBorders>
                  <w:shd w:val="clear" w:color="auto" w:fill="auto"/>
                  <w:noWrap/>
                  <w:hideMark/>
                </w:tcPr>
                <w:p w:rsidR="006D067F" w:rsidRPr="009E0D56" w:rsidRDefault="006D067F" w:rsidP="006D067F">
                  <w:pPr>
                    <w:jc w:val="right"/>
                    <w:rPr>
                      <w:rFonts w:cs="Arial"/>
                      <w:color w:val="auto"/>
                      <w:sz w:val="18"/>
                      <w:szCs w:val="18"/>
                      <w:lang w:val="es-ES" w:eastAsia="eu-ES"/>
                    </w:rPr>
                  </w:pPr>
                  <w:r w:rsidRPr="009E0D56">
                    <w:rPr>
                      <w:rFonts w:eastAsia="Arial" w:cs="Arial"/>
                      <w:color w:val="auto"/>
                      <w:sz w:val="18"/>
                      <w:szCs w:val="18"/>
                      <w:lang w:val="es-ES" w:eastAsia="eu-ES"/>
                    </w:rPr>
                    <w:t>BEZ (% 21)</w:t>
                  </w:r>
                </w:p>
              </w:tc>
              <w:tc>
                <w:tcPr>
                  <w:tcW w:w="1575" w:type="dxa"/>
                  <w:tcBorders>
                    <w:top w:val="nil"/>
                    <w:left w:val="nil"/>
                    <w:bottom w:val="nil"/>
                    <w:right w:val="single" w:sz="4" w:space="0" w:color="auto"/>
                  </w:tcBorders>
                  <w:shd w:val="clear" w:color="auto" w:fill="auto"/>
                  <w:noWrap/>
                  <w:hideMark/>
                </w:tcPr>
                <w:p w:rsidR="006D067F" w:rsidRPr="009E0D56" w:rsidRDefault="006D067F" w:rsidP="006D067F">
                  <w:pPr>
                    <w:jc w:val="right"/>
                    <w:rPr>
                      <w:rFonts w:cs="Arial"/>
                      <w:color w:val="auto"/>
                      <w:sz w:val="18"/>
                      <w:szCs w:val="18"/>
                      <w:lang w:val="es-ES" w:eastAsia="eu-ES"/>
                    </w:rPr>
                  </w:pPr>
                  <w:r w:rsidRPr="009E0D56">
                    <w:rPr>
                      <w:rFonts w:cs="Arial"/>
                      <w:color w:val="auto"/>
                      <w:sz w:val="18"/>
                      <w:szCs w:val="18"/>
                      <w:lang w:val="es-ES" w:eastAsia="eu-ES"/>
                    </w:rPr>
                    <w:t xml:space="preserve">   24.693,87 € </w:t>
                  </w:r>
                </w:p>
              </w:tc>
            </w:tr>
            <w:tr w:rsidR="006D067F" w:rsidRPr="009E0D56" w:rsidTr="006D067F">
              <w:trPr>
                <w:trHeight w:val="384"/>
              </w:trPr>
              <w:tc>
                <w:tcPr>
                  <w:tcW w:w="300" w:type="dxa"/>
                  <w:tcBorders>
                    <w:top w:val="nil"/>
                    <w:left w:val="single" w:sz="4" w:space="0" w:color="auto"/>
                    <w:bottom w:val="nil"/>
                    <w:right w:val="nil"/>
                  </w:tcBorders>
                  <w:shd w:val="clear" w:color="auto" w:fill="auto"/>
                  <w:noWrap/>
                  <w:hideMark/>
                </w:tcPr>
                <w:p w:rsidR="006D067F" w:rsidRPr="009E0D56" w:rsidRDefault="006D067F" w:rsidP="006D067F">
                  <w:pPr>
                    <w:jc w:val="center"/>
                    <w:rPr>
                      <w:rFonts w:cs="Arial"/>
                      <w:color w:val="000000"/>
                      <w:sz w:val="18"/>
                      <w:szCs w:val="18"/>
                      <w:lang w:val="es-ES" w:eastAsia="eu-ES"/>
                    </w:rPr>
                  </w:pPr>
                  <w:r w:rsidRPr="009E0D56">
                    <w:rPr>
                      <w:rFonts w:cs="Arial"/>
                      <w:color w:val="000000"/>
                      <w:sz w:val="18"/>
                      <w:szCs w:val="18"/>
                      <w:lang w:val="es-ES" w:eastAsia="eu-ES"/>
                    </w:rPr>
                    <w:t> </w:t>
                  </w:r>
                </w:p>
              </w:tc>
              <w:tc>
                <w:tcPr>
                  <w:tcW w:w="5520" w:type="dxa"/>
                  <w:tcBorders>
                    <w:top w:val="single" w:sz="4" w:space="0" w:color="auto"/>
                    <w:left w:val="nil"/>
                    <w:bottom w:val="single" w:sz="4" w:space="0" w:color="auto"/>
                    <w:right w:val="nil"/>
                  </w:tcBorders>
                  <w:shd w:val="clear" w:color="auto" w:fill="auto"/>
                  <w:noWrap/>
                  <w:vAlign w:val="center"/>
                  <w:hideMark/>
                </w:tcPr>
                <w:p w:rsidR="006D067F" w:rsidRPr="009E0D56" w:rsidRDefault="006D067F" w:rsidP="006D067F">
                  <w:pPr>
                    <w:jc w:val="left"/>
                    <w:rPr>
                      <w:rFonts w:cs="Arial"/>
                      <w:b/>
                      <w:bCs/>
                      <w:color w:val="auto"/>
                      <w:sz w:val="18"/>
                      <w:szCs w:val="18"/>
                      <w:lang w:val="es-ES" w:eastAsia="eu-ES"/>
                    </w:rPr>
                  </w:pPr>
                  <w:r w:rsidRPr="009E0D56">
                    <w:rPr>
                      <w:rFonts w:eastAsia="Arial" w:cs="Arial"/>
                      <w:b/>
                      <w:bCs/>
                      <w:color w:val="auto"/>
                      <w:sz w:val="18"/>
                      <w:szCs w:val="18"/>
                      <w:lang w:val="es-ES" w:eastAsia="eu-ES"/>
                    </w:rPr>
                    <w:t>LIZITAZIOAREN OINARRIZKO AURREKONTUA</w:t>
                  </w:r>
                </w:p>
              </w:tc>
              <w:tc>
                <w:tcPr>
                  <w:tcW w:w="1575" w:type="dxa"/>
                  <w:tcBorders>
                    <w:top w:val="single" w:sz="4" w:space="0" w:color="auto"/>
                    <w:left w:val="nil"/>
                    <w:bottom w:val="single" w:sz="4" w:space="0" w:color="auto"/>
                    <w:right w:val="single" w:sz="4" w:space="0" w:color="auto"/>
                  </w:tcBorders>
                  <w:shd w:val="clear" w:color="auto" w:fill="auto"/>
                  <w:noWrap/>
                  <w:vAlign w:val="center"/>
                  <w:hideMark/>
                </w:tcPr>
                <w:p w:rsidR="006D067F" w:rsidRPr="009E0D56" w:rsidRDefault="006D067F" w:rsidP="006D067F">
                  <w:pPr>
                    <w:jc w:val="right"/>
                    <w:rPr>
                      <w:rFonts w:cs="Arial"/>
                      <w:b/>
                      <w:bCs/>
                      <w:color w:val="auto"/>
                      <w:sz w:val="18"/>
                      <w:szCs w:val="18"/>
                      <w:lang w:val="es-ES" w:eastAsia="eu-ES"/>
                    </w:rPr>
                  </w:pPr>
                  <w:r w:rsidRPr="009E0D56">
                    <w:rPr>
                      <w:rFonts w:cs="Arial"/>
                      <w:b/>
                      <w:bCs/>
                      <w:color w:val="auto"/>
                      <w:sz w:val="18"/>
                      <w:szCs w:val="18"/>
                      <w:lang w:val="es-ES" w:eastAsia="eu-ES"/>
                    </w:rPr>
                    <w:t xml:space="preserve"> 142.283,72 € </w:t>
                  </w:r>
                </w:p>
              </w:tc>
            </w:tr>
            <w:tr w:rsidR="006D067F" w:rsidRPr="009E0D56" w:rsidTr="00432FB8">
              <w:trPr>
                <w:trHeight w:val="150"/>
              </w:trPr>
              <w:tc>
                <w:tcPr>
                  <w:tcW w:w="300" w:type="dxa"/>
                  <w:tcBorders>
                    <w:top w:val="nil"/>
                    <w:left w:val="single" w:sz="4" w:space="0" w:color="auto"/>
                    <w:bottom w:val="single" w:sz="4" w:space="0" w:color="auto"/>
                    <w:right w:val="nil"/>
                  </w:tcBorders>
                  <w:shd w:val="clear" w:color="auto" w:fill="auto"/>
                  <w:noWrap/>
                  <w:hideMark/>
                </w:tcPr>
                <w:p w:rsidR="006D067F" w:rsidRPr="009E0D56" w:rsidRDefault="006D067F" w:rsidP="006D067F">
                  <w:pPr>
                    <w:jc w:val="center"/>
                    <w:rPr>
                      <w:rFonts w:cs="Arial"/>
                      <w:color w:val="000000"/>
                      <w:sz w:val="20"/>
                      <w:lang w:val="es-ES" w:eastAsia="eu-ES"/>
                    </w:rPr>
                  </w:pPr>
                  <w:r w:rsidRPr="009E0D56">
                    <w:rPr>
                      <w:rFonts w:cs="Arial"/>
                      <w:color w:val="000000"/>
                      <w:sz w:val="20"/>
                      <w:lang w:val="es-ES" w:eastAsia="eu-ES"/>
                    </w:rPr>
                    <w:t> </w:t>
                  </w:r>
                </w:p>
              </w:tc>
              <w:tc>
                <w:tcPr>
                  <w:tcW w:w="5520" w:type="dxa"/>
                  <w:tcBorders>
                    <w:top w:val="nil"/>
                    <w:left w:val="nil"/>
                    <w:bottom w:val="single" w:sz="4" w:space="0" w:color="auto"/>
                    <w:right w:val="nil"/>
                  </w:tcBorders>
                  <w:shd w:val="clear" w:color="auto" w:fill="auto"/>
                  <w:noWrap/>
                  <w:hideMark/>
                </w:tcPr>
                <w:p w:rsidR="006D067F" w:rsidRPr="009E0D56" w:rsidRDefault="006D067F" w:rsidP="006D067F">
                  <w:pPr>
                    <w:jc w:val="left"/>
                    <w:rPr>
                      <w:rFonts w:cs="Arial"/>
                      <w:color w:val="000000"/>
                      <w:sz w:val="22"/>
                      <w:szCs w:val="22"/>
                      <w:lang w:val="es-ES" w:eastAsia="eu-ES"/>
                    </w:rPr>
                  </w:pPr>
                  <w:r w:rsidRPr="009E0D56">
                    <w:rPr>
                      <w:rFonts w:cs="Arial"/>
                      <w:color w:val="000000"/>
                      <w:sz w:val="22"/>
                      <w:szCs w:val="22"/>
                      <w:lang w:val="es-ES" w:eastAsia="eu-ES"/>
                    </w:rPr>
                    <w:t> </w:t>
                  </w:r>
                </w:p>
              </w:tc>
              <w:tc>
                <w:tcPr>
                  <w:tcW w:w="1575" w:type="dxa"/>
                  <w:tcBorders>
                    <w:top w:val="nil"/>
                    <w:left w:val="nil"/>
                    <w:bottom w:val="single" w:sz="4" w:space="0" w:color="auto"/>
                    <w:right w:val="single" w:sz="4" w:space="0" w:color="auto"/>
                  </w:tcBorders>
                  <w:shd w:val="clear" w:color="auto" w:fill="auto"/>
                  <w:noWrap/>
                  <w:hideMark/>
                </w:tcPr>
                <w:p w:rsidR="006D067F" w:rsidRPr="009E0D56" w:rsidRDefault="006D067F" w:rsidP="006D067F">
                  <w:pPr>
                    <w:jc w:val="right"/>
                    <w:rPr>
                      <w:rFonts w:cs="Arial"/>
                      <w:color w:val="000000"/>
                      <w:sz w:val="20"/>
                      <w:lang w:val="es-ES" w:eastAsia="eu-ES"/>
                    </w:rPr>
                  </w:pPr>
                  <w:r w:rsidRPr="009E0D56">
                    <w:rPr>
                      <w:rFonts w:cs="Arial"/>
                      <w:color w:val="000000"/>
                      <w:sz w:val="20"/>
                      <w:lang w:val="es-ES" w:eastAsia="eu-ES"/>
                    </w:rPr>
                    <w:t> </w:t>
                  </w:r>
                </w:p>
              </w:tc>
            </w:tr>
          </w:tbl>
          <w:p w:rsidR="00305BEB" w:rsidRPr="009E0D56" w:rsidRDefault="00305BEB" w:rsidP="00761611">
            <w:pPr>
              <w:jc w:val="center"/>
              <w:rPr>
                <w:rFonts w:cs="Arial"/>
                <w:b/>
                <w:bCs/>
                <w:color w:val="auto"/>
                <w:sz w:val="20"/>
                <w:lang w:val="es-ES"/>
              </w:rPr>
            </w:pPr>
          </w:p>
          <w:tbl>
            <w:tblPr>
              <w:tblW w:w="7395" w:type="dxa"/>
              <w:tblLayout w:type="fixed"/>
              <w:tblLook w:val="04A0" w:firstRow="1" w:lastRow="0" w:firstColumn="1" w:lastColumn="0" w:noHBand="0" w:noVBand="1"/>
            </w:tblPr>
            <w:tblGrid>
              <w:gridCol w:w="300"/>
              <w:gridCol w:w="5520"/>
              <w:gridCol w:w="1575"/>
            </w:tblGrid>
            <w:tr w:rsidR="00761611" w:rsidRPr="009E0D56" w:rsidTr="006D067F">
              <w:trPr>
                <w:trHeight w:val="88"/>
              </w:trPr>
              <w:tc>
                <w:tcPr>
                  <w:tcW w:w="300" w:type="dxa"/>
                  <w:tcBorders>
                    <w:top w:val="single" w:sz="4" w:space="0" w:color="auto"/>
                    <w:left w:val="single" w:sz="4" w:space="0" w:color="auto"/>
                    <w:bottom w:val="nil"/>
                    <w:right w:val="nil"/>
                  </w:tcBorders>
                  <w:shd w:val="clear" w:color="auto" w:fill="auto"/>
                  <w:noWrap/>
                  <w:hideMark/>
                </w:tcPr>
                <w:p w:rsidR="00761611" w:rsidRPr="009E0D56" w:rsidRDefault="00761611" w:rsidP="00761611">
                  <w:pPr>
                    <w:jc w:val="center"/>
                    <w:rPr>
                      <w:rFonts w:cs="Arial"/>
                      <w:color w:val="auto"/>
                      <w:sz w:val="20"/>
                      <w:lang w:val="es-ES" w:eastAsia="eu-ES"/>
                    </w:rPr>
                  </w:pPr>
                  <w:r w:rsidRPr="009E0D56">
                    <w:rPr>
                      <w:rFonts w:cs="Arial"/>
                      <w:color w:val="auto"/>
                      <w:sz w:val="20"/>
                      <w:lang w:val="es-ES" w:eastAsia="eu-ES"/>
                    </w:rPr>
                    <w:t> </w:t>
                  </w:r>
                </w:p>
              </w:tc>
              <w:tc>
                <w:tcPr>
                  <w:tcW w:w="5520" w:type="dxa"/>
                  <w:tcBorders>
                    <w:top w:val="single" w:sz="4" w:space="0" w:color="auto"/>
                    <w:left w:val="nil"/>
                    <w:bottom w:val="nil"/>
                    <w:right w:val="nil"/>
                  </w:tcBorders>
                  <w:shd w:val="clear" w:color="auto" w:fill="auto"/>
                  <w:noWrap/>
                  <w:hideMark/>
                </w:tcPr>
                <w:p w:rsidR="00761611" w:rsidRPr="009E0D56" w:rsidRDefault="00761611" w:rsidP="00761611">
                  <w:pPr>
                    <w:jc w:val="left"/>
                    <w:rPr>
                      <w:rFonts w:cs="Arial"/>
                      <w:color w:val="auto"/>
                      <w:sz w:val="22"/>
                      <w:szCs w:val="22"/>
                      <w:lang w:val="es-ES" w:eastAsia="eu-ES"/>
                    </w:rPr>
                  </w:pPr>
                  <w:r w:rsidRPr="009E0D56">
                    <w:rPr>
                      <w:rFonts w:cs="Arial"/>
                      <w:color w:val="auto"/>
                      <w:sz w:val="22"/>
                      <w:szCs w:val="22"/>
                      <w:lang w:val="es-ES" w:eastAsia="eu-ES"/>
                    </w:rPr>
                    <w:t> </w:t>
                  </w:r>
                </w:p>
              </w:tc>
              <w:tc>
                <w:tcPr>
                  <w:tcW w:w="1575" w:type="dxa"/>
                  <w:tcBorders>
                    <w:top w:val="single" w:sz="4" w:space="0" w:color="auto"/>
                    <w:left w:val="nil"/>
                    <w:bottom w:val="nil"/>
                    <w:right w:val="single" w:sz="4" w:space="0" w:color="auto"/>
                  </w:tcBorders>
                  <w:shd w:val="clear" w:color="auto" w:fill="auto"/>
                  <w:noWrap/>
                  <w:hideMark/>
                </w:tcPr>
                <w:p w:rsidR="00761611" w:rsidRPr="009E0D56" w:rsidRDefault="00761611" w:rsidP="00761611">
                  <w:pPr>
                    <w:jc w:val="right"/>
                    <w:rPr>
                      <w:rFonts w:cs="Arial"/>
                      <w:color w:val="auto"/>
                      <w:sz w:val="20"/>
                      <w:lang w:val="es-ES" w:eastAsia="eu-ES"/>
                    </w:rPr>
                  </w:pPr>
                  <w:r w:rsidRPr="009E0D56">
                    <w:rPr>
                      <w:rFonts w:cs="Arial"/>
                      <w:color w:val="auto"/>
                      <w:sz w:val="20"/>
                      <w:lang w:val="es-ES" w:eastAsia="eu-ES"/>
                    </w:rPr>
                    <w:t> </w:t>
                  </w:r>
                </w:p>
              </w:tc>
            </w:tr>
            <w:tr w:rsidR="00761611" w:rsidRPr="009E0D56" w:rsidTr="00FF259B">
              <w:trPr>
                <w:trHeight w:val="300"/>
              </w:trPr>
              <w:tc>
                <w:tcPr>
                  <w:tcW w:w="300" w:type="dxa"/>
                  <w:tcBorders>
                    <w:top w:val="nil"/>
                    <w:left w:val="single" w:sz="4" w:space="0" w:color="auto"/>
                    <w:bottom w:val="single" w:sz="4" w:space="0" w:color="auto"/>
                    <w:right w:val="nil"/>
                  </w:tcBorders>
                  <w:shd w:val="clear" w:color="auto" w:fill="auto"/>
                  <w:noWrap/>
                  <w:hideMark/>
                </w:tcPr>
                <w:p w:rsidR="00761611" w:rsidRPr="009E0D56" w:rsidRDefault="00761611" w:rsidP="00761611">
                  <w:pPr>
                    <w:jc w:val="center"/>
                    <w:rPr>
                      <w:rFonts w:cs="Arial"/>
                      <w:color w:val="auto"/>
                      <w:sz w:val="18"/>
                      <w:szCs w:val="18"/>
                      <w:lang w:val="es-ES" w:eastAsia="eu-ES"/>
                    </w:rPr>
                  </w:pPr>
                  <w:r w:rsidRPr="009E0D56">
                    <w:rPr>
                      <w:rFonts w:cs="Arial"/>
                      <w:color w:val="auto"/>
                      <w:sz w:val="18"/>
                      <w:szCs w:val="18"/>
                      <w:lang w:val="es-ES" w:eastAsia="eu-ES"/>
                    </w:rPr>
                    <w:t> </w:t>
                  </w:r>
                </w:p>
              </w:tc>
              <w:tc>
                <w:tcPr>
                  <w:tcW w:w="5520" w:type="dxa"/>
                  <w:tcBorders>
                    <w:top w:val="nil"/>
                    <w:left w:val="nil"/>
                    <w:bottom w:val="single" w:sz="4" w:space="0" w:color="auto"/>
                    <w:right w:val="nil"/>
                  </w:tcBorders>
                  <w:shd w:val="clear" w:color="000000" w:fill="D9D9D9"/>
                  <w:noWrap/>
                  <w:hideMark/>
                </w:tcPr>
                <w:p w:rsidR="00761611" w:rsidRPr="009E0D56" w:rsidRDefault="00761611" w:rsidP="00761611">
                  <w:pPr>
                    <w:jc w:val="left"/>
                    <w:rPr>
                      <w:rFonts w:cs="Arial"/>
                      <w:b/>
                      <w:bCs/>
                      <w:color w:val="auto"/>
                      <w:sz w:val="18"/>
                      <w:szCs w:val="18"/>
                      <w:lang w:val="es-ES" w:eastAsia="eu-ES"/>
                    </w:rPr>
                  </w:pPr>
                  <w:r w:rsidRPr="009E0D56">
                    <w:rPr>
                      <w:rFonts w:cs="Arial"/>
                      <w:b/>
                      <w:bCs/>
                      <w:color w:val="auto"/>
                      <w:sz w:val="18"/>
                      <w:szCs w:val="18"/>
                      <w:lang w:val="es-ES" w:eastAsia="eu-ES"/>
                    </w:rPr>
                    <w:t>RESUMEN DE PRESUPUESTO - TRABAJOS DE PINTURA</w:t>
                  </w:r>
                </w:p>
              </w:tc>
              <w:tc>
                <w:tcPr>
                  <w:tcW w:w="1575" w:type="dxa"/>
                  <w:tcBorders>
                    <w:top w:val="nil"/>
                    <w:left w:val="nil"/>
                    <w:bottom w:val="single" w:sz="4" w:space="0" w:color="auto"/>
                    <w:right w:val="single" w:sz="4" w:space="0" w:color="auto"/>
                  </w:tcBorders>
                  <w:shd w:val="clear" w:color="000000" w:fill="D9D9D9"/>
                  <w:noWrap/>
                  <w:hideMark/>
                </w:tcPr>
                <w:p w:rsidR="00761611" w:rsidRPr="009E0D56" w:rsidRDefault="00761611" w:rsidP="00761611">
                  <w:pPr>
                    <w:jc w:val="left"/>
                    <w:rPr>
                      <w:rFonts w:cs="Arial"/>
                      <w:b/>
                      <w:bCs/>
                      <w:color w:val="auto"/>
                      <w:sz w:val="18"/>
                      <w:szCs w:val="18"/>
                      <w:lang w:val="es-ES" w:eastAsia="eu-ES"/>
                    </w:rPr>
                  </w:pPr>
                  <w:r w:rsidRPr="009E0D56">
                    <w:rPr>
                      <w:rFonts w:cs="Arial"/>
                      <w:b/>
                      <w:bCs/>
                      <w:color w:val="auto"/>
                      <w:sz w:val="18"/>
                      <w:szCs w:val="18"/>
                      <w:lang w:val="es-ES" w:eastAsia="eu-ES"/>
                    </w:rPr>
                    <w:t>IMPORTE</w:t>
                  </w:r>
                </w:p>
              </w:tc>
            </w:tr>
            <w:tr w:rsidR="00761611" w:rsidRPr="009E0D56" w:rsidTr="00FF259B">
              <w:trPr>
                <w:trHeight w:val="300"/>
              </w:trPr>
              <w:tc>
                <w:tcPr>
                  <w:tcW w:w="300" w:type="dxa"/>
                  <w:tcBorders>
                    <w:top w:val="nil"/>
                    <w:left w:val="single" w:sz="4" w:space="0" w:color="auto"/>
                    <w:bottom w:val="nil"/>
                    <w:right w:val="nil"/>
                  </w:tcBorders>
                  <w:shd w:val="clear" w:color="auto" w:fill="auto"/>
                  <w:noWrap/>
                  <w:hideMark/>
                </w:tcPr>
                <w:p w:rsidR="00761611" w:rsidRPr="009E0D56" w:rsidRDefault="00761611" w:rsidP="00761611">
                  <w:pPr>
                    <w:jc w:val="center"/>
                    <w:rPr>
                      <w:rFonts w:cs="Arial"/>
                      <w:color w:val="auto"/>
                      <w:sz w:val="18"/>
                      <w:szCs w:val="18"/>
                      <w:lang w:val="es-ES" w:eastAsia="eu-ES"/>
                    </w:rPr>
                  </w:pPr>
                  <w:r w:rsidRPr="009E0D56">
                    <w:rPr>
                      <w:rFonts w:cs="Arial"/>
                      <w:color w:val="auto"/>
                      <w:sz w:val="18"/>
                      <w:szCs w:val="18"/>
                      <w:lang w:val="es-ES" w:eastAsia="eu-ES"/>
                    </w:rPr>
                    <w:t> </w:t>
                  </w:r>
                </w:p>
              </w:tc>
              <w:tc>
                <w:tcPr>
                  <w:tcW w:w="5520" w:type="dxa"/>
                  <w:tcBorders>
                    <w:top w:val="nil"/>
                    <w:left w:val="nil"/>
                    <w:bottom w:val="nil"/>
                    <w:right w:val="nil"/>
                  </w:tcBorders>
                  <w:shd w:val="clear" w:color="auto" w:fill="auto"/>
                  <w:noWrap/>
                  <w:hideMark/>
                </w:tcPr>
                <w:p w:rsidR="00761611" w:rsidRPr="009E0D56" w:rsidRDefault="00761611" w:rsidP="00761611">
                  <w:pPr>
                    <w:jc w:val="center"/>
                    <w:rPr>
                      <w:rFonts w:cs="Arial"/>
                      <w:color w:val="auto"/>
                      <w:sz w:val="18"/>
                      <w:szCs w:val="18"/>
                      <w:lang w:val="es-ES" w:eastAsia="eu-ES"/>
                    </w:rPr>
                  </w:pPr>
                </w:p>
              </w:tc>
              <w:tc>
                <w:tcPr>
                  <w:tcW w:w="1575" w:type="dxa"/>
                  <w:tcBorders>
                    <w:top w:val="nil"/>
                    <w:left w:val="nil"/>
                    <w:bottom w:val="nil"/>
                    <w:right w:val="single" w:sz="4" w:space="0" w:color="auto"/>
                  </w:tcBorders>
                  <w:shd w:val="clear" w:color="auto" w:fill="auto"/>
                  <w:noWrap/>
                  <w:hideMark/>
                </w:tcPr>
                <w:p w:rsidR="00761611" w:rsidRPr="009E0D56" w:rsidRDefault="00761611" w:rsidP="00761611">
                  <w:pPr>
                    <w:jc w:val="right"/>
                    <w:rPr>
                      <w:rFonts w:cs="Arial"/>
                      <w:color w:val="auto"/>
                      <w:sz w:val="18"/>
                      <w:szCs w:val="18"/>
                      <w:lang w:val="es-ES" w:eastAsia="eu-ES"/>
                    </w:rPr>
                  </w:pPr>
                  <w:r w:rsidRPr="009E0D56">
                    <w:rPr>
                      <w:rFonts w:cs="Arial"/>
                      <w:color w:val="auto"/>
                      <w:sz w:val="18"/>
                      <w:szCs w:val="18"/>
                      <w:lang w:val="es-ES" w:eastAsia="eu-ES"/>
                    </w:rPr>
                    <w:t> </w:t>
                  </w:r>
                </w:p>
              </w:tc>
            </w:tr>
            <w:tr w:rsidR="00761611" w:rsidRPr="009E0D56" w:rsidTr="00FF259B">
              <w:trPr>
                <w:trHeight w:val="330"/>
              </w:trPr>
              <w:tc>
                <w:tcPr>
                  <w:tcW w:w="300" w:type="dxa"/>
                  <w:tcBorders>
                    <w:top w:val="nil"/>
                    <w:left w:val="single" w:sz="4" w:space="0" w:color="auto"/>
                    <w:bottom w:val="nil"/>
                    <w:right w:val="nil"/>
                  </w:tcBorders>
                  <w:shd w:val="clear" w:color="auto" w:fill="auto"/>
                  <w:noWrap/>
                  <w:hideMark/>
                </w:tcPr>
                <w:p w:rsidR="00761611" w:rsidRPr="009E0D56" w:rsidRDefault="00761611" w:rsidP="00761611">
                  <w:pPr>
                    <w:jc w:val="center"/>
                    <w:rPr>
                      <w:rFonts w:cs="Arial"/>
                      <w:color w:val="auto"/>
                      <w:sz w:val="18"/>
                      <w:szCs w:val="18"/>
                      <w:lang w:val="es-ES" w:eastAsia="eu-ES"/>
                    </w:rPr>
                  </w:pPr>
                  <w:r w:rsidRPr="009E0D56">
                    <w:rPr>
                      <w:rFonts w:cs="Arial"/>
                      <w:color w:val="auto"/>
                      <w:sz w:val="18"/>
                      <w:szCs w:val="18"/>
                      <w:lang w:val="es-ES" w:eastAsia="eu-ES"/>
                    </w:rPr>
                    <w:t> </w:t>
                  </w:r>
                </w:p>
              </w:tc>
              <w:tc>
                <w:tcPr>
                  <w:tcW w:w="5520" w:type="dxa"/>
                  <w:tcBorders>
                    <w:top w:val="nil"/>
                    <w:left w:val="nil"/>
                    <w:bottom w:val="nil"/>
                    <w:right w:val="nil"/>
                  </w:tcBorders>
                  <w:shd w:val="clear" w:color="auto" w:fill="auto"/>
                  <w:hideMark/>
                </w:tcPr>
                <w:p w:rsidR="00761611" w:rsidRPr="009E0D56" w:rsidRDefault="00761611" w:rsidP="00761611">
                  <w:pPr>
                    <w:jc w:val="left"/>
                    <w:rPr>
                      <w:rFonts w:cs="Arial"/>
                      <w:color w:val="auto"/>
                      <w:sz w:val="18"/>
                      <w:szCs w:val="18"/>
                      <w:lang w:val="es-ES" w:eastAsia="eu-ES"/>
                    </w:rPr>
                  </w:pPr>
                  <w:r w:rsidRPr="009E0D56">
                    <w:rPr>
                      <w:rFonts w:cs="Arial"/>
                      <w:color w:val="auto"/>
                      <w:sz w:val="18"/>
                      <w:szCs w:val="18"/>
                      <w:lang w:val="es-ES" w:eastAsia="eu-ES"/>
                    </w:rPr>
                    <w:t>V.1 TRABAJOS DE PINTURA EN LA ESCALERA PRINCIPAL</w:t>
                  </w:r>
                </w:p>
              </w:tc>
              <w:tc>
                <w:tcPr>
                  <w:tcW w:w="1575" w:type="dxa"/>
                  <w:tcBorders>
                    <w:top w:val="nil"/>
                    <w:left w:val="nil"/>
                    <w:bottom w:val="nil"/>
                    <w:right w:val="single" w:sz="4" w:space="0" w:color="auto"/>
                  </w:tcBorders>
                  <w:shd w:val="clear" w:color="auto" w:fill="auto"/>
                  <w:noWrap/>
                  <w:hideMark/>
                </w:tcPr>
                <w:p w:rsidR="00761611" w:rsidRPr="009E0D56" w:rsidRDefault="00761611" w:rsidP="00761611">
                  <w:pPr>
                    <w:jc w:val="right"/>
                    <w:rPr>
                      <w:rFonts w:cs="Arial"/>
                      <w:color w:val="auto"/>
                      <w:sz w:val="18"/>
                      <w:szCs w:val="18"/>
                      <w:lang w:val="es-ES" w:eastAsia="eu-ES"/>
                    </w:rPr>
                  </w:pPr>
                  <w:r w:rsidRPr="009E0D56">
                    <w:rPr>
                      <w:rFonts w:cs="Arial"/>
                      <w:color w:val="auto"/>
                      <w:sz w:val="18"/>
                      <w:szCs w:val="18"/>
                      <w:lang w:val="es-ES" w:eastAsia="eu-ES"/>
                    </w:rPr>
                    <w:t xml:space="preserve">   63.395,00 € </w:t>
                  </w:r>
                </w:p>
              </w:tc>
            </w:tr>
            <w:tr w:rsidR="00761611" w:rsidRPr="009E0D56" w:rsidTr="00FF259B">
              <w:trPr>
                <w:trHeight w:val="360"/>
              </w:trPr>
              <w:tc>
                <w:tcPr>
                  <w:tcW w:w="300" w:type="dxa"/>
                  <w:tcBorders>
                    <w:top w:val="nil"/>
                    <w:left w:val="single" w:sz="4" w:space="0" w:color="auto"/>
                    <w:bottom w:val="nil"/>
                    <w:right w:val="nil"/>
                  </w:tcBorders>
                  <w:shd w:val="clear" w:color="auto" w:fill="auto"/>
                  <w:noWrap/>
                  <w:hideMark/>
                </w:tcPr>
                <w:p w:rsidR="00761611" w:rsidRPr="009E0D56" w:rsidRDefault="00761611" w:rsidP="00761611">
                  <w:pPr>
                    <w:jc w:val="center"/>
                    <w:rPr>
                      <w:rFonts w:cs="Arial"/>
                      <w:color w:val="auto"/>
                      <w:sz w:val="18"/>
                      <w:szCs w:val="18"/>
                      <w:lang w:val="es-ES" w:eastAsia="eu-ES"/>
                    </w:rPr>
                  </w:pPr>
                  <w:r w:rsidRPr="009E0D56">
                    <w:rPr>
                      <w:rFonts w:cs="Arial"/>
                      <w:color w:val="auto"/>
                      <w:sz w:val="18"/>
                      <w:szCs w:val="18"/>
                      <w:lang w:val="es-ES" w:eastAsia="eu-ES"/>
                    </w:rPr>
                    <w:t> </w:t>
                  </w:r>
                </w:p>
              </w:tc>
              <w:tc>
                <w:tcPr>
                  <w:tcW w:w="5520" w:type="dxa"/>
                  <w:tcBorders>
                    <w:top w:val="nil"/>
                    <w:left w:val="nil"/>
                    <w:bottom w:val="nil"/>
                    <w:right w:val="nil"/>
                  </w:tcBorders>
                  <w:shd w:val="clear" w:color="auto" w:fill="auto"/>
                  <w:hideMark/>
                </w:tcPr>
                <w:p w:rsidR="00761611" w:rsidRPr="009E0D56" w:rsidRDefault="00761611" w:rsidP="00761611">
                  <w:pPr>
                    <w:jc w:val="left"/>
                    <w:rPr>
                      <w:rFonts w:cs="Arial"/>
                      <w:color w:val="auto"/>
                      <w:sz w:val="18"/>
                      <w:szCs w:val="18"/>
                      <w:lang w:val="es-ES" w:eastAsia="eu-ES"/>
                    </w:rPr>
                  </w:pPr>
                  <w:r w:rsidRPr="009E0D56">
                    <w:rPr>
                      <w:rFonts w:cs="Arial"/>
                      <w:color w:val="auto"/>
                      <w:sz w:val="18"/>
                      <w:szCs w:val="18"/>
                      <w:lang w:val="es-ES" w:eastAsia="eu-ES"/>
                    </w:rPr>
                    <w:t>V.2 TRABAJOS DE PINTURA EN LA ESCALERA TRASERA</w:t>
                  </w:r>
                </w:p>
              </w:tc>
              <w:tc>
                <w:tcPr>
                  <w:tcW w:w="1575" w:type="dxa"/>
                  <w:tcBorders>
                    <w:top w:val="nil"/>
                    <w:left w:val="nil"/>
                    <w:bottom w:val="nil"/>
                    <w:right w:val="single" w:sz="4" w:space="0" w:color="auto"/>
                  </w:tcBorders>
                  <w:shd w:val="clear" w:color="auto" w:fill="auto"/>
                  <w:noWrap/>
                  <w:hideMark/>
                </w:tcPr>
                <w:p w:rsidR="00761611" w:rsidRPr="009E0D56" w:rsidRDefault="00761611" w:rsidP="00761611">
                  <w:pPr>
                    <w:jc w:val="right"/>
                    <w:rPr>
                      <w:rFonts w:cs="Arial"/>
                      <w:color w:val="auto"/>
                      <w:sz w:val="18"/>
                      <w:szCs w:val="18"/>
                      <w:lang w:val="es-ES" w:eastAsia="eu-ES"/>
                    </w:rPr>
                  </w:pPr>
                  <w:r w:rsidRPr="009E0D56">
                    <w:rPr>
                      <w:rFonts w:cs="Arial"/>
                      <w:color w:val="auto"/>
                      <w:sz w:val="18"/>
                      <w:szCs w:val="18"/>
                      <w:lang w:val="es-ES" w:eastAsia="eu-ES"/>
                    </w:rPr>
                    <w:t xml:space="preserve">   30.150,00 € </w:t>
                  </w:r>
                </w:p>
              </w:tc>
            </w:tr>
            <w:tr w:rsidR="00761611" w:rsidRPr="009E0D56" w:rsidTr="00FF259B">
              <w:trPr>
                <w:trHeight w:val="300"/>
              </w:trPr>
              <w:tc>
                <w:tcPr>
                  <w:tcW w:w="300" w:type="dxa"/>
                  <w:tcBorders>
                    <w:top w:val="nil"/>
                    <w:left w:val="single" w:sz="4" w:space="0" w:color="auto"/>
                    <w:bottom w:val="nil"/>
                    <w:right w:val="nil"/>
                  </w:tcBorders>
                  <w:shd w:val="clear" w:color="auto" w:fill="auto"/>
                  <w:noWrap/>
                  <w:hideMark/>
                </w:tcPr>
                <w:p w:rsidR="00761611" w:rsidRPr="009E0D56" w:rsidRDefault="00761611" w:rsidP="00761611">
                  <w:pPr>
                    <w:jc w:val="center"/>
                    <w:rPr>
                      <w:rFonts w:cs="Arial"/>
                      <w:color w:val="auto"/>
                      <w:sz w:val="18"/>
                      <w:szCs w:val="18"/>
                      <w:lang w:val="es-ES" w:eastAsia="eu-ES"/>
                    </w:rPr>
                  </w:pPr>
                  <w:r w:rsidRPr="009E0D56">
                    <w:rPr>
                      <w:rFonts w:cs="Arial"/>
                      <w:color w:val="auto"/>
                      <w:sz w:val="18"/>
                      <w:szCs w:val="18"/>
                      <w:lang w:val="es-ES" w:eastAsia="eu-ES"/>
                    </w:rPr>
                    <w:t> </w:t>
                  </w:r>
                </w:p>
              </w:tc>
              <w:tc>
                <w:tcPr>
                  <w:tcW w:w="5520" w:type="dxa"/>
                  <w:tcBorders>
                    <w:top w:val="nil"/>
                    <w:left w:val="nil"/>
                    <w:bottom w:val="single" w:sz="4" w:space="0" w:color="auto"/>
                    <w:right w:val="nil"/>
                  </w:tcBorders>
                  <w:shd w:val="clear" w:color="auto" w:fill="auto"/>
                  <w:hideMark/>
                </w:tcPr>
                <w:p w:rsidR="00761611" w:rsidRPr="009E0D56" w:rsidRDefault="00761611" w:rsidP="00761611">
                  <w:pPr>
                    <w:jc w:val="left"/>
                    <w:rPr>
                      <w:rFonts w:cs="Arial"/>
                      <w:color w:val="auto"/>
                      <w:sz w:val="18"/>
                      <w:szCs w:val="18"/>
                      <w:lang w:val="es-ES" w:eastAsia="eu-ES"/>
                    </w:rPr>
                  </w:pPr>
                  <w:r w:rsidRPr="009E0D56">
                    <w:rPr>
                      <w:rFonts w:cs="Arial"/>
                      <w:color w:val="auto"/>
                      <w:sz w:val="18"/>
                      <w:szCs w:val="18"/>
                      <w:lang w:val="es-ES" w:eastAsia="eu-ES"/>
                    </w:rPr>
                    <w:t>V.3 TRABAJOS DE PINTURA EN ENTREPLANTA</w:t>
                  </w:r>
                </w:p>
              </w:tc>
              <w:tc>
                <w:tcPr>
                  <w:tcW w:w="1575" w:type="dxa"/>
                  <w:tcBorders>
                    <w:top w:val="nil"/>
                    <w:left w:val="nil"/>
                    <w:bottom w:val="nil"/>
                    <w:right w:val="single" w:sz="4" w:space="0" w:color="auto"/>
                  </w:tcBorders>
                  <w:shd w:val="clear" w:color="auto" w:fill="auto"/>
                  <w:noWrap/>
                  <w:hideMark/>
                </w:tcPr>
                <w:p w:rsidR="00761611" w:rsidRPr="009E0D56" w:rsidRDefault="00761611" w:rsidP="00761611">
                  <w:pPr>
                    <w:jc w:val="right"/>
                    <w:rPr>
                      <w:rFonts w:cs="Arial"/>
                      <w:color w:val="auto"/>
                      <w:sz w:val="18"/>
                      <w:szCs w:val="18"/>
                      <w:lang w:val="es-ES" w:eastAsia="eu-ES"/>
                    </w:rPr>
                  </w:pPr>
                  <w:r w:rsidRPr="009E0D56">
                    <w:rPr>
                      <w:rFonts w:cs="Arial"/>
                      <w:color w:val="auto"/>
                      <w:sz w:val="18"/>
                      <w:szCs w:val="18"/>
                      <w:lang w:val="es-ES" w:eastAsia="eu-ES"/>
                    </w:rPr>
                    <w:t xml:space="preserve">     5.270,00 € </w:t>
                  </w:r>
                </w:p>
              </w:tc>
            </w:tr>
            <w:tr w:rsidR="00761611" w:rsidRPr="009E0D56" w:rsidTr="00FF259B">
              <w:trPr>
                <w:trHeight w:val="420"/>
              </w:trPr>
              <w:tc>
                <w:tcPr>
                  <w:tcW w:w="300" w:type="dxa"/>
                  <w:tcBorders>
                    <w:top w:val="nil"/>
                    <w:left w:val="single" w:sz="4" w:space="0" w:color="auto"/>
                    <w:bottom w:val="nil"/>
                    <w:right w:val="nil"/>
                  </w:tcBorders>
                  <w:shd w:val="clear" w:color="auto" w:fill="auto"/>
                  <w:noWrap/>
                  <w:hideMark/>
                </w:tcPr>
                <w:p w:rsidR="00761611" w:rsidRPr="009E0D56" w:rsidRDefault="00761611" w:rsidP="00761611">
                  <w:pPr>
                    <w:jc w:val="center"/>
                    <w:rPr>
                      <w:rFonts w:cs="Arial"/>
                      <w:color w:val="auto"/>
                      <w:sz w:val="18"/>
                      <w:szCs w:val="18"/>
                      <w:lang w:val="es-ES" w:eastAsia="eu-ES"/>
                    </w:rPr>
                  </w:pPr>
                  <w:r w:rsidRPr="009E0D56">
                    <w:rPr>
                      <w:rFonts w:cs="Arial"/>
                      <w:color w:val="auto"/>
                      <w:sz w:val="18"/>
                      <w:szCs w:val="18"/>
                      <w:lang w:val="es-ES" w:eastAsia="eu-ES"/>
                    </w:rPr>
                    <w:t> </w:t>
                  </w:r>
                </w:p>
              </w:tc>
              <w:tc>
                <w:tcPr>
                  <w:tcW w:w="5520" w:type="dxa"/>
                  <w:tcBorders>
                    <w:top w:val="nil"/>
                    <w:left w:val="nil"/>
                    <w:bottom w:val="single" w:sz="4" w:space="0" w:color="auto"/>
                    <w:right w:val="nil"/>
                  </w:tcBorders>
                  <w:shd w:val="clear" w:color="auto" w:fill="auto"/>
                  <w:noWrap/>
                  <w:vAlign w:val="center"/>
                  <w:hideMark/>
                </w:tcPr>
                <w:p w:rsidR="00761611" w:rsidRPr="009E0D56" w:rsidRDefault="00761611" w:rsidP="00761611">
                  <w:pPr>
                    <w:jc w:val="left"/>
                    <w:rPr>
                      <w:rFonts w:cs="Arial"/>
                      <w:b/>
                      <w:bCs/>
                      <w:color w:val="auto"/>
                      <w:sz w:val="18"/>
                      <w:szCs w:val="18"/>
                      <w:lang w:val="es-ES" w:eastAsia="eu-ES"/>
                    </w:rPr>
                  </w:pPr>
                  <w:r w:rsidRPr="009E0D56">
                    <w:rPr>
                      <w:rFonts w:cs="Arial"/>
                      <w:b/>
                      <w:bCs/>
                      <w:color w:val="auto"/>
                      <w:sz w:val="18"/>
                      <w:szCs w:val="18"/>
                      <w:lang w:val="es-ES" w:eastAsia="eu-ES"/>
                    </w:rPr>
                    <w:t>PRESUPUESTO DE EJECUCIÓN MATERIAL</w:t>
                  </w:r>
                </w:p>
              </w:tc>
              <w:tc>
                <w:tcPr>
                  <w:tcW w:w="1575" w:type="dxa"/>
                  <w:tcBorders>
                    <w:top w:val="single" w:sz="4" w:space="0" w:color="auto"/>
                    <w:left w:val="nil"/>
                    <w:bottom w:val="single" w:sz="4" w:space="0" w:color="auto"/>
                    <w:right w:val="single" w:sz="4" w:space="0" w:color="auto"/>
                  </w:tcBorders>
                  <w:shd w:val="clear" w:color="auto" w:fill="auto"/>
                  <w:noWrap/>
                  <w:vAlign w:val="center"/>
                  <w:hideMark/>
                </w:tcPr>
                <w:p w:rsidR="00761611" w:rsidRPr="009E0D56" w:rsidRDefault="00761611" w:rsidP="00761611">
                  <w:pPr>
                    <w:jc w:val="right"/>
                    <w:rPr>
                      <w:rFonts w:cs="Arial"/>
                      <w:b/>
                      <w:bCs/>
                      <w:color w:val="auto"/>
                      <w:sz w:val="18"/>
                      <w:szCs w:val="18"/>
                      <w:lang w:val="es-ES" w:eastAsia="eu-ES"/>
                    </w:rPr>
                  </w:pPr>
                  <w:r w:rsidRPr="009E0D56">
                    <w:rPr>
                      <w:rFonts w:cs="Arial"/>
                      <w:b/>
                      <w:bCs/>
                      <w:color w:val="auto"/>
                      <w:sz w:val="18"/>
                      <w:szCs w:val="18"/>
                      <w:lang w:val="es-ES" w:eastAsia="eu-ES"/>
                    </w:rPr>
                    <w:t xml:space="preserve">   98.815,00 € </w:t>
                  </w:r>
                </w:p>
              </w:tc>
            </w:tr>
            <w:tr w:rsidR="00761611" w:rsidRPr="009E0D56" w:rsidTr="00FF259B">
              <w:trPr>
                <w:trHeight w:val="300"/>
              </w:trPr>
              <w:tc>
                <w:tcPr>
                  <w:tcW w:w="300" w:type="dxa"/>
                  <w:tcBorders>
                    <w:top w:val="nil"/>
                    <w:left w:val="single" w:sz="4" w:space="0" w:color="auto"/>
                    <w:bottom w:val="nil"/>
                    <w:right w:val="nil"/>
                  </w:tcBorders>
                  <w:shd w:val="clear" w:color="auto" w:fill="auto"/>
                  <w:noWrap/>
                  <w:hideMark/>
                </w:tcPr>
                <w:p w:rsidR="00761611" w:rsidRPr="009E0D56" w:rsidRDefault="00761611" w:rsidP="00761611">
                  <w:pPr>
                    <w:jc w:val="center"/>
                    <w:rPr>
                      <w:rFonts w:cs="Arial"/>
                      <w:color w:val="auto"/>
                      <w:sz w:val="18"/>
                      <w:szCs w:val="18"/>
                      <w:lang w:val="es-ES" w:eastAsia="eu-ES"/>
                    </w:rPr>
                  </w:pPr>
                  <w:r w:rsidRPr="009E0D56">
                    <w:rPr>
                      <w:rFonts w:cs="Arial"/>
                      <w:color w:val="auto"/>
                      <w:sz w:val="18"/>
                      <w:szCs w:val="18"/>
                      <w:lang w:val="es-ES" w:eastAsia="eu-ES"/>
                    </w:rPr>
                    <w:t> </w:t>
                  </w:r>
                </w:p>
              </w:tc>
              <w:tc>
                <w:tcPr>
                  <w:tcW w:w="5520" w:type="dxa"/>
                  <w:tcBorders>
                    <w:top w:val="nil"/>
                    <w:left w:val="nil"/>
                    <w:bottom w:val="nil"/>
                    <w:right w:val="nil"/>
                  </w:tcBorders>
                  <w:shd w:val="clear" w:color="auto" w:fill="auto"/>
                  <w:noWrap/>
                  <w:hideMark/>
                </w:tcPr>
                <w:p w:rsidR="00761611" w:rsidRPr="009E0D56" w:rsidRDefault="00761611" w:rsidP="00761611">
                  <w:pPr>
                    <w:jc w:val="left"/>
                    <w:rPr>
                      <w:rFonts w:cs="Arial"/>
                      <w:color w:val="auto"/>
                      <w:sz w:val="18"/>
                      <w:szCs w:val="18"/>
                      <w:lang w:val="es-ES" w:eastAsia="eu-ES"/>
                    </w:rPr>
                  </w:pPr>
                  <w:r w:rsidRPr="009E0D56">
                    <w:rPr>
                      <w:rFonts w:cs="Arial"/>
                      <w:color w:val="auto"/>
                      <w:sz w:val="18"/>
                      <w:szCs w:val="18"/>
                      <w:lang w:val="es-ES" w:eastAsia="eu-ES"/>
                    </w:rPr>
                    <w:t>13% Gastos Generales</w:t>
                  </w:r>
                </w:p>
              </w:tc>
              <w:tc>
                <w:tcPr>
                  <w:tcW w:w="1575" w:type="dxa"/>
                  <w:tcBorders>
                    <w:top w:val="nil"/>
                    <w:left w:val="nil"/>
                    <w:bottom w:val="nil"/>
                    <w:right w:val="single" w:sz="4" w:space="0" w:color="auto"/>
                  </w:tcBorders>
                  <w:shd w:val="clear" w:color="auto" w:fill="auto"/>
                  <w:noWrap/>
                  <w:hideMark/>
                </w:tcPr>
                <w:p w:rsidR="00761611" w:rsidRPr="009E0D56" w:rsidRDefault="00761611" w:rsidP="00761611">
                  <w:pPr>
                    <w:jc w:val="right"/>
                    <w:rPr>
                      <w:rFonts w:cs="Arial"/>
                      <w:color w:val="auto"/>
                      <w:sz w:val="18"/>
                      <w:szCs w:val="18"/>
                      <w:lang w:val="es-ES" w:eastAsia="eu-ES"/>
                    </w:rPr>
                  </w:pPr>
                  <w:r w:rsidRPr="009E0D56">
                    <w:rPr>
                      <w:rFonts w:cs="Arial"/>
                      <w:color w:val="auto"/>
                      <w:sz w:val="18"/>
                      <w:szCs w:val="18"/>
                      <w:lang w:val="es-ES" w:eastAsia="eu-ES"/>
                    </w:rPr>
                    <w:t xml:space="preserve">   12.845,95 € </w:t>
                  </w:r>
                </w:p>
              </w:tc>
            </w:tr>
            <w:tr w:rsidR="00761611" w:rsidRPr="009E0D56" w:rsidTr="00FF259B">
              <w:trPr>
                <w:trHeight w:val="300"/>
              </w:trPr>
              <w:tc>
                <w:tcPr>
                  <w:tcW w:w="300" w:type="dxa"/>
                  <w:tcBorders>
                    <w:top w:val="nil"/>
                    <w:left w:val="single" w:sz="4" w:space="0" w:color="auto"/>
                    <w:bottom w:val="nil"/>
                    <w:right w:val="nil"/>
                  </w:tcBorders>
                  <w:shd w:val="clear" w:color="auto" w:fill="auto"/>
                  <w:noWrap/>
                  <w:hideMark/>
                </w:tcPr>
                <w:p w:rsidR="00761611" w:rsidRPr="009E0D56" w:rsidRDefault="00761611" w:rsidP="00761611">
                  <w:pPr>
                    <w:jc w:val="center"/>
                    <w:rPr>
                      <w:rFonts w:cs="Arial"/>
                      <w:color w:val="auto"/>
                      <w:sz w:val="18"/>
                      <w:szCs w:val="18"/>
                      <w:lang w:val="es-ES" w:eastAsia="eu-ES"/>
                    </w:rPr>
                  </w:pPr>
                  <w:r w:rsidRPr="009E0D56">
                    <w:rPr>
                      <w:rFonts w:cs="Arial"/>
                      <w:color w:val="auto"/>
                      <w:sz w:val="18"/>
                      <w:szCs w:val="18"/>
                      <w:lang w:val="es-ES" w:eastAsia="eu-ES"/>
                    </w:rPr>
                    <w:t> </w:t>
                  </w:r>
                </w:p>
              </w:tc>
              <w:tc>
                <w:tcPr>
                  <w:tcW w:w="5520" w:type="dxa"/>
                  <w:tcBorders>
                    <w:top w:val="nil"/>
                    <w:left w:val="nil"/>
                    <w:bottom w:val="single" w:sz="4" w:space="0" w:color="auto"/>
                    <w:right w:val="nil"/>
                  </w:tcBorders>
                  <w:shd w:val="clear" w:color="auto" w:fill="auto"/>
                  <w:noWrap/>
                  <w:hideMark/>
                </w:tcPr>
                <w:p w:rsidR="00761611" w:rsidRPr="009E0D56" w:rsidRDefault="00761611" w:rsidP="00761611">
                  <w:pPr>
                    <w:jc w:val="left"/>
                    <w:rPr>
                      <w:rFonts w:cs="Arial"/>
                      <w:color w:val="auto"/>
                      <w:sz w:val="18"/>
                      <w:szCs w:val="18"/>
                      <w:lang w:val="es-ES" w:eastAsia="eu-ES"/>
                    </w:rPr>
                  </w:pPr>
                  <w:r w:rsidRPr="009E0D56">
                    <w:rPr>
                      <w:rFonts w:cs="Arial"/>
                      <w:color w:val="auto"/>
                      <w:sz w:val="18"/>
                      <w:szCs w:val="18"/>
                      <w:lang w:val="es-ES" w:eastAsia="eu-ES"/>
                    </w:rPr>
                    <w:t xml:space="preserve">6%  Beneficio industrial </w:t>
                  </w:r>
                </w:p>
              </w:tc>
              <w:tc>
                <w:tcPr>
                  <w:tcW w:w="1575" w:type="dxa"/>
                  <w:tcBorders>
                    <w:top w:val="nil"/>
                    <w:left w:val="nil"/>
                    <w:bottom w:val="single" w:sz="4" w:space="0" w:color="auto"/>
                    <w:right w:val="single" w:sz="4" w:space="0" w:color="auto"/>
                  </w:tcBorders>
                  <w:shd w:val="clear" w:color="auto" w:fill="auto"/>
                  <w:noWrap/>
                  <w:hideMark/>
                </w:tcPr>
                <w:p w:rsidR="00761611" w:rsidRPr="009E0D56" w:rsidRDefault="00761611" w:rsidP="00761611">
                  <w:pPr>
                    <w:jc w:val="right"/>
                    <w:rPr>
                      <w:rFonts w:cs="Arial"/>
                      <w:color w:val="auto"/>
                      <w:sz w:val="18"/>
                      <w:szCs w:val="18"/>
                      <w:lang w:val="es-ES" w:eastAsia="eu-ES"/>
                    </w:rPr>
                  </w:pPr>
                  <w:r w:rsidRPr="009E0D56">
                    <w:rPr>
                      <w:rFonts w:cs="Arial"/>
                      <w:color w:val="auto"/>
                      <w:sz w:val="18"/>
                      <w:szCs w:val="18"/>
                      <w:lang w:val="es-ES" w:eastAsia="eu-ES"/>
                    </w:rPr>
                    <w:t xml:space="preserve">     5.928,90 € </w:t>
                  </w:r>
                </w:p>
              </w:tc>
            </w:tr>
            <w:tr w:rsidR="00761611" w:rsidRPr="009E0D56" w:rsidTr="00FF259B">
              <w:trPr>
                <w:trHeight w:val="510"/>
              </w:trPr>
              <w:tc>
                <w:tcPr>
                  <w:tcW w:w="300" w:type="dxa"/>
                  <w:tcBorders>
                    <w:top w:val="nil"/>
                    <w:left w:val="single" w:sz="4" w:space="0" w:color="auto"/>
                    <w:bottom w:val="nil"/>
                    <w:right w:val="nil"/>
                  </w:tcBorders>
                  <w:shd w:val="clear" w:color="auto" w:fill="auto"/>
                  <w:noWrap/>
                  <w:hideMark/>
                </w:tcPr>
                <w:p w:rsidR="00761611" w:rsidRPr="009E0D56" w:rsidRDefault="00761611" w:rsidP="00761611">
                  <w:pPr>
                    <w:jc w:val="center"/>
                    <w:rPr>
                      <w:rFonts w:cs="Arial"/>
                      <w:color w:val="auto"/>
                      <w:sz w:val="18"/>
                      <w:szCs w:val="18"/>
                      <w:lang w:val="es-ES" w:eastAsia="eu-ES"/>
                    </w:rPr>
                  </w:pPr>
                  <w:r w:rsidRPr="009E0D56">
                    <w:rPr>
                      <w:rFonts w:cs="Arial"/>
                      <w:color w:val="auto"/>
                      <w:sz w:val="18"/>
                      <w:szCs w:val="18"/>
                      <w:lang w:val="es-ES" w:eastAsia="eu-ES"/>
                    </w:rPr>
                    <w:t> </w:t>
                  </w:r>
                </w:p>
              </w:tc>
              <w:tc>
                <w:tcPr>
                  <w:tcW w:w="5520" w:type="dxa"/>
                  <w:tcBorders>
                    <w:top w:val="nil"/>
                    <w:left w:val="nil"/>
                    <w:bottom w:val="single" w:sz="4" w:space="0" w:color="auto"/>
                    <w:right w:val="nil"/>
                  </w:tcBorders>
                  <w:shd w:val="clear" w:color="auto" w:fill="auto"/>
                  <w:noWrap/>
                  <w:vAlign w:val="center"/>
                  <w:hideMark/>
                </w:tcPr>
                <w:p w:rsidR="00761611" w:rsidRPr="009E0D56" w:rsidRDefault="00761611" w:rsidP="00761611">
                  <w:pPr>
                    <w:jc w:val="left"/>
                    <w:rPr>
                      <w:rFonts w:cs="Arial"/>
                      <w:b/>
                      <w:bCs/>
                      <w:color w:val="auto"/>
                      <w:sz w:val="18"/>
                      <w:szCs w:val="18"/>
                      <w:lang w:val="es-ES" w:eastAsia="eu-ES"/>
                    </w:rPr>
                  </w:pPr>
                  <w:r w:rsidRPr="009E0D56">
                    <w:rPr>
                      <w:rFonts w:cs="Arial"/>
                      <w:b/>
                      <w:bCs/>
                      <w:color w:val="auto"/>
                      <w:sz w:val="18"/>
                      <w:szCs w:val="18"/>
                      <w:lang w:val="es-ES" w:eastAsia="eu-ES"/>
                    </w:rPr>
                    <w:t>PRESUPUESTO BASE DE LICITACIÓN SIN IVA</w:t>
                  </w:r>
                </w:p>
              </w:tc>
              <w:tc>
                <w:tcPr>
                  <w:tcW w:w="1575" w:type="dxa"/>
                  <w:tcBorders>
                    <w:top w:val="nil"/>
                    <w:left w:val="nil"/>
                    <w:bottom w:val="single" w:sz="4" w:space="0" w:color="auto"/>
                    <w:right w:val="single" w:sz="4" w:space="0" w:color="auto"/>
                  </w:tcBorders>
                  <w:shd w:val="clear" w:color="auto" w:fill="auto"/>
                  <w:noWrap/>
                  <w:vAlign w:val="center"/>
                  <w:hideMark/>
                </w:tcPr>
                <w:p w:rsidR="00761611" w:rsidRPr="009E0D56" w:rsidRDefault="00761611" w:rsidP="00761611">
                  <w:pPr>
                    <w:jc w:val="right"/>
                    <w:rPr>
                      <w:rFonts w:cs="Arial"/>
                      <w:b/>
                      <w:bCs/>
                      <w:color w:val="auto"/>
                      <w:sz w:val="18"/>
                      <w:szCs w:val="18"/>
                      <w:lang w:val="es-ES" w:eastAsia="eu-ES"/>
                    </w:rPr>
                  </w:pPr>
                  <w:r w:rsidRPr="009E0D56">
                    <w:rPr>
                      <w:rFonts w:cs="Arial"/>
                      <w:b/>
                      <w:bCs/>
                      <w:color w:val="auto"/>
                      <w:sz w:val="18"/>
                      <w:szCs w:val="18"/>
                      <w:lang w:val="es-ES" w:eastAsia="eu-ES"/>
                    </w:rPr>
                    <w:t xml:space="preserve"> 117.589,85 € </w:t>
                  </w:r>
                </w:p>
              </w:tc>
            </w:tr>
            <w:tr w:rsidR="00761611" w:rsidRPr="009E0D56" w:rsidTr="00FF259B">
              <w:trPr>
                <w:trHeight w:val="300"/>
              </w:trPr>
              <w:tc>
                <w:tcPr>
                  <w:tcW w:w="300" w:type="dxa"/>
                  <w:tcBorders>
                    <w:top w:val="nil"/>
                    <w:left w:val="single" w:sz="4" w:space="0" w:color="auto"/>
                    <w:bottom w:val="nil"/>
                    <w:right w:val="nil"/>
                  </w:tcBorders>
                  <w:shd w:val="clear" w:color="auto" w:fill="auto"/>
                  <w:noWrap/>
                  <w:hideMark/>
                </w:tcPr>
                <w:p w:rsidR="00761611" w:rsidRPr="009E0D56" w:rsidRDefault="00761611" w:rsidP="00761611">
                  <w:pPr>
                    <w:jc w:val="center"/>
                    <w:rPr>
                      <w:rFonts w:cs="Arial"/>
                      <w:color w:val="auto"/>
                      <w:sz w:val="18"/>
                      <w:szCs w:val="18"/>
                      <w:lang w:val="es-ES" w:eastAsia="eu-ES"/>
                    </w:rPr>
                  </w:pPr>
                  <w:r w:rsidRPr="009E0D56">
                    <w:rPr>
                      <w:rFonts w:cs="Arial"/>
                      <w:color w:val="auto"/>
                      <w:sz w:val="18"/>
                      <w:szCs w:val="18"/>
                      <w:lang w:val="es-ES" w:eastAsia="eu-ES"/>
                    </w:rPr>
                    <w:t> </w:t>
                  </w:r>
                </w:p>
              </w:tc>
              <w:tc>
                <w:tcPr>
                  <w:tcW w:w="5520" w:type="dxa"/>
                  <w:tcBorders>
                    <w:top w:val="nil"/>
                    <w:left w:val="nil"/>
                    <w:bottom w:val="nil"/>
                    <w:right w:val="nil"/>
                  </w:tcBorders>
                  <w:shd w:val="clear" w:color="auto" w:fill="auto"/>
                  <w:noWrap/>
                  <w:hideMark/>
                </w:tcPr>
                <w:p w:rsidR="00761611" w:rsidRPr="009E0D56" w:rsidRDefault="00761611" w:rsidP="00761611">
                  <w:pPr>
                    <w:jc w:val="right"/>
                    <w:rPr>
                      <w:rFonts w:cs="Arial"/>
                      <w:color w:val="auto"/>
                      <w:sz w:val="18"/>
                      <w:szCs w:val="18"/>
                      <w:lang w:val="es-ES" w:eastAsia="eu-ES"/>
                    </w:rPr>
                  </w:pPr>
                  <w:r w:rsidRPr="009E0D56">
                    <w:rPr>
                      <w:rFonts w:cs="Arial"/>
                      <w:color w:val="auto"/>
                      <w:sz w:val="18"/>
                      <w:szCs w:val="18"/>
                      <w:lang w:val="es-ES" w:eastAsia="eu-ES"/>
                    </w:rPr>
                    <w:t>21% de IVA</w:t>
                  </w:r>
                </w:p>
              </w:tc>
              <w:tc>
                <w:tcPr>
                  <w:tcW w:w="1575" w:type="dxa"/>
                  <w:tcBorders>
                    <w:top w:val="nil"/>
                    <w:left w:val="nil"/>
                    <w:bottom w:val="nil"/>
                    <w:right w:val="single" w:sz="4" w:space="0" w:color="auto"/>
                  </w:tcBorders>
                  <w:shd w:val="clear" w:color="auto" w:fill="auto"/>
                  <w:noWrap/>
                  <w:hideMark/>
                </w:tcPr>
                <w:p w:rsidR="00761611" w:rsidRPr="009E0D56" w:rsidRDefault="00761611" w:rsidP="00761611">
                  <w:pPr>
                    <w:jc w:val="right"/>
                    <w:rPr>
                      <w:rFonts w:cs="Arial"/>
                      <w:color w:val="auto"/>
                      <w:sz w:val="18"/>
                      <w:szCs w:val="18"/>
                      <w:lang w:val="es-ES" w:eastAsia="eu-ES"/>
                    </w:rPr>
                  </w:pPr>
                  <w:r w:rsidRPr="009E0D56">
                    <w:rPr>
                      <w:rFonts w:cs="Arial"/>
                      <w:color w:val="auto"/>
                      <w:sz w:val="18"/>
                      <w:szCs w:val="18"/>
                      <w:lang w:val="es-ES" w:eastAsia="eu-ES"/>
                    </w:rPr>
                    <w:t xml:space="preserve">   24.693,87 € </w:t>
                  </w:r>
                </w:p>
              </w:tc>
            </w:tr>
            <w:tr w:rsidR="00761611" w:rsidRPr="009E0D56" w:rsidTr="00FF259B">
              <w:trPr>
                <w:trHeight w:val="465"/>
              </w:trPr>
              <w:tc>
                <w:tcPr>
                  <w:tcW w:w="300" w:type="dxa"/>
                  <w:tcBorders>
                    <w:top w:val="nil"/>
                    <w:left w:val="single" w:sz="4" w:space="0" w:color="auto"/>
                    <w:bottom w:val="nil"/>
                    <w:right w:val="nil"/>
                  </w:tcBorders>
                  <w:shd w:val="clear" w:color="auto" w:fill="auto"/>
                  <w:noWrap/>
                  <w:hideMark/>
                </w:tcPr>
                <w:p w:rsidR="00761611" w:rsidRPr="009E0D56" w:rsidRDefault="00761611" w:rsidP="00761611">
                  <w:pPr>
                    <w:jc w:val="center"/>
                    <w:rPr>
                      <w:rFonts w:cs="Arial"/>
                      <w:color w:val="000000"/>
                      <w:sz w:val="18"/>
                      <w:szCs w:val="18"/>
                      <w:lang w:val="es-ES" w:eastAsia="eu-ES"/>
                    </w:rPr>
                  </w:pPr>
                  <w:r w:rsidRPr="009E0D56">
                    <w:rPr>
                      <w:rFonts w:cs="Arial"/>
                      <w:color w:val="000000"/>
                      <w:sz w:val="18"/>
                      <w:szCs w:val="18"/>
                      <w:lang w:val="es-ES" w:eastAsia="eu-ES"/>
                    </w:rPr>
                    <w:t> </w:t>
                  </w:r>
                </w:p>
              </w:tc>
              <w:tc>
                <w:tcPr>
                  <w:tcW w:w="5520" w:type="dxa"/>
                  <w:tcBorders>
                    <w:top w:val="single" w:sz="4" w:space="0" w:color="auto"/>
                    <w:left w:val="nil"/>
                    <w:bottom w:val="single" w:sz="4" w:space="0" w:color="auto"/>
                    <w:right w:val="nil"/>
                  </w:tcBorders>
                  <w:shd w:val="clear" w:color="auto" w:fill="auto"/>
                  <w:noWrap/>
                  <w:vAlign w:val="center"/>
                  <w:hideMark/>
                </w:tcPr>
                <w:p w:rsidR="00761611" w:rsidRPr="009E0D56" w:rsidRDefault="00761611" w:rsidP="00761611">
                  <w:pPr>
                    <w:jc w:val="left"/>
                    <w:rPr>
                      <w:rFonts w:cs="Arial"/>
                      <w:b/>
                      <w:bCs/>
                      <w:color w:val="auto"/>
                      <w:sz w:val="18"/>
                      <w:szCs w:val="18"/>
                      <w:lang w:val="es-ES" w:eastAsia="eu-ES"/>
                    </w:rPr>
                  </w:pPr>
                  <w:r w:rsidRPr="009E0D56">
                    <w:rPr>
                      <w:rFonts w:cs="Arial"/>
                      <w:b/>
                      <w:bCs/>
                      <w:color w:val="auto"/>
                      <w:sz w:val="18"/>
                      <w:szCs w:val="18"/>
                      <w:lang w:val="es-ES" w:eastAsia="eu-ES"/>
                    </w:rPr>
                    <w:t>PRESUPUESTO BASE DE LICITACIÓN</w:t>
                  </w:r>
                </w:p>
              </w:tc>
              <w:tc>
                <w:tcPr>
                  <w:tcW w:w="1575" w:type="dxa"/>
                  <w:tcBorders>
                    <w:top w:val="single" w:sz="4" w:space="0" w:color="auto"/>
                    <w:left w:val="nil"/>
                    <w:bottom w:val="single" w:sz="4" w:space="0" w:color="auto"/>
                    <w:right w:val="single" w:sz="4" w:space="0" w:color="auto"/>
                  </w:tcBorders>
                  <w:shd w:val="clear" w:color="auto" w:fill="auto"/>
                  <w:noWrap/>
                  <w:vAlign w:val="center"/>
                  <w:hideMark/>
                </w:tcPr>
                <w:p w:rsidR="00761611" w:rsidRPr="009E0D56" w:rsidRDefault="00761611" w:rsidP="00761611">
                  <w:pPr>
                    <w:jc w:val="right"/>
                    <w:rPr>
                      <w:rFonts w:cs="Arial"/>
                      <w:b/>
                      <w:bCs/>
                      <w:color w:val="auto"/>
                      <w:sz w:val="18"/>
                      <w:szCs w:val="18"/>
                      <w:lang w:val="es-ES" w:eastAsia="eu-ES"/>
                    </w:rPr>
                  </w:pPr>
                  <w:r w:rsidRPr="009E0D56">
                    <w:rPr>
                      <w:rFonts w:cs="Arial"/>
                      <w:b/>
                      <w:bCs/>
                      <w:color w:val="auto"/>
                      <w:sz w:val="18"/>
                      <w:szCs w:val="18"/>
                      <w:lang w:val="es-ES" w:eastAsia="eu-ES"/>
                    </w:rPr>
                    <w:t xml:space="preserve"> 142.283,72 € </w:t>
                  </w:r>
                </w:p>
              </w:tc>
            </w:tr>
            <w:tr w:rsidR="00761611" w:rsidRPr="009E0D56" w:rsidTr="00FF259B">
              <w:trPr>
                <w:trHeight w:val="150"/>
              </w:trPr>
              <w:tc>
                <w:tcPr>
                  <w:tcW w:w="300" w:type="dxa"/>
                  <w:tcBorders>
                    <w:top w:val="nil"/>
                    <w:left w:val="single" w:sz="4" w:space="0" w:color="auto"/>
                    <w:bottom w:val="single" w:sz="4" w:space="0" w:color="auto"/>
                    <w:right w:val="nil"/>
                  </w:tcBorders>
                  <w:shd w:val="clear" w:color="auto" w:fill="auto"/>
                  <w:noWrap/>
                  <w:hideMark/>
                </w:tcPr>
                <w:p w:rsidR="00761611" w:rsidRPr="009E0D56" w:rsidRDefault="00761611" w:rsidP="00761611">
                  <w:pPr>
                    <w:jc w:val="center"/>
                    <w:rPr>
                      <w:rFonts w:cs="Arial"/>
                      <w:color w:val="000000"/>
                      <w:sz w:val="20"/>
                      <w:lang w:val="es-ES" w:eastAsia="eu-ES"/>
                    </w:rPr>
                  </w:pPr>
                  <w:r w:rsidRPr="009E0D56">
                    <w:rPr>
                      <w:rFonts w:cs="Arial"/>
                      <w:color w:val="000000"/>
                      <w:sz w:val="20"/>
                      <w:lang w:val="es-ES" w:eastAsia="eu-ES"/>
                    </w:rPr>
                    <w:t> </w:t>
                  </w:r>
                </w:p>
              </w:tc>
              <w:tc>
                <w:tcPr>
                  <w:tcW w:w="5520" w:type="dxa"/>
                  <w:tcBorders>
                    <w:top w:val="nil"/>
                    <w:left w:val="nil"/>
                    <w:bottom w:val="single" w:sz="4" w:space="0" w:color="auto"/>
                    <w:right w:val="nil"/>
                  </w:tcBorders>
                  <w:shd w:val="clear" w:color="auto" w:fill="auto"/>
                  <w:noWrap/>
                  <w:hideMark/>
                </w:tcPr>
                <w:p w:rsidR="00761611" w:rsidRPr="009E0D56" w:rsidRDefault="00761611" w:rsidP="00761611">
                  <w:pPr>
                    <w:jc w:val="left"/>
                    <w:rPr>
                      <w:rFonts w:cs="Arial"/>
                      <w:color w:val="000000"/>
                      <w:sz w:val="22"/>
                      <w:szCs w:val="22"/>
                      <w:lang w:val="es-ES" w:eastAsia="eu-ES"/>
                    </w:rPr>
                  </w:pPr>
                  <w:r w:rsidRPr="009E0D56">
                    <w:rPr>
                      <w:rFonts w:cs="Arial"/>
                      <w:color w:val="000000"/>
                      <w:sz w:val="22"/>
                      <w:szCs w:val="22"/>
                      <w:lang w:val="es-ES" w:eastAsia="eu-ES"/>
                    </w:rPr>
                    <w:t> </w:t>
                  </w:r>
                </w:p>
              </w:tc>
              <w:tc>
                <w:tcPr>
                  <w:tcW w:w="1575" w:type="dxa"/>
                  <w:tcBorders>
                    <w:top w:val="nil"/>
                    <w:left w:val="nil"/>
                    <w:bottom w:val="single" w:sz="4" w:space="0" w:color="auto"/>
                    <w:right w:val="single" w:sz="4" w:space="0" w:color="auto"/>
                  </w:tcBorders>
                  <w:shd w:val="clear" w:color="auto" w:fill="auto"/>
                  <w:noWrap/>
                  <w:hideMark/>
                </w:tcPr>
                <w:p w:rsidR="00761611" w:rsidRPr="009E0D56" w:rsidRDefault="00761611" w:rsidP="00761611">
                  <w:pPr>
                    <w:jc w:val="right"/>
                    <w:rPr>
                      <w:rFonts w:cs="Arial"/>
                      <w:color w:val="000000"/>
                      <w:sz w:val="20"/>
                      <w:lang w:val="es-ES" w:eastAsia="eu-ES"/>
                    </w:rPr>
                  </w:pPr>
                  <w:r w:rsidRPr="009E0D56">
                    <w:rPr>
                      <w:rFonts w:cs="Arial"/>
                      <w:color w:val="000000"/>
                      <w:sz w:val="20"/>
                      <w:lang w:val="es-ES" w:eastAsia="eu-ES"/>
                    </w:rPr>
                    <w:t> </w:t>
                  </w:r>
                </w:p>
              </w:tc>
            </w:tr>
          </w:tbl>
          <w:p w:rsidR="00761611" w:rsidRPr="009E0D56" w:rsidRDefault="00761611" w:rsidP="00761611">
            <w:pPr>
              <w:jc w:val="center"/>
              <w:rPr>
                <w:rFonts w:cs="Arial"/>
                <w:b/>
                <w:bCs/>
                <w:color w:val="auto"/>
                <w:sz w:val="20"/>
                <w:lang w:val="es-ES"/>
              </w:rPr>
            </w:pPr>
          </w:p>
        </w:tc>
      </w:tr>
    </w:tbl>
    <w:p w:rsidR="00842712" w:rsidRDefault="00842712" w:rsidP="00620B06">
      <w:pPr>
        <w:rPr>
          <w:color w:val="auto"/>
          <w:lang w:val="es-ES"/>
        </w:rPr>
      </w:pPr>
    </w:p>
    <w:p w:rsidR="007C73AD" w:rsidRDefault="007C73AD" w:rsidP="00620B06">
      <w:pPr>
        <w:rPr>
          <w:color w:val="auto"/>
          <w:lang w:val="es-ES"/>
        </w:rPr>
      </w:pPr>
    </w:p>
    <w:p w:rsidR="007C73AD" w:rsidRDefault="007C73AD" w:rsidP="00620B06">
      <w:pPr>
        <w:rPr>
          <w:color w:val="auto"/>
          <w:lang w:val="es-ES"/>
        </w:rPr>
      </w:pPr>
    </w:p>
    <w:tbl>
      <w:tblPr>
        <w:tblW w:w="10065" w:type="dxa"/>
        <w:tblLook w:val="04A0" w:firstRow="1" w:lastRow="0" w:firstColumn="1" w:lastColumn="0" w:noHBand="0" w:noVBand="1"/>
      </w:tblPr>
      <w:tblGrid>
        <w:gridCol w:w="266"/>
        <w:gridCol w:w="880"/>
        <w:gridCol w:w="5707"/>
        <w:gridCol w:w="1369"/>
        <w:gridCol w:w="1603"/>
        <w:gridCol w:w="240"/>
      </w:tblGrid>
      <w:tr w:rsidR="00487F4C" w:rsidRPr="00487F4C" w:rsidTr="005A6F62">
        <w:trPr>
          <w:trHeight w:val="150"/>
        </w:trPr>
        <w:tc>
          <w:tcPr>
            <w:tcW w:w="266" w:type="dxa"/>
            <w:tcBorders>
              <w:top w:val="nil"/>
              <w:left w:val="nil"/>
              <w:bottom w:val="nil"/>
              <w:right w:val="nil"/>
            </w:tcBorders>
            <w:shd w:val="clear" w:color="auto" w:fill="auto"/>
            <w:noWrap/>
            <w:vAlign w:val="bottom"/>
            <w:hideMark/>
          </w:tcPr>
          <w:p w:rsidR="00487F4C" w:rsidRPr="00487F4C" w:rsidRDefault="00487F4C" w:rsidP="00487F4C">
            <w:pPr>
              <w:jc w:val="left"/>
              <w:rPr>
                <w:rFonts w:ascii="Times New Roman" w:hAnsi="Times New Roman"/>
                <w:color w:val="auto"/>
                <w:sz w:val="20"/>
                <w:szCs w:val="24"/>
                <w:lang w:val="eu-ES" w:eastAsia="eu-ES"/>
              </w:rPr>
            </w:pPr>
          </w:p>
        </w:tc>
        <w:tc>
          <w:tcPr>
            <w:tcW w:w="880" w:type="dxa"/>
            <w:tcBorders>
              <w:top w:val="nil"/>
              <w:left w:val="nil"/>
              <w:bottom w:val="nil"/>
              <w:right w:val="nil"/>
            </w:tcBorders>
            <w:shd w:val="clear" w:color="auto" w:fill="auto"/>
            <w:noWrap/>
            <w:hideMark/>
          </w:tcPr>
          <w:p w:rsidR="00487F4C" w:rsidRPr="00487F4C" w:rsidRDefault="00487F4C" w:rsidP="00487F4C">
            <w:pPr>
              <w:jc w:val="left"/>
              <w:rPr>
                <w:rFonts w:ascii="Times New Roman" w:hAnsi="Times New Roman"/>
                <w:color w:val="auto"/>
                <w:sz w:val="20"/>
                <w:lang w:val="eu-ES" w:eastAsia="eu-ES"/>
              </w:rPr>
            </w:pPr>
          </w:p>
        </w:tc>
        <w:tc>
          <w:tcPr>
            <w:tcW w:w="5707" w:type="dxa"/>
            <w:tcBorders>
              <w:top w:val="nil"/>
              <w:left w:val="nil"/>
              <w:bottom w:val="nil"/>
              <w:right w:val="nil"/>
            </w:tcBorders>
            <w:shd w:val="clear" w:color="auto" w:fill="auto"/>
            <w:noWrap/>
            <w:hideMark/>
          </w:tcPr>
          <w:p w:rsidR="00487F4C" w:rsidRPr="00487F4C" w:rsidRDefault="00487F4C" w:rsidP="00487F4C">
            <w:pPr>
              <w:jc w:val="center"/>
              <w:rPr>
                <w:rFonts w:ascii="Times New Roman" w:hAnsi="Times New Roman"/>
                <w:color w:val="auto"/>
                <w:sz w:val="20"/>
                <w:lang w:val="eu-ES" w:eastAsia="eu-ES"/>
              </w:rPr>
            </w:pPr>
          </w:p>
        </w:tc>
        <w:tc>
          <w:tcPr>
            <w:tcW w:w="1369" w:type="dxa"/>
            <w:tcBorders>
              <w:top w:val="nil"/>
              <w:left w:val="nil"/>
              <w:bottom w:val="nil"/>
              <w:right w:val="nil"/>
            </w:tcBorders>
            <w:shd w:val="clear" w:color="auto" w:fill="auto"/>
            <w:noWrap/>
            <w:hideMark/>
          </w:tcPr>
          <w:p w:rsidR="00487F4C" w:rsidRPr="00487F4C" w:rsidRDefault="00487F4C" w:rsidP="00487F4C">
            <w:pPr>
              <w:jc w:val="left"/>
              <w:rPr>
                <w:rFonts w:ascii="Times New Roman" w:hAnsi="Times New Roman"/>
                <w:color w:val="auto"/>
                <w:sz w:val="20"/>
                <w:lang w:val="eu-ES" w:eastAsia="eu-ES"/>
              </w:rPr>
            </w:pPr>
          </w:p>
        </w:tc>
        <w:tc>
          <w:tcPr>
            <w:tcW w:w="1603" w:type="dxa"/>
            <w:tcBorders>
              <w:top w:val="nil"/>
              <w:left w:val="nil"/>
              <w:bottom w:val="nil"/>
              <w:right w:val="nil"/>
            </w:tcBorders>
            <w:shd w:val="clear" w:color="auto" w:fill="auto"/>
            <w:noWrap/>
            <w:hideMark/>
          </w:tcPr>
          <w:p w:rsidR="00487F4C" w:rsidRPr="00487F4C" w:rsidRDefault="00487F4C" w:rsidP="00487F4C">
            <w:pPr>
              <w:jc w:val="left"/>
              <w:rPr>
                <w:rFonts w:ascii="Times New Roman" w:hAnsi="Times New Roman"/>
                <w:color w:val="auto"/>
                <w:sz w:val="20"/>
                <w:lang w:val="eu-ES" w:eastAsia="eu-ES"/>
              </w:rPr>
            </w:pPr>
          </w:p>
        </w:tc>
        <w:tc>
          <w:tcPr>
            <w:tcW w:w="240" w:type="dxa"/>
            <w:tcBorders>
              <w:top w:val="nil"/>
              <w:left w:val="nil"/>
              <w:bottom w:val="nil"/>
              <w:right w:val="nil"/>
            </w:tcBorders>
            <w:shd w:val="clear" w:color="auto" w:fill="auto"/>
            <w:noWrap/>
            <w:vAlign w:val="bottom"/>
            <w:hideMark/>
          </w:tcPr>
          <w:p w:rsidR="00487F4C" w:rsidRPr="00487F4C" w:rsidRDefault="00487F4C" w:rsidP="00487F4C">
            <w:pPr>
              <w:jc w:val="left"/>
              <w:rPr>
                <w:rFonts w:ascii="Times New Roman" w:hAnsi="Times New Roman"/>
                <w:color w:val="auto"/>
                <w:sz w:val="20"/>
                <w:lang w:val="eu-ES" w:eastAsia="eu-ES"/>
              </w:rPr>
            </w:pPr>
          </w:p>
        </w:tc>
      </w:tr>
      <w:tr w:rsidR="00487F4C" w:rsidRPr="00487F4C" w:rsidTr="005A6F62">
        <w:trPr>
          <w:trHeight w:val="795"/>
        </w:trPr>
        <w:tc>
          <w:tcPr>
            <w:tcW w:w="266" w:type="dxa"/>
            <w:tcBorders>
              <w:top w:val="nil"/>
              <w:left w:val="nil"/>
              <w:bottom w:val="nil"/>
              <w:right w:val="nil"/>
            </w:tcBorders>
            <w:shd w:val="clear" w:color="auto" w:fill="auto"/>
            <w:noWrap/>
            <w:vAlign w:val="bottom"/>
            <w:hideMark/>
          </w:tcPr>
          <w:p w:rsidR="00487F4C" w:rsidRPr="00487F4C" w:rsidRDefault="00487F4C" w:rsidP="00487F4C">
            <w:pPr>
              <w:jc w:val="left"/>
              <w:rPr>
                <w:rFonts w:ascii="Times New Roman" w:hAnsi="Times New Roman"/>
                <w:color w:val="auto"/>
                <w:sz w:val="20"/>
                <w:lang w:val="eu-ES" w:eastAsia="eu-ES"/>
              </w:rPr>
            </w:pPr>
          </w:p>
        </w:tc>
        <w:tc>
          <w:tcPr>
            <w:tcW w:w="9559" w:type="dxa"/>
            <w:gridSpan w:val="4"/>
            <w:tcBorders>
              <w:top w:val="single" w:sz="4" w:space="0" w:color="auto"/>
              <w:left w:val="single" w:sz="4" w:space="0" w:color="auto"/>
              <w:bottom w:val="single" w:sz="4" w:space="0" w:color="auto"/>
              <w:right w:val="single" w:sz="4" w:space="0" w:color="000000"/>
            </w:tcBorders>
            <w:shd w:val="clear" w:color="auto" w:fill="auto"/>
            <w:hideMark/>
          </w:tcPr>
          <w:p w:rsidR="00487F4C" w:rsidRPr="00487F4C" w:rsidRDefault="00487F4C" w:rsidP="00487F4C">
            <w:pPr>
              <w:jc w:val="center"/>
              <w:rPr>
                <w:rFonts w:cs="Arial"/>
                <w:b/>
                <w:bCs/>
                <w:color w:val="auto"/>
                <w:sz w:val="22"/>
                <w:szCs w:val="22"/>
                <w:lang w:val="eu-ES" w:eastAsia="eu-ES"/>
              </w:rPr>
            </w:pPr>
            <w:r w:rsidRPr="00487F4C">
              <w:rPr>
                <w:rFonts w:cs="Arial"/>
                <w:b/>
                <w:bCs/>
                <w:color w:val="auto"/>
                <w:sz w:val="22"/>
                <w:szCs w:val="22"/>
                <w:lang w:val="eu-ES" w:eastAsia="eu-ES"/>
              </w:rPr>
              <w:t xml:space="preserve">PRESUPUESTO </w:t>
            </w:r>
            <w:r w:rsidR="00AA686C">
              <w:rPr>
                <w:rFonts w:cs="Arial"/>
                <w:b/>
                <w:bCs/>
                <w:color w:val="auto"/>
                <w:sz w:val="22"/>
                <w:szCs w:val="22"/>
                <w:lang w:val="eu-ES" w:eastAsia="eu-ES"/>
              </w:rPr>
              <w:t xml:space="preserve">Y MEDICIONES </w:t>
            </w:r>
            <w:r w:rsidRPr="00487F4C">
              <w:rPr>
                <w:rFonts w:cs="Arial"/>
                <w:b/>
                <w:bCs/>
                <w:color w:val="auto"/>
                <w:sz w:val="22"/>
                <w:szCs w:val="22"/>
                <w:lang w:val="eu-ES" w:eastAsia="eu-ES"/>
              </w:rPr>
              <w:t>PARA EL PINTADO DE DIVERSAS DEPENDENCIAS DEL EDIFICIO ERROTABURU 2 DEL DEPARTAMENTO DE HACIENDA Y FINANZAS</w:t>
            </w:r>
          </w:p>
        </w:tc>
        <w:tc>
          <w:tcPr>
            <w:tcW w:w="240" w:type="dxa"/>
            <w:tcBorders>
              <w:top w:val="nil"/>
              <w:left w:val="nil"/>
              <w:bottom w:val="nil"/>
              <w:right w:val="nil"/>
            </w:tcBorders>
            <w:shd w:val="clear" w:color="auto" w:fill="auto"/>
            <w:noWrap/>
            <w:vAlign w:val="bottom"/>
            <w:hideMark/>
          </w:tcPr>
          <w:p w:rsidR="00487F4C" w:rsidRPr="00487F4C" w:rsidRDefault="00487F4C" w:rsidP="00487F4C">
            <w:pPr>
              <w:jc w:val="center"/>
              <w:rPr>
                <w:rFonts w:cs="Arial"/>
                <w:b/>
                <w:bCs/>
                <w:color w:val="auto"/>
                <w:sz w:val="22"/>
                <w:szCs w:val="22"/>
                <w:lang w:val="eu-ES" w:eastAsia="eu-ES"/>
              </w:rPr>
            </w:pPr>
          </w:p>
        </w:tc>
      </w:tr>
      <w:tr w:rsidR="00487F4C" w:rsidRPr="00487F4C" w:rsidTr="005A6F62">
        <w:trPr>
          <w:trHeight w:val="300"/>
        </w:trPr>
        <w:tc>
          <w:tcPr>
            <w:tcW w:w="266" w:type="dxa"/>
            <w:tcBorders>
              <w:top w:val="nil"/>
              <w:left w:val="nil"/>
              <w:bottom w:val="nil"/>
              <w:right w:val="nil"/>
            </w:tcBorders>
            <w:shd w:val="clear" w:color="auto" w:fill="auto"/>
            <w:noWrap/>
            <w:vAlign w:val="bottom"/>
            <w:hideMark/>
          </w:tcPr>
          <w:p w:rsidR="00487F4C" w:rsidRPr="00487F4C" w:rsidRDefault="00487F4C" w:rsidP="00487F4C">
            <w:pPr>
              <w:jc w:val="left"/>
              <w:rPr>
                <w:rFonts w:ascii="Times New Roman" w:hAnsi="Times New Roman"/>
                <w:color w:val="auto"/>
                <w:sz w:val="20"/>
                <w:lang w:val="eu-ES" w:eastAsia="eu-ES"/>
              </w:rPr>
            </w:pPr>
          </w:p>
        </w:tc>
        <w:tc>
          <w:tcPr>
            <w:tcW w:w="880" w:type="dxa"/>
            <w:tcBorders>
              <w:top w:val="nil"/>
              <w:left w:val="nil"/>
              <w:bottom w:val="nil"/>
              <w:right w:val="nil"/>
            </w:tcBorders>
            <w:shd w:val="clear" w:color="auto" w:fill="auto"/>
            <w:noWrap/>
            <w:hideMark/>
          </w:tcPr>
          <w:p w:rsidR="00487F4C" w:rsidRPr="00487F4C" w:rsidRDefault="00487F4C" w:rsidP="00487F4C">
            <w:pPr>
              <w:jc w:val="left"/>
              <w:rPr>
                <w:rFonts w:ascii="Times New Roman" w:hAnsi="Times New Roman"/>
                <w:color w:val="auto"/>
                <w:sz w:val="20"/>
                <w:lang w:val="eu-ES" w:eastAsia="eu-ES"/>
              </w:rPr>
            </w:pPr>
          </w:p>
        </w:tc>
        <w:tc>
          <w:tcPr>
            <w:tcW w:w="5707" w:type="dxa"/>
            <w:tcBorders>
              <w:top w:val="nil"/>
              <w:left w:val="nil"/>
              <w:bottom w:val="nil"/>
              <w:right w:val="nil"/>
            </w:tcBorders>
            <w:shd w:val="clear" w:color="auto" w:fill="auto"/>
            <w:noWrap/>
            <w:hideMark/>
          </w:tcPr>
          <w:p w:rsidR="00487F4C" w:rsidRPr="00487F4C" w:rsidRDefault="00487F4C" w:rsidP="00487F4C">
            <w:pPr>
              <w:jc w:val="center"/>
              <w:rPr>
                <w:rFonts w:ascii="Times New Roman" w:hAnsi="Times New Roman"/>
                <w:color w:val="auto"/>
                <w:sz w:val="20"/>
                <w:lang w:val="eu-ES" w:eastAsia="eu-ES"/>
              </w:rPr>
            </w:pPr>
          </w:p>
        </w:tc>
        <w:tc>
          <w:tcPr>
            <w:tcW w:w="1369" w:type="dxa"/>
            <w:tcBorders>
              <w:top w:val="nil"/>
              <w:left w:val="nil"/>
              <w:bottom w:val="nil"/>
              <w:right w:val="nil"/>
            </w:tcBorders>
            <w:shd w:val="clear" w:color="auto" w:fill="auto"/>
            <w:noWrap/>
            <w:hideMark/>
          </w:tcPr>
          <w:p w:rsidR="00487F4C" w:rsidRPr="00487F4C" w:rsidRDefault="00487F4C" w:rsidP="00487F4C">
            <w:pPr>
              <w:jc w:val="left"/>
              <w:rPr>
                <w:rFonts w:ascii="Times New Roman" w:hAnsi="Times New Roman"/>
                <w:color w:val="auto"/>
                <w:sz w:val="20"/>
                <w:lang w:val="eu-ES" w:eastAsia="eu-ES"/>
              </w:rPr>
            </w:pPr>
          </w:p>
        </w:tc>
        <w:tc>
          <w:tcPr>
            <w:tcW w:w="1603" w:type="dxa"/>
            <w:tcBorders>
              <w:top w:val="nil"/>
              <w:left w:val="nil"/>
              <w:bottom w:val="nil"/>
              <w:right w:val="nil"/>
            </w:tcBorders>
            <w:shd w:val="clear" w:color="auto" w:fill="auto"/>
            <w:noWrap/>
            <w:hideMark/>
          </w:tcPr>
          <w:p w:rsidR="00487F4C" w:rsidRPr="00487F4C" w:rsidRDefault="00487F4C" w:rsidP="00487F4C">
            <w:pPr>
              <w:jc w:val="left"/>
              <w:rPr>
                <w:rFonts w:ascii="Times New Roman" w:hAnsi="Times New Roman"/>
                <w:color w:val="auto"/>
                <w:sz w:val="20"/>
                <w:lang w:val="eu-ES" w:eastAsia="eu-ES"/>
              </w:rPr>
            </w:pPr>
          </w:p>
        </w:tc>
        <w:tc>
          <w:tcPr>
            <w:tcW w:w="240" w:type="dxa"/>
            <w:tcBorders>
              <w:top w:val="nil"/>
              <w:left w:val="nil"/>
              <w:bottom w:val="nil"/>
              <w:right w:val="nil"/>
            </w:tcBorders>
            <w:shd w:val="clear" w:color="auto" w:fill="auto"/>
            <w:noWrap/>
            <w:vAlign w:val="bottom"/>
            <w:hideMark/>
          </w:tcPr>
          <w:p w:rsidR="00487F4C" w:rsidRPr="00487F4C" w:rsidRDefault="00487F4C" w:rsidP="00487F4C">
            <w:pPr>
              <w:jc w:val="left"/>
              <w:rPr>
                <w:rFonts w:ascii="Times New Roman" w:hAnsi="Times New Roman"/>
                <w:color w:val="auto"/>
                <w:sz w:val="20"/>
                <w:lang w:val="eu-ES" w:eastAsia="eu-ES"/>
              </w:rPr>
            </w:pPr>
          </w:p>
        </w:tc>
      </w:tr>
      <w:tr w:rsidR="00487F4C" w:rsidRPr="00487F4C" w:rsidTr="005A6F62">
        <w:trPr>
          <w:trHeight w:val="300"/>
        </w:trPr>
        <w:tc>
          <w:tcPr>
            <w:tcW w:w="266" w:type="dxa"/>
            <w:tcBorders>
              <w:top w:val="nil"/>
              <w:left w:val="nil"/>
              <w:bottom w:val="nil"/>
              <w:right w:val="nil"/>
            </w:tcBorders>
            <w:shd w:val="clear" w:color="auto" w:fill="auto"/>
            <w:noWrap/>
            <w:vAlign w:val="bottom"/>
            <w:hideMark/>
          </w:tcPr>
          <w:p w:rsidR="00487F4C" w:rsidRPr="00487F4C" w:rsidRDefault="00487F4C" w:rsidP="00487F4C">
            <w:pPr>
              <w:jc w:val="left"/>
              <w:rPr>
                <w:rFonts w:ascii="Times New Roman" w:hAnsi="Times New Roman"/>
                <w:color w:val="auto"/>
                <w:sz w:val="20"/>
                <w:lang w:val="eu-ES" w:eastAsia="eu-ES"/>
              </w:rPr>
            </w:pPr>
          </w:p>
        </w:tc>
        <w:tc>
          <w:tcPr>
            <w:tcW w:w="880" w:type="dxa"/>
            <w:tcBorders>
              <w:top w:val="nil"/>
              <w:left w:val="nil"/>
              <w:bottom w:val="nil"/>
              <w:right w:val="nil"/>
            </w:tcBorders>
            <w:shd w:val="clear" w:color="auto" w:fill="auto"/>
            <w:noWrap/>
            <w:hideMark/>
          </w:tcPr>
          <w:p w:rsidR="00487F4C" w:rsidRPr="00487F4C" w:rsidRDefault="00487F4C" w:rsidP="00487F4C">
            <w:pPr>
              <w:jc w:val="left"/>
              <w:rPr>
                <w:rFonts w:ascii="Times New Roman" w:hAnsi="Times New Roman"/>
                <w:color w:val="auto"/>
                <w:sz w:val="20"/>
                <w:lang w:val="eu-ES" w:eastAsia="eu-ES"/>
              </w:rPr>
            </w:pPr>
          </w:p>
        </w:tc>
        <w:tc>
          <w:tcPr>
            <w:tcW w:w="5707" w:type="dxa"/>
            <w:tcBorders>
              <w:top w:val="nil"/>
              <w:left w:val="nil"/>
              <w:bottom w:val="nil"/>
              <w:right w:val="nil"/>
            </w:tcBorders>
            <w:shd w:val="clear" w:color="auto" w:fill="auto"/>
            <w:noWrap/>
            <w:hideMark/>
          </w:tcPr>
          <w:p w:rsidR="00487F4C" w:rsidRPr="00487F4C" w:rsidRDefault="00487F4C" w:rsidP="00487F4C">
            <w:pPr>
              <w:jc w:val="center"/>
              <w:rPr>
                <w:rFonts w:ascii="Times New Roman" w:hAnsi="Times New Roman"/>
                <w:color w:val="auto"/>
                <w:sz w:val="20"/>
                <w:lang w:val="eu-ES" w:eastAsia="eu-ES"/>
              </w:rPr>
            </w:pPr>
          </w:p>
        </w:tc>
        <w:tc>
          <w:tcPr>
            <w:tcW w:w="1369" w:type="dxa"/>
            <w:tcBorders>
              <w:top w:val="nil"/>
              <w:left w:val="nil"/>
              <w:bottom w:val="nil"/>
              <w:right w:val="nil"/>
            </w:tcBorders>
            <w:shd w:val="clear" w:color="auto" w:fill="auto"/>
            <w:noWrap/>
            <w:hideMark/>
          </w:tcPr>
          <w:p w:rsidR="00487F4C" w:rsidRPr="00487F4C" w:rsidRDefault="00487F4C" w:rsidP="00487F4C">
            <w:pPr>
              <w:jc w:val="left"/>
              <w:rPr>
                <w:rFonts w:ascii="Times New Roman" w:hAnsi="Times New Roman"/>
                <w:color w:val="auto"/>
                <w:sz w:val="20"/>
                <w:lang w:val="eu-ES" w:eastAsia="eu-ES"/>
              </w:rPr>
            </w:pPr>
          </w:p>
        </w:tc>
        <w:tc>
          <w:tcPr>
            <w:tcW w:w="1603" w:type="dxa"/>
            <w:tcBorders>
              <w:top w:val="nil"/>
              <w:left w:val="nil"/>
              <w:bottom w:val="nil"/>
              <w:right w:val="nil"/>
            </w:tcBorders>
            <w:shd w:val="clear" w:color="auto" w:fill="auto"/>
            <w:noWrap/>
            <w:hideMark/>
          </w:tcPr>
          <w:p w:rsidR="00487F4C" w:rsidRPr="00487F4C" w:rsidRDefault="00487F4C" w:rsidP="00487F4C">
            <w:pPr>
              <w:jc w:val="left"/>
              <w:rPr>
                <w:rFonts w:ascii="Times New Roman" w:hAnsi="Times New Roman"/>
                <w:color w:val="auto"/>
                <w:sz w:val="20"/>
                <w:lang w:val="eu-ES" w:eastAsia="eu-ES"/>
              </w:rPr>
            </w:pPr>
          </w:p>
        </w:tc>
        <w:tc>
          <w:tcPr>
            <w:tcW w:w="240" w:type="dxa"/>
            <w:tcBorders>
              <w:top w:val="nil"/>
              <w:left w:val="nil"/>
              <w:bottom w:val="nil"/>
              <w:right w:val="nil"/>
            </w:tcBorders>
            <w:shd w:val="clear" w:color="auto" w:fill="auto"/>
            <w:noWrap/>
            <w:vAlign w:val="bottom"/>
            <w:hideMark/>
          </w:tcPr>
          <w:p w:rsidR="00487F4C" w:rsidRPr="00487F4C" w:rsidRDefault="00487F4C" w:rsidP="00487F4C">
            <w:pPr>
              <w:jc w:val="left"/>
              <w:rPr>
                <w:rFonts w:ascii="Times New Roman" w:hAnsi="Times New Roman"/>
                <w:color w:val="auto"/>
                <w:sz w:val="20"/>
                <w:lang w:val="eu-ES" w:eastAsia="eu-ES"/>
              </w:rPr>
            </w:pPr>
          </w:p>
        </w:tc>
      </w:tr>
      <w:tr w:rsidR="00487F4C" w:rsidRPr="00487F4C" w:rsidTr="005A6F62">
        <w:trPr>
          <w:trHeight w:val="300"/>
        </w:trPr>
        <w:tc>
          <w:tcPr>
            <w:tcW w:w="266" w:type="dxa"/>
            <w:tcBorders>
              <w:top w:val="nil"/>
              <w:left w:val="nil"/>
              <w:bottom w:val="nil"/>
              <w:right w:val="single" w:sz="4" w:space="0" w:color="auto"/>
            </w:tcBorders>
            <w:shd w:val="clear" w:color="auto" w:fill="auto"/>
            <w:noWrap/>
            <w:vAlign w:val="bottom"/>
            <w:hideMark/>
          </w:tcPr>
          <w:p w:rsidR="00487F4C" w:rsidRPr="00487F4C" w:rsidRDefault="00487F4C" w:rsidP="00487F4C">
            <w:pPr>
              <w:jc w:val="left"/>
              <w:rPr>
                <w:rFonts w:ascii="Calibri" w:hAnsi="Calibri" w:cs="Calibri"/>
                <w:color w:val="000000"/>
                <w:sz w:val="22"/>
                <w:szCs w:val="22"/>
                <w:lang w:val="eu-ES" w:eastAsia="eu-ES"/>
              </w:rPr>
            </w:pPr>
            <w:r w:rsidRPr="00487F4C">
              <w:rPr>
                <w:rFonts w:ascii="Calibri" w:hAnsi="Calibri" w:cs="Calibri"/>
                <w:color w:val="000000"/>
                <w:sz w:val="22"/>
                <w:szCs w:val="22"/>
                <w:lang w:val="eu-ES" w:eastAsia="eu-ES"/>
              </w:rPr>
              <w:t> </w:t>
            </w:r>
          </w:p>
        </w:tc>
        <w:tc>
          <w:tcPr>
            <w:tcW w:w="880" w:type="dxa"/>
            <w:tcBorders>
              <w:top w:val="single" w:sz="4" w:space="0" w:color="auto"/>
              <w:left w:val="nil"/>
              <w:bottom w:val="single" w:sz="4" w:space="0" w:color="auto"/>
              <w:right w:val="single" w:sz="4" w:space="0" w:color="auto"/>
            </w:tcBorders>
            <w:shd w:val="clear" w:color="000000" w:fill="D9D9D9"/>
            <w:noWrap/>
            <w:hideMark/>
          </w:tcPr>
          <w:p w:rsidR="00487F4C" w:rsidRPr="00487F4C" w:rsidRDefault="00487F4C" w:rsidP="00487F4C">
            <w:pPr>
              <w:jc w:val="center"/>
              <w:rPr>
                <w:rFonts w:cs="Arial"/>
                <w:b/>
                <w:bCs/>
                <w:color w:val="auto"/>
                <w:sz w:val="20"/>
                <w:lang w:val="eu-ES" w:eastAsia="eu-ES"/>
              </w:rPr>
            </w:pPr>
            <w:r w:rsidRPr="00487F4C">
              <w:rPr>
                <w:rFonts w:cs="Arial"/>
                <w:b/>
                <w:bCs/>
                <w:color w:val="auto"/>
                <w:sz w:val="20"/>
                <w:lang w:val="eu-ES" w:eastAsia="eu-ES"/>
              </w:rPr>
              <w:t xml:space="preserve"> </w:t>
            </w:r>
            <w:proofErr w:type="spellStart"/>
            <w:r w:rsidRPr="00487F4C">
              <w:rPr>
                <w:rFonts w:cs="Arial"/>
                <w:b/>
                <w:bCs/>
                <w:color w:val="auto"/>
                <w:sz w:val="20"/>
                <w:lang w:val="eu-ES" w:eastAsia="eu-ES"/>
              </w:rPr>
              <w:t>Unid</w:t>
            </w:r>
            <w:proofErr w:type="spellEnd"/>
            <w:r w:rsidRPr="00487F4C">
              <w:rPr>
                <w:rFonts w:cs="Arial"/>
                <w:b/>
                <w:bCs/>
                <w:color w:val="auto"/>
                <w:sz w:val="20"/>
                <w:lang w:val="eu-ES" w:eastAsia="eu-ES"/>
              </w:rPr>
              <w:t xml:space="preserve">. </w:t>
            </w:r>
          </w:p>
        </w:tc>
        <w:tc>
          <w:tcPr>
            <w:tcW w:w="5707" w:type="dxa"/>
            <w:tcBorders>
              <w:top w:val="single" w:sz="4" w:space="0" w:color="auto"/>
              <w:left w:val="nil"/>
              <w:bottom w:val="single" w:sz="4" w:space="0" w:color="auto"/>
              <w:right w:val="single" w:sz="4" w:space="0" w:color="auto"/>
            </w:tcBorders>
            <w:shd w:val="clear" w:color="000000" w:fill="D9D9D9"/>
            <w:noWrap/>
            <w:hideMark/>
          </w:tcPr>
          <w:p w:rsidR="00487F4C" w:rsidRPr="00487F4C" w:rsidRDefault="00487F4C" w:rsidP="00487F4C">
            <w:pPr>
              <w:jc w:val="left"/>
              <w:rPr>
                <w:rFonts w:cs="Arial"/>
                <w:b/>
                <w:bCs/>
                <w:color w:val="auto"/>
                <w:sz w:val="20"/>
                <w:lang w:val="eu-ES" w:eastAsia="eu-ES"/>
              </w:rPr>
            </w:pPr>
            <w:r w:rsidRPr="00487F4C">
              <w:rPr>
                <w:rFonts w:cs="Arial"/>
                <w:b/>
                <w:bCs/>
                <w:color w:val="auto"/>
                <w:sz w:val="20"/>
                <w:lang w:val="eu-ES" w:eastAsia="eu-ES"/>
              </w:rPr>
              <w:t>Partida</w:t>
            </w:r>
          </w:p>
        </w:tc>
        <w:tc>
          <w:tcPr>
            <w:tcW w:w="1369" w:type="dxa"/>
            <w:tcBorders>
              <w:top w:val="single" w:sz="4" w:space="0" w:color="auto"/>
              <w:left w:val="nil"/>
              <w:bottom w:val="single" w:sz="4" w:space="0" w:color="auto"/>
              <w:right w:val="single" w:sz="4" w:space="0" w:color="auto"/>
            </w:tcBorders>
            <w:shd w:val="clear" w:color="000000" w:fill="D9D9D9"/>
            <w:noWrap/>
            <w:hideMark/>
          </w:tcPr>
          <w:p w:rsidR="00487F4C" w:rsidRPr="00487F4C" w:rsidRDefault="00487F4C" w:rsidP="00487F4C">
            <w:pPr>
              <w:jc w:val="left"/>
              <w:rPr>
                <w:rFonts w:cs="Arial"/>
                <w:b/>
                <w:bCs/>
                <w:color w:val="auto"/>
                <w:sz w:val="20"/>
                <w:lang w:val="eu-ES" w:eastAsia="eu-ES"/>
              </w:rPr>
            </w:pPr>
            <w:r w:rsidRPr="00487F4C">
              <w:rPr>
                <w:rFonts w:cs="Arial"/>
                <w:b/>
                <w:bCs/>
                <w:color w:val="auto"/>
                <w:sz w:val="20"/>
                <w:lang w:val="eu-ES" w:eastAsia="eu-ES"/>
              </w:rPr>
              <w:t xml:space="preserve"> C. Unitario </w:t>
            </w:r>
          </w:p>
        </w:tc>
        <w:tc>
          <w:tcPr>
            <w:tcW w:w="1603" w:type="dxa"/>
            <w:tcBorders>
              <w:top w:val="single" w:sz="4" w:space="0" w:color="auto"/>
              <w:left w:val="nil"/>
              <w:bottom w:val="single" w:sz="4" w:space="0" w:color="auto"/>
              <w:right w:val="single" w:sz="4" w:space="0" w:color="auto"/>
            </w:tcBorders>
            <w:shd w:val="clear" w:color="000000" w:fill="D9D9D9"/>
            <w:noWrap/>
            <w:hideMark/>
          </w:tcPr>
          <w:p w:rsidR="00487F4C" w:rsidRPr="00487F4C" w:rsidRDefault="00487F4C" w:rsidP="00487F4C">
            <w:pPr>
              <w:jc w:val="left"/>
              <w:rPr>
                <w:rFonts w:cs="Arial"/>
                <w:b/>
                <w:bCs/>
                <w:color w:val="auto"/>
                <w:sz w:val="20"/>
                <w:lang w:val="eu-ES" w:eastAsia="eu-ES"/>
              </w:rPr>
            </w:pPr>
            <w:r w:rsidRPr="00487F4C">
              <w:rPr>
                <w:rFonts w:cs="Arial"/>
                <w:b/>
                <w:bCs/>
                <w:color w:val="auto"/>
                <w:sz w:val="20"/>
                <w:lang w:val="eu-ES" w:eastAsia="eu-ES"/>
              </w:rPr>
              <w:t xml:space="preserve"> C. Total </w:t>
            </w:r>
          </w:p>
        </w:tc>
        <w:tc>
          <w:tcPr>
            <w:tcW w:w="240" w:type="dxa"/>
            <w:tcBorders>
              <w:top w:val="nil"/>
              <w:left w:val="nil"/>
              <w:bottom w:val="nil"/>
              <w:right w:val="nil"/>
            </w:tcBorders>
            <w:shd w:val="clear" w:color="auto" w:fill="auto"/>
            <w:noWrap/>
            <w:vAlign w:val="bottom"/>
            <w:hideMark/>
          </w:tcPr>
          <w:p w:rsidR="00487F4C" w:rsidRPr="00487F4C" w:rsidRDefault="00487F4C" w:rsidP="00487F4C">
            <w:pPr>
              <w:jc w:val="left"/>
              <w:rPr>
                <w:rFonts w:cs="Arial"/>
                <w:b/>
                <w:bCs/>
                <w:color w:val="auto"/>
                <w:sz w:val="20"/>
                <w:lang w:val="eu-ES" w:eastAsia="eu-ES"/>
              </w:rPr>
            </w:pPr>
          </w:p>
        </w:tc>
      </w:tr>
      <w:tr w:rsidR="00487F4C" w:rsidRPr="00487F4C" w:rsidTr="005A6F62">
        <w:trPr>
          <w:trHeight w:val="300"/>
        </w:trPr>
        <w:tc>
          <w:tcPr>
            <w:tcW w:w="266" w:type="dxa"/>
            <w:tcBorders>
              <w:top w:val="nil"/>
              <w:left w:val="nil"/>
              <w:bottom w:val="nil"/>
              <w:right w:val="nil"/>
            </w:tcBorders>
            <w:shd w:val="clear" w:color="auto" w:fill="auto"/>
            <w:noWrap/>
            <w:vAlign w:val="bottom"/>
            <w:hideMark/>
          </w:tcPr>
          <w:p w:rsidR="00487F4C" w:rsidRPr="00487F4C" w:rsidRDefault="00487F4C" w:rsidP="00487F4C">
            <w:pPr>
              <w:jc w:val="left"/>
              <w:rPr>
                <w:rFonts w:ascii="Times New Roman" w:hAnsi="Times New Roman"/>
                <w:color w:val="auto"/>
                <w:sz w:val="20"/>
                <w:lang w:val="eu-ES" w:eastAsia="eu-ES"/>
              </w:rPr>
            </w:pPr>
          </w:p>
        </w:tc>
        <w:tc>
          <w:tcPr>
            <w:tcW w:w="880" w:type="dxa"/>
            <w:tcBorders>
              <w:top w:val="nil"/>
              <w:left w:val="single" w:sz="4" w:space="0" w:color="auto"/>
              <w:bottom w:val="nil"/>
              <w:right w:val="nil"/>
            </w:tcBorders>
            <w:shd w:val="clear" w:color="auto" w:fill="auto"/>
            <w:noWrap/>
            <w:hideMark/>
          </w:tcPr>
          <w:p w:rsidR="00487F4C" w:rsidRPr="00487F4C" w:rsidRDefault="00487F4C" w:rsidP="00487F4C">
            <w:pPr>
              <w:jc w:val="center"/>
              <w:rPr>
                <w:rFonts w:cs="Arial"/>
                <w:b/>
                <w:bCs/>
                <w:color w:val="auto"/>
                <w:sz w:val="20"/>
                <w:lang w:val="eu-ES" w:eastAsia="eu-ES"/>
              </w:rPr>
            </w:pPr>
            <w:r w:rsidRPr="00487F4C">
              <w:rPr>
                <w:rFonts w:cs="Arial"/>
                <w:b/>
                <w:bCs/>
                <w:color w:val="auto"/>
                <w:sz w:val="20"/>
                <w:lang w:val="eu-ES" w:eastAsia="eu-ES"/>
              </w:rPr>
              <w:t> </w:t>
            </w:r>
          </w:p>
        </w:tc>
        <w:tc>
          <w:tcPr>
            <w:tcW w:w="5707" w:type="dxa"/>
            <w:tcBorders>
              <w:top w:val="nil"/>
              <w:left w:val="nil"/>
              <w:bottom w:val="nil"/>
              <w:right w:val="nil"/>
            </w:tcBorders>
            <w:shd w:val="clear" w:color="auto" w:fill="auto"/>
            <w:noWrap/>
            <w:hideMark/>
          </w:tcPr>
          <w:p w:rsidR="00487F4C" w:rsidRPr="00487F4C" w:rsidRDefault="00487F4C" w:rsidP="00487F4C">
            <w:pPr>
              <w:jc w:val="center"/>
              <w:rPr>
                <w:rFonts w:cs="Arial"/>
                <w:b/>
                <w:bCs/>
                <w:color w:val="auto"/>
                <w:sz w:val="20"/>
                <w:lang w:val="eu-ES" w:eastAsia="eu-ES"/>
              </w:rPr>
            </w:pPr>
          </w:p>
        </w:tc>
        <w:tc>
          <w:tcPr>
            <w:tcW w:w="1369" w:type="dxa"/>
            <w:tcBorders>
              <w:top w:val="nil"/>
              <w:left w:val="nil"/>
              <w:bottom w:val="nil"/>
              <w:right w:val="nil"/>
            </w:tcBorders>
            <w:shd w:val="clear" w:color="auto" w:fill="auto"/>
            <w:noWrap/>
            <w:hideMark/>
          </w:tcPr>
          <w:p w:rsidR="00487F4C" w:rsidRPr="00487F4C" w:rsidRDefault="00487F4C" w:rsidP="005A6F62">
            <w:pPr>
              <w:ind w:right="-335"/>
              <w:jc w:val="left"/>
              <w:rPr>
                <w:rFonts w:ascii="Times New Roman" w:hAnsi="Times New Roman"/>
                <w:color w:val="auto"/>
                <w:sz w:val="20"/>
                <w:lang w:val="eu-ES" w:eastAsia="eu-ES"/>
              </w:rPr>
            </w:pPr>
          </w:p>
        </w:tc>
        <w:tc>
          <w:tcPr>
            <w:tcW w:w="1603" w:type="dxa"/>
            <w:tcBorders>
              <w:top w:val="nil"/>
              <w:left w:val="nil"/>
              <w:bottom w:val="nil"/>
              <w:right w:val="single" w:sz="4" w:space="0" w:color="auto"/>
            </w:tcBorders>
            <w:shd w:val="clear" w:color="auto" w:fill="auto"/>
            <w:noWrap/>
            <w:hideMark/>
          </w:tcPr>
          <w:p w:rsidR="00487F4C" w:rsidRPr="00487F4C" w:rsidRDefault="00487F4C" w:rsidP="00487F4C">
            <w:pPr>
              <w:jc w:val="left"/>
              <w:rPr>
                <w:rFonts w:cs="Arial"/>
                <w:b/>
                <w:bCs/>
                <w:color w:val="auto"/>
                <w:sz w:val="20"/>
                <w:lang w:val="eu-ES" w:eastAsia="eu-ES"/>
              </w:rPr>
            </w:pPr>
            <w:r w:rsidRPr="00487F4C">
              <w:rPr>
                <w:rFonts w:cs="Arial"/>
                <w:b/>
                <w:bCs/>
                <w:color w:val="auto"/>
                <w:sz w:val="20"/>
                <w:lang w:val="eu-ES" w:eastAsia="eu-ES"/>
              </w:rPr>
              <w:t> </w:t>
            </w:r>
          </w:p>
        </w:tc>
        <w:tc>
          <w:tcPr>
            <w:tcW w:w="240" w:type="dxa"/>
            <w:tcBorders>
              <w:top w:val="nil"/>
              <w:left w:val="nil"/>
              <w:bottom w:val="nil"/>
              <w:right w:val="nil"/>
            </w:tcBorders>
            <w:shd w:val="clear" w:color="auto" w:fill="auto"/>
            <w:noWrap/>
            <w:vAlign w:val="bottom"/>
            <w:hideMark/>
          </w:tcPr>
          <w:p w:rsidR="00487F4C" w:rsidRPr="00487F4C" w:rsidRDefault="00487F4C" w:rsidP="00487F4C">
            <w:pPr>
              <w:jc w:val="left"/>
              <w:rPr>
                <w:rFonts w:cs="Arial"/>
                <w:b/>
                <w:bCs/>
                <w:color w:val="auto"/>
                <w:sz w:val="20"/>
                <w:lang w:val="eu-ES" w:eastAsia="eu-ES"/>
              </w:rPr>
            </w:pPr>
          </w:p>
        </w:tc>
      </w:tr>
      <w:tr w:rsidR="00487F4C" w:rsidRPr="00487F4C" w:rsidTr="005A6F62">
        <w:trPr>
          <w:trHeight w:val="315"/>
        </w:trPr>
        <w:tc>
          <w:tcPr>
            <w:tcW w:w="266" w:type="dxa"/>
            <w:tcBorders>
              <w:top w:val="nil"/>
              <w:left w:val="nil"/>
              <w:bottom w:val="nil"/>
              <w:right w:val="nil"/>
            </w:tcBorders>
            <w:shd w:val="clear" w:color="auto" w:fill="auto"/>
            <w:noWrap/>
            <w:vAlign w:val="bottom"/>
            <w:hideMark/>
          </w:tcPr>
          <w:p w:rsidR="00487F4C" w:rsidRPr="00487F4C" w:rsidRDefault="00487F4C" w:rsidP="00487F4C">
            <w:pPr>
              <w:jc w:val="left"/>
              <w:rPr>
                <w:rFonts w:ascii="Times New Roman" w:hAnsi="Times New Roman"/>
                <w:color w:val="auto"/>
                <w:sz w:val="20"/>
                <w:lang w:val="eu-ES" w:eastAsia="eu-ES"/>
              </w:rPr>
            </w:pPr>
          </w:p>
        </w:tc>
        <w:tc>
          <w:tcPr>
            <w:tcW w:w="880" w:type="dxa"/>
            <w:tcBorders>
              <w:top w:val="nil"/>
              <w:left w:val="single" w:sz="4" w:space="0" w:color="auto"/>
              <w:bottom w:val="nil"/>
              <w:right w:val="nil"/>
            </w:tcBorders>
            <w:shd w:val="clear" w:color="auto" w:fill="auto"/>
            <w:noWrap/>
            <w:hideMark/>
          </w:tcPr>
          <w:p w:rsidR="00487F4C" w:rsidRPr="00487F4C" w:rsidRDefault="00487F4C" w:rsidP="00487F4C">
            <w:pPr>
              <w:jc w:val="center"/>
              <w:rPr>
                <w:rFonts w:cs="Arial"/>
                <w:b/>
                <w:bCs/>
                <w:color w:val="auto"/>
                <w:sz w:val="20"/>
                <w:lang w:val="eu-ES" w:eastAsia="eu-ES"/>
              </w:rPr>
            </w:pPr>
            <w:r w:rsidRPr="00487F4C">
              <w:rPr>
                <w:rFonts w:cs="Arial"/>
                <w:b/>
                <w:bCs/>
                <w:color w:val="auto"/>
                <w:sz w:val="20"/>
                <w:lang w:val="eu-ES" w:eastAsia="eu-ES"/>
              </w:rPr>
              <w:t> </w:t>
            </w:r>
          </w:p>
        </w:tc>
        <w:tc>
          <w:tcPr>
            <w:tcW w:w="7076" w:type="dxa"/>
            <w:gridSpan w:val="2"/>
            <w:tcBorders>
              <w:top w:val="nil"/>
              <w:left w:val="nil"/>
              <w:bottom w:val="nil"/>
              <w:right w:val="nil"/>
            </w:tcBorders>
            <w:shd w:val="clear" w:color="000000" w:fill="B4C6E7"/>
            <w:noWrap/>
            <w:hideMark/>
          </w:tcPr>
          <w:p w:rsidR="00487F4C" w:rsidRPr="00487F4C" w:rsidRDefault="00487F4C" w:rsidP="00487F4C">
            <w:pPr>
              <w:jc w:val="left"/>
              <w:rPr>
                <w:rFonts w:cs="Arial"/>
                <w:b/>
                <w:bCs/>
                <w:color w:val="auto"/>
                <w:szCs w:val="24"/>
                <w:lang w:val="eu-ES" w:eastAsia="eu-ES"/>
              </w:rPr>
            </w:pPr>
            <w:r w:rsidRPr="00487F4C">
              <w:rPr>
                <w:rFonts w:cs="Arial"/>
                <w:b/>
                <w:bCs/>
                <w:color w:val="auto"/>
                <w:szCs w:val="24"/>
                <w:lang w:val="eu-ES" w:eastAsia="eu-ES"/>
              </w:rPr>
              <w:t>V.1 TRABAJOS DE PINTURA EN LA ESCALERA PRINCIPAL</w:t>
            </w:r>
          </w:p>
        </w:tc>
        <w:tc>
          <w:tcPr>
            <w:tcW w:w="1603" w:type="dxa"/>
            <w:tcBorders>
              <w:top w:val="nil"/>
              <w:left w:val="nil"/>
              <w:bottom w:val="nil"/>
              <w:right w:val="single" w:sz="4" w:space="0" w:color="auto"/>
            </w:tcBorders>
            <w:shd w:val="clear" w:color="auto" w:fill="auto"/>
            <w:noWrap/>
            <w:hideMark/>
          </w:tcPr>
          <w:p w:rsidR="00487F4C" w:rsidRPr="00487F4C" w:rsidRDefault="00487F4C" w:rsidP="00487F4C">
            <w:pPr>
              <w:jc w:val="left"/>
              <w:rPr>
                <w:rFonts w:cs="Arial"/>
                <w:b/>
                <w:bCs/>
                <w:color w:val="auto"/>
                <w:sz w:val="20"/>
                <w:lang w:val="eu-ES" w:eastAsia="eu-ES"/>
              </w:rPr>
            </w:pPr>
            <w:r w:rsidRPr="00487F4C">
              <w:rPr>
                <w:rFonts w:cs="Arial"/>
                <w:b/>
                <w:bCs/>
                <w:color w:val="auto"/>
                <w:sz w:val="20"/>
                <w:lang w:val="eu-ES" w:eastAsia="eu-ES"/>
              </w:rPr>
              <w:t> </w:t>
            </w:r>
          </w:p>
        </w:tc>
        <w:tc>
          <w:tcPr>
            <w:tcW w:w="240" w:type="dxa"/>
            <w:tcBorders>
              <w:top w:val="nil"/>
              <w:left w:val="nil"/>
              <w:bottom w:val="nil"/>
              <w:right w:val="nil"/>
            </w:tcBorders>
            <w:shd w:val="clear" w:color="auto" w:fill="auto"/>
            <w:noWrap/>
            <w:vAlign w:val="bottom"/>
            <w:hideMark/>
          </w:tcPr>
          <w:p w:rsidR="00487F4C" w:rsidRPr="00487F4C" w:rsidRDefault="00487F4C" w:rsidP="00487F4C">
            <w:pPr>
              <w:jc w:val="left"/>
              <w:rPr>
                <w:rFonts w:cs="Arial"/>
                <w:b/>
                <w:bCs/>
                <w:color w:val="auto"/>
                <w:sz w:val="20"/>
                <w:lang w:val="eu-ES" w:eastAsia="eu-ES"/>
              </w:rPr>
            </w:pPr>
          </w:p>
        </w:tc>
      </w:tr>
      <w:tr w:rsidR="00487F4C" w:rsidRPr="00487F4C" w:rsidTr="005A6F62">
        <w:trPr>
          <w:trHeight w:val="315"/>
        </w:trPr>
        <w:tc>
          <w:tcPr>
            <w:tcW w:w="266" w:type="dxa"/>
            <w:tcBorders>
              <w:top w:val="nil"/>
              <w:left w:val="nil"/>
              <w:bottom w:val="nil"/>
              <w:right w:val="nil"/>
            </w:tcBorders>
            <w:shd w:val="clear" w:color="auto" w:fill="auto"/>
            <w:noWrap/>
            <w:vAlign w:val="bottom"/>
            <w:hideMark/>
          </w:tcPr>
          <w:p w:rsidR="00487F4C" w:rsidRPr="00487F4C" w:rsidRDefault="00487F4C" w:rsidP="00487F4C">
            <w:pPr>
              <w:jc w:val="left"/>
              <w:rPr>
                <w:rFonts w:ascii="Times New Roman" w:hAnsi="Times New Roman"/>
                <w:color w:val="auto"/>
                <w:sz w:val="20"/>
                <w:lang w:val="eu-ES" w:eastAsia="eu-ES"/>
              </w:rPr>
            </w:pPr>
          </w:p>
        </w:tc>
        <w:tc>
          <w:tcPr>
            <w:tcW w:w="880" w:type="dxa"/>
            <w:tcBorders>
              <w:top w:val="nil"/>
              <w:left w:val="single" w:sz="4" w:space="0" w:color="auto"/>
              <w:bottom w:val="nil"/>
              <w:right w:val="nil"/>
            </w:tcBorders>
            <w:shd w:val="clear" w:color="auto" w:fill="auto"/>
            <w:noWrap/>
            <w:hideMark/>
          </w:tcPr>
          <w:p w:rsidR="00487F4C" w:rsidRPr="00487F4C" w:rsidRDefault="00487F4C" w:rsidP="00487F4C">
            <w:pPr>
              <w:jc w:val="center"/>
              <w:rPr>
                <w:rFonts w:cs="Arial"/>
                <w:b/>
                <w:bCs/>
                <w:color w:val="auto"/>
                <w:sz w:val="20"/>
                <w:lang w:val="eu-ES" w:eastAsia="eu-ES"/>
              </w:rPr>
            </w:pPr>
            <w:r w:rsidRPr="00487F4C">
              <w:rPr>
                <w:rFonts w:cs="Arial"/>
                <w:b/>
                <w:bCs/>
                <w:color w:val="auto"/>
                <w:sz w:val="20"/>
                <w:lang w:val="eu-ES" w:eastAsia="eu-ES"/>
              </w:rPr>
              <w:t> </w:t>
            </w:r>
          </w:p>
        </w:tc>
        <w:tc>
          <w:tcPr>
            <w:tcW w:w="5707" w:type="dxa"/>
            <w:tcBorders>
              <w:top w:val="nil"/>
              <w:left w:val="nil"/>
              <w:bottom w:val="nil"/>
              <w:right w:val="nil"/>
            </w:tcBorders>
            <w:shd w:val="clear" w:color="auto" w:fill="auto"/>
            <w:noWrap/>
            <w:hideMark/>
          </w:tcPr>
          <w:p w:rsidR="00487F4C" w:rsidRPr="00487F4C" w:rsidRDefault="00487F4C" w:rsidP="00487F4C">
            <w:pPr>
              <w:jc w:val="center"/>
              <w:rPr>
                <w:rFonts w:cs="Arial"/>
                <w:b/>
                <w:bCs/>
                <w:color w:val="auto"/>
                <w:sz w:val="20"/>
                <w:lang w:val="eu-ES" w:eastAsia="eu-ES"/>
              </w:rPr>
            </w:pPr>
          </w:p>
        </w:tc>
        <w:tc>
          <w:tcPr>
            <w:tcW w:w="1369" w:type="dxa"/>
            <w:tcBorders>
              <w:top w:val="nil"/>
              <w:left w:val="nil"/>
              <w:bottom w:val="nil"/>
              <w:right w:val="nil"/>
            </w:tcBorders>
            <w:shd w:val="clear" w:color="auto" w:fill="auto"/>
            <w:noWrap/>
            <w:hideMark/>
          </w:tcPr>
          <w:p w:rsidR="00487F4C" w:rsidRPr="00487F4C" w:rsidRDefault="00487F4C" w:rsidP="00487F4C">
            <w:pPr>
              <w:jc w:val="left"/>
              <w:rPr>
                <w:rFonts w:ascii="Times New Roman" w:hAnsi="Times New Roman"/>
                <w:color w:val="auto"/>
                <w:sz w:val="20"/>
                <w:lang w:val="eu-ES" w:eastAsia="eu-ES"/>
              </w:rPr>
            </w:pPr>
          </w:p>
        </w:tc>
        <w:tc>
          <w:tcPr>
            <w:tcW w:w="1603" w:type="dxa"/>
            <w:tcBorders>
              <w:top w:val="nil"/>
              <w:left w:val="nil"/>
              <w:bottom w:val="nil"/>
              <w:right w:val="single" w:sz="4" w:space="0" w:color="auto"/>
            </w:tcBorders>
            <w:shd w:val="clear" w:color="auto" w:fill="auto"/>
            <w:noWrap/>
            <w:hideMark/>
          </w:tcPr>
          <w:p w:rsidR="00487F4C" w:rsidRPr="00487F4C" w:rsidRDefault="00487F4C" w:rsidP="00487F4C">
            <w:pPr>
              <w:jc w:val="left"/>
              <w:rPr>
                <w:rFonts w:cs="Arial"/>
                <w:b/>
                <w:bCs/>
                <w:color w:val="auto"/>
                <w:sz w:val="20"/>
                <w:lang w:val="eu-ES" w:eastAsia="eu-ES"/>
              </w:rPr>
            </w:pPr>
            <w:r w:rsidRPr="00487F4C">
              <w:rPr>
                <w:rFonts w:cs="Arial"/>
                <w:b/>
                <w:bCs/>
                <w:color w:val="auto"/>
                <w:sz w:val="20"/>
                <w:lang w:val="eu-ES" w:eastAsia="eu-ES"/>
              </w:rPr>
              <w:t> </w:t>
            </w:r>
          </w:p>
        </w:tc>
        <w:tc>
          <w:tcPr>
            <w:tcW w:w="240" w:type="dxa"/>
            <w:tcBorders>
              <w:top w:val="nil"/>
              <w:left w:val="nil"/>
              <w:bottom w:val="nil"/>
              <w:right w:val="nil"/>
            </w:tcBorders>
            <w:shd w:val="clear" w:color="auto" w:fill="auto"/>
            <w:noWrap/>
            <w:vAlign w:val="bottom"/>
            <w:hideMark/>
          </w:tcPr>
          <w:p w:rsidR="00487F4C" w:rsidRPr="00487F4C" w:rsidRDefault="00487F4C" w:rsidP="00487F4C">
            <w:pPr>
              <w:jc w:val="left"/>
              <w:rPr>
                <w:rFonts w:cs="Arial"/>
                <w:b/>
                <w:bCs/>
                <w:color w:val="auto"/>
                <w:sz w:val="20"/>
                <w:lang w:val="eu-ES" w:eastAsia="eu-ES"/>
              </w:rPr>
            </w:pPr>
          </w:p>
        </w:tc>
      </w:tr>
      <w:tr w:rsidR="00487F4C" w:rsidRPr="00487F4C" w:rsidTr="005A6F62">
        <w:trPr>
          <w:trHeight w:val="300"/>
        </w:trPr>
        <w:tc>
          <w:tcPr>
            <w:tcW w:w="266" w:type="dxa"/>
            <w:tcBorders>
              <w:top w:val="nil"/>
              <w:left w:val="nil"/>
              <w:bottom w:val="nil"/>
              <w:right w:val="nil"/>
            </w:tcBorders>
            <w:shd w:val="clear" w:color="auto" w:fill="auto"/>
            <w:noWrap/>
            <w:vAlign w:val="bottom"/>
            <w:hideMark/>
          </w:tcPr>
          <w:p w:rsidR="00487F4C" w:rsidRPr="00487F4C" w:rsidRDefault="00487F4C" w:rsidP="00487F4C">
            <w:pPr>
              <w:jc w:val="left"/>
              <w:rPr>
                <w:rFonts w:ascii="Times New Roman" w:hAnsi="Times New Roman"/>
                <w:color w:val="auto"/>
                <w:sz w:val="20"/>
                <w:lang w:val="eu-ES" w:eastAsia="eu-ES"/>
              </w:rPr>
            </w:pPr>
          </w:p>
        </w:tc>
        <w:tc>
          <w:tcPr>
            <w:tcW w:w="880" w:type="dxa"/>
            <w:tcBorders>
              <w:top w:val="nil"/>
              <w:left w:val="single" w:sz="4" w:space="0" w:color="auto"/>
              <w:bottom w:val="nil"/>
              <w:right w:val="nil"/>
            </w:tcBorders>
            <w:shd w:val="clear" w:color="auto" w:fill="auto"/>
            <w:noWrap/>
            <w:hideMark/>
          </w:tcPr>
          <w:p w:rsidR="00487F4C" w:rsidRPr="00487F4C" w:rsidRDefault="00487F4C" w:rsidP="00487F4C">
            <w:pPr>
              <w:jc w:val="center"/>
              <w:rPr>
                <w:rFonts w:cs="Arial"/>
                <w:color w:val="auto"/>
                <w:sz w:val="20"/>
                <w:lang w:val="eu-ES" w:eastAsia="eu-ES"/>
              </w:rPr>
            </w:pPr>
            <w:r w:rsidRPr="00487F4C">
              <w:rPr>
                <w:rFonts w:cs="Arial"/>
                <w:color w:val="auto"/>
                <w:sz w:val="20"/>
                <w:lang w:val="eu-ES" w:eastAsia="eu-ES"/>
              </w:rPr>
              <w:t> </w:t>
            </w:r>
          </w:p>
        </w:tc>
        <w:tc>
          <w:tcPr>
            <w:tcW w:w="5707" w:type="dxa"/>
            <w:tcBorders>
              <w:top w:val="nil"/>
              <w:left w:val="nil"/>
              <w:bottom w:val="nil"/>
              <w:right w:val="nil"/>
            </w:tcBorders>
            <w:shd w:val="clear" w:color="auto" w:fill="auto"/>
            <w:noWrap/>
            <w:vAlign w:val="center"/>
            <w:hideMark/>
          </w:tcPr>
          <w:p w:rsidR="00487F4C" w:rsidRPr="00487F4C" w:rsidRDefault="00487F4C" w:rsidP="00487F4C">
            <w:pPr>
              <w:jc w:val="left"/>
              <w:rPr>
                <w:rFonts w:cs="Arial"/>
                <w:b/>
                <w:bCs/>
                <w:color w:val="auto"/>
                <w:sz w:val="22"/>
                <w:szCs w:val="22"/>
                <w:lang w:val="eu-ES" w:eastAsia="eu-ES"/>
              </w:rPr>
            </w:pPr>
            <w:r w:rsidRPr="00487F4C">
              <w:rPr>
                <w:rFonts w:cs="Arial"/>
                <w:b/>
                <w:bCs/>
                <w:color w:val="auto"/>
                <w:sz w:val="22"/>
                <w:szCs w:val="22"/>
                <w:lang w:val="eu-ES" w:eastAsia="eu-ES"/>
              </w:rPr>
              <w:t>TECHOS</w:t>
            </w:r>
          </w:p>
        </w:tc>
        <w:tc>
          <w:tcPr>
            <w:tcW w:w="1369" w:type="dxa"/>
            <w:tcBorders>
              <w:top w:val="nil"/>
              <w:left w:val="nil"/>
              <w:bottom w:val="nil"/>
              <w:right w:val="nil"/>
            </w:tcBorders>
            <w:shd w:val="clear" w:color="auto" w:fill="auto"/>
            <w:noWrap/>
            <w:hideMark/>
          </w:tcPr>
          <w:p w:rsidR="00487F4C" w:rsidRPr="00487F4C" w:rsidRDefault="00487F4C" w:rsidP="00487F4C">
            <w:pPr>
              <w:jc w:val="left"/>
              <w:rPr>
                <w:rFonts w:cs="Arial"/>
                <w:b/>
                <w:bCs/>
                <w:color w:val="auto"/>
                <w:sz w:val="22"/>
                <w:szCs w:val="22"/>
                <w:lang w:val="eu-ES" w:eastAsia="eu-ES"/>
              </w:rPr>
            </w:pPr>
          </w:p>
        </w:tc>
        <w:tc>
          <w:tcPr>
            <w:tcW w:w="1603" w:type="dxa"/>
            <w:tcBorders>
              <w:top w:val="nil"/>
              <w:left w:val="nil"/>
              <w:bottom w:val="nil"/>
              <w:right w:val="single" w:sz="4" w:space="0" w:color="auto"/>
            </w:tcBorders>
            <w:shd w:val="clear" w:color="auto" w:fill="auto"/>
            <w:noWrap/>
            <w:hideMark/>
          </w:tcPr>
          <w:p w:rsidR="00487F4C" w:rsidRPr="00487F4C" w:rsidRDefault="00487F4C" w:rsidP="00487F4C">
            <w:pPr>
              <w:jc w:val="left"/>
              <w:rPr>
                <w:rFonts w:cs="Arial"/>
                <w:color w:val="auto"/>
                <w:sz w:val="20"/>
                <w:lang w:val="eu-ES" w:eastAsia="eu-ES"/>
              </w:rPr>
            </w:pPr>
            <w:r w:rsidRPr="00487F4C">
              <w:rPr>
                <w:rFonts w:cs="Arial"/>
                <w:color w:val="auto"/>
                <w:sz w:val="20"/>
                <w:lang w:val="eu-ES" w:eastAsia="eu-ES"/>
              </w:rPr>
              <w:t> </w:t>
            </w:r>
          </w:p>
        </w:tc>
        <w:tc>
          <w:tcPr>
            <w:tcW w:w="240" w:type="dxa"/>
            <w:tcBorders>
              <w:top w:val="nil"/>
              <w:left w:val="nil"/>
              <w:bottom w:val="nil"/>
              <w:right w:val="nil"/>
            </w:tcBorders>
            <w:shd w:val="clear" w:color="auto" w:fill="auto"/>
            <w:noWrap/>
            <w:vAlign w:val="bottom"/>
            <w:hideMark/>
          </w:tcPr>
          <w:p w:rsidR="00487F4C" w:rsidRPr="00487F4C" w:rsidRDefault="00487F4C" w:rsidP="00487F4C">
            <w:pPr>
              <w:jc w:val="left"/>
              <w:rPr>
                <w:rFonts w:cs="Arial"/>
                <w:color w:val="auto"/>
                <w:sz w:val="20"/>
                <w:lang w:val="eu-ES" w:eastAsia="eu-ES"/>
              </w:rPr>
            </w:pPr>
          </w:p>
        </w:tc>
      </w:tr>
      <w:tr w:rsidR="00487F4C" w:rsidRPr="00487F4C" w:rsidTr="005A6F62">
        <w:trPr>
          <w:trHeight w:val="1125"/>
        </w:trPr>
        <w:tc>
          <w:tcPr>
            <w:tcW w:w="266" w:type="dxa"/>
            <w:tcBorders>
              <w:top w:val="nil"/>
              <w:left w:val="nil"/>
              <w:bottom w:val="nil"/>
              <w:right w:val="nil"/>
            </w:tcBorders>
            <w:shd w:val="clear" w:color="auto" w:fill="auto"/>
            <w:noWrap/>
            <w:vAlign w:val="bottom"/>
            <w:hideMark/>
          </w:tcPr>
          <w:p w:rsidR="00487F4C" w:rsidRPr="00487F4C" w:rsidRDefault="00487F4C" w:rsidP="00487F4C">
            <w:pPr>
              <w:jc w:val="left"/>
              <w:rPr>
                <w:rFonts w:ascii="Times New Roman" w:hAnsi="Times New Roman"/>
                <w:color w:val="auto"/>
                <w:sz w:val="20"/>
                <w:lang w:val="eu-ES" w:eastAsia="eu-ES"/>
              </w:rPr>
            </w:pPr>
          </w:p>
        </w:tc>
        <w:tc>
          <w:tcPr>
            <w:tcW w:w="880" w:type="dxa"/>
            <w:tcBorders>
              <w:top w:val="nil"/>
              <w:left w:val="single" w:sz="4" w:space="0" w:color="auto"/>
              <w:bottom w:val="nil"/>
              <w:right w:val="nil"/>
            </w:tcBorders>
            <w:shd w:val="clear" w:color="auto" w:fill="auto"/>
            <w:noWrap/>
            <w:vAlign w:val="center"/>
            <w:hideMark/>
          </w:tcPr>
          <w:p w:rsidR="00487F4C" w:rsidRPr="00487F4C" w:rsidRDefault="00487F4C" w:rsidP="00487F4C">
            <w:pPr>
              <w:jc w:val="center"/>
              <w:rPr>
                <w:rFonts w:cs="Arial"/>
                <w:color w:val="auto"/>
                <w:sz w:val="20"/>
                <w:lang w:val="eu-ES" w:eastAsia="eu-ES"/>
              </w:rPr>
            </w:pPr>
            <w:r w:rsidRPr="00487F4C">
              <w:rPr>
                <w:rFonts w:cs="Arial"/>
                <w:color w:val="auto"/>
                <w:sz w:val="20"/>
                <w:lang w:val="eu-ES" w:eastAsia="eu-ES"/>
              </w:rPr>
              <w:t xml:space="preserve">800 </w:t>
            </w:r>
          </w:p>
        </w:tc>
        <w:tc>
          <w:tcPr>
            <w:tcW w:w="5707" w:type="dxa"/>
            <w:tcBorders>
              <w:top w:val="nil"/>
              <w:left w:val="nil"/>
              <w:bottom w:val="nil"/>
              <w:right w:val="nil"/>
            </w:tcBorders>
            <w:shd w:val="clear" w:color="auto" w:fill="auto"/>
            <w:vAlign w:val="center"/>
            <w:hideMark/>
          </w:tcPr>
          <w:p w:rsidR="00487F4C" w:rsidRPr="00C0307F" w:rsidRDefault="00487F4C" w:rsidP="00487F4C">
            <w:pPr>
              <w:jc w:val="left"/>
              <w:rPr>
                <w:rFonts w:cs="Arial"/>
                <w:color w:val="auto"/>
                <w:sz w:val="16"/>
                <w:szCs w:val="16"/>
                <w:lang w:val="es-ES" w:eastAsia="eu-ES"/>
              </w:rPr>
            </w:pPr>
            <w:r w:rsidRPr="00C0307F">
              <w:rPr>
                <w:rFonts w:cs="Arial"/>
                <w:color w:val="auto"/>
                <w:sz w:val="16"/>
                <w:szCs w:val="16"/>
                <w:lang w:val="es-ES" w:eastAsia="eu-ES"/>
              </w:rPr>
              <w:t xml:space="preserve">M2 Protección de los elementos necesarios. Apertura de fisuras existentes, tomado de las mismas con masilla elástica, colocación de vendas y lucido de las mismas. </w:t>
            </w:r>
            <w:r w:rsidRPr="00C0307F">
              <w:rPr>
                <w:rFonts w:cs="Arial"/>
                <w:color w:val="auto"/>
                <w:sz w:val="16"/>
                <w:szCs w:val="16"/>
                <w:lang w:val="es-ES" w:eastAsia="eu-ES"/>
              </w:rPr>
              <w:br/>
              <w:t>Tomado general de faltas, lijado y acabado con dos baños de pintura plástica lisa mate.</w:t>
            </w:r>
          </w:p>
        </w:tc>
        <w:tc>
          <w:tcPr>
            <w:tcW w:w="1369" w:type="dxa"/>
            <w:tcBorders>
              <w:top w:val="nil"/>
              <w:left w:val="nil"/>
              <w:bottom w:val="nil"/>
              <w:right w:val="nil"/>
            </w:tcBorders>
            <w:shd w:val="clear" w:color="auto" w:fill="auto"/>
            <w:noWrap/>
            <w:vAlign w:val="center"/>
            <w:hideMark/>
          </w:tcPr>
          <w:p w:rsidR="00487F4C" w:rsidRPr="00487F4C" w:rsidRDefault="00487F4C" w:rsidP="00487F4C">
            <w:pPr>
              <w:jc w:val="right"/>
              <w:rPr>
                <w:rFonts w:cs="Arial"/>
                <w:color w:val="auto"/>
                <w:sz w:val="20"/>
                <w:lang w:val="eu-ES" w:eastAsia="eu-ES"/>
              </w:rPr>
            </w:pPr>
            <w:r w:rsidRPr="00487F4C">
              <w:rPr>
                <w:rFonts w:cs="Arial"/>
                <w:color w:val="auto"/>
                <w:sz w:val="20"/>
                <w:lang w:val="eu-ES" w:eastAsia="eu-ES"/>
              </w:rPr>
              <w:t xml:space="preserve">     12,00 € </w:t>
            </w:r>
          </w:p>
        </w:tc>
        <w:tc>
          <w:tcPr>
            <w:tcW w:w="1603" w:type="dxa"/>
            <w:tcBorders>
              <w:top w:val="nil"/>
              <w:left w:val="nil"/>
              <w:bottom w:val="nil"/>
              <w:right w:val="single" w:sz="4" w:space="0" w:color="auto"/>
            </w:tcBorders>
            <w:shd w:val="clear" w:color="auto" w:fill="auto"/>
            <w:noWrap/>
            <w:vAlign w:val="center"/>
            <w:hideMark/>
          </w:tcPr>
          <w:p w:rsidR="00487F4C" w:rsidRPr="00487F4C" w:rsidRDefault="00487F4C" w:rsidP="00487F4C">
            <w:pPr>
              <w:jc w:val="right"/>
              <w:rPr>
                <w:rFonts w:cs="Arial"/>
                <w:color w:val="auto"/>
                <w:sz w:val="20"/>
                <w:lang w:val="eu-ES" w:eastAsia="eu-ES"/>
              </w:rPr>
            </w:pPr>
            <w:r w:rsidRPr="00487F4C">
              <w:rPr>
                <w:rFonts w:cs="Arial"/>
                <w:color w:val="auto"/>
                <w:sz w:val="20"/>
                <w:lang w:val="eu-ES" w:eastAsia="eu-ES"/>
              </w:rPr>
              <w:t xml:space="preserve">     9.600,00 € </w:t>
            </w:r>
          </w:p>
        </w:tc>
        <w:tc>
          <w:tcPr>
            <w:tcW w:w="240" w:type="dxa"/>
            <w:tcBorders>
              <w:top w:val="nil"/>
              <w:left w:val="nil"/>
              <w:bottom w:val="nil"/>
              <w:right w:val="nil"/>
            </w:tcBorders>
            <w:shd w:val="clear" w:color="auto" w:fill="auto"/>
            <w:noWrap/>
            <w:vAlign w:val="bottom"/>
            <w:hideMark/>
          </w:tcPr>
          <w:p w:rsidR="00487F4C" w:rsidRPr="00487F4C" w:rsidRDefault="00487F4C" w:rsidP="00487F4C">
            <w:pPr>
              <w:jc w:val="right"/>
              <w:rPr>
                <w:rFonts w:cs="Arial"/>
                <w:color w:val="auto"/>
                <w:sz w:val="20"/>
                <w:lang w:val="eu-ES" w:eastAsia="eu-ES"/>
              </w:rPr>
            </w:pPr>
          </w:p>
        </w:tc>
      </w:tr>
      <w:tr w:rsidR="00487F4C" w:rsidRPr="00487F4C" w:rsidTr="005A6F62">
        <w:trPr>
          <w:trHeight w:val="300"/>
        </w:trPr>
        <w:tc>
          <w:tcPr>
            <w:tcW w:w="266" w:type="dxa"/>
            <w:tcBorders>
              <w:top w:val="nil"/>
              <w:left w:val="nil"/>
              <w:bottom w:val="nil"/>
              <w:right w:val="nil"/>
            </w:tcBorders>
            <w:shd w:val="clear" w:color="auto" w:fill="auto"/>
            <w:noWrap/>
            <w:vAlign w:val="bottom"/>
            <w:hideMark/>
          </w:tcPr>
          <w:p w:rsidR="00487F4C" w:rsidRPr="00487F4C" w:rsidRDefault="00487F4C" w:rsidP="00487F4C">
            <w:pPr>
              <w:jc w:val="left"/>
              <w:rPr>
                <w:rFonts w:ascii="Times New Roman" w:hAnsi="Times New Roman"/>
                <w:color w:val="auto"/>
                <w:sz w:val="20"/>
                <w:lang w:val="eu-ES" w:eastAsia="eu-ES"/>
              </w:rPr>
            </w:pPr>
          </w:p>
        </w:tc>
        <w:tc>
          <w:tcPr>
            <w:tcW w:w="880" w:type="dxa"/>
            <w:tcBorders>
              <w:top w:val="nil"/>
              <w:left w:val="single" w:sz="4" w:space="0" w:color="auto"/>
              <w:bottom w:val="nil"/>
              <w:right w:val="nil"/>
            </w:tcBorders>
            <w:shd w:val="clear" w:color="auto" w:fill="auto"/>
            <w:noWrap/>
            <w:hideMark/>
          </w:tcPr>
          <w:p w:rsidR="00487F4C" w:rsidRPr="00487F4C" w:rsidRDefault="00487F4C" w:rsidP="00487F4C">
            <w:pPr>
              <w:jc w:val="center"/>
              <w:rPr>
                <w:rFonts w:cs="Arial"/>
                <w:color w:val="auto"/>
                <w:sz w:val="20"/>
                <w:lang w:val="eu-ES" w:eastAsia="eu-ES"/>
              </w:rPr>
            </w:pPr>
            <w:r w:rsidRPr="00487F4C">
              <w:rPr>
                <w:rFonts w:cs="Arial"/>
                <w:color w:val="auto"/>
                <w:sz w:val="20"/>
                <w:lang w:val="eu-ES" w:eastAsia="eu-ES"/>
              </w:rPr>
              <w:t> </w:t>
            </w:r>
          </w:p>
        </w:tc>
        <w:tc>
          <w:tcPr>
            <w:tcW w:w="5707" w:type="dxa"/>
            <w:tcBorders>
              <w:top w:val="nil"/>
              <w:left w:val="nil"/>
              <w:bottom w:val="nil"/>
              <w:right w:val="nil"/>
            </w:tcBorders>
            <w:shd w:val="clear" w:color="auto" w:fill="auto"/>
            <w:noWrap/>
            <w:vAlign w:val="center"/>
            <w:hideMark/>
          </w:tcPr>
          <w:p w:rsidR="00487F4C" w:rsidRPr="00C0307F" w:rsidRDefault="00487F4C" w:rsidP="00487F4C">
            <w:pPr>
              <w:jc w:val="left"/>
              <w:rPr>
                <w:rFonts w:cs="Arial"/>
                <w:b/>
                <w:bCs/>
                <w:color w:val="auto"/>
                <w:sz w:val="22"/>
                <w:szCs w:val="22"/>
                <w:lang w:val="es-ES" w:eastAsia="eu-ES"/>
              </w:rPr>
            </w:pPr>
            <w:r w:rsidRPr="00C0307F">
              <w:rPr>
                <w:rFonts w:cs="Arial"/>
                <w:b/>
                <w:bCs/>
                <w:color w:val="auto"/>
                <w:sz w:val="22"/>
                <w:szCs w:val="22"/>
                <w:lang w:val="es-ES" w:eastAsia="eu-ES"/>
              </w:rPr>
              <w:t xml:space="preserve">PAREDES   </w:t>
            </w:r>
          </w:p>
        </w:tc>
        <w:tc>
          <w:tcPr>
            <w:tcW w:w="1369" w:type="dxa"/>
            <w:tcBorders>
              <w:top w:val="nil"/>
              <w:left w:val="nil"/>
              <w:bottom w:val="nil"/>
              <w:right w:val="nil"/>
            </w:tcBorders>
            <w:shd w:val="clear" w:color="auto" w:fill="auto"/>
            <w:noWrap/>
            <w:hideMark/>
          </w:tcPr>
          <w:p w:rsidR="00487F4C" w:rsidRPr="00487F4C" w:rsidRDefault="00487F4C" w:rsidP="00487F4C">
            <w:pPr>
              <w:jc w:val="left"/>
              <w:rPr>
                <w:rFonts w:cs="Arial"/>
                <w:b/>
                <w:bCs/>
                <w:color w:val="auto"/>
                <w:sz w:val="22"/>
                <w:szCs w:val="22"/>
                <w:lang w:val="eu-ES" w:eastAsia="eu-ES"/>
              </w:rPr>
            </w:pPr>
          </w:p>
        </w:tc>
        <w:tc>
          <w:tcPr>
            <w:tcW w:w="1603" w:type="dxa"/>
            <w:tcBorders>
              <w:top w:val="nil"/>
              <w:left w:val="nil"/>
              <w:bottom w:val="nil"/>
              <w:right w:val="single" w:sz="4" w:space="0" w:color="auto"/>
            </w:tcBorders>
            <w:shd w:val="clear" w:color="auto" w:fill="auto"/>
            <w:noWrap/>
            <w:hideMark/>
          </w:tcPr>
          <w:p w:rsidR="00487F4C" w:rsidRPr="00487F4C" w:rsidRDefault="00487F4C" w:rsidP="00487F4C">
            <w:pPr>
              <w:jc w:val="right"/>
              <w:rPr>
                <w:rFonts w:cs="Arial"/>
                <w:color w:val="auto"/>
                <w:sz w:val="20"/>
                <w:lang w:val="eu-ES" w:eastAsia="eu-ES"/>
              </w:rPr>
            </w:pPr>
            <w:r w:rsidRPr="00487F4C">
              <w:rPr>
                <w:rFonts w:cs="Arial"/>
                <w:color w:val="auto"/>
                <w:sz w:val="20"/>
                <w:lang w:val="eu-ES" w:eastAsia="eu-ES"/>
              </w:rPr>
              <w:t> </w:t>
            </w:r>
          </w:p>
        </w:tc>
        <w:tc>
          <w:tcPr>
            <w:tcW w:w="240" w:type="dxa"/>
            <w:tcBorders>
              <w:top w:val="nil"/>
              <w:left w:val="nil"/>
              <w:bottom w:val="nil"/>
              <w:right w:val="nil"/>
            </w:tcBorders>
            <w:shd w:val="clear" w:color="auto" w:fill="auto"/>
            <w:noWrap/>
            <w:vAlign w:val="bottom"/>
            <w:hideMark/>
          </w:tcPr>
          <w:p w:rsidR="00487F4C" w:rsidRPr="00487F4C" w:rsidRDefault="00487F4C" w:rsidP="00487F4C">
            <w:pPr>
              <w:jc w:val="right"/>
              <w:rPr>
                <w:rFonts w:cs="Arial"/>
                <w:color w:val="auto"/>
                <w:sz w:val="20"/>
                <w:lang w:val="eu-ES" w:eastAsia="eu-ES"/>
              </w:rPr>
            </w:pPr>
          </w:p>
        </w:tc>
      </w:tr>
      <w:tr w:rsidR="00487F4C" w:rsidRPr="00487F4C" w:rsidTr="005A6F62">
        <w:trPr>
          <w:trHeight w:val="1035"/>
        </w:trPr>
        <w:tc>
          <w:tcPr>
            <w:tcW w:w="266" w:type="dxa"/>
            <w:tcBorders>
              <w:top w:val="nil"/>
              <w:left w:val="nil"/>
              <w:bottom w:val="nil"/>
              <w:right w:val="nil"/>
            </w:tcBorders>
            <w:shd w:val="clear" w:color="auto" w:fill="auto"/>
            <w:noWrap/>
            <w:vAlign w:val="bottom"/>
            <w:hideMark/>
          </w:tcPr>
          <w:p w:rsidR="00487F4C" w:rsidRPr="00487F4C" w:rsidRDefault="00487F4C" w:rsidP="00487F4C">
            <w:pPr>
              <w:jc w:val="left"/>
              <w:rPr>
                <w:rFonts w:ascii="Times New Roman" w:hAnsi="Times New Roman"/>
                <w:color w:val="auto"/>
                <w:sz w:val="20"/>
                <w:lang w:val="eu-ES" w:eastAsia="eu-ES"/>
              </w:rPr>
            </w:pPr>
          </w:p>
        </w:tc>
        <w:tc>
          <w:tcPr>
            <w:tcW w:w="880" w:type="dxa"/>
            <w:tcBorders>
              <w:top w:val="nil"/>
              <w:left w:val="single" w:sz="4" w:space="0" w:color="auto"/>
              <w:bottom w:val="nil"/>
              <w:right w:val="nil"/>
            </w:tcBorders>
            <w:shd w:val="clear" w:color="auto" w:fill="auto"/>
            <w:noWrap/>
            <w:vAlign w:val="center"/>
            <w:hideMark/>
          </w:tcPr>
          <w:p w:rsidR="00487F4C" w:rsidRPr="00487F4C" w:rsidRDefault="00487F4C" w:rsidP="00487F4C">
            <w:pPr>
              <w:jc w:val="center"/>
              <w:rPr>
                <w:rFonts w:cs="Arial"/>
                <w:color w:val="auto"/>
                <w:sz w:val="20"/>
                <w:lang w:val="eu-ES" w:eastAsia="eu-ES"/>
              </w:rPr>
            </w:pPr>
            <w:r w:rsidRPr="00487F4C">
              <w:rPr>
                <w:rFonts w:cs="Arial"/>
                <w:color w:val="auto"/>
                <w:sz w:val="20"/>
                <w:lang w:val="eu-ES" w:eastAsia="eu-ES"/>
              </w:rPr>
              <w:t xml:space="preserve">1.440 </w:t>
            </w:r>
          </w:p>
        </w:tc>
        <w:tc>
          <w:tcPr>
            <w:tcW w:w="5707" w:type="dxa"/>
            <w:tcBorders>
              <w:top w:val="nil"/>
              <w:left w:val="nil"/>
              <w:bottom w:val="nil"/>
              <w:right w:val="nil"/>
            </w:tcBorders>
            <w:shd w:val="clear" w:color="auto" w:fill="auto"/>
            <w:vAlign w:val="center"/>
            <w:hideMark/>
          </w:tcPr>
          <w:p w:rsidR="00487F4C" w:rsidRPr="00C0307F" w:rsidRDefault="00487F4C" w:rsidP="00487F4C">
            <w:pPr>
              <w:jc w:val="left"/>
              <w:rPr>
                <w:rFonts w:cs="Arial"/>
                <w:color w:val="auto"/>
                <w:sz w:val="16"/>
                <w:szCs w:val="16"/>
                <w:lang w:val="es-ES" w:eastAsia="eu-ES"/>
              </w:rPr>
            </w:pPr>
            <w:r w:rsidRPr="00C0307F">
              <w:rPr>
                <w:rFonts w:cs="Arial"/>
                <w:color w:val="auto"/>
                <w:sz w:val="16"/>
                <w:szCs w:val="16"/>
                <w:lang w:val="es-ES" w:eastAsia="eu-ES"/>
              </w:rPr>
              <w:t xml:space="preserve">M2 Protección de elementos necesarios. Limpieza y matizado general, aplicación de un baño de imprimación, tomado de las faltas, lijado general, aplicación una mano de fondo sellador, volver a lijar acabando con dos manos de esmalte acrílico satinado. </w:t>
            </w:r>
          </w:p>
        </w:tc>
        <w:tc>
          <w:tcPr>
            <w:tcW w:w="1369" w:type="dxa"/>
            <w:tcBorders>
              <w:top w:val="nil"/>
              <w:left w:val="nil"/>
              <w:bottom w:val="nil"/>
              <w:right w:val="nil"/>
            </w:tcBorders>
            <w:shd w:val="clear" w:color="auto" w:fill="auto"/>
            <w:noWrap/>
            <w:vAlign w:val="center"/>
            <w:hideMark/>
          </w:tcPr>
          <w:p w:rsidR="00487F4C" w:rsidRPr="00487F4C" w:rsidRDefault="00487F4C" w:rsidP="00487F4C">
            <w:pPr>
              <w:jc w:val="right"/>
              <w:rPr>
                <w:rFonts w:cs="Arial"/>
                <w:color w:val="auto"/>
                <w:sz w:val="20"/>
                <w:lang w:val="eu-ES" w:eastAsia="eu-ES"/>
              </w:rPr>
            </w:pPr>
            <w:r w:rsidRPr="00487F4C">
              <w:rPr>
                <w:rFonts w:cs="Arial"/>
                <w:color w:val="auto"/>
                <w:sz w:val="20"/>
                <w:lang w:val="eu-ES" w:eastAsia="eu-ES"/>
              </w:rPr>
              <w:t xml:space="preserve">     19,00 € </w:t>
            </w:r>
          </w:p>
        </w:tc>
        <w:tc>
          <w:tcPr>
            <w:tcW w:w="1603" w:type="dxa"/>
            <w:tcBorders>
              <w:top w:val="nil"/>
              <w:left w:val="nil"/>
              <w:bottom w:val="nil"/>
              <w:right w:val="single" w:sz="4" w:space="0" w:color="auto"/>
            </w:tcBorders>
            <w:shd w:val="clear" w:color="auto" w:fill="auto"/>
            <w:noWrap/>
            <w:vAlign w:val="center"/>
            <w:hideMark/>
          </w:tcPr>
          <w:p w:rsidR="00487F4C" w:rsidRPr="00487F4C" w:rsidRDefault="00487F4C" w:rsidP="00487F4C">
            <w:pPr>
              <w:jc w:val="right"/>
              <w:rPr>
                <w:rFonts w:cs="Arial"/>
                <w:color w:val="auto"/>
                <w:sz w:val="20"/>
                <w:lang w:val="eu-ES" w:eastAsia="eu-ES"/>
              </w:rPr>
            </w:pPr>
            <w:r w:rsidRPr="00487F4C">
              <w:rPr>
                <w:rFonts w:cs="Arial"/>
                <w:color w:val="auto"/>
                <w:sz w:val="20"/>
                <w:lang w:val="eu-ES" w:eastAsia="eu-ES"/>
              </w:rPr>
              <w:t xml:space="preserve">   27.360,00 € </w:t>
            </w:r>
          </w:p>
        </w:tc>
        <w:tc>
          <w:tcPr>
            <w:tcW w:w="240" w:type="dxa"/>
            <w:tcBorders>
              <w:top w:val="nil"/>
              <w:left w:val="nil"/>
              <w:bottom w:val="nil"/>
              <w:right w:val="nil"/>
            </w:tcBorders>
            <w:shd w:val="clear" w:color="auto" w:fill="auto"/>
            <w:noWrap/>
            <w:vAlign w:val="bottom"/>
            <w:hideMark/>
          </w:tcPr>
          <w:p w:rsidR="00487F4C" w:rsidRPr="00487F4C" w:rsidRDefault="00487F4C" w:rsidP="00487F4C">
            <w:pPr>
              <w:jc w:val="right"/>
              <w:rPr>
                <w:rFonts w:cs="Arial"/>
                <w:color w:val="auto"/>
                <w:sz w:val="20"/>
                <w:lang w:val="eu-ES" w:eastAsia="eu-ES"/>
              </w:rPr>
            </w:pPr>
          </w:p>
        </w:tc>
      </w:tr>
      <w:tr w:rsidR="00487F4C" w:rsidRPr="00487F4C" w:rsidTr="005A6F62">
        <w:trPr>
          <w:trHeight w:val="300"/>
        </w:trPr>
        <w:tc>
          <w:tcPr>
            <w:tcW w:w="266" w:type="dxa"/>
            <w:tcBorders>
              <w:top w:val="nil"/>
              <w:left w:val="nil"/>
              <w:bottom w:val="nil"/>
              <w:right w:val="nil"/>
            </w:tcBorders>
            <w:shd w:val="clear" w:color="auto" w:fill="auto"/>
            <w:noWrap/>
            <w:vAlign w:val="bottom"/>
            <w:hideMark/>
          </w:tcPr>
          <w:p w:rsidR="00487F4C" w:rsidRPr="00487F4C" w:rsidRDefault="00487F4C" w:rsidP="00487F4C">
            <w:pPr>
              <w:jc w:val="left"/>
              <w:rPr>
                <w:rFonts w:ascii="Times New Roman" w:hAnsi="Times New Roman"/>
                <w:color w:val="auto"/>
                <w:sz w:val="20"/>
                <w:lang w:val="eu-ES" w:eastAsia="eu-ES"/>
              </w:rPr>
            </w:pPr>
          </w:p>
        </w:tc>
        <w:tc>
          <w:tcPr>
            <w:tcW w:w="880" w:type="dxa"/>
            <w:tcBorders>
              <w:top w:val="nil"/>
              <w:left w:val="single" w:sz="4" w:space="0" w:color="auto"/>
              <w:bottom w:val="nil"/>
              <w:right w:val="nil"/>
            </w:tcBorders>
            <w:shd w:val="clear" w:color="auto" w:fill="auto"/>
            <w:noWrap/>
            <w:hideMark/>
          </w:tcPr>
          <w:p w:rsidR="00487F4C" w:rsidRPr="00487F4C" w:rsidRDefault="00487F4C" w:rsidP="00487F4C">
            <w:pPr>
              <w:jc w:val="center"/>
              <w:rPr>
                <w:rFonts w:cs="Arial"/>
                <w:color w:val="auto"/>
                <w:sz w:val="20"/>
                <w:lang w:val="eu-ES" w:eastAsia="eu-ES"/>
              </w:rPr>
            </w:pPr>
            <w:r w:rsidRPr="00487F4C">
              <w:rPr>
                <w:rFonts w:cs="Arial"/>
                <w:color w:val="auto"/>
                <w:sz w:val="20"/>
                <w:lang w:val="eu-ES" w:eastAsia="eu-ES"/>
              </w:rPr>
              <w:t> </w:t>
            </w:r>
          </w:p>
        </w:tc>
        <w:tc>
          <w:tcPr>
            <w:tcW w:w="7076" w:type="dxa"/>
            <w:gridSpan w:val="2"/>
            <w:tcBorders>
              <w:top w:val="nil"/>
              <w:left w:val="nil"/>
              <w:bottom w:val="nil"/>
              <w:right w:val="nil"/>
            </w:tcBorders>
            <w:shd w:val="clear" w:color="auto" w:fill="auto"/>
            <w:noWrap/>
            <w:vAlign w:val="center"/>
            <w:hideMark/>
          </w:tcPr>
          <w:p w:rsidR="00487F4C" w:rsidRPr="00C0307F" w:rsidRDefault="00487F4C" w:rsidP="00487F4C">
            <w:pPr>
              <w:jc w:val="left"/>
              <w:rPr>
                <w:rFonts w:cs="Arial"/>
                <w:b/>
                <w:bCs/>
                <w:color w:val="auto"/>
                <w:sz w:val="22"/>
                <w:szCs w:val="22"/>
                <w:lang w:val="es-ES" w:eastAsia="eu-ES"/>
              </w:rPr>
            </w:pPr>
            <w:r w:rsidRPr="00C0307F">
              <w:rPr>
                <w:rFonts w:cs="Arial"/>
                <w:b/>
                <w:bCs/>
                <w:color w:val="auto"/>
                <w:sz w:val="22"/>
                <w:szCs w:val="22"/>
                <w:lang w:val="es-ES" w:eastAsia="eu-ES"/>
              </w:rPr>
              <w:t>PUERTAS METÁLICAS DE UNA HOJA POR UNA CARA</w:t>
            </w:r>
          </w:p>
        </w:tc>
        <w:tc>
          <w:tcPr>
            <w:tcW w:w="1603" w:type="dxa"/>
            <w:tcBorders>
              <w:top w:val="nil"/>
              <w:left w:val="nil"/>
              <w:bottom w:val="nil"/>
              <w:right w:val="single" w:sz="4" w:space="0" w:color="auto"/>
            </w:tcBorders>
            <w:shd w:val="clear" w:color="auto" w:fill="auto"/>
            <w:noWrap/>
            <w:hideMark/>
          </w:tcPr>
          <w:p w:rsidR="00487F4C" w:rsidRPr="00487F4C" w:rsidRDefault="00487F4C" w:rsidP="00487F4C">
            <w:pPr>
              <w:jc w:val="right"/>
              <w:rPr>
                <w:rFonts w:cs="Arial"/>
                <w:color w:val="auto"/>
                <w:sz w:val="20"/>
                <w:lang w:val="eu-ES" w:eastAsia="eu-ES"/>
              </w:rPr>
            </w:pPr>
            <w:r w:rsidRPr="00487F4C">
              <w:rPr>
                <w:rFonts w:cs="Arial"/>
                <w:color w:val="auto"/>
                <w:sz w:val="20"/>
                <w:lang w:val="eu-ES" w:eastAsia="eu-ES"/>
              </w:rPr>
              <w:t> </w:t>
            </w:r>
          </w:p>
        </w:tc>
        <w:tc>
          <w:tcPr>
            <w:tcW w:w="240" w:type="dxa"/>
            <w:tcBorders>
              <w:top w:val="nil"/>
              <w:left w:val="nil"/>
              <w:bottom w:val="nil"/>
              <w:right w:val="nil"/>
            </w:tcBorders>
            <w:shd w:val="clear" w:color="auto" w:fill="auto"/>
            <w:noWrap/>
            <w:vAlign w:val="bottom"/>
            <w:hideMark/>
          </w:tcPr>
          <w:p w:rsidR="00487F4C" w:rsidRPr="00487F4C" w:rsidRDefault="00487F4C" w:rsidP="00487F4C">
            <w:pPr>
              <w:jc w:val="right"/>
              <w:rPr>
                <w:rFonts w:cs="Arial"/>
                <w:color w:val="auto"/>
                <w:sz w:val="20"/>
                <w:lang w:val="eu-ES" w:eastAsia="eu-ES"/>
              </w:rPr>
            </w:pPr>
          </w:p>
        </w:tc>
      </w:tr>
      <w:tr w:rsidR="00487F4C" w:rsidRPr="00487F4C" w:rsidTr="005A6F62">
        <w:trPr>
          <w:trHeight w:val="675"/>
        </w:trPr>
        <w:tc>
          <w:tcPr>
            <w:tcW w:w="266" w:type="dxa"/>
            <w:tcBorders>
              <w:top w:val="nil"/>
              <w:left w:val="nil"/>
              <w:bottom w:val="nil"/>
              <w:right w:val="nil"/>
            </w:tcBorders>
            <w:shd w:val="clear" w:color="auto" w:fill="auto"/>
            <w:noWrap/>
            <w:vAlign w:val="bottom"/>
            <w:hideMark/>
          </w:tcPr>
          <w:p w:rsidR="00487F4C" w:rsidRPr="00487F4C" w:rsidRDefault="00487F4C" w:rsidP="00487F4C">
            <w:pPr>
              <w:jc w:val="left"/>
              <w:rPr>
                <w:rFonts w:ascii="Times New Roman" w:hAnsi="Times New Roman"/>
                <w:color w:val="auto"/>
                <w:sz w:val="20"/>
                <w:lang w:val="eu-ES" w:eastAsia="eu-ES"/>
              </w:rPr>
            </w:pPr>
          </w:p>
        </w:tc>
        <w:tc>
          <w:tcPr>
            <w:tcW w:w="880" w:type="dxa"/>
            <w:tcBorders>
              <w:top w:val="nil"/>
              <w:left w:val="single" w:sz="4" w:space="0" w:color="auto"/>
              <w:bottom w:val="nil"/>
              <w:right w:val="nil"/>
            </w:tcBorders>
            <w:shd w:val="clear" w:color="auto" w:fill="auto"/>
            <w:noWrap/>
            <w:vAlign w:val="center"/>
            <w:hideMark/>
          </w:tcPr>
          <w:p w:rsidR="00487F4C" w:rsidRPr="00487F4C" w:rsidRDefault="00487F4C" w:rsidP="00487F4C">
            <w:pPr>
              <w:jc w:val="center"/>
              <w:rPr>
                <w:rFonts w:cs="Arial"/>
                <w:color w:val="auto"/>
                <w:sz w:val="20"/>
                <w:lang w:val="eu-ES" w:eastAsia="eu-ES"/>
              </w:rPr>
            </w:pPr>
            <w:r w:rsidRPr="00487F4C">
              <w:rPr>
                <w:rFonts w:cs="Arial"/>
                <w:color w:val="auto"/>
                <w:sz w:val="20"/>
                <w:lang w:val="eu-ES" w:eastAsia="eu-ES"/>
              </w:rPr>
              <w:t xml:space="preserve">7 </w:t>
            </w:r>
          </w:p>
        </w:tc>
        <w:tc>
          <w:tcPr>
            <w:tcW w:w="5707" w:type="dxa"/>
            <w:tcBorders>
              <w:top w:val="nil"/>
              <w:left w:val="nil"/>
              <w:bottom w:val="nil"/>
              <w:right w:val="nil"/>
            </w:tcBorders>
            <w:shd w:val="clear" w:color="auto" w:fill="auto"/>
            <w:vAlign w:val="center"/>
            <w:hideMark/>
          </w:tcPr>
          <w:p w:rsidR="00487F4C" w:rsidRPr="00C0307F" w:rsidRDefault="00487F4C" w:rsidP="00487F4C">
            <w:pPr>
              <w:jc w:val="left"/>
              <w:rPr>
                <w:rFonts w:cs="Arial"/>
                <w:color w:val="auto"/>
                <w:sz w:val="16"/>
                <w:szCs w:val="16"/>
                <w:lang w:val="es-ES" w:eastAsia="eu-ES"/>
              </w:rPr>
            </w:pPr>
            <w:r w:rsidRPr="00C0307F">
              <w:rPr>
                <w:rFonts w:cs="Arial"/>
                <w:color w:val="auto"/>
                <w:sz w:val="16"/>
                <w:szCs w:val="16"/>
                <w:lang w:val="es-ES" w:eastAsia="eu-ES"/>
              </w:rPr>
              <w:t>Unidades. Protección de elementos necesarios. Lijado del óxido y limpieza. Aplicación sobre dichas zonas una mano de imprimación antioxidante y acabando con dos baños de esmalte sintético satinado.</w:t>
            </w:r>
          </w:p>
        </w:tc>
        <w:tc>
          <w:tcPr>
            <w:tcW w:w="1369" w:type="dxa"/>
            <w:tcBorders>
              <w:top w:val="nil"/>
              <w:left w:val="nil"/>
              <w:bottom w:val="nil"/>
              <w:right w:val="nil"/>
            </w:tcBorders>
            <w:shd w:val="clear" w:color="auto" w:fill="auto"/>
            <w:noWrap/>
            <w:vAlign w:val="center"/>
            <w:hideMark/>
          </w:tcPr>
          <w:p w:rsidR="00487F4C" w:rsidRPr="00487F4C" w:rsidRDefault="00487F4C" w:rsidP="00487F4C">
            <w:pPr>
              <w:jc w:val="right"/>
              <w:rPr>
                <w:rFonts w:cs="Arial"/>
                <w:color w:val="auto"/>
                <w:sz w:val="20"/>
                <w:lang w:val="eu-ES" w:eastAsia="eu-ES"/>
              </w:rPr>
            </w:pPr>
            <w:r w:rsidRPr="00487F4C">
              <w:rPr>
                <w:rFonts w:cs="Arial"/>
                <w:color w:val="auto"/>
                <w:sz w:val="20"/>
                <w:lang w:val="eu-ES" w:eastAsia="eu-ES"/>
              </w:rPr>
              <w:t xml:space="preserve">   105,00 € </w:t>
            </w:r>
          </w:p>
        </w:tc>
        <w:tc>
          <w:tcPr>
            <w:tcW w:w="1603" w:type="dxa"/>
            <w:tcBorders>
              <w:top w:val="nil"/>
              <w:left w:val="nil"/>
              <w:bottom w:val="nil"/>
              <w:right w:val="single" w:sz="4" w:space="0" w:color="auto"/>
            </w:tcBorders>
            <w:shd w:val="clear" w:color="auto" w:fill="auto"/>
            <w:noWrap/>
            <w:vAlign w:val="center"/>
            <w:hideMark/>
          </w:tcPr>
          <w:p w:rsidR="00487F4C" w:rsidRPr="00487F4C" w:rsidRDefault="00487F4C" w:rsidP="00487F4C">
            <w:pPr>
              <w:jc w:val="right"/>
              <w:rPr>
                <w:rFonts w:cs="Arial"/>
                <w:color w:val="auto"/>
                <w:sz w:val="20"/>
                <w:lang w:val="eu-ES" w:eastAsia="eu-ES"/>
              </w:rPr>
            </w:pPr>
            <w:r w:rsidRPr="00487F4C">
              <w:rPr>
                <w:rFonts w:cs="Arial"/>
                <w:color w:val="auto"/>
                <w:sz w:val="20"/>
                <w:lang w:val="eu-ES" w:eastAsia="eu-ES"/>
              </w:rPr>
              <w:t xml:space="preserve">       735,00 € </w:t>
            </w:r>
          </w:p>
        </w:tc>
        <w:tc>
          <w:tcPr>
            <w:tcW w:w="240" w:type="dxa"/>
            <w:tcBorders>
              <w:top w:val="nil"/>
              <w:left w:val="nil"/>
              <w:bottom w:val="nil"/>
              <w:right w:val="nil"/>
            </w:tcBorders>
            <w:shd w:val="clear" w:color="auto" w:fill="auto"/>
            <w:noWrap/>
            <w:vAlign w:val="bottom"/>
            <w:hideMark/>
          </w:tcPr>
          <w:p w:rsidR="00487F4C" w:rsidRPr="00487F4C" w:rsidRDefault="00487F4C" w:rsidP="00487F4C">
            <w:pPr>
              <w:jc w:val="right"/>
              <w:rPr>
                <w:rFonts w:cs="Arial"/>
                <w:color w:val="auto"/>
                <w:sz w:val="20"/>
                <w:lang w:val="eu-ES" w:eastAsia="eu-ES"/>
              </w:rPr>
            </w:pPr>
          </w:p>
        </w:tc>
      </w:tr>
      <w:tr w:rsidR="00487F4C" w:rsidRPr="00487F4C" w:rsidTr="005A6F62">
        <w:trPr>
          <w:trHeight w:val="300"/>
        </w:trPr>
        <w:tc>
          <w:tcPr>
            <w:tcW w:w="266" w:type="dxa"/>
            <w:tcBorders>
              <w:top w:val="nil"/>
              <w:left w:val="nil"/>
              <w:bottom w:val="nil"/>
              <w:right w:val="nil"/>
            </w:tcBorders>
            <w:shd w:val="clear" w:color="auto" w:fill="auto"/>
            <w:noWrap/>
            <w:vAlign w:val="bottom"/>
            <w:hideMark/>
          </w:tcPr>
          <w:p w:rsidR="00487F4C" w:rsidRPr="00487F4C" w:rsidRDefault="00487F4C" w:rsidP="00487F4C">
            <w:pPr>
              <w:jc w:val="left"/>
              <w:rPr>
                <w:rFonts w:ascii="Times New Roman" w:hAnsi="Times New Roman"/>
                <w:color w:val="auto"/>
                <w:sz w:val="20"/>
                <w:lang w:val="eu-ES" w:eastAsia="eu-ES"/>
              </w:rPr>
            </w:pPr>
          </w:p>
        </w:tc>
        <w:tc>
          <w:tcPr>
            <w:tcW w:w="880" w:type="dxa"/>
            <w:tcBorders>
              <w:top w:val="nil"/>
              <w:left w:val="single" w:sz="4" w:space="0" w:color="auto"/>
              <w:bottom w:val="nil"/>
              <w:right w:val="nil"/>
            </w:tcBorders>
            <w:shd w:val="clear" w:color="auto" w:fill="auto"/>
            <w:noWrap/>
            <w:vAlign w:val="center"/>
            <w:hideMark/>
          </w:tcPr>
          <w:p w:rsidR="00487F4C" w:rsidRPr="00487F4C" w:rsidRDefault="00487F4C" w:rsidP="00487F4C">
            <w:pPr>
              <w:jc w:val="center"/>
              <w:rPr>
                <w:rFonts w:cs="Arial"/>
                <w:color w:val="auto"/>
                <w:sz w:val="20"/>
                <w:lang w:val="eu-ES" w:eastAsia="eu-ES"/>
              </w:rPr>
            </w:pPr>
            <w:r w:rsidRPr="00487F4C">
              <w:rPr>
                <w:rFonts w:cs="Arial"/>
                <w:color w:val="auto"/>
                <w:sz w:val="20"/>
                <w:lang w:val="eu-ES" w:eastAsia="eu-ES"/>
              </w:rPr>
              <w:t> </w:t>
            </w:r>
          </w:p>
        </w:tc>
        <w:tc>
          <w:tcPr>
            <w:tcW w:w="7076" w:type="dxa"/>
            <w:gridSpan w:val="2"/>
            <w:tcBorders>
              <w:top w:val="nil"/>
              <w:left w:val="nil"/>
              <w:bottom w:val="nil"/>
              <w:right w:val="nil"/>
            </w:tcBorders>
            <w:shd w:val="clear" w:color="auto" w:fill="auto"/>
            <w:noWrap/>
            <w:vAlign w:val="center"/>
            <w:hideMark/>
          </w:tcPr>
          <w:p w:rsidR="00487F4C" w:rsidRPr="00C0307F" w:rsidRDefault="00487F4C" w:rsidP="00487F4C">
            <w:pPr>
              <w:jc w:val="left"/>
              <w:rPr>
                <w:rFonts w:cs="Arial"/>
                <w:b/>
                <w:bCs/>
                <w:color w:val="auto"/>
                <w:sz w:val="22"/>
                <w:szCs w:val="22"/>
                <w:lang w:val="es-ES" w:eastAsia="eu-ES"/>
              </w:rPr>
            </w:pPr>
            <w:r w:rsidRPr="00C0307F">
              <w:rPr>
                <w:rFonts w:cs="Arial"/>
                <w:b/>
                <w:bCs/>
                <w:color w:val="auto"/>
                <w:sz w:val="22"/>
                <w:szCs w:val="22"/>
                <w:lang w:val="es-ES" w:eastAsia="eu-ES"/>
              </w:rPr>
              <w:t>PUERTAS DE MADERA DE UNA HOJA POR DOS CARAS</w:t>
            </w:r>
          </w:p>
        </w:tc>
        <w:tc>
          <w:tcPr>
            <w:tcW w:w="1603" w:type="dxa"/>
            <w:tcBorders>
              <w:top w:val="nil"/>
              <w:left w:val="nil"/>
              <w:bottom w:val="nil"/>
              <w:right w:val="single" w:sz="4" w:space="0" w:color="auto"/>
            </w:tcBorders>
            <w:shd w:val="clear" w:color="auto" w:fill="auto"/>
            <w:noWrap/>
            <w:vAlign w:val="center"/>
            <w:hideMark/>
          </w:tcPr>
          <w:p w:rsidR="00487F4C" w:rsidRPr="00487F4C" w:rsidRDefault="00487F4C" w:rsidP="00487F4C">
            <w:pPr>
              <w:jc w:val="right"/>
              <w:rPr>
                <w:rFonts w:cs="Arial"/>
                <w:color w:val="auto"/>
                <w:sz w:val="20"/>
                <w:lang w:val="eu-ES" w:eastAsia="eu-ES"/>
              </w:rPr>
            </w:pPr>
            <w:r w:rsidRPr="00487F4C">
              <w:rPr>
                <w:rFonts w:cs="Arial"/>
                <w:color w:val="auto"/>
                <w:sz w:val="20"/>
                <w:lang w:val="eu-ES" w:eastAsia="eu-ES"/>
              </w:rPr>
              <w:t> </w:t>
            </w:r>
          </w:p>
        </w:tc>
        <w:tc>
          <w:tcPr>
            <w:tcW w:w="240" w:type="dxa"/>
            <w:tcBorders>
              <w:top w:val="nil"/>
              <w:left w:val="nil"/>
              <w:bottom w:val="nil"/>
              <w:right w:val="nil"/>
            </w:tcBorders>
            <w:shd w:val="clear" w:color="auto" w:fill="auto"/>
            <w:noWrap/>
            <w:vAlign w:val="bottom"/>
            <w:hideMark/>
          </w:tcPr>
          <w:p w:rsidR="00487F4C" w:rsidRPr="00487F4C" w:rsidRDefault="00487F4C" w:rsidP="00487F4C">
            <w:pPr>
              <w:jc w:val="right"/>
              <w:rPr>
                <w:rFonts w:cs="Arial"/>
                <w:color w:val="auto"/>
                <w:sz w:val="20"/>
                <w:lang w:val="eu-ES" w:eastAsia="eu-ES"/>
              </w:rPr>
            </w:pPr>
          </w:p>
        </w:tc>
      </w:tr>
      <w:tr w:rsidR="00487F4C" w:rsidRPr="00487F4C" w:rsidTr="005A6F62">
        <w:trPr>
          <w:trHeight w:val="675"/>
        </w:trPr>
        <w:tc>
          <w:tcPr>
            <w:tcW w:w="266" w:type="dxa"/>
            <w:tcBorders>
              <w:top w:val="nil"/>
              <w:left w:val="nil"/>
              <w:bottom w:val="nil"/>
              <w:right w:val="nil"/>
            </w:tcBorders>
            <w:shd w:val="clear" w:color="auto" w:fill="auto"/>
            <w:noWrap/>
            <w:vAlign w:val="bottom"/>
            <w:hideMark/>
          </w:tcPr>
          <w:p w:rsidR="00487F4C" w:rsidRPr="00487F4C" w:rsidRDefault="00487F4C" w:rsidP="00487F4C">
            <w:pPr>
              <w:jc w:val="left"/>
              <w:rPr>
                <w:rFonts w:ascii="Times New Roman" w:hAnsi="Times New Roman"/>
                <w:color w:val="auto"/>
                <w:sz w:val="20"/>
                <w:lang w:val="eu-ES" w:eastAsia="eu-ES"/>
              </w:rPr>
            </w:pPr>
          </w:p>
        </w:tc>
        <w:tc>
          <w:tcPr>
            <w:tcW w:w="880" w:type="dxa"/>
            <w:tcBorders>
              <w:top w:val="nil"/>
              <w:left w:val="single" w:sz="4" w:space="0" w:color="auto"/>
              <w:bottom w:val="nil"/>
              <w:right w:val="nil"/>
            </w:tcBorders>
            <w:shd w:val="clear" w:color="auto" w:fill="auto"/>
            <w:noWrap/>
            <w:vAlign w:val="center"/>
            <w:hideMark/>
          </w:tcPr>
          <w:p w:rsidR="00487F4C" w:rsidRPr="00487F4C" w:rsidRDefault="00487F4C" w:rsidP="00487F4C">
            <w:pPr>
              <w:jc w:val="center"/>
              <w:rPr>
                <w:rFonts w:cs="Arial"/>
                <w:color w:val="auto"/>
                <w:sz w:val="20"/>
                <w:lang w:val="eu-ES" w:eastAsia="eu-ES"/>
              </w:rPr>
            </w:pPr>
            <w:r w:rsidRPr="00487F4C">
              <w:rPr>
                <w:rFonts w:cs="Arial"/>
                <w:color w:val="auto"/>
                <w:sz w:val="20"/>
                <w:lang w:val="eu-ES" w:eastAsia="eu-ES"/>
              </w:rPr>
              <w:t xml:space="preserve">98 </w:t>
            </w:r>
          </w:p>
        </w:tc>
        <w:tc>
          <w:tcPr>
            <w:tcW w:w="5707" w:type="dxa"/>
            <w:tcBorders>
              <w:top w:val="nil"/>
              <w:left w:val="nil"/>
              <w:bottom w:val="nil"/>
              <w:right w:val="nil"/>
            </w:tcBorders>
            <w:shd w:val="clear" w:color="auto" w:fill="auto"/>
            <w:vAlign w:val="center"/>
            <w:hideMark/>
          </w:tcPr>
          <w:p w:rsidR="00487F4C" w:rsidRPr="00C0307F" w:rsidRDefault="00487F4C" w:rsidP="00487F4C">
            <w:pPr>
              <w:jc w:val="left"/>
              <w:rPr>
                <w:rFonts w:cs="Arial"/>
                <w:color w:val="auto"/>
                <w:sz w:val="16"/>
                <w:szCs w:val="16"/>
                <w:lang w:val="es-ES" w:eastAsia="eu-ES"/>
              </w:rPr>
            </w:pPr>
            <w:r w:rsidRPr="00C0307F">
              <w:rPr>
                <w:rFonts w:cs="Arial"/>
                <w:color w:val="auto"/>
                <w:sz w:val="16"/>
                <w:szCs w:val="16"/>
                <w:lang w:val="es-ES" w:eastAsia="eu-ES"/>
              </w:rPr>
              <w:t>Unidades. Protección de elementos necesarios. Tomado de las faltas, lijado general, aplicación una mano de fondo sellador y acabado con esmalte acrílico satinado.</w:t>
            </w:r>
          </w:p>
        </w:tc>
        <w:tc>
          <w:tcPr>
            <w:tcW w:w="1369" w:type="dxa"/>
            <w:tcBorders>
              <w:top w:val="nil"/>
              <w:left w:val="nil"/>
              <w:bottom w:val="nil"/>
              <w:right w:val="nil"/>
            </w:tcBorders>
            <w:shd w:val="clear" w:color="auto" w:fill="auto"/>
            <w:noWrap/>
            <w:vAlign w:val="center"/>
            <w:hideMark/>
          </w:tcPr>
          <w:p w:rsidR="00487F4C" w:rsidRPr="00487F4C" w:rsidRDefault="00487F4C" w:rsidP="00487F4C">
            <w:pPr>
              <w:jc w:val="right"/>
              <w:rPr>
                <w:rFonts w:cs="Arial"/>
                <w:color w:val="auto"/>
                <w:sz w:val="20"/>
                <w:lang w:val="eu-ES" w:eastAsia="eu-ES"/>
              </w:rPr>
            </w:pPr>
            <w:r w:rsidRPr="00487F4C">
              <w:rPr>
                <w:rFonts w:cs="Arial"/>
                <w:color w:val="auto"/>
                <w:sz w:val="20"/>
                <w:lang w:val="eu-ES" w:eastAsia="eu-ES"/>
              </w:rPr>
              <w:t xml:space="preserve">   190,00 € </w:t>
            </w:r>
          </w:p>
        </w:tc>
        <w:tc>
          <w:tcPr>
            <w:tcW w:w="1603" w:type="dxa"/>
            <w:tcBorders>
              <w:top w:val="nil"/>
              <w:left w:val="nil"/>
              <w:bottom w:val="nil"/>
              <w:right w:val="single" w:sz="4" w:space="0" w:color="auto"/>
            </w:tcBorders>
            <w:shd w:val="clear" w:color="auto" w:fill="auto"/>
            <w:noWrap/>
            <w:vAlign w:val="center"/>
            <w:hideMark/>
          </w:tcPr>
          <w:p w:rsidR="00487F4C" w:rsidRPr="00487F4C" w:rsidRDefault="00487F4C" w:rsidP="00487F4C">
            <w:pPr>
              <w:jc w:val="right"/>
              <w:rPr>
                <w:rFonts w:cs="Arial"/>
                <w:color w:val="auto"/>
                <w:sz w:val="20"/>
                <w:lang w:val="eu-ES" w:eastAsia="eu-ES"/>
              </w:rPr>
            </w:pPr>
            <w:r w:rsidRPr="00487F4C">
              <w:rPr>
                <w:rFonts w:cs="Arial"/>
                <w:color w:val="auto"/>
                <w:sz w:val="20"/>
                <w:lang w:val="eu-ES" w:eastAsia="eu-ES"/>
              </w:rPr>
              <w:t xml:space="preserve">   18.620,00 € </w:t>
            </w:r>
          </w:p>
        </w:tc>
        <w:tc>
          <w:tcPr>
            <w:tcW w:w="240" w:type="dxa"/>
            <w:tcBorders>
              <w:top w:val="nil"/>
              <w:left w:val="nil"/>
              <w:bottom w:val="nil"/>
              <w:right w:val="nil"/>
            </w:tcBorders>
            <w:shd w:val="clear" w:color="auto" w:fill="auto"/>
            <w:noWrap/>
            <w:vAlign w:val="bottom"/>
            <w:hideMark/>
          </w:tcPr>
          <w:p w:rsidR="00487F4C" w:rsidRPr="00487F4C" w:rsidRDefault="00487F4C" w:rsidP="00487F4C">
            <w:pPr>
              <w:jc w:val="right"/>
              <w:rPr>
                <w:rFonts w:cs="Arial"/>
                <w:color w:val="auto"/>
                <w:sz w:val="20"/>
                <w:lang w:val="eu-ES" w:eastAsia="eu-ES"/>
              </w:rPr>
            </w:pPr>
          </w:p>
        </w:tc>
      </w:tr>
      <w:tr w:rsidR="00487F4C" w:rsidRPr="00487F4C" w:rsidTr="005A6F62">
        <w:trPr>
          <w:trHeight w:val="300"/>
        </w:trPr>
        <w:tc>
          <w:tcPr>
            <w:tcW w:w="266" w:type="dxa"/>
            <w:tcBorders>
              <w:top w:val="nil"/>
              <w:left w:val="nil"/>
              <w:bottom w:val="nil"/>
              <w:right w:val="nil"/>
            </w:tcBorders>
            <w:shd w:val="clear" w:color="auto" w:fill="auto"/>
            <w:noWrap/>
            <w:vAlign w:val="bottom"/>
            <w:hideMark/>
          </w:tcPr>
          <w:p w:rsidR="00487F4C" w:rsidRPr="00487F4C" w:rsidRDefault="00487F4C" w:rsidP="00487F4C">
            <w:pPr>
              <w:jc w:val="left"/>
              <w:rPr>
                <w:rFonts w:ascii="Times New Roman" w:hAnsi="Times New Roman"/>
                <w:color w:val="auto"/>
                <w:sz w:val="20"/>
                <w:lang w:val="eu-ES" w:eastAsia="eu-ES"/>
              </w:rPr>
            </w:pPr>
          </w:p>
        </w:tc>
        <w:tc>
          <w:tcPr>
            <w:tcW w:w="880" w:type="dxa"/>
            <w:tcBorders>
              <w:top w:val="nil"/>
              <w:left w:val="single" w:sz="4" w:space="0" w:color="auto"/>
              <w:bottom w:val="nil"/>
              <w:right w:val="nil"/>
            </w:tcBorders>
            <w:shd w:val="clear" w:color="auto" w:fill="auto"/>
            <w:noWrap/>
            <w:vAlign w:val="center"/>
            <w:hideMark/>
          </w:tcPr>
          <w:p w:rsidR="00487F4C" w:rsidRPr="00487F4C" w:rsidRDefault="00487F4C" w:rsidP="00487F4C">
            <w:pPr>
              <w:jc w:val="center"/>
              <w:rPr>
                <w:rFonts w:cs="Arial"/>
                <w:color w:val="auto"/>
                <w:sz w:val="20"/>
                <w:lang w:val="eu-ES" w:eastAsia="eu-ES"/>
              </w:rPr>
            </w:pPr>
            <w:r w:rsidRPr="00487F4C">
              <w:rPr>
                <w:rFonts w:cs="Arial"/>
                <w:color w:val="auto"/>
                <w:sz w:val="20"/>
                <w:lang w:val="eu-ES" w:eastAsia="eu-ES"/>
              </w:rPr>
              <w:t> </w:t>
            </w:r>
          </w:p>
        </w:tc>
        <w:tc>
          <w:tcPr>
            <w:tcW w:w="7076" w:type="dxa"/>
            <w:gridSpan w:val="2"/>
            <w:tcBorders>
              <w:top w:val="nil"/>
              <w:left w:val="nil"/>
              <w:bottom w:val="nil"/>
              <w:right w:val="nil"/>
            </w:tcBorders>
            <w:shd w:val="clear" w:color="auto" w:fill="auto"/>
            <w:noWrap/>
            <w:vAlign w:val="center"/>
            <w:hideMark/>
          </w:tcPr>
          <w:p w:rsidR="00487F4C" w:rsidRPr="00C0307F" w:rsidRDefault="00487F4C" w:rsidP="00487F4C">
            <w:pPr>
              <w:jc w:val="left"/>
              <w:rPr>
                <w:rFonts w:cs="Arial"/>
                <w:b/>
                <w:bCs/>
                <w:color w:val="auto"/>
                <w:sz w:val="22"/>
                <w:szCs w:val="22"/>
                <w:lang w:val="es-ES" w:eastAsia="eu-ES"/>
              </w:rPr>
            </w:pPr>
            <w:r w:rsidRPr="00C0307F">
              <w:rPr>
                <w:rFonts w:cs="Arial"/>
                <w:b/>
                <w:bCs/>
                <w:color w:val="auto"/>
                <w:sz w:val="22"/>
                <w:szCs w:val="22"/>
                <w:lang w:val="es-ES" w:eastAsia="eu-ES"/>
              </w:rPr>
              <w:t>PUERTAS DE MADERA DE DOS HOJAS POR DOS CARAS</w:t>
            </w:r>
          </w:p>
        </w:tc>
        <w:tc>
          <w:tcPr>
            <w:tcW w:w="1603" w:type="dxa"/>
            <w:tcBorders>
              <w:top w:val="nil"/>
              <w:left w:val="nil"/>
              <w:bottom w:val="nil"/>
              <w:right w:val="single" w:sz="4" w:space="0" w:color="auto"/>
            </w:tcBorders>
            <w:shd w:val="clear" w:color="auto" w:fill="auto"/>
            <w:noWrap/>
            <w:vAlign w:val="center"/>
            <w:hideMark/>
          </w:tcPr>
          <w:p w:rsidR="00487F4C" w:rsidRPr="00487F4C" w:rsidRDefault="00487F4C" w:rsidP="00487F4C">
            <w:pPr>
              <w:jc w:val="right"/>
              <w:rPr>
                <w:rFonts w:cs="Arial"/>
                <w:color w:val="auto"/>
                <w:sz w:val="20"/>
                <w:lang w:val="eu-ES" w:eastAsia="eu-ES"/>
              </w:rPr>
            </w:pPr>
            <w:r w:rsidRPr="00487F4C">
              <w:rPr>
                <w:rFonts w:cs="Arial"/>
                <w:color w:val="auto"/>
                <w:sz w:val="20"/>
                <w:lang w:val="eu-ES" w:eastAsia="eu-ES"/>
              </w:rPr>
              <w:t> </w:t>
            </w:r>
          </w:p>
        </w:tc>
        <w:tc>
          <w:tcPr>
            <w:tcW w:w="240" w:type="dxa"/>
            <w:tcBorders>
              <w:top w:val="nil"/>
              <w:left w:val="nil"/>
              <w:bottom w:val="nil"/>
              <w:right w:val="nil"/>
            </w:tcBorders>
            <w:shd w:val="clear" w:color="auto" w:fill="auto"/>
            <w:noWrap/>
            <w:vAlign w:val="bottom"/>
            <w:hideMark/>
          </w:tcPr>
          <w:p w:rsidR="00487F4C" w:rsidRPr="00487F4C" w:rsidRDefault="00487F4C" w:rsidP="00487F4C">
            <w:pPr>
              <w:jc w:val="right"/>
              <w:rPr>
                <w:rFonts w:cs="Arial"/>
                <w:color w:val="auto"/>
                <w:sz w:val="20"/>
                <w:lang w:val="eu-ES" w:eastAsia="eu-ES"/>
              </w:rPr>
            </w:pPr>
          </w:p>
        </w:tc>
      </w:tr>
      <w:tr w:rsidR="00487F4C" w:rsidRPr="00487F4C" w:rsidTr="005A6F62">
        <w:trPr>
          <w:trHeight w:val="675"/>
        </w:trPr>
        <w:tc>
          <w:tcPr>
            <w:tcW w:w="266" w:type="dxa"/>
            <w:tcBorders>
              <w:top w:val="nil"/>
              <w:left w:val="nil"/>
              <w:bottom w:val="nil"/>
              <w:right w:val="nil"/>
            </w:tcBorders>
            <w:shd w:val="clear" w:color="auto" w:fill="auto"/>
            <w:noWrap/>
            <w:vAlign w:val="bottom"/>
            <w:hideMark/>
          </w:tcPr>
          <w:p w:rsidR="00487F4C" w:rsidRPr="00487F4C" w:rsidRDefault="00487F4C" w:rsidP="00487F4C">
            <w:pPr>
              <w:jc w:val="left"/>
              <w:rPr>
                <w:rFonts w:ascii="Times New Roman" w:hAnsi="Times New Roman"/>
                <w:color w:val="auto"/>
                <w:sz w:val="20"/>
                <w:lang w:val="eu-ES" w:eastAsia="eu-ES"/>
              </w:rPr>
            </w:pPr>
          </w:p>
        </w:tc>
        <w:tc>
          <w:tcPr>
            <w:tcW w:w="880" w:type="dxa"/>
            <w:tcBorders>
              <w:top w:val="nil"/>
              <w:left w:val="single" w:sz="4" w:space="0" w:color="auto"/>
              <w:bottom w:val="nil"/>
              <w:right w:val="nil"/>
            </w:tcBorders>
            <w:shd w:val="clear" w:color="auto" w:fill="auto"/>
            <w:noWrap/>
            <w:vAlign w:val="center"/>
            <w:hideMark/>
          </w:tcPr>
          <w:p w:rsidR="00487F4C" w:rsidRPr="00487F4C" w:rsidRDefault="00487F4C" w:rsidP="00487F4C">
            <w:pPr>
              <w:jc w:val="center"/>
              <w:rPr>
                <w:rFonts w:cs="Arial"/>
                <w:color w:val="auto"/>
                <w:sz w:val="20"/>
                <w:lang w:val="eu-ES" w:eastAsia="eu-ES"/>
              </w:rPr>
            </w:pPr>
            <w:r w:rsidRPr="00487F4C">
              <w:rPr>
                <w:rFonts w:cs="Arial"/>
                <w:color w:val="auto"/>
                <w:sz w:val="20"/>
                <w:lang w:val="eu-ES" w:eastAsia="eu-ES"/>
              </w:rPr>
              <w:t xml:space="preserve">24 </w:t>
            </w:r>
          </w:p>
        </w:tc>
        <w:tc>
          <w:tcPr>
            <w:tcW w:w="5707" w:type="dxa"/>
            <w:tcBorders>
              <w:top w:val="nil"/>
              <w:left w:val="nil"/>
              <w:bottom w:val="nil"/>
              <w:right w:val="nil"/>
            </w:tcBorders>
            <w:shd w:val="clear" w:color="auto" w:fill="auto"/>
            <w:vAlign w:val="center"/>
            <w:hideMark/>
          </w:tcPr>
          <w:p w:rsidR="00487F4C" w:rsidRPr="00C0307F" w:rsidRDefault="00487F4C" w:rsidP="00487F4C">
            <w:pPr>
              <w:jc w:val="left"/>
              <w:rPr>
                <w:rFonts w:cs="Arial"/>
                <w:color w:val="auto"/>
                <w:sz w:val="16"/>
                <w:szCs w:val="16"/>
                <w:lang w:val="es-ES" w:eastAsia="eu-ES"/>
              </w:rPr>
            </w:pPr>
            <w:r w:rsidRPr="00C0307F">
              <w:rPr>
                <w:rFonts w:cs="Arial"/>
                <w:color w:val="auto"/>
                <w:sz w:val="16"/>
                <w:szCs w:val="16"/>
                <w:lang w:val="es-ES" w:eastAsia="eu-ES"/>
              </w:rPr>
              <w:t>Unidades. Protección de elementos necesarios. Tomado de las faltas, lijado general, aplicación una mano de fondo sellador y acabado con esmalte acrílico satinado.</w:t>
            </w:r>
          </w:p>
        </w:tc>
        <w:tc>
          <w:tcPr>
            <w:tcW w:w="1369" w:type="dxa"/>
            <w:tcBorders>
              <w:top w:val="nil"/>
              <w:left w:val="nil"/>
              <w:bottom w:val="nil"/>
              <w:right w:val="nil"/>
            </w:tcBorders>
            <w:shd w:val="clear" w:color="auto" w:fill="auto"/>
            <w:noWrap/>
            <w:vAlign w:val="center"/>
            <w:hideMark/>
          </w:tcPr>
          <w:p w:rsidR="00487F4C" w:rsidRPr="00487F4C" w:rsidRDefault="00487F4C" w:rsidP="00487F4C">
            <w:pPr>
              <w:jc w:val="right"/>
              <w:rPr>
                <w:rFonts w:cs="Arial"/>
                <w:color w:val="auto"/>
                <w:sz w:val="20"/>
                <w:lang w:val="eu-ES" w:eastAsia="eu-ES"/>
              </w:rPr>
            </w:pPr>
            <w:r w:rsidRPr="00487F4C">
              <w:rPr>
                <w:rFonts w:cs="Arial"/>
                <w:color w:val="auto"/>
                <w:sz w:val="20"/>
                <w:lang w:val="eu-ES" w:eastAsia="eu-ES"/>
              </w:rPr>
              <w:t xml:space="preserve">   295,00 € </w:t>
            </w:r>
          </w:p>
        </w:tc>
        <w:tc>
          <w:tcPr>
            <w:tcW w:w="1603" w:type="dxa"/>
            <w:tcBorders>
              <w:top w:val="nil"/>
              <w:left w:val="nil"/>
              <w:bottom w:val="nil"/>
              <w:right w:val="single" w:sz="4" w:space="0" w:color="auto"/>
            </w:tcBorders>
            <w:shd w:val="clear" w:color="auto" w:fill="auto"/>
            <w:noWrap/>
            <w:vAlign w:val="center"/>
            <w:hideMark/>
          </w:tcPr>
          <w:p w:rsidR="00487F4C" w:rsidRPr="00487F4C" w:rsidRDefault="00487F4C" w:rsidP="00487F4C">
            <w:pPr>
              <w:jc w:val="right"/>
              <w:rPr>
                <w:rFonts w:cs="Arial"/>
                <w:color w:val="auto"/>
                <w:sz w:val="20"/>
                <w:lang w:val="eu-ES" w:eastAsia="eu-ES"/>
              </w:rPr>
            </w:pPr>
            <w:r w:rsidRPr="00487F4C">
              <w:rPr>
                <w:rFonts w:cs="Arial"/>
                <w:color w:val="auto"/>
                <w:sz w:val="20"/>
                <w:lang w:val="eu-ES" w:eastAsia="eu-ES"/>
              </w:rPr>
              <w:t xml:space="preserve">     7.080,00 € </w:t>
            </w:r>
          </w:p>
        </w:tc>
        <w:tc>
          <w:tcPr>
            <w:tcW w:w="240" w:type="dxa"/>
            <w:tcBorders>
              <w:top w:val="nil"/>
              <w:left w:val="nil"/>
              <w:bottom w:val="nil"/>
              <w:right w:val="nil"/>
            </w:tcBorders>
            <w:shd w:val="clear" w:color="auto" w:fill="auto"/>
            <w:noWrap/>
            <w:vAlign w:val="bottom"/>
            <w:hideMark/>
          </w:tcPr>
          <w:p w:rsidR="00487F4C" w:rsidRPr="00487F4C" w:rsidRDefault="00487F4C" w:rsidP="00487F4C">
            <w:pPr>
              <w:jc w:val="right"/>
              <w:rPr>
                <w:rFonts w:cs="Arial"/>
                <w:color w:val="auto"/>
                <w:sz w:val="20"/>
                <w:lang w:val="eu-ES" w:eastAsia="eu-ES"/>
              </w:rPr>
            </w:pPr>
          </w:p>
        </w:tc>
      </w:tr>
      <w:tr w:rsidR="00487F4C" w:rsidRPr="00487F4C" w:rsidTr="005A6F62">
        <w:trPr>
          <w:trHeight w:val="300"/>
        </w:trPr>
        <w:tc>
          <w:tcPr>
            <w:tcW w:w="266" w:type="dxa"/>
            <w:tcBorders>
              <w:top w:val="nil"/>
              <w:left w:val="nil"/>
              <w:bottom w:val="nil"/>
              <w:right w:val="nil"/>
            </w:tcBorders>
            <w:shd w:val="clear" w:color="auto" w:fill="auto"/>
            <w:noWrap/>
            <w:vAlign w:val="bottom"/>
            <w:hideMark/>
          </w:tcPr>
          <w:p w:rsidR="00487F4C" w:rsidRPr="00487F4C" w:rsidRDefault="00487F4C" w:rsidP="00487F4C">
            <w:pPr>
              <w:jc w:val="left"/>
              <w:rPr>
                <w:rFonts w:ascii="Times New Roman" w:hAnsi="Times New Roman"/>
                <w:color w:val="auto"/>
                <w:sz w:val="20"/>
                <w:lang w:val="eu-ES" w:eastAsia="eu-ES"/>
              </w:rPr>
            </w:pPr>
          </w:p>
        </w:tc>
        <w:tc>
          <w:tcPr>
            <w:tcW w:w="880" w:type="dxa"/>
            <w:tcBorders>
              <w:top w:val="nil"/>
              <w:left w:val="single" w:sz="4" w:space="0" w:color="auto"/>
              <w:bottom w:val="nil"/>
              <w:right w:val="nil"/>
            </w:tcBorders>
            <w:shd w:val="clear" w:color="auto" w:fill="auto"/>
            <w:noWrap/>
            <w:hideMark/>
          </w:tcPr>
          <w:p w:rsidR="00487F4C" w:rsidRPr="00487F4C" w:rsidRDefault="00487F4C" w:rsidP="00487F4C">
            <w:pPr>
              <w:jc w:val="center"/>
              <w:rPr>
                <w:rFonts w:cs="Arial"/>
                <w:color w:val="auto"/>
                <w:sz w:val="20"/>
                <w:lang w:val="eu-ES" w:eastAsia="eu-ES"/>
              </w:rPr>
            </w:pPr>
            <w:r w:rsidRPr="00487F4C">
              <w:rPr>
                <w:rFonts w:cs="Arial"/>
                <w:color w:val="auto"/>
                <w:sz w:val="20"/>
                <w:lang w:val="eu-ES" w:eastAsia="eu-ES"/>
              </w:rPr>
              <w:t> </w:t>
            </w:r>
          </w:p>
        </w:tc>
        <w:tc>
          <w:tcPr>
            <w:tcW w:w="5707" w:type="dxa"/>
            <w:tcBorders>
              <w:top w:val="nil"/>
              <w:left w:val="nil"/>
              <w:bottom w:val="nil"/>
              <w:right w:val="nil"/>
            </w:tcBorders>
            <w:shd w:val="clear" w:color="auto" w:fill="auto"/>
            <w:hideMark/>
          </w:tcPr>
          <w:p w:rsidR="00487F4C" w:rsidRPr="00C0307F" w:rsidRDefault="00487F4C" w:rsidP="00487F4C">
            <w:pPr>
              <w:jc w:val="center"/>
              <w:rPr>
                <w:rFonts w:cs="Arial"/>
                <w:color w:val="auto"/>
                <w:sz w:val="20"/>
                <w:lang w:val="es-ES" w:eastAsia="eu-ES"/>
              </w:rPr>
            </w:pPr>
          </w:p>
        </w:tc>
        <w:tc>
          <w:tcPr>
            <w:tcW w:w="1369" w:type="dxa"/>
            <w:tcBorders>
              <w:top w:val="nil"/>
              <w:left w:val="nil"/>
              <w:bottom w:val="nil"/>
              <w:right w:val="nil"/>
            </w:tcBorders>
            <w:shd w:val="clear" w:color="auto" w:fill="auto"/>
            <w:noWrap/>
            <w:hideMark/>
          </w:tcPr>
          <w:p w:rsidR="00487F4C" w:rsidRPr="00487F4C" w:rsidRDefault="00487F4C" w:rsidP="00487F4C">
            <w:pPr>
              <w:jc w:val="left"/>
              <w:rPr>
                <w:rFonts w:ascii="Times New Roman" w:hAnsi="Times New Roman"/>
                <w:color w:val="auto"/>
                <w:sz w:val="20"/>
                <w:lang w:val="eu-ES" w:eastAsia="eu-ES"/>
              </w:rPr>
            </w:pPr>
          </w:p>
        </w:tc>
        <w:tc>
          <w:tcPr>
            <w:tcW w:w="1603" w:type="dxa"/>
            <w:tcBorders>
              <w:top w:val="nil"/>
              <w:left w:val="nil"/>
              <w:bottom w:val="nil"/>
              <w:right w:val="single" w:sz="4" w:space="0" w:color="auto"/>
            </w:tcBorders>
            <w:shd w:val="clear" w:color="auto" w:fill="auto"/>
            <w:noWrap/>
            <w:hideMark/>
          </w:tcPr>
          <w:p w:rsidR="00487F4C" w:rsidRPr="00487F4C" w:rsidRDefault="00487F4C" w:rsidP="00487F4C">
            <w:pPr>
              <w:jc w:val="right"/>
              <w:rPr>
                <w:rFonts w:cs="Arial"/>
                <w:color w:val="auto"/>
                <w:sz w:val="20"/>
                <w:lang w:val="eu-ES" w:eastAsia="eu-ES"/>
              </w:rPr>
            </w:pPr>
            <w:r w:rsidRPr="00487F4C">
              <w:rPr>
                <w:rFonts w:cs="Arial"/>
                <w:color w:val="auto"/>
                <w:sz w:val="20"/>
                <w:lang w:val="eu-ES" w:eastAsia="eu-ES"/>
              </w:rPr>
              <w:t> </w:t>
            </w:r>
          </w:p>
        </w:tc>
        <w:tc>
          <w:tcPr>
            <w:tcW w:w="240" w:type="dxa"/>
            <w:tcBorders>
              <w:top w:val="nil"/>
              <w:left w:val="nil"/>
              <w:bottom w:val="nil"/>
              <w:right w:val="nil"/>
            </w:tcBorders>
            <w:shd w:val="clear" w:color="auto" w:fill="auto"/>
            <w:noWrap/>
            <w:vAlign w:val="bottom"/>
            <w:hideMark/>
          </w:tcPr>
          <w:p w:rsidR="00487F4C" w:rsidRPr="00487F4C" w:rsidRDefault="00487F4C" w:rsidP="00487F4C">
            <w:pPr>
              <w:jc w:val="right"/>
              <w:rPr>
                <w:rFonts w:cs="Arial"/>
                <w:color w:val="auto"/>
                <w:sz w:val="20"/>
                <w:lang w:val="eu-ES" w:eastAsia="eu-ES"/>
              </w:rPr>
            </w:pPr>
          </w:p>
        </w:tc>
      </w:tr>
      <w:tr w:rsidR="00487F4C" w:rsidRPr="00487F4C" w:rsidTr="005A6F62">
        <w:trPr>
          <w:trHeight w:val="300"/>
        </w:trPr>
        <w:tc>
          <w:tcPr>
            <w:tcW w:w="266" w:type="dxa"/>
            <w:tcBorders>
              <w:top w:val="nil"/>
              <w:left w:val="nil"/>
              <w:bottom w:val="nil"/>
              <w:right w:val="nil"/>
            </w:tcBorders>
            <w:shd w:val="clear" w:color="auto" w:fill="auto"/>
            <w:noWrap/>
            <w:vAlign w:val="bottom"/>
            <w:hideMark/>
          </w:tcPr>
          <w:p w:rsidR="00487F4C" w:rsidRPr="00487F4C" w:rsidRDefault="00487F4C" w:rsidP="00487F4C">
            <w:pPr>
              <w:jc w:val="left"/>
              <w:rPr>
                <w:rFonts w:ascii="Times New Roman" w:hAnsi="Times New Roman"/>
                <w:color w:val="auto"/>
                <w:sz w:val="20"/>
                <w:lang w:val="eu-ES" w:eastAsia="eu-ES"/>
              </w:rPr>
            </w:pPr>
          </w:p>
        </w:tc>
        <w:tc>
          <w:tcPr>
            <w:tcW w:w="880" w:type="dxa"/>
            <w:tcBorders>
              <w:top w:val="nil"/>
              <w:left w:val="single" w:sz="4" w:space="0" w:color="auto"/>
              <w:bottom w:val="nil"/>
              <w:right w:val="nil"/>
            </w:tcBorders>
            <w:shd w:val="clear" w:color="auto" w:fill="auto"/>
            <w:noWrap/>
            <w:hideMark/>
          </w:tcPr>
          <w:p w:rsidR="00487F4C" w:rsidRPr="00487F4C" w:rsidRDefault="00487F4C" w:rsidP="00487F4C">
            <w:pPr>
              <w:jc w:val="center"/>
              <w:rPr>
                <w:rFonts w:cs="Arial"/>
                <w:color w:val="auto"/>
                <w:sz w:val="20"/>
                <w:lang w:val="eu-ES" w:eastAsia="eu-ES"/>
              </w:rPr>
            </w:pPr>
            <w:r w:rsidRPr="00487F4C">
              <w:rPr>
                <w:rFonts w:cs="Arial"/>
                <w:color w:val="auto"/>
                <w:sz w:val="20"/>
                <w:lang w:val="eu-ES" w:eastAsia="eu-ES"/>
              </w:rPr>
              <w:t> </w:t>
            </w:r>
          </w:p>
        </w:tc>
        <w:tc>
          <w:tcPr>
            <w:tcW w:w="5707" w:type="dxa"/>
            <w:tcBorders>
              <w:top w:val="single" w:sz="4" w:space="0" w:color="auto"/>
              <w:left w:val="single" w:sz="4" w:space="0" w:color="auto"/>
              <w:bottom w:val="single" w:sz="4" w:space="0" w:color="auto"/>
              <w:right w:val="nil"/>
            </w:tcBorders>
            <w:shd w:val="clear" w:color="auto" w:fill="auto"/>
            <w:hideMark/>
          </w:tcPr>
          <w:p w:rsidR="00487F4C" w:rsidRPr="00C0307F" w:rsidRDefault="00487F4C" w:rsidP="00487F4C">
            <w:pPr>
              <w:jc w:val="left"/>
              <w:rPr>
                <w:rFonts w:cs="Arial"/>
                <w:color w:val="auto"/>
                <w:sz w:val="22"/>
                <w:szCs w:val="22"/>
                <w:lang w:val="es-ES" w:eastAsia="eu-ES"/>
              </w:rPr>
            </w:pPr>
            <w:r w:rsidRPr="00C0307F">
              <w:rPr>
                <w:rFonts w:cs="Arial"/>
                <w:color w:val="auto"/>
                <w:sz w:val="22"/>
                <w:szCs w:val="22"/>
                <w:lang w:val="es-ES" w:eastAsia="eu-ES"/>
              </w:rPr>
              <w:t xml:space="preserve">TOTAL V.1 EJECUCION MATERIAL </w:t>
            </w:r>
          </w:p>
        </w:tc>
        <w:tc>
          <w:tcPr>
            <w:tcW w:w="1369" w:type="dxa"/>
            <w:tcBorders>
              <w:top w:val="single" w:sz="4" w:space="0" w:color="auto"/>
              <w:left w:val="nil"/>
              <w:bottom w:val="single" w:sz="4" w:space="0" w:color="auto"/>
              <w:right w:val="nil"/>
            </w:tcBorders>
            <w:shd w:val="clear" w:color="auto" w:fill="auto"/>
            <w:noWrap/>
            <w:hideMark/>
          </w:tcPr>
          <w:p w:rsidR="00487F4C" w:rsidRPr="00487F4C" w:rsidRDefault="00487F4C" w:rsidP="00487F4C">
            <w:pPr>
              <w:jc w:val="right"/>
              <w:rPr>
                <w:rFonts w:cs="Arial"/>
                <w:color w:val="auto"/>
                <w:sz w:val="20"/>
                <w:lang w:val="eu-ES" w:eastAsia="eu-ES"/>
              </w:rPr>
            </w:pPr>
            <w:r w:rsidRPr="00487F4C">
              <w:rPr>
                <w:rFonts w:cs="Arial"/>
                <w:color w:val="auto"/>
                <w:sz w:val="20"/>
                <w:lang w:val="eu-ES" w:eastAsia="eu-ES"/>
              </w:rPr>
              <w:t> </w:t>
            </w:r>
          </w:p>
        </w:tc>
        <w:tc>
          <w:tcPr>
            <w:tcW w:w="1603" w:type="dxa"/>
            <w:tcBorders>
              <w:top w:val="single" w:sz="4" w:space="0" w:color="auto"/>
              <w:left w:val="nil"/>
              <w:bottom w:val="single" w:sz="4" w:space="0" w:color="auto"/>
              <w:right w:val="single" w:sz="4" w:space="0" w:color="auto"/>
            </w:tcBorders>
            <w:shd w:val="clear" w:color="auto" w:fill="auto"/>
            <w:noWrap/>
            <w:hideMark/>
          </w:tcPr>
          <w:p w:rsidR="00487F4C" w:rsidRPr="00487F4C" w:rsidRDefault="00487F4C" w:rsidP="00487F4C">
            <w:pPr>
              <w:jc w:val="right"/>
              <w:rPr>
                <w:rFonts w:cs="Arial"/>
                <w:color w:val="auto"/>
                <w:sz w:val="20"/>
                <w:lang w:val="eu-ES" w:eastAsia="eu-ES"/>
              </w:rPr>
            </w:pPr>
            <w:r w:rsidRPr="00487F4C">
              <w:rPr>
                <w:rFonts w:cs="Arial"/>
                <w:color w:val="auto"/>
                <w:sz w:val="20"/>
                <w:lang w:val="eu-ES" w:eastAsia="eu-ES"/>
              </w:rPr>
              <w:t xml:space="preserve">   63.395,00 € </w:t>
            </w:r>
          </w:p>
        </w:tc>
        <w:tc>
          <w:tcPr>
            <w:tcW w:w="240" w:type="dxa"/>
            <w:tcBorders>
              <w:top w:val="nil"/>
              <w:left w:val="nil"/>
              <w:bottom w:val="nil"/>
              <w:right w:val="nil"/>
            </w:tcBorders>
            <w:shd w:val="clear" w:color="auto" w:fill="auto"/>
            <w:noWrap/>
            <w:vAlign w:val="bottom"/>
            <w:hideMark/>
          </w:tcPr>
          <w:p w:rsidR="00487F4C" w:rsidRPr="00487F4C" w:rsidRDefault="00487F4C" w:rsidP="00487F4C">
            <w:pPr>
              <w:jc w:val="right"/>
              <w:rPr>
                <w:rFonts w:cs="Arial"/>
                <w:color w:val="auto"/>
                <w:sz w:val="20"/>
                <w:lang w:val="eu-ES" w:eastAsia="eu-ES"/>
              </w:rPr>
            </w:pPr>
          </w:p>
        </w:tc>
      </w:tr>
      <w:tr w:rsidR="00487F4C" w:rsidRPr="00487F4C" w:rsidTr="005A6F62">
        <w:trPr>
          <w:trHeight w:val="315"/>
        </w:trPr>
        <w:tc>
          <w:tcPr>
            <w:tcW w:w="266" w:type="dxa"/>
            <w:tcBorders>
              <w:top w:val="nil"/>
              <w:left w:val="nil"/>
              <w:bottom w:val="nil"/>
              <w:right w:val="nil"/>
            </w:tcBorders>
            <w:shd w:val="clear" w:color="auto" w:fill="auto"/>
            <w:noWrap/>
            <w:vAlign w:val="bottom"/>
            <w:hideMark/>
          </w:tcPr>
          <w:p w:rsidR="00487F4C" w:rsidRPr="00487F4C" w:rsidRDefault="00487F4C" w:rsidP="00487F4C">
            <w:pPr>
              <w:jc w:val="left"/>
              <w:rPr>
                <w:rFonts w:ascii="Times New Roman" w:hAnsi="Times New Roman"/>
                <w:color w:val="auto"/>
                <w:sz w:val="20"/>
                <w:lang w:val="eu-ES" w:eastAsia="eu-ES"/>
              </w:rPr>
            </w:pPr>
          </w:p>
        </w:tc>
        <w:tc>
          <w:tcPr>
            <w:tcW w:w="880" w:type="dxa"/>
            <w:tcBorders>
              <w:top w:val="nil"/>
              <w:left w:val="single" w:sz="4" w:space="0" w:color="auto"/>
              <w:bottom w:val="nil"/>
              <w:right w:val="nil"/>
            </w:tcBorders>
            <w:shd w:val="clear" w:color="auto" w:fill="auto"/>
            <w:noWrap/>
            <w:hideMark/>
          </w:tcPr>
          <w:p w:rsidR="00487F4C" w:rsidRPr="00487F4C" w:rsidRDefault="00487F4C" w:rsidP="00487F4C">
            <w:pPr>
              <w:jc w:val="center"/>
              <w:rPr>
                <w:rFonts w:cs="Arial"/>
                <w:color w:val="auto"/>
                <w:sz w:val="20"/>
                <w:lang w:val="eu-ES" w:eastAsia="eu-ES"/>
              </w:rPr>
            </w:pPr>
            <w:r w:rsidRPr="00487F4C">
              <w:rPr>
                <w:rFonts w:cs="Arial"/>
                <w:color w:val="auto"/>
                <w:sz w:val="20"/>
                <w:lang w:val="eu-ES" w:eastAsia="eu-ES"/>
              </w:rPr>
              <w:t> </w:t>
            </w:r>
          </w:p>
        </w:tc>
        <w:tc>
          <w:tcPr>
            <w:tcW w:w="5707" w:type="dxa"/>
            <w:tcBorders>
              <w:top w:val="nil"/>
              <w:left w:val="nil"/>
              <w:bottom w:val="nil"/>
              <w:right w:val="nil"/>
            </w:tcBorders>
            <w:shd w:val="clear" w:color="auto" w:fill="auto"/>
            <w:noWrap/>
            <w:hideMark/>
          </w:tcPr>
          <w:p w:rsidR="00487F4C" w:rsidRPr="00C0307F" w:rsidRDefault="00487F4C" w:rsidP="00487F4C">
            <w:pPr>
              <w:jc w:val="center"/>
              <w:rPr>
                <w:rFonts w:cs="Arial"/>
                <w:color w:val="auto"/>
                <w:sz w:val="20"/>
                <w:lang w:val="es-ES" w:eastAsia="eu-ES"/>
              </w:rPr>
            </w:pPr>
          </w:p>
        </w:tc>
        <w:tc>
          <w:tcPr>
            <w:tcW w:w="1369" w:type="dxa"/>
            <w:tcBorders>
              <w:top w:val="nil"/>
              <w:left w:val="nil"/>
              <w:bottom w:val="nil"/>
              <w:right w:val="nil"/>
            </w:tcBorders>
            <w:shd w:val="clear" w:color="auto" w:fill="auto"/>
            <w:noWrap/>
            <w:hideMark/>
          </w:tcPr>
          <w:p w:rsidR="00487F4C" w:rsidRPr="00487F4C" w:rsidRDefault="00487F4C" w:rsidP="00487F4C">
            <w:pPr>
              <w:jc w:val="left"/>
              <w:rPr>
                <w:rFonts w:ascii="Times New Roman" w:hAnsi="Times New Roman"/>
                <w:color w:val="auto"/>
                <w:sz w:val="20"/>
                <w:lang w:val="eu-ES" w:eastAsia="eu-ES"/>
              </w:rPr>
            </w:pPr>
          </w:p>
        </w:tc>
        <w:tc>
          <w:tcPr>
            <w:tcW w:w="1603" w:type="dxa"/>
            <w:tcBorders>
              <w:top w:val="nil"/>
              <w:left w:val="nil"/>
              <w:bottom w:val="nil"/>
              <w:right w:val="single" w:sz="4" w:space="0" w:color="auto"/>
            </w:tcBorders>
            <w:shd w:val="clear" w:color="auto" w:fill="auto"/>
            <w:noWrap/>
            <w:hideMark/>
          </w:tcPr>
          <w:p w:rsidR="00487F4C" w:rsidRPr="00487F4C" w:rsidRDefault="00487F4C" w:rsidP="00487F4C">
            <w:pPr>
              <w:jc w:val="right"/>
              <w:rPr>
                <w:rFonts w:cs="Arial"/>
                <w:b/>
                <w:bCs/>
                <w:color w:val="auto"/>
                <w:sz w:val="20"/>
                <w:lang w:val="eu-ES" w:eastAsia="eu-ES"/>
              </w:rPr>
            </w:pPr>
            <w:r w:rsidRPr="00487F4C">
              <w:rPr>
                <w:rFonts w:cs="Arial"/>
                <w:b/>
                <w:bCs/>
                <w:color w:val="auto"/>
                <w:sz w:val="20"/>
                <w:lang w:val="eu-ES" w:eastAsia="eu-ES"/>
              </w:rPr>
              <w:t> </w:t>
            </w:r>
          </w:p>
        </w:tc>
        <w:tc>
          <w:tcPr>
            <w:tcW w:w="240" w:type="dxa"/>
            <w:tcBorders>
              <w:top w:val="nil"/>
              <w:left w:val="nil"/>
              <w:bottom w:val="nil"/>
              <w:right w:val="nil"/>
            </w:tcBorders>
            <w:shd w:val="clear" w:color="auto" w:fill="auto"/>
            <w:noWrap/>
            <w:vAlign w:val="bottom"/>
            <w:hideMark/>
          </w:tcPr>
          <w:p w:rsidR="00487F4C" w:rsidRPr="00487F4C" w:rsidRDefault="00487F4C" w:rsidP="00487F4C">
            <w:pPr>
              <w:jc w:val="right"/>
              <w:rPr>
                <w:rFonts w:cs="Arial"/>
                <w:b/>
                <w:bCs/>
                <w:color w:val="auto"/>
                <w:sz w:val="20"/>
                <w:lang w:val="eu-ES" w:eastAsia="eu-ES"/>
              </w:rPr>
            </w:pPr>
          </w:p>
        </w:tc>
      </w:tr>
      <w:tr w:rsidR="00487F4C" w:rsidRPr="00487F4C" w:rsidTr="005A6F62">
        <w:trPr>
          <w:trHeight w:val="315"/>
        </w:trPr>
        <w:tc>
          <w:tcPr>
            <w:tcW w:w="266" w:type="dxa"/>
            <w:tcBorders>
              <w:top w:val="nil"/>
              <w:left w:val="nil"/>
              <w:bottom w:val="nil"/>
              <w:right w:val="nil"/>
            </w:tcBorders>
            <w:shd w:val="clear" w:color="auto" w:fill="auto"/>
            <w:noWrap/>
            <w:vAlign w:val="bottom"/>
            <w:hideMark/>
          </w:tcPr>
          <w:p w:rsidR="00487F4C" w:rsidRPr="00487F4C" w:rsidRDefault="00487F4C" w:rsidP="00487F4C">
            <w:pPr>
              <w:jc w:val="left"/>
              <w:rPr>
                <w:rFonts w:ascii="Times New Roman" w:hAnsi="Times New Roman"/>
                <w:color w:val="auto"/>
                <w:sz w:val="20"/>
                <w:lang w:val="eu-ES" w:eastAsia="eu-ES"/>
              </w:rPr>
            </w:pPr>
          </w:p>
        </w:tc>
        <w:tc>
          <w:tcPr>
            <w:tcW w:w="880" w:type="dxa"/>
            <w:tcBorders>
              <w:top w:val="nil"/>
              <w:left w:val="single" w:sz="4" w:space="0" w:color="auto"/>
              <w:bottom w:val="nil"/>
              <w:right w:val="nil"/>
            </w:tcBorders>
            <w:shd w:val="clear" w:color="auto" w:fill="auto"/>
            <w:noWrap/>
            <w:hideMark/>
          </w:tcPr>
          <w:p w:rsidR="00487F4C" w:rsidRPr="00487F4C" w:rsidRDefault="00487F4C" w:rsidP="00487F4C">
            <w:pPr>
              <w:jc w:val="center"/>
              <w:rPr>
                <w:rFonts w:cs="Arial"/>
                <w:b/>
                <w:bCs/>
                <w:color w:val="auto"/>
                <w:sz w:val="20"/>
                <w:lang w:val="eu-ES" w:eastAsia="eu-ES"/>
              </w:rPr>
            </w:pPr>
            <w:r w:rsidRPr="00487F4C">
              <w:rPr>
                <w:rFonts w:cs="Arial"/>
                <w:b/>
                <w:bCs/>
                <w:color w:val="auto"/>
                <w:sz w:val="20"/>
                <w:lang w:val="eu-ES" w:eastAsia="eu-ES"/>
              </w:rPr>
              <w:t> </w:t>
            </w:r>
          </w:p>
        </w:tc>
        <w:tc>
          <w:tcPr>
            <w:tcW w:w="7076" w:type="dxa"/>
            <w:gridSpan w:val="2"/>
            <w:tcBorders>
              <w:top w:val="nil"/>
              <w:left w:val="nil"/>
              <w:bottom w:val="nil"/>
              <w:right w:val="nil"/>
            </w:tcBorders>
            <w:shd w:val="clear" w:color="000000" w:fill="B4C6E7"/>
            <w:noWrap/>
            <w:hideMark/>
          </w:tcPr>
          <w:p w:rsidR="00487F4C" w:rsidRPr="00C0307F" w:rsidRDefault="00487F4C" w:rsidP="00487F4C">
            <w:pPr>
              <w:jc w:val="left"/>
              <w:rPr>
                <w:rFonts w:cs="Arial"/>
                <w:b/>
                <w:bCs/>
                <w:color w:val="auto"/>
                <w:szCs w:val="24"/>
                <w:lang w:val="es-ES" w:eastAsia="eu-ES"/>
              </w:rPr>
            </w:pPr>
            <w:r w:rsidRPr="00C0307F">
              <w:rPr>
                <w:rFonts w:cs="Arial"/>
                <w:b/>
                <w:bCs/>
                <w:color w:val="auto"/>
                <w:szCs w:val="24"/>
                <w:lang w:val="es-ES" w:eastAsia="eu-ES"/>
              </w:rPr>
              <w:t>V.2 TRABAJOS DE PINTURA EN LA ESCALERA TRASERA</w:t>
            </w:r>
          </w:p>
        </w:tc>
        <w:tc>
          <w:tcPr>
            <w:tcW w:w="1603" w:type="dxa"/>
            <w:tcBorders>
              <w:top w:val="nil"/>
              <w:left w:val="nil"/>
              <w:bottom w:val="nil"/>
              <w:right w:val="single" w:sz="4" w:space="0" w:color="auto"/>
            </w:tcBorders>
            <w:shd w:val="clear" w:color="auto" w:fill="auto"/>
            <w:noWrap/>
            <w:hideMark/>
          </w:tcPr>
          <w:p w:rsidR="00487F4C" w:rsidRPr="00487F4C" w:rsidRDefault="00487F4C" w:rsidP="00487F4C">
            <w:pPr>
              <w:jc w:val="right"/>
              <w:rPr>
                <w:rFonts w:cs="Arial"/>
                <w:b/>
                <w:bCs/>
                <w:color w:val="auto"/>
                <w:sz w:val="20"/>
                <w:lang w:val="eu-ES" w:eastAsia="eu-ES"/>
              </w:rPr>
            </w:pPr>
            <w:r w:rsidRPr="00487F4C">
              <w:rPr>
                <w:rFonts w:cs="Arial"/>
                <w:b/>
                <w:bCs/>
                <w:color w:val="auto"/>
                <w:sz w:val="20"/>
                <w:lang w:val="eu-ES" w:eastAsia="eu-ES"/>
              </w:rPr>
              <w:t> </w:t>
            </w:r>
          </w:p>
        </w:tc>
        <w:tc>
          <w:tcPr>
            <w:tcW w:w="240" w:type="dxa"/>
            <w:tcBorders>
              <w:top w:val="nil"/>
              <w:left w:val="nil"/>
              <w:bottom w:val="nil"/>
              <w:right w:val="nil"/>
            </w:tcBorders>
            <w:shd w:val="clear" w:color="auto" w:fill="auto"/>
            <w:noWrap/>
            <w:vAlign w:val="bottom"/>
            <w:hideMark/>
          </w:tcPr>
          <w:p w:rsidR="00487F4C" w:rsidRPr="00487F4C" w:rsidRDefault="00487F4C" w:rsidP="00487F4C">
            <w:pPr>
              <w:jc w:val="right"/>
              <w:rPr>
                <w:rFonts w:cs="Arial"/>
                <w:b/>
                <w:bCs/>
                <w:color w:val="auto"/>
                <w:sz w:val="20"/>
                <w:lang w:val="eu-ES" w:eastAsia="eu-ES"/>
              </w:rPr>
            </w:pPr>
          </w:p>
        </w:tc>
      </w:tr>
      <w:tr w:rsidR="00487F4C" w:rsidRPr="00487F4C" w:rsidTr="005A6F62">
        <w:trPr>
          <w:trHeight w:val="300"/>
        </w:trPr>
        <w:tc>
          <w:tcPr>
            <w:tcW w:w="266" w:type="dxa"/>
            <w:tcBorders>
              <w:top w:val="nil"/>
              <w:left w:val="nil"/>
              <w:bottom w:val="nil"/>
              <w:right w:val="nil"/>
            </w:tcBorders>
            <w:shd w:val="clear" w:color="auto" w:fill="auto"/>
            <w:noWrap/>
            <w:vAlign w:val="bottom"/>
            <w:hideMark/>
          </w:tcPr>
          <w:p w:rsidR="00487F4C" w:rsidRPr="00487F4C" w:rsidRDefault="00487F4C" w:rsidP="00487F4C">
            <w:pPr>
              <w:jc w:val="left"/>
              <w:rPr>
                <w:rFonts w:ascii="Times New Roman" w:hAnsi="Times New Roman"/>
                <w:color w:val="auto"/>
                <w:sz w:val="20"/>
                <w:lang w:val="eu-ES" w:eastAsia="eu-ES"/>
              </w:rPr>
            </w:pPr>
          </w:p>
        </w:tc>
        <w:tc>
          <w:tcPr>
            <w:tcW w:w="880" w:type="dxa"/>
            <w:tcBorders>
              <w:top w:val="nil"/>
              <w:left w:val="single" w:sz="4" w:space="0" w:color="auto"/>
              <w:bottom w:val="nil"/>
              <w:right w:val="nil"/>
            </w:tcBorders>
            <w:shd w:val="clear" w:color="auto" w:fill="auto"/>
            <w:noWrap/>
            <w:hideMark/>
          </w:tcPr>
          <w:p w:rsidR="00487F4C" w:rsidRPr="00487F4C" w:rsidRDefault="00487F4C" w:rsidP="00487F4C">
            <w:pPr>
              <w:jc w:val="center"/>
              <w:rPr>
                <w:rFonts w:cs="Arial"/>
                <w:color w:val="auto"/>
                <w:sz w:val="20"/>
                <w:lang w:val="eu-ES" w:eastAsia="eu-ES"/>
              </w:rPr>
            </w:pPr>
            <w:r w:rsidRPr="00487F4C">
              <w:rPr>
                <w:rFonts w:cs="Arial"/>
                <w:color w:val="auto"/>
                <w:sz w:val="20"/>
                <w:lang w:val="eu-ES" w:eastAsia="eu-ES"/>
              </w:rPr>
              <w:t> </w:t>
            </w:r>
          </w:p>
        </w:tc>
        <w:tc>
          <w:tcPr>
            <w:tcW w:w="5707" w:type="dxa"/>
            <w:tcBorders>
              <w:top w:val="nil"/>
              <w:left w:val="nil"/>
              <w:bottom w:val="nil"/>
              <w:right w:val="nil"/>
            </w:tcBorders>
            <w:shd w:val="clear" w:color="auto" w:fill="auto"/>
            <w:noWrap/>
            <w:hideMark/>
          </w:tcPr>
          <w:p w:rsidR="00487F4C" w:rsidRPr="00C0307F" w:rsidRDefault="00487F4C" w:rsidP="00487F4C">
            <w:pPr>
              <w:jc w:val="center"/>
              <w:rPr>
                <w:rFonts w:cs="Arial"/>
                <w:color w:val="auto"/>
                <w:sz w:val="20"/>
                <w:lang w:val="es-ES" w:eastAsia="eu-ES"/>
              </w:rPr>
            </w:pPr>
          </w:p>
        </w:tc>
        <w:tc>
          <w:tcPr>
            <w:tcW w:w="1369" w:type="dxa"/>
            <w:tcBorders>
              <w:top w:val="nil"/>
              <w:left w:val="nil"/>
              <w:bottom w:val="nil"/>
              <w:right w:val="nil"/>
            </w:tcBorders>
            <w:shd w:val="clear" w:color="auto" w:fill="auto"/>
            <w:noWrap/>
            <w:hideMark/>
          </w:tcPr>
          <w:p w:rsidR="00487F4C" w:rsidRPr="00487F4C" w:rsidRDefault="00487F4C" w:rsidP="00487F4C">
            <w:pPr>
              <w:jc w:val="left"/>
              <w:rPr>
                <w:rFonts w:ascii="Times New Roman" w:hAnsi="Times New Roman"/>
                <w:color w:val="auto"/>
                <w:sz w:val="20"/>
                <w:lang w:val="eu-ES" w:eastAsia="eu-ES"/>
              </w:rPr>
            </w:pPr>
          </w:p>
        </w:tc>
        <w:tc>
          <w:tcPr>
            <w:tcW w:w="1603" w:type="dxa"/>
            <w:tcBorders>
              <w:top w:val="nil"/>
              <w:left w:val="nil"/>
              <w:bottom w:val="nil"/>
              <w:right w:val="single" w:sz="4" w:space="0" w:color="auto"/>
            </w:tcBorders>
            <w:shd w:val="clear" w:color="auto" w:fill="auto"/>
            <w:noWrap/>
            <w:hideMark/>
          </w:tcPr>
          <w:p w:rsidR="00487F4C" w:rsidRPr="00487F4C" w:rsidRDefault="00487F4C" w:rsidP="00487F4C">
            <w:pPr>
              <w:jc w:val="right"/>
              <w:rPr>
                <w:rFonts w:cs="Arial"/>
                <w:color w:val="auto"/>
                <w:sz w:val="20"/>
                <w:lang w:val="eu-ES" w:eastAsia="eu-ES"/>
              </w:rPr>
            </w:pPr>
            <w:r w:rsidRPr="00487F4C">
              <w:rPr>
                <w:rFonts w:cs="Arial"/>
                <w:color w:val="auto"/>
                <w:sz w:val="20"/>
                <w:lang w:val="eu-ES" w:eastAsia="eu-ES"/>
              </w:rPr>
              <w:t> </w:t>
            </w:r>
          </w:p>
        </w:tc>
        <w:tc>
          <w:tcPr>
            <w:tcW w:w="240" w:type="dxa"/>
            <w:tcBorders>
              <w:top w:val="nil"/>
              <w:left w:val="nil"/>
              <w:bottom w:val="nil"/>
              <w:right w:val="nil"/>
            </w:tcBorders>
            <w:shd w:val="clear" w:color="auto" w:fill="auto"/>
            <w:noWrap/>
            <w:vAlign w:val="bottom"/>
            <w:hideMark/>
          </w:tcPr>
          <w:p w:rsidR="00487F4C" w:rsidRPr="00487F4C" w:rsidRDefault="00487F4C" w:rsidP="00487F4C">
            <w:pPr>
              <w:jc w:val="right"/>
              <w:rPr>
                <w:rFonts w:cs="Arial"/>
                <w:color w:val="auto"/>
                <w:sz w:val="20"/>
                <w:lang w:val="eu-ES" w:eastAsia="eu-ES"/>
              </w:rPr>
            </w:pPr>
          </w:p>
        </w:tc>
      </w:tr>
      <w:tr w:rsidR="00487F4C" w:rsidRPr="00487F4C" w:rsidTr="005A6F62">
        <w:trPr>
          <w:trHeight w:val="300"/>
        </w:trPr>
        <w:tc>
          <w:tcPr>
            <w:tcW w:w="266" w:type="dxa"/>
            <w:tcBorders>
              <w:top w:val="nil"/>
              <w:left w:val="nil"/>
              <w:bottom w:val="nil"/>
              <w:right w:val="nil"/>
            </w:tcBorders>
            <w:shd w:val="clear" w:color="auto" w:fill="auto"/>
            <w:noWrap/>
            <w:vAlign w:val="bottom"/>
            <w:hideMark/>
          </w:tcPr>
          <w:p w:rsidR="00487F4C" w:rsidRPr="00487F4C" w:rsidRDefault="00487F4C" w:rsidP="00487F4C">
            <w:pPr>
              <w:jc w:val="left"/>
              <w:rPr>
                <w:rFonts w:ascii="Times New Roman" w:hAnsi="Times New Roman"/>
                <w:color w:val="auto"/>
                <w:sz w:val="20"/>
                <w:lang w:val="eu-ES" w:eastAsia="eu-ES"/>
              </w:rPr>
            </w:pPr>
          </w:p>
        </w:tc>
        <w:tc>
          <w:tcPr>
            <w:tcW w:w="880" w:type="dxa"/>
            <w:tcBorders>
              <w:top w:val="nil"/>
              <w:left w:val="single" w:sz="4" w:space="0" w:color="auto"/>
              <w:bottom w:val="nil"/>
              <w:right w:val="nil"/>
            </w:tcBorders>
            <w:shd w:val="clear" w:color="auto" w:fill="auto"/>
            <w:noWrap/>
            <w:hideMark/>
          </w:tcPr>
          <w:p w:rsidR="00487F4C" w:rsidRPr="00487F4C" w:rsidRDefault="00487F4C" w:rsidP="00487F4C">
            <w:pPr>
              <w:jc w:val="center"/>
              <w:rPr>
                <w:rFonts w:cs="Arial"/>
                <w:color w:val="auto"/>
                <w:sz w:val="20"/>
                <w:lang w:val="eu-ES" w:eastAsia="eu-ES"/>
              </w:rPr>
            </w:pPr>
            <w:r w:rsidRPr="00487F4C">
              <w:rPr>
                <w:rFonts w:cs="Arial"/>
                <w:color w:val="auto"/>
                <w:sz w:val="20"/>
                <w:lang w:val="eu-ES" w:eastAsia="eu-ES"/>
              </w:rPr>
              <w:t> </w:t>
            </w:r>
          </w:p>
        </w:tc>
        <w:tc>
          <w:tcPr>
            <w:tcW w:w="5707" w:type="dxa"/>
            <w:tcBorders>
              <w:top w:val="nil"/>
              <w:left w:val="nil"/>
              <w:bottom w:val="nil"/>
              <w:right w:val="nil"/>
            </w:tcBorders>
            <w:shd w:val="clear" w:color="auto" w:fill="auto"/>
            <w:noWrap/>
            <w:vAlign w:val="center"/>
            <w:hideMark/>
          </w:tcPr>
          <w:p w:rsidR="00487F4C" w:rsidRPr="00C0307F" w:rsidRDefault="00487F4C" w:rsidP="00487F4C">
            <w:pPr>
              <w:jc w:val="left"/>
              <w:rPr>
                <w:rFonts w:cs="Arial"/>
                <w:b/>
                <w:bCs/>
                <w:color w:val="auto"/>
                <w:sz w:val="22"/>
                <w:szCs w:val="22"/>
                <w:lang w:val="es-ES" w:eastAsia="eu-ES"/>
              </w:rPr>
            </w:pPr>
            <w:r w:rsidRPr="00C0307F">
              <w:rPr>
                <w:rFonts w:cs="Arial"/>
                <w:b/>
                <w:bCs/>
                <w:color w:val="auto"/>
                <w:sz w:val="22"/>
                <w:szCs w:val="22"/>
                <w:lang w:val="es-ES" w:eastAsia="eu-ES"/>
              </w:rPr>
              <w:t>TECHOS (con relieves)</w:t>
            </w:r>
          </w:p>
        </w:tc>
        <w:tc>
          <w:tcPr>
            <w:tcW w:w="1369" w:type="dxa"/>
            <w:tcBorders>
              <w:top w:val="nil"/>
              <w:left w:val="nil"/>
              <w:bottom w:val="nil"/>
              <w:right w:val="nil"/>
            </w:tcBorders>
            <w:shd w:val="clear" w:color="auto" w:fill="auto"/>
            <w:noWrap/>
            <w:hideMark/>
          </w:tcPr>
          <w:p w:rsidR="00487F4C" w:rsidRPr="00487F4C" w:rsidRDefault="00487F4C" w:rsidP="00487F4C">
            <w:pPr>
              <w:jc w:val="left"/>
              <w:rPr>
                <w:rFonts w:cs="Arial"/>
                <w:b/>
                <w:bCs/>
                <w:color w:val="auto"/>
                <w:sz w:val="22"/>
                <w:szCs w:val="22"/>
                <w:lang w:val="eu-ES" w:eastAsia="eu-ES"/>
              </w:rPr>
            </w:pPr>
          </w:p>
        </w:tc>
        <w:tc>
          <w:tcPr>
            <w:tcW w:w="1603" w:type="dxa"/>
            <w:tcBorders>
              <w:top w:val="nil"/>
              <w:left w:val="nil"/>
              <w:bottom w:val="nil"/>
              <w:right w:val="single" w:sz="4" w:space="0" w:color="auto"/>
            </w:tcBorders>
            <w:shd w:val="clear" w:color="auto" w:fill="auto"/>
            <w:noWrap/>
            <w:hideMark/>
          </w:tcPr>
          <w:p w:rsidR="00487F4C" w:rsidRPr="00487F4C" w:rsidRDefault="00487F4C" w:rsidP="00487F4C">
            <w:pPr>
              <w:jc w:val="right"/>
              <w:rPr>
                <w:rFonts w:cs="Arial"/>
                <w:color w:val="auto"/>
                <w:sz w:val="20"/>
                <w:lang w:val="eu-ES" w:eastAsia="eu-ES"/>
              </w:rPr>
            </w:pPr>
            <w:r w:rsidRPr="00487F4C">
              <w:rPr>
                <w:rFonts w:cs="Arial"/>
                <w:color w:val="auto"/>
                <w:sz w:val="20"/>
                <w:lang w:val="eu-ES" w:eastAsia="eu-ES"/>
              </w:rPr>
              <w:t> </w:t>
            </w:r>
          </w:p>
        </w:tc>
        <w:tc>
          <w:tcPr>
            <w:tcW w:w="240" w:type="dxa"/>
            <w:tcBorders>
              <w:top w:val="nil"/>
              <w:left w:val="nil"/>
              <w:bottom w:val="nil"/>
              <w:right w:val="nil"/>
            </w:tcBorders>
            <w:shd w:val="clear" w:color="auto" w:fill="auto"/>
            <w:noWrap/>
            <w:vAlign w:val="bottom"/>
            <w:hideMark/>
          </w:tcPr>
          <w:p w:rsidR="00487F4C" w:rsidRPr="00487F4C" w:rsidRDefault="00487F4C" w:rsidP="00487F4C">
            <w:pPr>
              <w:jc w:val="right"/>
              <w:rPr>
                <w:rFonts w:cs="Arial"/>
                <w:color w:val="auto"/>
                <w:sz w:val="20"/>
                <w:lang w:val="eu-ES" w:eastAsia="eu-ES"/>
              </w:rPr>
            </w:pPr>
          </w:p>
        </w:tc>
      </w:tr>
      <w:tr w:rsidR="00487F4C" w:rsidRPr="00487F4C" w:rsidTr="005A6F62">
        <w:trPr>
          <w:trHeight w:val="1125"/>
        </w:trPr>
        <w:tc>
          <w:tcPr>
            <w:tcW w:w="266" w:type="dxa"/>
            <w:tcBorders>
              <w:top w:val="nil"/>
              <w:left w:val="nil"/>
              <w:bottom w:val="nil"/>
              <w:right w:val="nil"/>
            </w:tcBorders>
            <w:shd w:val="clear" w:color="auto" w:fill="auto"/>
            <w:noWrap/>
            <w:vAlign w:val="bottom"/>
            <w:hideMark/>
          </w:tcPr>
          <w:p w:rsidR="00487F4C" w:rsidRPr="00487F4C" w:rsidRDefault="00487F4C" w:rsidP="00487F4C">
            <w:pPr>
              <w:jc w:val="left"/>
              <w:rPr>
                <w:rFonts w:ascii="Times New Roman" w:hAnsi="Times New Roman"/>
                <w:color w:val="auto"/>
                <w:sz w:val="20"/>
                <w:lang w:val="eu-ES" w:eastAsia="eu-ES"/>
              </w:rPr>
            </w:pPr>
          </w:p>
        </w:tc>
        <w:tc>
          <w:tcPr>
            <w:tcW w:w="880" w:type="dxa"/>
            <w:tcBorders>
              <w:top w:val="nil"/>
              <w:left w:val="single" w:sz="4" w:space="0" w:color="auto"/>
              <w:bottom w:val="nil"/>
              <w:right w:val="nil"/>
            </w:tcBorders>
            <w:shd w:val="clear" w:color="auto" w:fill="auto"/>
            <w:noWrap/>
            <w:vAlign w:val="center"/>
            <w:hideMark/>
          </w:tcPr>
          <w:p w:rsidR="00487F4C" w:rsidRPr="00487F4C" w:rsidRDefault="00487F4C" w:rsidP="00487F4C">
            <w:pPr>
              <w:jc w:val="center"/>
              <w:rPr>
                <w:rFonts w:cs="Arial"/>
                <w:color w:val="auto"/>
                <w:sz w:val="20"/>
                <w:lang w:val="eu-ES" w:eastAsia="eu-ES"/>
              </w:rPr>
            </w:pPr>
            <w:r w:rsidRPr="00487F4C">
              <w:rPr>
                <w:rFonts w:cs="Arial"/>
                <w:color w:val="auto"/>
                <w:sz w:val="20"/>
                <w:lang w:val="eu-ES" w:eastAsia="eu-ES"/>
              </w:rPr>
              <w:t xml:space="preserve">620 </w:t>
            </w:r>
          </w:p>
        </w:tc>
        <w:tc>
          <w:tcPr>
            <w:tcW w:w="5707" w:type="dxa"/>
            <w:tcBorders>
              <w:top w:val="nil"/>
              <w:left w:val="nil"/>
              <w:bottom w:val="nil"/>
              <w:right w:val="nil"/>
            </w:tcBorders>
            <w:shd w:val="clear" w:color="auto" w:fill="auto"/>
            <w:vAlign w:val="center"/>
            <w:hideMark/>
          </w:tcPr>
          <w:p w:rsidR="00487F4C" w:rsidRPr="00C0307F" w:rsidRDefault="00487F4C" w:rsidP="00487F4C">
            <w:pPr>
              <w:jc w:val="left"/>
              <w:rPr>
                <w:rFonts w:cs="Arial"/>
                <w:color w:val="auto"/>
                <w:sz w:val="16"/>
                <w:szCs w:val="16"/>
                <w:lang w:val="es-ES" w:eastAsia="eu-ES"/>
              </w:rPr>
            </w:pPr>
            <w:r w:rsidRPr="00C0307F">
              <w:rPr>
                <w:rFonts w:cs="Arial"/>
                <w:color w:val="auto"/>
                <w:sz w:val="16"/>
                <w:szCs w:val="16"/>
                <w:lang w:val="es-ES" w:eastAsia="eu-ES"/>
              </w:rPr>
              <w:t xml:space="preserve">M2. Protección de los elementos necesarios. Rascado de pintura deteriorada, tomado de faltas, lijado y confección de relieve en las zonas afectadas, aplicación de una mano de imprimación antihumedad, aplicación de fondo y acabado con dos manos de pintura acrílica </w:t>
            </w:r>
            <w:proofErr w:type="spellStart"/>
            <w:r w:rsidRPr="00C0307F">
              <w:rPr>
                <w:rFonts w:cs="Arial"/>
                <w:color w:val="auto"/>
                <w:sz w:val="16"/>
                <w:szCs w:val="16"/>
                <w:lang w:val="es-ES" w:eastAsia="eu-ES"/>
              </w:rPr>
              <w:t>semi</w:t>
            </w:r>
            <w:proofErr w:type="spellEnd"/>
            <w:r w:rsidRPr="00C0307F">
              <w:rPr>
                <w:rFonts w:cs="Arial"/>
                <w:color w:val="auto"/>
                <w:sz w:val="16"/>
                <w:szCs w:val="16"/>
                <w:lang w:val="es-ES" w:eastAsia="eu-ES"/>
              </w:rPr>
              <w:t>-mate.</w:t>
            </w:r>
          </w:p>
        </w:tc>
        <w:tc>
          <w:tcPr>
            <w:tcW w:w="1369" w:type="dxa"/>
            <w:tcBorders>
              <w:top w:val="nil"/>
              <w:left w:val="nil"/>
              <w:bottom w:val="nil"/>
              <w:right w:val="nil"/>
            </w:tcBorders>
            <w:shd w:val="clear" w:color="auto" w:fill="auto"/>
            <w:noWrap/>
            <w:vAlign w:val="center"/>
            <w:hideMark/>
          </w:tcPr>
          <w:p w:rsidR="00487F4C" w:rsidRPr="00487F4C" w:rsidRDefault="00487F4C" w:rsidP="00487F4C">
            <w:pPr>
              <w:jc w:val="right"/>
              <w:rPr>
                <w:rFonts w:cs="Arial"/>
                <w:color w:val="auto"/>
                <w:sz w:val="20"/>
                <w:lang w:val="eu-ES" w:eastAsia="eu-ES"/>
              </w:rPr>
            </w:pPr>
            <w:r w:rsidRPr="00487F4C">
              <w:rPr>
                <w:rFonts w:cs="Arial"/>
                <w:color w:val="auto"/>
                <w:sz w:val="20"/>
                <w:lang w:val="eu-ES" w:eastAsia="eu-ES"/>
              </w:rPr>
              <w:t xml:space="preserve">     14,00 € </w:t>
            </w:r>
          </w:p>
        </w:tc>
        <w:tc>
          <w:tcPr>
            <w:tcW w:w="1603" w:type="dxa"/>
            <w:tcBorders>
              <w:top w:val="nil"/>
              <w:left w:val="nil"/>
              <w:bottom w:val="nil"/>
              <w:right w:val="single" w:sz="4" w:space="0" w:color="auto"/>
            </w:tcBorders>
            <w:shd w:val="clear" w:color="auto" w:fill="auto"/>
            <w:noWrap/>
            <w:vAlign w:val="center"/>
            <w:hideMark/>
          </w:tcPr>
          <w:p w:rsidR="00487F4C" w:rsidRPr="00487F4C" w:rsidRDefault="00487F4C" w:rsidP="00487F4C">
            <w:pPr>
              <w:jc w:val="right"/>
              <w:rPr>
                <w:rFonts w:cs="Arial"/>
                <w:color w:val="auto"/>
                <w:sz w:val="20"/>
                <w:lang w:val="eu-ES" w:eastAsia="eu-ES"/>
              </w:rPr>
            </w:pPr>
            <w:r w:rsidRPr="00487F4C">
              <w:rPr>
                <w:rFonts w:cs="Arial"/>
                <w:color w:val="auto"/>
                <w:sz w:val="20"/>
                <w:lang w:val="eu-ES" w:eastAsia="eu-ES"/>
              </w:rPr>
              <w:t xml:space="preserve">     8.680,00 € </w:t>
            </w:r>
          </w:p>
        </w:tc>
        <w:tc>
          <w:tcPr>
            <w:tcW w:w="240" w:type="dxa"/>
            <w:tcBorders>
              <w:top w:val="nil"/>
              <w:left w:val="nil"/>
              <w:bottom w:val="nil"/>
              <w:right w:val="nil"/>
            </w:tcBorders>
            <w:shd w:val="clear" w:color="auto" w:fill="auto"/>
            <w:noWrap/>
            <w:vAlign w:val="bottom"/>
            <w:hideMark/>
          </w:tcPr>
          <w:p w:rsidR="00487F4C" w:rsidRPr="00487F4C" w:rsidRDefault="00487F4C" w:rsidP="00487F4C">
            <w:pPr>
              <w:jc w:val="right"/>
              <w:rPr>
                <w:rFonts w:cs="Arial"/>
                <w:color w:val="auto"/>
                <w:sz w:val="20"/>
                <w:lang w:val="eu-ES" w:eastAsia="eu-ES"/>
              </w:rPr>
            </w:pPr>
          </w:p>
        </w:tc>
      </w:tr>
      <w:tr w:rsidR="00487F4C" w:rsidRPr="00487F4C" w:rsidTr="005A6F62">
        <w:trPr>
          <w:trHeight w:val="300"/>
        </w:trPr>
        <w:tc>
          <w:tcPr>
            <w:tcW w:w="266" w:type="dxa"/>
            <w:tcBorders>
              <w:top w:val="nil"/>
              <w:left w:val="nil"/>
              <w:bottom w:val="nil"/>
              <w:right w:val="nil"/>
            </w:tcBorders>
            <w:shd w:val="clear" w:color="auto" w:fill="auto"/>
            <w:noWrap/>
            <w:vAlign w:val="bottom"/>
            <w:hideMark/>
          </w:tcPr>
          <w:p w:rsidR="00487F4C" w:rsidRPr="00487F4C" w:rsidRDefault="00487F4C" w:rsidP="00487F4C">
            <w:pPr>
              <w:jc w:val="left"/>
              <w:rPr>
                <w:rFonts w:ascii="Times New Roman" w:hAnsi="Times New Roman"/>
                <w:color w:val="auto"/>
                <w:sz w:val="20"/>
                <w:lang w:val="eu-ES" w:eastAsia="eu-ES"/>
              </w:rPr>
            </w:pPr>
          </w:p>
        </w:tc>
        <w:tc>
          <w:tcPr>
            <w:tcW w:w="880" w:type="dxa"/>
            <w:tcBorders>
              <w:top w:val="nil"/>
              <w:left w:val="single" w:sz="4" w:space="0" w:color="auto"/>
              <w:bottom w:val="nil"/>
              <w:right w:val="nil"/>
            </w:tcBorders>
            <w:shd w:val="clear" w:color="auto" w:fill="auto"/>
            <w:noWrap/>
            <w:vAlign w:val="center"/>
            <w:hideMark/>
          </w:tcPr>
          <w:p w:rsidR="00487F4C" w:rsidRPr="00487F4C" w:rsidRDefault="00487F4C" w:rsidP="00487F4C">
            <w:pPr>
              <w:jc w:val="center"/>
              <w:rPr>
                <w:rFonts w:cs="Arial"/>
                <w:color w:val="auto"/>
                <w:sz w:val="20"/>
                <w:lang w:val="eu-ES" w:eastAsia="eu-ES"/>
              </w:rPr>
            </w:pPr>
            <w:r w:rsidRPr="00487F4C">
              <w:rPr>
                <w:rFonts w:cs="Arial"/>
                <w:color w:val="auto"/>
                <w:sz w:val="20"/>
                <w:lang w:val="eu-ES" w:eastAsia="eu-ES"/>
              </w:rPr>
              <w:t> </w:t>
            </w:r>
          </w:p>
        </w:tc>
        <w:tc>
          <w:tcPr>
            <w:tcW w:w="5707" w:type="dxa"/>
            <w:tcBorders>
              <w:top w:val="nil"/>
              <w:left w:val="nil"/>
              <w:bottom w:val="nil"/>
              <w:right w:val="nil"/>
            </w:tcBorders>
            <w:shd w:val="clear" w:color="auto" w:fill="auto"/>
            <w:noWrap/>
            <w:vAlign w:val="center"/>
            <w:hideMark/>
          </w:tcPr>
          <w:p w:rsidR="00487F4C" w:rsidRPr="00C0307F" w:rsidRDefault="00487F4C" w:rsidP="00487F4C">
            <w:pPr>
              <w:jc w:val="left"/>
              <w:rPr>
                <w:rFonts w:cs="Arial"/>
                <w:b/>
                <w:bCs/>
                <w:color w:val="auto"/>
                <w:sz w:val="22"/>
                <w:szCs w:val="22"/>
                <w:lang w:val="es-ES" w:eastAsia="eu-ES"/>
              </w:rPr>
            </w:pPr>
            <w:r w:rsidRPr="00C0307F">
              <w:rPr>
                <w:rFonts w:cs="Arial"/>
                <w:b/>
                <w:bCs/>
                <w:color w:val="auto"/>
                <w:sz w:val="22"/>
                <w:szCs w:val="22"/>
                <w:lang w:val="es-ES" w:eastAsia="eu-ES"/>
              </w:rPr>
              <w:t>PAREDES (con relieves)</w:t>
            </w:r>
          </w:p>
        </w:tc>
        <w:tc>
          <w:tcPr>
            <w:tcW w:w="1369" w:type="dxa"/>
            <w:tcBorders>
              <w:top w:val="nil"/>
              <w:left w:val="nil"/>
              <w:bottom w:val="nil"/>
              <w:right w:val="nil"/>
            </w:tcBorders>
            <w:shd w:val="clear" w:color="auto" w:fill="auto"/>
            <w:noWrap/>
            <w:vAlign w:val="center"/>
            <w:hideMark/>
          </w:tcPr>
          <w:p w:rsidR="00487F4C" w:rsidRPr="00487F4C" w:rsidRDefault="00487F4C" w:rsidP="00487F4C">
            <w:pPr>
              <w:jc w:val="left"/>
              <w:rPr>
                <w:rFonts w:cs="Arial"/>
                <w:b/>
                <w:bCs/>
                <w:color w:val="auto"/>
                <w:sz w:val="22"/>
                <w:szCs w:val="22"/>
                <w:lang w:val="eu-ES" w:eastAsia="eu-ES"/>
              </w:rPr>
            </w:pPr>
          </w:p>
        </w:tc>
        <w:tc>
          <w:tcPr>
            <w:tcW w:w="1603" w:type="dxa"/>
            <w:tcBorders>
              <w:top w:val="nil"/>
              <w:left w:val="nil"/>
              <w:bottom w:val="nil"/>
              <w:right w:val="single" w:sz="4" w:space="0" w:color="auto"/>
            </w:tcBorders>
            <w:shd w:val="clear" w:color="auto" w:fill="auto"/>
            <w:noWrap/>
            <w:vAlign w:val="center"/>
            <w:hideMark/>
          </w:tcPr>
          <w:p w:rsidR="00487F4C" w:rsidRPr="00487F4C" w:rsidRDefault="00487F4C" w:rsidP="00487F4C">
            <w:pPr>
              <w:jc w:val="right"/>
              <w:rPr>
                <w:rFonts w:cs="Arial"/>
                <w:color w:val="auto"/>
                <w:sz w:val="20"/>
                <w:lang w:val="eu-ES" w:eastAsia="eu-ES"/>
              </w:rPr>
            </w:pPr>
            <w:r w:rsidRPr="00487F4C">
              <w:rPr>
                <w:rFonts w:cs="Arial"/>
                <w:color w:val="auto"/>
                <w:sz w:val="20"/>
                <w:lang w:val="eu-ES" w:eastAsia="eu-ES"/>
              </w:rPr>
              <w:t> </w:t>
            </w:r>
          </w:p>
        </w:tc>
        <w:tc>
          <w:tcPr>
            <w:tcW w:w="240" w:type="dxa"/>
            <w:tcBorders>
              <w:top w:val="nil"/>
              <w:left w:val="nil"/>
              <w:bottom w:val="nil"/>
              <w:right w:val="nil"/>
            </w:tcBorders>
            <w:shd w:val="clear" w:color="auto" w:fill="auto"/>
            <w:noWrap/>
            <w:vAlign w:val="bottom"/>
            <w:hideMark/>
          </w:tcPr>
          <w:p w:rsidR="00487F4C" w:rsidRPr="00487F4C" w:rsidRDefault="00487F4C" w:rsidP="00487F4C">
            <w:pPr>
              <w:jc w:val="right"/>
              <w:rPr>
                <w:rFonts w:cs="Arial"/>
                <w:color w:val="auto"/>
                <w:sz w:val="20"/>
                <w:lang w:val="eu-ES" w:eastAsia="eu-ES"/>
              </w:rPr>
            </w:pPr>
          </w:p>
        </w:tc>
      </w:tr>
      <w:tr w:rsidR="00487F4C" w:rsidRPr="00487F4C" w:rsidTr="005A6F62">
        <w:trPr>
          <w:trHeight w:val="1125"/>
        </w:trPr>
        <w:tc>
          <w:tcPr>
            <w:tcW w:w="266" w:type="dxa"/>
            <w:tcBorders>
              <w:top w:val="nil"/>
              <w:left w:val="nil"/>
              <w:bottom w:val="nil"/>
              <w:right w:val="nil"/>
            </w:tcBorders>
            <w:shd w:val="clear" w:color="auto" w:fill="auto"/>
            <w:noWrap/>
            <w:vAlign w:val="bottom"/>
            <w:hideMark/>
          </w:tcPr>
          <w:p w:rsidR="00487F4C" w:rsidRPr="00487F4C" w:rsidRDefault="00487F4C" w:rsidP="00487F4C">
            <w:pPr>
              <w:jc w:val="left"/>
              <w:rPr>
                <w:rFonts w:ascii="Times New Roman" w:hAnsi="Times New Roman"/>
                <w:color w:val="auto"/>
                <w:sz w:val="20"/>
                <w:lang w:val="eu-ES" w:eastAsia="eu-ES"/>
              </w:rPr>
            </w:pPr>
          </w:p>
        </w:tc>
        <w:tc>
          <w:tcPr>
            <w:tcW w:w="880" w:type="dxa"/>
            <w:tcBorders>
              <w:top w:val="nil"/>
              <w:left w:val="single" w:sz="4" w:space="0" w:color="auto"/>
              <w:bottom w:val="nil"/>
              <w:right w:val="nil"/>
            </w:tcBorders>
            <w:shd w:val="clear" w:color="auto" w:fill="auto"/>
            <w:noWrap/>
            <w:vAlign w:val="center"/>
            <w:hideMark/>
          </w:tcPr>
          <w:p w:rsidR="00487F4C" w:rsidRPr="00487F4C" w:rsidRDefault="00487F4C" w:rsidP="00487F4C">
            <w:pPr>
              <w:jc w:val="center"/>
              <w:rPr>
                <w:rFonts w:cs="Arial"/>
                <w:color w:val="auto"/>
                <w:sz w:val="20"/>
                <w:lang w:val="eu-ES" w:eastAsia="eu-ES"/>
              </w:rPr>
            </w:pPr>
            <w:r w:rsidRPr="00487F4C">
              <w:rPr>
                <w:rFonts w:cs="Arial"/>
                <w:color w:val="auto"/>
                <w:sz w:val="20"/>
                <w:lang w:val="eu-ES" w:eastAsia="eu-ES"/>
              </w:rPr>
              <w:t xml:space="preserve">940 </w:t>
            </w:r>
          </w:p>
        </w:tc>
        <w:tc>
          <w:tcPr>
            <w:tcW w:w="5707" w:type="dxa"/>
            <w:tcBorders>
              <w:top w:val="nil"/>
              <w:left w:val="nil"/>
              <w:bottom w:val="nil"/>
              <w:right w:val="nil"/>
            </w:tcBorders>
            <w:shd w:val="clear" w:color="auto" w:fill="auto"/>
            <w:vAlign w:val="center"/>
            <w:hideMark/>
          </w:tcPr>
          <w:p w:rsidR="00487F4C" w:rsidRPr="00C0307F" w:rsidRDefault="00487F4C" w:rsidP="00487F4C">
            <w:pPr>
              <w:jc w:val="left"/>
              <w:rPr>
                <w:rFonts w:cs="Arial"/>
                <w:color w:val="auto"/>
                <w:sz w:val="16"/>
                <w:szCs w:val="16"/>
                <w:lang w:val="es-ES" w:eastAsia="eu-ES"/>
              </w:rPr>
            </w:pPr>
            <w:r w:rsidRPr="00C0307F">
              <w:rPr>
                <w:rFonts w:cs="Arial"/>
                <w:color w:val="auto"/>
                <w:sz w:val="16"/>
                <w:szCs w:val="16"/>
                <w:lang w:val="es-ES" w:eastAsia="eu-ES"/>
              </w:rPr>
              <w:t xml:space="preserve">M2. Protección de los elementos necesarios. Rascado de pintura deteriorada, tomado de faltas, lijado y confección de relieve en las zonas afectadas, aplicación de una mano de imprimación antihumedad, aplicación de fondo y acabado con dos manos de pintura acrílica </w:t>
            </w:r>
            <w:proofErr w:type="spellStart"/>
            <w:r w:rsidRPr="00C0307F">
              <w:rPr>
                <w:rFonts w:cs="Arial"/>
                <w:color w:val="auto"/>
                <w:sz w:val="16"/>
                <w:szCs w:val="16"/>
                <w:lang w:val="es-ES" w:eastAsia="eu-ES"/>
              </w:rPr>
              <w:t>semi</w:t>
            </w:r>
            <w:proofErr w:type="spellEnd"/>
            <w:r w:rsidRPr="00C0307F">
              <w:rPr>
                <w:rFonts w:cs="Arial"/>
                <w:color w:val="auto"/>
                <w:sz w:val="16"/>
                <w:szCs w:val="16"/>
                <w:lang w:val="es-ES" w:eastAsia="eu-ES"/>
              </w:rPr>
              <w:t>-mate.</w:t>
            </w:r>
          </w:p>
        </w:tc>
        <w:tc>
          <w:tcPr>
            <w:tcW w:w="1369" w:type="dxa"/>
            <w:tcBorders>
              <w:top w:val="nil"/>
              <w:left w:val="nil"/>
              <w:bottom w:val="nil"/>
              <w:right w:val="nil"/>
            </w:tcBorders>
            <w:shd w:val="clear" w:color="auto" w:fill="auto"/>
            <w:noWrap/>
            <w:vAlign w:val="center"/>
            <w:hideMark/>
          </w:tcPr>
          <w:p w:rsidR="00487F4C" w:rsidRPr="00487F4C" w:rsidRDefault="00487F4C" w:rsidP="00487F4C">
            <w:pPr>
              <w:jc w:val="right"/>
              <w:rPr>
                <w:rFonts w:cs="Arial"/>
                <w:color w:val="auto"/>
                <w:sz w:val="20"/>
                <w:lang w:val="eu-ES" w:eastAsia="eu-ES"/>
              </w:rPr>
            </w:pPr>
            <w:r w:rsidRPr="00487F4C">
              <w:rPr>
                <w:rFonts w:cs="Arial"/>
                <w:color w:val="auto"/>
                <w:sz w:val="20"/>
                <w:lang w:val="eu-ES" w:eastAsia="eu-ES"/>
              </w:rPr>
              <w:t xml:space="preserve">     14,00 € </w:t>
            </w:r>
          </w:p>
        </w:tc>
        <w:tc>
          <w:tcPr>
            <w:tcW w:w="1603" w:type="dxa"/>
            <w:tcBorders>
              <w:top w:val="nil"/>
              <w:left w:val="nil"/>
              <w:bottom w:val="nil"/>
              <w:right w:val="single" w:sz="4" w:space="0" w:color="auto"/>
            </w:tcBorders>
            <w:shd w:val="clear" w:color="auto" w:fill="auto"/>
            <w:noWrap/>
            <w:vAlign w:val="center"/>
            <w:hideMark/>
          </w:tcPr>
          <w:p w:rsidR="00487F4C" w:rsidRPr="00487F4C" w:rsidRDefault="00487F4C" w:rsidP="00487F4C">
            <w:pPr>
              <w:jc w:val="right"/>
              <w:rPr>
                <w:rFonts w:cs="Arial"/>
                <w:color w:val="auto"/>
                <w:sz w:val="20"/>
                <w:lang w:val="eu-ES" w:eastAsia="eu-ES"/>
              </w:rPr>
            </w:pPr>
            <w:r w:rsidRPr="00487F4C">
              <w:rPr>
                <w:rFonts w:cs="Arial"/>
                <w:color w:val="auto"/>
                <w:sz w:val="20"/>
                <w:lang w:val="eu-ES" w:eastAsia="eu-ES"/>
              </w:rPr>
              <w:t xml:space="preserve">   13.160,00 € </w:t>
            </w:r>
          </w:p>
        </w:tc>
        <w:tc>
          <w:tcPr>
            <w:tcW w:w="240" w:type="dxa"/>
            <w:tcBorders>
              <w:top w:val="nil"/>
              <w:left w:val="nil"/>
              <w:bottom w:val="nil"/>
              <w:right w:val="nil"/>
            </w:tcBorders>
            <w:shd w:val="clear" w:color="auto" w:fill="auto"/>
            <w:noWrap/>
            <w:vAlign w:val="bottom"/>
            <w:hideMark/>
          </w:tcPr>
          <w:p w:rsidR="00487F4C" w:rsidRPr="00487F4C" w:rsidRDefault="00487F4C" w:rsidP="00487F4C">
            <w:pPr>
              <w:jc w:val="right"/>
              <w:rPr>
                <w:rFonts w:cs="Arial"/>
                <w:color w:val="auto"/>
                <w:sz w:val="20"/>
                <w:lang w:val="eu-ES" w:eastAsia="eu-ES"/>
              </w:rPr>
            </w:pPr>
          </w:p>
        </w:tc>
      </w:tr>
      <w:tr w:rsidR="00487F4C" w:rsidRPr="00487F4C" w:rsidTr="005A6F62">
        <w:trPr>
          <w:trHeight w:val="300"/>
        </w:trPr>
        <w:tc>
          <w:tcPr>
            <w:tcW w:w="266" w:type="dxa"/>
            <w:tcBorders>
              <w:top w:val="nil"/>
              <w:left w:val="nil"/>
              <w:bottom w:val="nil"/>
              <w:right w:val="nil"/>
            </w:tcBorders>
            <w:shd w:val="clear" w:color="auto" w:fill="auto"/>
            <w:noWrap/>
            <w:vAlign w:val="bottom"/>
            <w:hideMark/>
          </w:tcPr>
          <w:p w:rsidR="00487F4C" w:rsidRPr="00487F4C" w:rsidRDefault="00487F4C" w:rsidP="00487F4C">
            <w:pPr>
              <w:jc w:val="left"/>
              <w:rPr>
                <w:rFonts w:ascii="Times New Roman" w:hAnsi="Times New Roman"/>
                <w:color w:val="auto"/>
                <w:sz w:val="20"/>
                <w:lang w:val="eu-ES" w:eastAsia="eu-ES"/>
              </w:rPr>
            </w:pPr>
          </w:p>
        </w:tc>
        <w:tc>
          <w:tcPr>
            <w:tcW w:w="880" w:type="dxa"/>
            <w:tcBorders>
              <w:top w:val="nil"/>
              <w:left w:val="single" w:sz="4" w:space="0" w:color="auto"/>
              <w:bottom w:val="nil"/>
              <w:right w:val="nil"/>
            </w:tcBorders>
            <w:shd w:val="clear" w:color="auto" w:fill="auto"/>
            <w:noWrap/>
            <w:vAlign w:val="center"/>
            <w:hideMark/>
          </w:tcPr>
          <w:p w:rsidR="00487F4C" w:rsidRPr="00487F4C" w:rsidRDefault="00487F4C" w:rsidP="00487F4C">
            <w:pPr>
              <w:jc w:val="center"/>
              <w:rPr>
                <w:rFonts w:cs="Arial"/>
                <w:color w:val="auto"/>
                <w:sz w:val="20"/>
                <w:lang w:val="eu-ES" w:eastAsia="eu-ES"/>
              </w:rPr>
            </w:pPr>
            <w:r w:rsidRPr="00487F4C">
              <w:rPr>
                <w:rFonts w:cs="Arial"/>
                <w:color w:val="auto"/>
                <w:sz w:val="20"/>
                <w:lang w:val="eu-ES" w:eastAsia="eu-ES"/>
              </w:rPr>
              <w:t> </w:t>
            </w:r>
          </w:p>
        </w:tc>
        <w:tc>
          <w:tcPr>
            <w:tcW w:w="7076" w:type="dxa"/>
            <w:gridSpan w:val="2"/>
            <w:tcBorders>
              <w:top w:val="nil"/>
              <w:left w:val="nil"/>
              <w:bottom w:val="nil"/>
              <w:right w:val="nil"/>
            </w:tcBorders>
            <w:shd w:val="clear" w:color="auto" w:fill="auto"/>
            <w:noWrap/>
            <w:vAlign w:val="center"/>
            <w:hideMark/>
          </w:tcPr>
          <w:p w:rsidR="00487F4C" w:rsidRPr="00C0307F" w:rsidRDefault="00487F4C" w:rsidP="00487F4C">
            <w:pPr>
              <w:jc w:val="left"/>
              <w:rPr>
                <w:rFonts w:cs="Arial"/>
                <w:b/>
                <w:bCs/>
                <w:color w:val="auto"/>
                <w:sz w:val="22"/>
                <w:szCs w:val="22"/>
                <w:lang w:val="es-ES" w:eastAsia="eu-ES"/>
              </w:rPr>
            </w:pPr>
            <w:r w:rsidRPr="00C0307F">
              <w:rPr>
                <w:rFonts w:cs="Arial"/>
                <w:b/>
                <w:bCs/>
                <w:color w:val="auto"/>
                <w:sz w:val="22"/>
                <w:szCs w:val="22"/>
                <w:lang w:val="es-ES" w:eastAsia="eu-ES"/>
              </w:rPr>
              <w:t xml:space="preserve">PUERTAS METÁLICAS DE DOS HOJAS POR DOS CARAS </w:t>
            </w:r>
          </w:p>
        </w:tc>
        <w:tc>
          <w:tcPr>
            <w:tcW w:w="1603" w:type="dxa"/>
            <w:tcBorders>
              <w:top w:val="nil"/>
              <w:left w:val="nil"/>
              <w:bottom w:val="nil"/>
              <w:right w:val="single" w:sz="4" w:space="0" w:color="auto"/>
            </w:tcBorders>
            <w:shd w:val="clear" w:color="auto" w:fill="auto"/>
            <w:noWrap/>
            <w:vAlign w:val="center"/>
            <w:hideMark/>
          </w:tcPr>
          <w:p w:rsidR="00487F4C" w:rsidRPr="00487F4C" w:rsidRDefault="00487F4C" w:rsidP="00487F4C">
            <w:pPr>
              <w:jc w:val="right"/>
              <w:rPr>
                <w:rFonts w:cs="Arial"/>
                <w:color w:val="auto"/>
                <w:sz w:val="20"/>
                <w:lang w:val="eu-ES" w:eastAsia="eu-ES"/>
              </w:rPr>
            </w:pPr>
            <w:r w:rsidRPr="00487F4C">
              <w:rPr>
                <w:rFonts w:cs="Arial"/>
                <w:color w:val="auto"/>
                <w:sz w:val="20"/>
                <w:lang w:val="eu-ES" w:eastAsia="eu-ES"/>
              </w:rPr>
              <w:t> </w:t>
            </w:r>
          </w:p>
        </w:tc>
        <w:tc>
          <w:tcPr>
            <w:tcW w:w="240" w:type="dxa"/>
            <w:tcBorders>
              <w:top w:val="nil"/>
              <w:left w:val="nil"/>
              <w:bottom w:val="nil"/>
              <w:right w:val="nil"/>
            </w:tcBorders>
            <w:shd w:val="clear" w:color="auto" w:fill="auto"/>
            <w:noWrap/>
            <w:vAlign w:val="bottom"/>
            <w:hideMark/>
          </w:tcPr>
          <w:p w:rsidR="00487F4C" w:rsidRPr="00487F4C" w:rsidRDefault="00487F4C" w:rsidP="00487F4C">
            <w:pPr>
              <w:jc w:val="right"/>
              <w:rPr>
                <w:rFonts w:cs="Arial"/>
                <w:color w:val="auto"/>
                <w:sz w:val="20"/>
                <w:lang w:val="eu-ES" w:eastAsia="eu-ES"/>
              </w:rPr>
            </w:pPr>
          </w:p>
        </w:tc>
      </w:tr>
      <w:tr w:rsidR="00487F4C" w:rsidRPr="00487F4C" w:rsidTr="005A6F62">
        <w:trPr>
          <w:trHeight w:val="675"/>
        </w:trPr>
        <w:tc>
          <w:tcPr>
            <w:tcW w:w="266" w:type="dxa"/>
            <w:tcBorders>
              <w:top w:val="nil"/>
              <w:left w:val="nil"/>
              <w:bottom w:val="nil"/>
              <w:right w:val="nil"/>
            </w:tcBorders>
            <w:shd w:val="clear" w:color="auto" w:fill="auto"/>
            <w:noWrap/>
            <w:vAlign w:val="bottom"/>
            <w:hideMark/>
          </w:tcPr>
          <w:p w:rsidR="00487F4C" w:rsidRPr="00487F4C" w:rsidRDefault="00487F4C" w:rsidP="00487F4C">
            <w:pPr>
              <w:jc w:val="left"/>
              <w:rPr>
                <w:rFonts w:ascii="Times New Roman" w:hAnsi="Times New Roman"/>
                <w:color w:val="auto"/>
                <w:sz w:val="20"/>
                <w:lang w:val="eu-ES" w:eastAsia="eu-ES"/>
              </w:rPr>
            </w:pPr>
          </w:p>
        </w:tc>
        <w:tc>
          <w:tcPr>
            <w:tcW w:w="880" w:type="dxa"/>
            <w:tcBorders>
              <w:top w:val="nil"/>
              <w:left w:val="single" w:sz="4" w:space="0" w:color="auto"/>
              <w:bottom w:val="nil"/>
              <w:right w:val="nil"/>
            </w:tcBorders>
            <w:shd w:val="clear" w:color="auto" w:fill="auto"/>
            <w:noWrap/>
            <w:vAlign w:val="center"/>
            <w:hideMark/>
          </w:tcPr>
          <w:p w:rsidR="00487F4C" w:rsidRPr="00487F4C" w:rsidRDefault="00487F4C" w:rsidP="00487F4C">
            <w:pPr>
              <w:jc w:val="center"/>
              <w:rPr>
                <w:rFonts w:cs="Arial"/>
                <w:color w:val="auto"/>
                <w:sz w:val="20"/>
                <w:lang w:val="eu-ES" w:eastAsia="eu-ES"/>
              </w:rPr>
            </w:pPr>
            <w:r w:rsidRPr="00487F4C">
              <w:rPr>
                <w:rFonts w:cs="Arial"/>
                <w:color w:val="auto"/>
                <w:sz w:val="20"/>
                <w:lang w:val="eu-ES" w:eastAsia="eu-ES"/>
              </w:rPr>
              <w:t xml:space="preserve">1 </w:t>
            </w:r>
          </w:p>
        </w:tc>
        <w:tc>
          <w:tcPr>
            <w:tcW w:w="5707" w:type="dxa"/>
            <w:tcBorders>
              <w:top w:val="nil"/>
              <w:left w:val="nil"/>
              <w:bottom w:val="nil"/>
              <w:right w:val="nil"/>
            </w:tcBorders>
            <w:shd w:val="clear" w:color="auto" w:fill="auto"/>
            <w:vAlign w:val="center"/>
            <w:hideMark/>
          </w:tcPr>
          <w:p w:rsidR="00487F4C" w:rsidRPr="00C0307F" w:rsidRDefault="00487F4C" w:rsidP="00487F4C">
            <w:pPr>
              <w:jc w:val="left"/>
              <w:rPr>
                <w:rFonts w:cs="Arial"/>
                <w:color w:val="auto"/>
                <w:sz w:val="16"/>
                <w:szCs w:val="16"/>
                <w:lang w:val="es-ES" w:eastAsia="eu-ES"/>
              </w:rPr>
            </w:pPr>
            <w:r w:rsidRPr="00C0307F">
              <w:rPr>
                <w:rFonts w:cs="Arial"/>
                <w:color w:val="auto"/>
                <w:sz w:val="16"/>
                <w:szCs w:val="16"/>
                <w:lang w:val="es-ES" w:eastAsia="eu-ES"/>
              </w:rPr>
              <w:t>Unidades. Protección de elementos necesarios. Lijado del óxido y limpieza. Aplicación sobre dichas zonas una mano de imprimación antioxidante y acabando con dos baños de esmalte sintético satinado.</w:t>
            </w:r>
          </w:p>
        </w:tc>
        <w:tc>
          <w:tcPr>
            <w:tcW w:w="1369" w:type="dxa"/>
            <w:tcBorders>
              <w:top w:val="nil"/>
              <w:left w:val="nil"/>
              <w:bottom w:val="nil"/>
              <w:right w:val="nil"/>
            </w:tcBorders>
            <w:shd w:val="clear" w:color="auto" w:fill="auto"/>
            <w:noWrap/>
            <w:vAlign w:val="center"/>
            <w:hideMark/>
          </w:tcPr>
          <w:p w:rsidR="00487F4C" w:rsidRPr="00487F4C" w:rsidRDefault="00487F4C" w:rsidP="00487F4C">
            <w:pPr>
              <w:jc w:val="right"/>
              <w:rPr>
                <w:rFonts w:cs="Arial"/>
                <w:color w:val="auto"/>
                <w:sz w:val="20"/>
                <w:lang w:val="eu-ES" w:eastAsia="eu-ES"/>
              </w:rPr>
            </w:pPr>
            <w:r w:rsidRPr="00487F4C">
              <w:rPr>
                <w:rFonts w:cs="Arial"/>
                <w:color w:val="auto"/>
                <w:sz w:val="20"/>
                <w:lang w:val="eu-ES" w:eastAsia="eu-ES"/>
              </w:rPr>
              <w:t xml:space="preserve">   315,00 € </w:t>
            </w:r>
          </w:p>
        </w:tc>
        <w:tc>
          <w:tcPr>
            <w:tcW w:w="1603" w:type="dxa"/>
            <w:tcBorders>
              <w:top w:val="nil"/>
              <w:left w:val="nil"/>
              <w:bottom w:val="nil"/>
              <w:right w:val="single" w:sz="4" w:space="0" w:color="auto"/>
            </w:tcBorders>
            <w:shd w:val="clear" w:color="auto" w:fill="auto"/>
            <w:noWrap/>
            <w:vAlign w:val="center"/>
            <w:hideMark/>
          </w:tcPr>
          <w:p w:rsidR="00487F4C" w:rsidRPr="00487F4C" w:rsidRDefault="00487F4C" w:rsidP="00487F4C">
            <w:pPr>
              <w:jc w:val="right"/>
              <w:rPr>
                <w:rFonts w:cs="Arial"/>
                <w:color w:val="auto"/>
                <w:sz w:val="20"/>
                <w:lang w:val="eu-ES" w:eastAsia="eu-ES"/>
              </w:rPr>
            </w:pPr>
            <w:r w:rsidRPr="00487F4C">
              <w:rPr>
                <w:rFonts w:cs="Arial"/>
                <w:color w:val="auto"/>
                <w:sz w:val="20"/>
                <w:lang w:val="eu-ES" w:eastAsia="eu-ES"/>
              </w:rPr>
              <w:t xml:space="preserve">       315,00 € </w:t>
            </w:r>
          </w:p>
        </w:tc>
        <w:tc>
          <w:tcPr>
            <w:tcW w:w="240" w:type="dxa"/>
            <w:tcBorders>
              <w:top w:val="nil"/>
              <w:left w:val="nil"/>
              <w:bottom w:val="nil"/>
              <w:right w:val="nil"/>
            </w:tcBorders>
            <w:shd w:val="clear" w:color="auto" w:fill="auto"/>
            <w:noWrap/>
            <w:vAlign w:val="bottom"/>
            <w:hideMark/>
          </w:tcPr>
          <w:p w:rsidR="00487F4C" w:rsidRPr="00487F4C" w:rsidRDefault="00487F4C" w:rsidP="00487F4C">
            <w:pPr>
              <w:jc w:val="right"/>
              <w:rPr>
                <w:rFonts w:cs="Arial"/>
                <w:color w:val="auto"/>
                <w:sz w:val="20"/>
                <w:lang w:val="eu-ES" w:eastAsia="eu-ES"/>
              </w:rPr>
            </w:pPr>
          </w:p>
        </w:tc>
      </w:tr>
      <w:tr w:rsidR="00487F4C" w:rsidRPr="00487F4C" w:rsidTr="005A6F62">
        <w:trPr>
          <w:trHeight w:val="300"/>
        </w:trPr>
        <w:tc>
          <w:tcPr>
            <w:tcW w:w="266" w:type="dxa"/>
            <w:tcBorders>
              <w:top w:val="nil"/>
              <w:left w:val="nil"/>
              <w:bottom w:val="nil"/>
              <w:right w:val="nil"/>
            </w:tcBorders>
            <w:shd w:val="clear" w:color="auto" w:fill="auto"/>
            <w:noWrap/>
            <w:vAlign w:val="bottom"/>
            <w:hideMark/>
          </w:tcPr>
          <w:p w:rsidR="00487F4C" w:rsidRPr="00487F4C" w:rsidRDefault="00487F4C" w:rsidP="00487F4C">
            <w:pPr>
              <w:jc w:val="left"/>
              <w:rPr>
                <w:rFonts w:ascii="Times New Roman" w:hAnsi="Times New Roman"/>
                <w:color w:val="auto"/>
                <w:sz w:val="20"/>
                <w:lang w:val="eu-ES" w:eastAsia="eu-ES"/>
              </w:rPr>
            </w:pPr>
          </w:p>
        </w:tc>
        <w:tc>
          <w:tcPr>
            <w:tcW w:w="880" w:type="dxa"/>
            <w:tcBorders>
              <w:top w:val="nil"/>
              <w:left w:val="single" w:sz="4" w:space="0" w:color="auto"/>
              <w:bottom w:val="nil"/>
              <w:right w:val="nil"/>
            </w:tcBorders>
            <w:shd w:val="clear" w:color="auto" w:fill="auto"/>
            <w:noWrap/>
            <w:vAlign w:val="center"/>
            <w:hideMark/>
          </w:tcPr>
          <w:p w:rsidR="00487F4C" w:rsidRPr="00487F4C" w:rsidRDefault="00487F4C" w:rsidP="00487F4C">
            <w:pPr>
              <w:jc w:val="center"/>
              <w:rPr>
                <w:rFonts w:cs="Arial"/>
                <w:color w:val="auto"/>
                <w:sz w:val="20"/>
                <w:lang w:val="eu-ES" w:eastAsia="eu-ES"/>
              </w:rPr>
            </w:pPr>
            <w:r w:rsidRPr="00487F4C">
              <w:rPr>
                <w:rFonts w:cs="Arial"/>
                <w:color w:val="auto"/>
                <w:sz w:val="20"/>
                <w:lang w:val="eu-ES" w:eastAsia="eu-ES"/>
              </w:rPr>
              <w:t> </w:t>
            </w:r>
          </w:p>
        </w:tc>
        <w:tc>
          <w:tcPr>
            <w:tcW w:w="7076" w:type="dxa"/>
            <w:gridSpan w:val="2"/>
            <w:tcBorders>
              <w:top w:val="nil"/>
              <w:left w:val="nil"/>
              <w:bottom w:val="nil"/>
              <w:right w:val="nil"/>
            </w:tcBorders>
            <w:shd w:val="clear" w:color="auto" w:fill="auto"/>
            <w:noWrap/>
            <w:vAlign w:val="center"/>
            <w:hideMark/>
          </w:tcPr>
          <w:p w:rsidR="00487F4C" w:rsidRPr="00C0307F" w:rsidRDefault="00487F4C" w:rsidP="00487F4C">
            <w:pPr>
              <w:jc w:val="left"/>
              <w:rPr>
                <w:rFonts w:cs="Arial"/>
                <w:b/>
                <w:bCs/>
                <w:color w:val="auto"/>
                <w:sz w:val="22"/>
                <w:szCs w:val="22"/>
                <w:lang w:val="es-ES" w:eastAsia="eu-ES"/>
              </w:rPr>
            </w:pPr>
            <w:r w:rsidRPr="00C0307F">
              <w:rPr>
                <w:rFonts w:cs="Arial"/>
                <w:b/>
                <w:bCs/>
                <w:color w:val="auto"/>
                <w:sz w:val="22"/>
                <w:szCs w:val="22"/>
                <w:lang w:val="es-ES" w:eastAsia="eu-ES"/>
              </w:rPr>
              <w:t>PUERTAS DE MADERA DE UNA HOJA POR DOS CARAS</w:t>
            </w:r>
          </w:p>
        </w:tc>
        <w:tc>
          <w:tcPr>
            <w:tcW w:w="1603" w:type="dxa"/>
            <w:tcBorders>
              <w:top w:val="nil"/>
              <w:left w:val="nil"/>
              <w:bottom w:val="nil"/>
              <w:right w:val="single" w:sz="4" w:space="0" w:color="auto"/>
            </w:tcBorders>
            <w:shd w:val="clear" w:color="auto" w:fill="auto"/>
            <w:noWrap/>
            <w:vAlign w:val="center"/>
            <w:hideMark/>
          </w:tcPr>
          <w:p w:rsidR="00487F4C" w:rsidRPr="00487F4C" w:rsidRDefault="00487F4C" w:rsidP="00487F4C">
            <w:pPr>
              <w:jc w:val="right"/>
              <w:rPr>
                <w:rFonts w:cs="Arial"/>
                <w:color w:val="auto"/>
                <w:sz w:val="20"/>
                <w:lang w:val="eu-ES" w:eastAsia="eu-ES"/>
              </w:rPr>
            </w:pPr>
            <w:r w:rsidRPr="00487F4C">
              <w:rPr>
                <w:rFonts w:cs="Arial"/>
                <w:color w:val="auto"/>
                <w:sz w:val="20"/>
                <w:lang w:val="eu-ES" w:eastAsia="eu-ES"/>
              </w:rPr>
              <w:t> </w:t>
            </w:r>
          </w:p>
        </w:tc>
        <w:tc>
          <w:tcPr>
            <w:tcW w:w="240" w:type="dxa"/>
            <w:tcBorders>
              <w:top w:val="nil"/>
              <w:left w:val="nil"/>
              <w:bottom w:val="nil"/>
              <w:right w:val="nil"/>
            </w:tcBorders>
            <w:shd w:val="clear" w:color="auto" w:fill="auto"/>
            <w:noWrap/>
            <w:vAlign w:val="bottom"/>
            <w:hideMark/>
          </w:tcPr>
          <w:p w:rsidR="00487F4C" w:rsidRPr="00487F4C" w:rsidRDefault="00487F4C" w:rsidP="00487F4C">
            <w:pPr>
              <w:jc w:val="right"/>
              <w:rPr>
                <w:rFonts w:cs="Arial"/>
                <w:color w:val="auto"/>
                <w:sz w:val="20"/>
                <w:lang w:val="eu-ES" w:eastAsia="eu-ES"/>
              </w:rPr>
            </w:pPr>
          </w:p>
        </w:tc>
      </w:tr>
      <w:tr w:rsidR="00487F4C" w:rsidRPr="00487F4C" w:rsidTr="005A6F62">
        <w:trPr>
          <w:trHeight w:val="675"/>
        </w:trPr>
        <w:tc>
          <w:tcPr>
            <w:tcW w:w="266" w:type="dxa"/>
            <w:tcBorders>
              <w:top w:val="nil"/>
              <w:left w:val="nil"/>
              <w:bottom w:val="nil"/>
              <w:right w:val="nil"/>
            </w:tcBorders>
            <w:shd w:val="clear" w:color="auto" w:fill="auto"/>
            <w:noWrap/>
            <w:vAlign w:val="bottom"/>
            <w:hideMark/>
          </w:tcPr>
          <w:p w:rsidR="00487F4C" w:rsidRPr="00487F4C" w:rsidRDefault="00487F4C" w:rsidP="00487F4C">
            <w:pPr>
              <w:jc w:val="left"/>
              <w:rPr>
                <w:rFonts w:ascii="Times New Roman" w:hAnsi="Times New Roman"/>
                <w:color w:val="auto"/>
                <w:sz w:val="20"/>
                <w:lang w:val="eu-ES" w:eastAsia="eu-ES"/>
              </w:rPr>
            </w:pPr>
          </w:p>
        </w:tc>
        <w:tc>
          <w:tcPr>
            <w:tcW w:w="880" w:type="dxa"/>
            <w:tcBorders>
              <w:top w:val="nil"/>
              <w:left w:val="single" w:sz="4" w:space="0" w:color="auto"/>
              <w:bottom w:val="nil"/>
              <w:right w:val="nil"/>
            </w:tcBorders>
            <w:shd w:val="clear" w:color="auto" w:fill="auto"/>
            <w:noWrap/>
            <w:vAlign w:val="center"/>
            <w:hideMark/>
          </w:tcPr>
          <w:p w:rsidR="00487F4C" w:rsidRPr="00487F4C" w:rsidRDefault="00487F4C" w:rsidP="00487F4C">
            <w:pPr>
              <w:jc w:val="center"/>
              <w:rPr>
                <w:rFonts w:cs="Arial"/>
                <w:color w:val="auto"/>
                <w:sz w:val="20"/>
                <w:lang w:val="eu-ES" w:eastAsia="eu-ES"/>
              </w:rPr>
            </w:pPr>
            <w:r w:rsidRPr="00487F4C">
              <w:rPr>
                <w:rFonts w:cs="Arial"/>
                <w:color w:val="auto"/>
                <w:sz w:val="20"/>
                <w:lang w:val="eu-ES" w:eastAsia="eu-ES"/>
              </w:rPr>
              <w:t xml:space="preserve">25 </w:t>
            </w:r>
          </w:p>
        </w:tc>
        <w:tc>
          <w:tcPr>
            <w:tcW w:w="5707" w:type="dxa"/>
            <w:tcBorders>
              <w:top w:val="nil"/>
              <w:left w:val="nil"/>
              <w:bottom w:val="nil"/>
              <w:right w:val="nil"/>
            </w:tcBorders>
            <w:shd w:val="clear" w:color="auto" w:fill="auto"/>
            <w:vAlign w:val="center"/>
            <w:hideMark/>
          </w:tcPr>
          <w:p w:rsidR="00487F4C" w:rsidRPr="00C0307F" w:rsidRDefault="00487F4C" w:rsidP="00487F4C">
            <w:pPr>
              <w:jc w:val="left"/>
              <w:rPr>
                <w:rFonts w:cs="Arial"/>
                <w:color w:val="auto"/>
                <w:sz w:val="16"/>
                <w:szCs w:val="16"/>
                <w:lang w:val="es-ES" w:eastAsia="eu-ES"/>
              </w:rPr>
            </w:pPr>
            <w:r w:rsidRPr="00C0307F">
              <w:rPr>
                <w:rFonts w:cs="Arial"/>
                <w:color w:val="auto"/>
                <w:sz w:val="16"/>
                <w:szCs w:val="16"/>
                <w:lang w:val="es-ES" w:eastAsia="eu-ES"/>
              </w:rPr>
              <w:t>Unidades. Protección de elementos necesarios. Tomado de las faltas, lijado general, aplicación una mano de fondo sellador y acabado con esmalte acrílico satinado.</w:t>
            </w:r>
          </w:p>
        </w:tc>
        <w:tc>
          <w:tcPr>
            <w:tcW w:w="1369" w:type="dxa"/>
            <w:tcBorders>
              <w:top w:val="nil"/>
              <w:left w:val="nil"/>
              <w:bottom w:val="nil"/>
              <w:right w:val="nil"/>
            </w:tcBorders>
            <w:shd w:val="clear" w:color="auto" w:fill="auto"/>
            <w:noWrap/>
            <w:vAlign w:val="center"/>
            <w:hideMark/>
          </w:tcPr>
          <w:p w:rsidR="00487F4C" w:rsidRPr="00487F4C" w:rsidRDefault="00487F4C" w:rsidP="00487F4C">
            <w:pPr>
              <w:jc w:val="right"/>
              <w:rPr>
                <w:rFonts w:cs="Arial"/>
                <w:color w:val="auto"/>
                <w:sz w:val="20"/>
                <w:lang w:val="eu-ES" w:eastAsia="eu-ES"/>
              </w:rPr>
            </w:pPr>
            <w:r w:rsidRPr="00487F4C">
              <w:rPr>
                <w:rFonts w:cs="Arial"/>
                <w:color w:val="auto"/>
                <w:sz w:val="20"/>
                <w:lang w:val="eu-ES" w:eastAsia="eu-ES"/>
              </w:rPr>
              <w:t xml:space="preserve">   190,00 € </w:t>
            </w:r>
          </w:p>
        </w:tc>
        <w:tc>
          <w:tcPr>
            <w:tcW w:w="1603" w:type="dxa"/>
            <w:tcBorders>
              <w:top w:val="nil"/>
              <w:left w:val="nil"/>
              <w:bottom w:val="nil"/>
              <w:right w:val="single" w:sz="4" w:space="0" w:color="auto"/>
            </w:tcBorders>
            <w:shd w:val="clear" w:color="auto" w:fill="auto"/>
            <w:noWrap/>
            <w:vAlign w:val="center"/>
            <w:hideMark/>
          </w:tcPr>
          <w:p w:rsidR="00487F4C" w:rsidRPr="00487F4C" w:rsidRDefault="00487F4C" w:rsidP="00487F4C">
            <w:pPr>
              <w:jc w:val="right"/>
              <w:rPr>
                <w:rFonts w:cs="Arial"/>
                <w:color w:val="auto"/>
                <w:sz w:val="20"/>
                <w:lang w:val="eu-ES" w:eastAsia="eu-ES"/>
              </w:rPr>
            </w:pPr>
            <w:r w:rsidRPr="00487F4C">
              <w:rPr>
                <w:rFonts w:cs="Arial"/>
                <w:color w:val="auto"/>
                <w:sz w:val="20"/>
                <w:lang w:val="eu-ES" w:eastAsia="eu-ES"/>
              </w:rPr>
              <w:t xml:space="preserve">     4.750,00 € </w:t>
            </w:r>
          </w:p>
        </w:tc>
        <w:tc>
          <w:tcPr>
            <w:tcW w:w="240" w:type="dxa"/>
            <w:tcBorders>
              <w:top w:val="nil"/>
              <w:left w:val="nil"/>
              <w:bottom w:val="nil"/>
              <w:right w:val="nil"/>
            </w:tcBorders>
            <w:shd w:val="clear" w:color="auto" w:fill="auto"/>
            <w:noWrap/>
            <w:vAlign w:val="bottom"/>
            <w:hideMark/>
          </w:tcPr>
          <w:p w:rsidR="00487F4C" w:rsidRPr="00487F4C" w:rsidRDefault="00487F4C" w:rsidP="00487F4C">
            <w:pPr>
              <w:jc w:val="right"/>
              <w:rPr>
                <w:rFonts w:cs="Arial"/>
                <w:color w:val="auto"/>
                <w:sz w:val="20"/>
                <w:lang w:val="eu-ES" w:eastAsia="eu-ES"/>
              </w:rPr>
            </w:pPr>
          </w:p>
        </w:tc>
      </w:tr>
      <w:tr w:rsidR="00487F4C" w:rsidRPr="00487F4C" w:rsidTr="005A6F62">
        <w:trPr>
          <w:trHeight w:val="300"/>
        </w:trPr>
        <w:tc>
          <w:tcPr>
            <w:tcW w:w="266" w:type="dxa"/>
            <w:tcBorders>
              <w:top w:val="nil"/>
              <w:left w:val="nil"/>
              <w:bottom w:val="nil"/>
              <w:right w:val="nil"/>
            </w:tcBorders>
            <w:shd w:val="clear" w:color="auto" w:fill="auto"/>
            <w:noWrap/>
            <w:vAlign w:val="bottom"/>
            <w:hideMark/>
          </w:tcPr>
          <w:p w:rsidR="00487F4C" w:rsidRPr="00487F4C" w:rsidRDefault="00487F4C" w:rsidP="00487F4C">
            <w:pPr>
              <w:jc w:val="left"/>
              <w:rPr>
                <w:rFonts w:ascii="Times New Roman" w:hAnsi="Times New Roman"/>
                <w:color w:val="auto"/>
                <w:sz w:val="20"/>
                <w:lang w:val="eu-ES" w:eastAsia="eu-ES"/>
              </w:rPr>
            </w:pPr>
          </w:p>
        </w:tc>
        <w:tc>
          <w:tcPr>
            <w:tcW w:w="880" w:type="dxa"/>
            <w:tcBorders>
              <w:top w:val="nil"/>
              <w:left w:val="single" w:sz="4" w:space="0" w:color="auto"/>
              <w:bottom w:val="nil"/>
              <w:right w:val="nil"/>
            </w:tcBorders>
            <w:shd w:val="clear" w:color="auto" w:fill="auto"/>
            <w:noWrap/>
            <w:vAlign w:val="center"/>
            <w:hideMark/>
          </w:tcPr>
          <w:p w:rsidR="00487F4C" w:rsidRPr="00487F4C" w:rsidRDefault="00487F4C" w:rsidP="00487F4C">
            <w:pPr>
              <w:jc w:val="center"/>
              <w:rPr>
                <w:rFonts w:cs="Arial"/>
                <w:color w:val="auto"/>
                <w:sz w:val="20"/>
                <w:lang w:val="eu-ES" w:eastAsia="eu-ES"/>
              </w:rPr>
            </w:pPr>
            <w:r w:rsidRPr="00487F4C">
              <w:rPr>
                <w:rFonts w:cs="Arial"/>
                <w:color w:val="auto"/>
                <w:sz w:val="20"/>
                <w:lang w:val="eu-ES" w:eastAsia="eu-ES"/>
              </w:rPr>
              <w:t> </w:t>
            </w:r>
          </w:p>
        </w:tc>
        <w:tc>
          <w:tcPr>
            <w:tcW w:w="7076" w:type="dxa"/>
            <w:gridSpan w:val="2"/>
            <w:tcBorders>
              <w:top w:val="nil"/>
              <w:left w:val="nil"/>
              <w:bottom w:val="nil"/>
              <w:right w:val="nil"/>
            </w:tcBorders>
            <w:shd w:val="clear" w:color="auto" w:fill="auto"/>
            <w:noWrap/>
            <w:vAlign w:val="center"/>
            <w:hideMark/>
          </w:tcPr>
          <w:p w:rsidR="00487F4C" w:rsidRPr="00C0307F" w:rsidRDefault="00487F4C" w:rsidP="00487F4C">
            <w:pPr>
              <w:jc w:val="left"/>
              <w:rPr>
                <w:rFonts w:cs="Arial"/>
                <w:b/>
                <w:bCs/>
                <w:color w:val="auto"/>
                <w:sz w:val="22"/>
                <w:szCs w:val="22"/>
                <w:lang w:val="es-ES" w:eastAsia="eu-ES"/>
              </w:rPr>
            </w:pPr>
            <w:r w:rsidRPr="00C0307F">
              <w:rPr>
                <w:rFonts w:cs="Arial"/>
                <w:b/>
                <w:bCs/>
                <w:color w:val="auto"/>
                <w:sz w:val="22"/>
                <w:szCs w:val="22"/>
                <w:lang w:val="es-ES" w:eastAsia="eu-ES"/>
              </w:rPr>
              <w:t>PUERTAS DE MADERA DE DOS HOJAS POR DOS CARAS</w:t>
            </w:r>
          </w:p>
        </w:tc>
        <w:tc>
          <w:tcPr>
            <w:tcW w:w="1603" w:type="dxa"/>
            <w:tcBorders>
              <w:top w:val="nil"/>
              <w:left w:val="nil"/>
              <w:bottom w:val="nil"/>
              <w:right w:val="single" w:sz="4" w:space="0" w:color="auto"/>
            </w:tcBorders>
            <w:shd w:val="clear" w:color="auto" w:fill="auto"/>
            <w:noWrap/>
            <w:vAlign w:val="center"/>
            <w:hideMark/>
          </w:tcPr>
          <w:p w:rsidR="00487F4C" w:rsidRPr="00487F4C" w:rsidRDefault="00487F4C" w:rsidP="00487F4C">
            <w:pPr>
              <w:jc w:val="right"/>
              <w:rPr>
                <w:rFonts w:cs="Arial"/>
                <w:color w:val="auto"/>
                <w:sz w:val="20"/>
                <w:lang w:val="eu-ES" w:eastAsia="eu-ES"/>
              </w:rPr>
            </w:pPr>
            <w:r w:rsidRPr="00487F4C">
              <w:rPr>
                <w:rFonts w:cs="Arial"/>
                <w:color w:val="auto"/>
                <w:sz w:val="20"/>
                <w:lang w:val="eu-ES" w:eastAsia="eu-ES"/>
              </w:rPr>
              <w:t> </w:t>
            </w:r>
          </w:p>
        </w:tc>
        <w:tc>
          <w:tcPr>
            <w:tcW w:w="240" w:type="dxa"/>
            <w:tcBorders>
              <w:top w:val="nil"/>
              <w:left w:val="nil"/>
              <w:bottom w:val="nil"/>
              <w:right w:val="nil"/>
            </w:tcBorders>
            <w:shd w:val="clear" w:color="auto" w:fill="auto"/>
            <w:noWrap/>
            <w:vAlign w:val="bottom"/>
            <w:hideMark/>
          </w:tcPr>
          <w:p w:rsidR="00487F4C" w:rsidRPr="00487F4C" w:rsidRDefault="00487F4C" w:rsidP="00487F4C">
            <w:pPr>
              <w:jc w:val="right"/>
              <w:rPr>
                <w:rFonts w:cs="Arial"/>
                <w:color w:val="auto"/>
                <w:sz w:val="20"/>
                <w:lang w:val="eu-ES" w:eastAsia="eu-ES"/>
              </w:rPr>
            </w:pPr>
          </w:p>
        </w:tc>
      </w:tr>
      <w:tr w:rsidR="00487F4C" w:rsidRPr="00487F4C" w:rsidTr="005A6F62">
        <w:trPr>
          <w:trHeight w:val="675"/>
        </w:trPr>
        <w:tc>
          <w:tcPr>
            <w:tcW w:w="266" w:type="dxa"/>
            <w:tcBorders>
              <w:top w:val="nil"/>
              <w:left w:val="nil"/>
              <w:bottom w:val="nil"/>
              <w:right w:val="nil"/>
            </w:tcBorders>
            <w:shd w:val="clear" w:color="auto" w:fill="auto"/>
            <w:noWrap/>
            <w:vAlign w:val="bottom"/>
            <w:hideMark/>
          </w:tcPr>
          <w:p w:rsidR="00487F4C" w:rsidRPr="00487F4C" w:rsidRDefault="00487F4C" w:rsidP="00487F4C">
            <w:pPr>
              <w:jc w:val="left"/>
              <w:rPr>
                <w:rFonts w:ascii="Times New Roman" w:hAnsi="Times New Roman"/>
                <w:color w:val="auto"/>
                <w:sz w:val="20"/>
                <w:lang w:val="eu-ES" w:eastAsia="eu-ES"/>
              </w:rPr>
            </w:pPr>
          </w:p>
        </w:tc>
        <w:tc>
          <w:tcPr>
            <w:tcW w:w="880" w:type="dxa"/>
            <w:tcBorders>
              <w:top w:val="nil"/>
              <w:left w:val="single" w:sz="4" w:space="0" w:color="auto"/>
              <w:bottom w:val="nil"/>
              <w:right w:val="nil"/>
            </w:tcBorders>
            <w:shd w:val="clear" w:color="auto" w:fill="auto"/>
            <w:noWrap/>
            <w:vAlign w:val="center"/>
            <w:hideMark/>
          </w:tcPr>
          <w:p w:rsidR="00487F4C" w:rsidRPr="00487F4C" w:rsidRDefault="00487F4C" w:rsidP="00487F4C">
            <w:pPr>
              <w:jc w:val="center"/>
              <w:rPr>
                <w:rFonts w:cs="Arial"/>
                <w:color w:val="auto"/>
                <w:sz w:val="20"/>
                <w:lang w:val="eu-ES" w:eastAsia="eu-ES"/>
              </w:rPr>
            </w:pPr>
            <w:r w:rsidRPr="00487F4C">
              <w:rPr>
                <w:rFonts w:cs="Arial"/>
                <w:color w:val="auto"/>
                <w:sz w:val="20"/>
                <w:lang w:val="eu-ES" w:eastAsia="eu-ES"/>
              </w:rPr>
              <w:t xml:space="preserve">11 </w:t>
            </w:r>
          </w:p>
        </w:tc>
        <w:tc>
          <w:tcPr>
            <w:tcW w:w="5707" w:type="dxa"/>
            <w:tcBorders>
              <w:top w:val="nil"/>
              <w:left w:val="nil"/>
              <w:bottom w:val="nil"/>
              <w:right w:val="nil"/>
            </w:tcBorders>
            <w:shd w:val="clear" w:color="auto" w:fill="auto"/>
            <w:vAlign w:val="center"/>
            <w:hideMark/>
          </w:tcPr>
          <w:p w:rsidR="00487F4C" w:rsidRPr="00C0307F" w:rsidRDefault="00487F4C" w:rsidP="00487F4C">
            <w:pPr>
              <w:jc w:val="left"/>
              <w:rPr>
                <w:rFonts w:cs="Arial"/>
                <w:color w:val="auto"/>
                <w:sz w:val="16"/>
                <w:szCs w:val="16"/>
                <w:lang w:val="es-ES" w:eastAsia="eu-ES"/>
              </w:rPr>
            </w:pPr>
            <w:r w:rsidRPr="00C0307F">
              <w:rPr>
                <w:rFonts w:cs="Arial"/>
                <w:color w:val="auto"/>
                <w:sz w:val="16"/>
                <w:szCs w:val="16"/>
                <w:lang w:val="es-ES" w:eastAsia="eu-ES"/>
              </w:rPr>
              <w:t>Unidades. Protección de elementos necesarios. Tomado de las faltas, lijado general, aplicación una mano de fondo sellador y acabado con esmalte acrílico satinado.</w:t>
            </w:r>
          </w:p>
        </w:tc>
        <w:tc>
          <w:tcPr>
            <w:tcW w:w="1369" w:type="dxa"/>
            <w:tcBorders>
              <w:top w:val="nil"/>
              <w:left w:val="nil"/>
              <w:bottom w:val="nil"/>
              <w:right w:val="nil"/>
            </w:tcBorders>
            <w:shd w:val="clear" w:color="auto" w:fill="auto"/>
            <w:noWrap/>
            <w:vAlign w:val="center"/>
            <w:hideMark/>
          </w:tcPr>
          <w:p w:rsidR="00487F4C" w:rsidRPr="00487F4C" w:rsidRDefault="00487F4C" w:rsidP="00487F4C">
            <w:pPr>
              <w:jc w:val="right"/>
              <w:rPr>
                <w:rFonts w:cs="Arial"/>
                <w:color w:val="auto"/>
                <w:sz w:val="20"/>
                <w:lang w:val="eu-ES" w:eastAsia="eu-ES"/>
              </w:rPr>
            </w:pPr>
            <w:r w:rsidRPr="00487F4C">
              <w:rPr>
                <w:rFonts w:cs="Arial"/>
                <w:color w:val="auto"/>
                <w:sz w:val="20"/>
                <w:lang w:val="eu-ES" w:eastAsia="eu-ES"/>
              </w:rPr>
              <w:t xml:space="preserve">   295,00 € </w:t>
            </w:r>
          </w:p>
        </w:tc>
        <w:tc>
          <w:tcPr>
            <w:tcW w:w="1603" w:type="dxa"/>
            <w:tcBorders>
              <w:top w:val="nil"/>
              <w:left w:val="nil"/>
              <w:bottom w:val="nil"/>
              <w:right w:val="single" w:sz="4" w:space="0" w:color="auto"/>
            </w:tcBorders>
            <w:shd w:val="clear" w:color="auto" w:fill="auto"/>
            <w:noWrap/>
            <w:vAlign w:val="center"/>
            <w:hideMark/>
          </w:tcPr>
          <w:p w:rsidR="00487F4C" w:rsidRPr="00487F4C" w:rsidRDefault="00487F4C" w:rsidP="00487F4C">
            <w:pPr>
              <w:jc w:val="right"/>
              <w:rPr>
                <w:rFonts w:cs="Arial"/>
                <w:color w:val="auto"/>
                <w:sz w:val="20"/>
                <w:lang w:val="eu-ES" w:eastAsia="eu-ES"/>
              </w:rPr>
            </w:pPr>
            <w:r w:rsidRPr="00487F4C">
              <w:rPr>
                <w:rFonts w:cs="Arial"/>
                <w:color w:val="auto"/>
                <w:sz w:val="20"/>
                <w:lang w:val="eu-ES" w:eastAsia="eu-ES"/>
              </w:rPr>
              <w:t xml:space="preserve">     3.245,00 € </w:t>
            </w:r>
          </w:p>
        </w:tc>
        <w:tc>
          <w:tcPr>
            <w:tcW w:w="240" w:type="dxa"/>
            <w:tcBorders>
              <w:top w:val="nil"/>
              <w:left w:val="nil"/>
              <w:bottom w:val="nil"/>
              <w:right w:val="nil"/>
            </w:tcBorders>
            <w:shd w:val="clear" w:color="auto" w:fill="auto"/>
            <w:noWrap/>
            <w:vAlign w:val="bottom"/>
            <w:hideMark/>
          </w:tcPr>
          <w:p w:rsidR="00487F4C" w:rsidRPr="00487F4C" w:rsidRDefault="00487F4C" w:rsidP="00487F4C">
            <w:pPr>
              <w:jc w:val="right"/>
              <w:rPr>
                <w:rFonts w:cs="Arial"/>
                <w:color w:val="auto"/>
                <w:sz w:val="20"/>
                <w:lang w:val="eu-ES" w:eastAsia="eu-ES"/>
              </w:rPr>
            </w:pPr>
          </w:p>
        </w:tc>
      </w:tr>
      <w:tr w:rsidR="00487F4C" w:rsidRPr="00487F4C" w:rsidTr="005A6F62">
        <w:trPr>
          <w:trHeight w:val="300"/>
        </w:trPr>
        <w:tc>
          <w:tcPr>
            <w:tcW w:w="266" w:type="dxa"/>
            <w:tcBorders>
              <w:top w:val="nil"/>
              <w:left w:val="nil"/>
              <w:bottom w:val="nil"/>
              <w:right w:val="nil"/>
            </w:tcBorders>
            <w:shd w:val="clear" w:color="auto" w:fill="auto"/>
            <w:noWrap/>
            <w:vAlign w:val="bottom"/>
            <w:hideMark/>
          </w:tcPr>
          <w:p w:rsidR="00487F4C" w:rsidRPr="00487F4C" w:rsidRDefault="00487F4C" w:rsidP="00487F4C">
            <w:pPr>
              <w:jc w:val="left"/>
              <w:rPr>
                <w:rFonts w:ascii="Times New Roman" w:hAnsi="Times New Roman"/>
                <w:color w:val="auto"/>
                <w:sz w:val="20"/>
                <w:lang w:val="eu-ES" w:eastAsia="eu-ES"/>
              </w:rPr>
            </w:pPr>
          </w:p>
        </w:tc>
        <w:tc>
          <w:tcPr>
            <w:tcW w:w="880" w:type="dxa"/>
            <w:tcBorders>
              <w:top w:val="nil"/>
              <w:left w:val="single" w:sz="4" w:space="0" w:color="auto"/>
              <w:bottom w:val="nil"/>
              <w:right w:val="nil"/>
            </w:tcBorders>
            <w:shd w:val="clear" w:color="auto" w:fill="auto"/>
            <w:noWrap/>
            <w:hideMark/>
          </w:tcPr>
          <w:p w:rsidR="00487F4C" w:rsidRPr="00487F4C" w:rsidRDefault="00487F4C" w:rsidP="00487F4C">
            <w:pPr>
              <w:jc w:val="center"/>
              <w:rPr>
                <w:rFonts w:cs="Arial"/>
                <w:color w:val="auto"/>
                <w:sz w:val="20"/>
                <w:lang w:val="eu-ES" w:eastAsia="eu-ES"/>
              </w:rPr>
            </w:pPr>
            <w:r w:rsidRPr="00487F4C">
              <w:rPr>
                <w:rFonts w:cs="Arial"/>
                <w:color w:val="auto"/>
                <w:sz w:val="20"/>
                <w:lang w:val="eu-ES" w:eastAsia="eu-ES"/>
              </w:rPr>
              <w:t> </w:t>
            </w:r>
          </w:p>
        </w:tc>
        <w:tc>
          <w:tcPr>
            <w:tcW w:w="5707" w:type="dxa"/>
            <w:tcBorders>
              <w:top w:val="nil"/>
              <w:left w:val="nil"/>
              <w:bottom w:val="nil"/>
              <w:right w:val="nil"/>
            </w:tcBorders>
            <w:shd w:val="clear" w:color="auto" w:fill="auto"/>
            <w:hideMark/>
          </w:tcPr>
          <w:p w:rsidR="00487F4C" w:rsidRPr="00C0307F" w:rsidRDefault="00487F4C" w:rsidP="00487F4C">
            <w:pPr>
              <w:jc w:val="center"/>
              <w:rPr>
                <w:rFonts w:cs="Arial"/>
                <w:color w:val="auto"/>
                <w:sz w:val="20"/>
                <w:lang w:val="es-ES" w:eastAsia="eu-ES"/>
              </w:rPr>
            </w:pPr>
          </w:p>
        </w:tc>
        <w:tc>
          <w:tcPr>
            <w:tcW w:w="1369" w:type="dxa"/>
            <w:tcBorders>
              <w:top w:val="nil"/>
              <w:left w:val="nil"/>
              <w:bottom w:val="nil"/>
              <w:right w:val="nil"/>
            </w:tcBorders>
            <w:shd w:val="clear" w:color="auto" w:fill="auto"/>
            <w:noWrap/>
            <w:hideMark/>
          </w:tcPr>
          <w:p w:rsidR="00487F4C" w:rsidRPr="00487F4C" w:rsidRDefault="00487F4C" w:rsidP="00487F4C">
            <w:pPr>
              <w:jc w:val="left"/>
              <w:rPr>
                <w:rFonts w:ascii="Times New Roman" w:hAnsi="Times New Roman"/>
                <w:color w:val="auto"/>
                <w:sz w:val="20"/>
                <w:lang w:val="eu-ES" w:eastAsia="eu-ES"/>
              </w:rPr>
            </w:pPr>
          </w:p>
        </w:tc>
        <w:tc>
          <w:tcPr>
            <w:tcW w:w="1603" w:type="dxa"/>
            <w:tcBorders>
              <w:top w:val="nil"/>
              <w:left w:val="nil"/>
              <w:bottom w:val="nil"/>
              <w:right w:val="single" w:sz="4" w:space="0" w:color="auto"/>
            </w:tcBorders>
            <w:shd w:val="clear" w:color="auto" w:fill="auto"/>
            <w:noWrap/>
            <w:hideMark/>
          </w:tcPr>
          <w:p w:rsidR="00487F4C" w:rsidRPr="00487F4C" w:rsidRDefault="00487F4C" w:rsidP="00487F4C">
            <w:pPr>
              <w:jc w:val="right"/>
              <w:rPr>
                <w:rFonts w:cs="Arial"/>
                <w:color w:val="auto"/>
                <w:sz w:val="20"/>
                <w:lang w:val="eu-ES" w:eastAsia="eu-ES"/>
              </w:rPr>
            </w:pPr>
            <w:r w:rsidRPr="00487F4C">
              <w:rPr>
                <w:rFonts w:cs="Arial"/>
                <w:color w:val="auto"/>
                <w:sz w:val="20"/>
                <w:lang w:val="eu-ES" w:eastAsia="eu-ES"/>
              </w:rPr>
              <w:t> </w:t>
            </w:r>
          </w:p>
        </w:tc>
        <w:tc>
          <w:tcPr>
            <w:tcW w:w="240" w:type="dxa"/>
            <w:tcBorders>
              <w:top w:val="nil"/>
              <w:left w:val="nil"/>
              <w:bottom w:val="nil"/>
              <w:right w:val="nil"/>
            </w:tcBorders>
            <w:shd w:val="clear" w:color="auto" w:fill="auto"/>
            <w:noWrap/>
            <w:vAlign w:val="bottom"/>
            <w:hideMark/>
          </w:tcPr>
          <w:p w:rsidR="00487F4C" w:rsidRPr="00487F4C" w:rsidRDefault="00487F4C" w:rsidP="00487F4C">
            <w:pPr>
              <w:jc w:val="right"/>
              <w:rPr>
                <w:rFonts w:cs="Arial"/>
                <w:color w:val="auto"/>
                <w:sz w:val="20"/>
                <w:lang w:val="eu-ES" w:eastAsia="eu-ES"/>
              </w:rPr>
            </w:pPr>
          </w:p>
        </w:tc>
      </w:tr>
      <w:tr w:rsidR="00487F4C" w:rsidRPr="00487F4C" w:rsidTr="005A6F62">
        <w:trPr>
          <w:trHeight w:val="300"/>
        </w:trPr>
        <w:tc>
          <w:tcPr>
            <w:tcW w:w="266" w:type="dxa"/>
            <w:tcBorders>
              <w:top w:val="nil"/>
              <w:left w:val="nil"/>
              <w:bottom w:val="nil"/>
              <w:right w:val="nil"/>
            </w:tcBorders>
            <w:shd w:val="clear" w:color="auto" w:fill="auto"/>
            <w:noWrap/>
            <w:vAlign w:val="bottom"/>
            <w:hideMark/>
          </w:tcPr>
          <w:p w:rsidR="00487F4C" w:rsidRPr="00487F4C" w:rsidRDefault="00487F4C" w:rsidP="00487F4C">
            <w:pPr>
              <w:jc w:val="left"/>
              <w:rPr>
                <w:rFonts w:ascii="Times New Roman" w:hAnsi="Times New Roman"/>
                <w:color w:val="auto"/>
                <w:sz w:val="20"/>
                <w:lang w:val="eu-ES" w:eastAsia="eu-ES"/>
              </w:rPr>
            </w:pPr>
          </w:p>
        </w:tc>
        <w:tc>
          <w:tcPr>
            <w:tcW w:w="880" w:type="dxa"/>
            <w:tcBorders>
              <w:top w:val="nil"/>
              <w:left w:val="single" w:sz="4" w:space="0" w:color="auto"/>
              <w:bottom w:val="nil"/>
              <w:right w:val="nil"/>
            </w:tcBorders>
            <w:shd w:val="clear" w:color="auto" w:fill="auto"/>
            <w:noWrap/>
            <w:hideMark/>
          </w:tcPr>
          <w:p w:rsidR="00487F4C" w:rsidRPr="00487F4C" w:rsidRDefault="00487F4C" w:rsidP="00487F4C">
            <w:pPr>
              <w:jc w:val="center"/>
              <w:rPr>
                <w:rFonts w:cs="Arial"/>
                <w:color w:val="auto"/>
                <w:sz w:val="20"/>
                <w:lang w:val="eu-ES" w:eastAsia="eu-ES"/>
              </w:rPr>
            </w:pPr>
            <w:r w:rsidRPr="00487F4C">
              <w:rPr>
                <w:rFonts w:cs="Arial"/>
                <w:color w:val="auto"/>
                <w:sz w:val="20"/>
                <w:lang w:val="eu-ES" w:eastAsia="eu-ES"/>
              </w:rPr>
              <w:t> </w:t>
            </w:r>
          </w:p>
        </w:tc>
        <w:tc>
          <w:tcPr>
            <w:tcW w:w="5707" w:type="dxa"/>
            <w:tcBorders>
              <w:top w:val="single" w:sz="4" w:space="0" w:color="auto"/>
              <w:left w:val="single" w:sz="4" w:space="0" w:color="auto"/>
              <w:bottom w:val="single" w:sz="4" w:space="0" w:color="auto"/>
              <w:right w:val="nil"/>
            </w:tcBorders>
            <w:shd w:val="clear" w:color="auto" w:fill="auto"/>
            <w:hideMark/>
          </w:tcPr>
          <w:p w:rsidR="00487F4C" w:rsidRPr="00C0307F" w:rsidRDefault="00487F4C" w:rsidP="00487F4C">
            <w:pPr>
              <w:jc w:val="left"/>
              <w:rPr>
                <w:rFonts w:cs="Arial"/>
                <w:color w:val="auto"/>
                <w:sz w:val="22"/>
                <w:szCs w:val="22"/>
                <w:lang w:val="es-ES" w:eastAsia="eu-ES"/>
              </w:rPr>
            </w:pPr>
            <w:r w:rsidRPr="00C0307F">
              <w:rPr>
                <w:rFonts w:cs="Arial"/>
                <w:color w:val="auto"/>
                <w:sz w:val="22"/>
                <w:szCs w:val="22"/>
                <w:lang w:val="es-ES" w:eastAsia="eu-ES"/>
              </w:rPr>
              <w:t xml:space="preserve">TOTAL V.2 EJECUCION MATERIAL </w:t>
            </w:r>
          </w:p>
        </w:tc>
        <w:tc>
          <w:tcPr>
            <w:tcW w:w="1369" w:type="dxa"/>
            <w:tcBorders>
              <w:top w:val="single" w:sz="4" w:space="0" w:color="auto"/>
              <w:left w:val="nil"/>
              <w:bottom w:val="single" w:sz="4" w:space="0" w:color="auto"/>
              <w:right w:val="nil"/>
            </w:tcBorders>
            <w:shd w:val="clear" w:color="auto" w:fill="auto"/>
            <w:noWrap/>
            <w:hideMark/>
          </w:tcPr>
          <w:p w:rsidR="00487F4C" w:rsidRPr="00487F4C" w:rsidRDefault="00487F4C" w:rsidP="00487F4C">
            <w:pPr>
              <w:jc w:val="right"/>
              <w:rPr>
                <w:rFonts w:cs="Arial"/>
                <w:color w:val="auto"/>
                <w:sz w:val="20"/>
                <w:lang w:val="eu-ES" w:eastAsia="eu-ES"/>
              </w:rPr>
            </w:pPr>
            <w:r w:rsidRPr="00487F4C">
              <w:rPr>
                <w:rFonts w:cs="Arial"/>
                <w:color w:val="auto"/>
                <w:sz w:val="20"/>
                <w:lang w:val="eu-ES" w:eastAsia="eu-ES"/>
              </w:rPr>
              <w:t> </w:t>
            </w:r>
          </w:p>
        </w:tc>
        <w:tc>
          <w:tcPr>
            <w:tcW w:w="1603" w:type="dxa"/>
            <w:tcBorders>
              <w:top w:val="single" w:sz="4" w:space="0" w:color="auto"/>
              <w:left w:val="nil"/>
              <w:bottom w:val="single" w:sz="4" w:space="0" w:color="auto"/>
              <w:right w:val="single" w:sz="4" w:space="0" w:color="auto"/>
            </w:tcBorders>
            <w:shd w:val="clear" w:color="auto" w:fill="auto"/>
            <w:noWrap/>
            <w:hideMark/>
          </w:tcPr>
          <w:p w:rsidR="00487F4C" w:rsidRPr="00487F4C" w:rsidRDefault="00487F4C" w:rsidP="00487F4C">
            <w:pPr>
              <w:jc w:val="right"/>
              <w:rPr>
                <w:rFonts w:cs="Arial"/>
                <w:color w:val="auto"/>
                <w:sz w:val="20"/>
                <w:lang w:val="eu-ES" w:eastAsia="eu-ES"/>
              </w:rPr>
            </w:pPr>
            <w:r w:rsidRPr="00487F4C">
              <w:rPr>
                <w:rFonts w:cs="Arial"/>
                <w:color w:val="auto"/>
                <w:sz w:val="20"/>
                <w:lang w:val="eu-ES" w:eastAsia="eu-ES"/>
              </w:rPr>
              <w:t xml:space="preserve">   30.150,00 € </w:t>
            </w:r>
          </w:p>
        </w:tc>
        <w:tc>
          <w:tcPr>
            <w:tcW w:w="240" w:type="dxa"/>
            <w:tcBorders>
              <w:top w:val="nil"/>
              <w:left w:val="nil"/>
              <w:bottom w:val="nil"/>
              <w:right w:val="nil"/>
            </w:tcBorders>
            <w:shd w:val="clear" w:color="auto" w:fill="auto"/>
            <w:noWrap/>
            <w:vAlign w:val="bottom"/>
            <w:hideMark/>
          </w:tcPr>
          <w:p w:rsidR="00487F4C" w:rsidRPr="00487F4C" w:rsidRDefault="00487F4C" w:rsidP="00487F4C">
            <w:pPr>
              <w:jc w:val="right"/>
              <w:rPr>
                <w:rFonts w:cs="Arial"/>
                <w:color w:val="auto"/>
                <w:sz w:val="20"/>
                <w:lang w:val="eu-ES" w:eastAsia="eu-ES"/>
              </w:rPr>
            </w:pPr>
          </w:p>
        </w:tc>
      </w:tr>
      <w:tr w:rsidR="00487F4C" w:rsidRPr="00487F4C" w:rsidTr="005A6F62">
        <w:trPr>
          <w:trHeight w:val="300"/>
        </w:trPr>
        <w:tc>
          <w:tcPr>
            <w:tcW w:w="266" w:type="dxa"/>
            <w:tcBorders>
              <w:top w:val="nil"/>
              <w:left w:val="nil"/>
              <w:bottom w:val="nil"/>
              <w:right w:val="nil"/>
            </w:tcBorders>
            <w:shd w:val="clear" w:color="auto" w:fill="auto"/>
            <w:noWrap/>
            <w:vAlign w:val="bottom"/>
            <w:hideMark/>
          </w:tcPr>
          <w:p w:rsidR="00487F4C" w:rsidRPr="00487F4C" w:rsidRDefault="00487F4C" w:rsidP="00487F4C">
            <w:pPr>
              <w:jc w:val="left"/>
              <w:rPr>
                <w:rFonts w:ascii="Times New Roman" w:hAnsi="Times New Roman"/>
                <w:color w:val="auto"/>
                <w:sz w:val="20"/>
                <w:lang w:val="eu-ES" w:eastAsia="eu-ES"/>
              </w:rPr>
            </w:pPr>
          </w:p>
        </w:tc>
        <w:tc>
          <w:tcPr>
            <w:tcW w:w="880" w:type="dxa"/>
            <w:tcBorders>
              <w:top w:val="nil"/>
              <w:left w:val="single" w:sz="4" w:space="0" w:color="auto"/>
              <w:bottom w:val="nil"/>
              <w:right w:val="nil"/>
            </w:tcBorders>
            <w:shd w:val="clear" w:color="auto" w:fill="auto"/>
            <w:noWrap/>
            <w:hideMark/>
          </w:tcPr>
          <w:p w:rsidR="00487F4C" w:rsidRPr="00487F4C" w:rsidRDefault="00487F4C" w:rsidP="00487F4C">
            <w:pPr>
              <w:jc w:val="center"/>
              <w:rPr>
                <w:rFonts w:cs="Arial"/>
                <w:color w:val="auto"/>
                <w:sz w:val="20"/>
                <w:lang w:val="eu-ES" w:eastAsia="eu-ES"/>
              </w:rPr>
            </w:pPr>
            <w:r w:rsidRPr="00487F4C">
              <w:rPr>
                <w:rFonts w:cs="Arial"/>
                <w:color w:val="auto"/>
                <w:sz w:val="20"/>
                <w:lang w:val="eu-ES" w:eastAsia="eu-ES"/>
              </w:rPr>
              <w:t> </w:t>
            </w:r>
          </w:p>
        </w:tc>
        <w:tc>
          <w:tcPr>
            <w:tcW w:w="5707" w:type="dxa"/>
            <w:tcBorders>
              <w:top w:val="nil"/>
              <w:left w:val="nil"/>
              <w:bottom w:val="nil"/>
              <w:right w:val="nil"/>
            </w:tcBorders>
            <w:shd w:val="clear" w:color="auto" w:fill="auto"/>
            <w:noWrap/>
            <w:hideMark/>
          </w:tcPr>
          <w:p w:rsidR="00487F4C" w:rsidRPr="00C0307F" w:rsidRDefault="00487F4C" w:rsidP="00487F4C">
            <w:pPr>
              <w:jc w:val="center"/>
              <w:rPr>
                <w:rFonts w:cs="Arial"/>
                <w:color w:val="auto"/>
                <w:sz w:val="20"/>
                <w:lang w:val="es-ES" w:eastAsia="eu-ES"/>
              </w:rPr>
            </w:pPr>
          </w:p>
        </w:tc>
        <w:tc>
          <w:tcPr>
            <w:tcW w:w="1369" w:type="dxa"/>
            <w:tcBorders>
              <w:top w:val="nil"/>
              <w:left w:val="nil"/>
              <w:bottom w:val="nil"/>
              <w:right w:val="nil"/>
            </w:tcBorders>
            <w:shd w:val="clear" w:color="auto" w:fill="auto"/>
            <w:noWrap/>
            <w:hideMark/>
          </w:tcPr>
          <w:p w:rsidR="00487F4C" w:rsidRPr="00487F4C" w:rsidRDefault="00487F4C" w:rsidP="00487F4C">
            <w:pPr>
              <w:jc w:val="left"/>
              <w:rPr>
                <w:rFonts w:ascii="Times New Roman" w:hAnsi="Times New Roman"/>
                <w:color w:val="auto"/>
                <w:sz w:val="20"/>
                <w:lang w:val="eu-ES" w:eastAsia="eu-ES"/>
              </w:rPr>
            </w:pPr>
          </w:p>
        </w:tc>
        <w:tc>
          <w:tcPr>
            <w:tcW w:w="1603" w:type="dxa"/>
            <w:tcBorders>
              <w:top w:val="nil"/>
              <w:left w:val="nil"/>
              <w:bottom w:val="nil"/>
              <w:right w:val="single" w:sz="4" w:space="0" w:color="auto"/>
            </w:tcBorders>
            <w:shd w:val="clear" w:color="auto" w:fill="auto"/>
            <w:noWrap/>
            <w:hideMark/>
          </w:tcPr>
          <w:p w:rsidR="00487F4C" w:rsidRPr="00487F4C" w:rsidRDefault="00487F4C" w:rsidP="00487F4C">
            <w:pPr>
              <w:jc w:val="right"/>
              <w:rPr>
                <w:rFonts w:cs="Arial"/>
                <w:color w:val="000000"/>
                <w:sz w:val="20"/>
                <w:lang w:val="eu-ES" w:eastAsia="eu-ES"/>
              </w:rPr>
            </w:pPr>
            <w:r w:rsidRPr="00487F4C">
              <w:rPr>
                <w:rFonts w:cs="Arial"/>
                <w:color w:val="000000"/>
                <w:sz w:val="20"/>
                <w:lang w:val="eu-ES" w:eastAsia="eu-ES"/>
              </w:rPr>
              <w:t> </w:t>
            </w:r>
          </w:p>
        </w:tc>
        <w:tc>
          <w:tcPr>
            <w:tcW w:w="240" w:type="dxa"/>
            <w:tcBorders>
              <w:top w:val="nil"/>
              <w:left w:val="nil"/>
              <w:bottom w:val="nil"/>
              <w:right w:val="nil"/>
            </w:tcBorders>
            <w:shd w:val="clear" w:color="auto" w:fill="auto"/>
            <w:noWrap/>
            <w:vAlign w:val="bottom"/>
            <w:hideMark/>
          </w:tcPr>
          <w:p w:rsidR="00487F4C" w:rsidRPr="00487F4C" w:rsidRDefault="00487F4C" w:rsidP="00487F4C">
            <w:pPr>
              <w:jc w:val="right"/>
              <w:rPr>
                <w:rFonts w:cs="Arial"/>
                <w:color w:val="000000"/>
                <w:sz w:val="20"/>
                <w:lang w:val="eu-ES" w:eastAsia="eu-ES"/>
              </w:rPr>
            </w:pPr>
          </w:p>
        </w:tc>
      </w:tr>
      <w:tr w:rsidR="00487F4C" w:rsidRPr="00487F4C" w:rsidTr="005A6F62">
        <w:trPr>
          <w:trHeight w:val="315"/>
        </w:trPr>
        <w:tc>
          <w:tcPr>
            <w:tcW w:w="266" w:type="dxa"/>
            <w:tcBorders>
              <w:top w:val="nil"/>
              <w:left w:val="nil"/>
              <w:bottom w:val="nil"/>
              <w:right w:val="nil"/>
            </w:tcBorders>
            <w:shd w:val="clear" w:color="auto" w:fill="auto"/>
            <w:noWrap/>
            <w:vAlign w:val="bottom"/>
            <w:hideMark/>
          </w:tcPr>
          <w:p w:rsidR="00487F4C" w:rsidRPr="00487F4C" w:rsidRDefault="00487F4C" w:rsidP="00487F4C">
            <w:pPr>
              <w:jc w:val="left"/>
              <w:rPr>
                <w:rFonts w:ascii="Times New Roman" w:hAnsi="Times New Roman"/>
                <w:color w:val="auto"/>
                <w:sz w:val="20"/>
                <w:lang w:val="eu-ES" w:eastAsia="eu-ES"/>
              </w:rPr>
            </w:pPr>
          </w:p>
        </w:tc>
        <w:tc>
          <w:tcPr>
            <w:tcW w:w="880" w:type="dxa"/>
            <w:tcBorders>
              <w:top w:val="nil"/>
              <w:left w:val="single" w:sz="4" w:space="0" w:color="auto"/>
              <w:bottom w:val="nil"/>
              <w:right w:val="nil"/>
            </w:tcBorders>
            <w:shd w:val="clear" w:color="auto" w:fill="auto"/>
            <w:noWrap/>
            <w:hideMark/>
          </w:tcPr>
          <w:p w:rsidR="00487F4C" w:rsidRPr="00487F4C" w:rsidRDefault="00487F4C" w:rsidP="00487F4C">
            <w:pPr>
              <w:jc w:val="center"/>
              <w:rPr>
                <w:rFonts w:cs="Arial"/>
                <w:color w:val="auto"/>
                <w:sz w:val="20"/>
                <w:lang w:val="eu-ES" w:eastAsia="eu-ES"/>
              </w:rPr>
            </w:pPr>
            <w:r w:rsidRPr="00487F4C">
              <w:rPr>
                <w:rFonts w:cs="Arial"/>
                <w:color w:val="auto"/>
                <w:sz w:val="20"/>
                <w:lang w:val="eu-ES" w:eastAsia="eu-ES"/>
              </w:rPr>
              <w:t> </w:t>
            </w:r>
          </w:p>
        </w:tc>
        <w:tc>
          <w:tcPr>
            <w:tcW w:w="7076" w:type="dxa"/>
            <w:gridSpan w:val="2"/>
            <w:tcBorders>
              <w:top w:val="nil"/>
              <w:left w:val="nil"/>
              <w:bottom w:val="nil"/>
              <w:right w:val="nil"/>
            </w:tcBorders>
            <w:shd w:val="clear" w:color="000000" w:fill="B4C6E7"/>
            <w:noWrap/>
            <w:hideMark/>
          </w:tcPr>
          <w:p w:rsidR="00487F4C" w:rsidRPr="00C0307F" w:rsidRDefault="00487F4C" w:rsidP="00487F4C">
            <w:pPr>
              <w:jc w:val="left"/>
              <w:rPr>
                <w:rFonts w:cs="Arial"/>
                <w:b/>
                <w:bCs/>
                <w:color w:val="auto"/>
                <w:szCs w:val="24"/>
                <w:lang w:val="es-ES" w:eastAsia="eu-ES"/>
              </w:rPr>
            </w:pPr>
            <w:r w:rsidRPr="00C0307F">
              <w:rPr>
                <w:rFonts w:cs="Arial"/>
                <w:b/>
                <w:bCs/>
                <w:color w:val="auto"/>
                <w:szCs w:val="24"/>
                <w:lang w:val="es-ES" w:eastAsia="eu-ES"/>
              </w:rPr>
              <w:t>V.3 TRABAJOS DE PINTURA EN ENTREPLANTA</w:t>
            </w:r>
          </w:p>
        </w:tc>
        <w:tc>
          <w:tcPr>
            <w:tcW w:w="1603" w:type="dxa"/>
            <w:tcBorders>
              <w:top w:val="nil"/>
              <w:left w:val="nil"/>
              <w:bottom w:val="nil"/>
              <w:right w:val="single" w:sz="4" w:space="0" w:color="auto"/>
            </w:tcBorders>
            <w:shd w:val="clear" w:color="auto" w:fill="auto"/>
            <w:noWrap/>
            <w:hideMark/>
          </w:tcPr>
          <w:p w:rsidR="00487F4C" w:rsidRPr="00487F4C" w:rsidRDefault="00487F4C" w:rsidP="00487F4C">
            <w:pPr>
              <w:jc w:val="right"/>
              <w:rPr>
                <w:rFonts w:cs="Arial"/>
                <w:color w:val="auto"/>
                <w:sz w:val="20"/>
                <w:lang w:val="eu-ES" w:eastAsia="eu-ES"/>
              </w:rPr>
            </w:pPr>
            <w:r w:rsidRPr="00487F4C">
              <w:rPr>
                <w:rFonts w:cs="Arial"/>
                <w:color w:val="auto"/>
                <w:sz w:val="20"/>
                <w:lang w:val="eu-ES" w:eastAsia="eu-ES"/>
              </w:rPr>
              <w:t> </w:t>
            </w:r>
          </w:p>
        </w:tc>
        <w:tc>
          <w:tcPr>
            <w:tcW w:w="240" w:type="dxa"/>
            <w:tcBorders>
              <w:top w:val="nil"/>
              <w:left w:val="nil"/>
              <w:bottom w:val="nil"/>
              <w:right w:val="nil"/>
            </w:tcBorders>
            <w:shd w:val="clear" w:color="auto" w:fill="auto"/>
            <w:noWrap/>
            <w:vAlign w:val="bottom"/>
            <w:hideMark/>
          </w:tcPr>
          <w:p w:rsidR="00487F4C" w:rsidRPr="00487F4C" w:rsidRDefault="00487F4C" w:rsidP="00487F4C">
            <w:pPr>
              <w:jc w:val="right"/>
              <w:rPr>
                <w:rFonts w:cs="Arial"/>
                <w:color w:val="auto"/>
                <w:sz w:val="20"/>
                <w:lang w:val="eu-ES" w:eastAsia="eu-ES"/>
              </w:rPr>
            </w:pPr>
          </w:p>
        </w:tc>
      </w:tr>
      <w:tr w:rsidR="00487F4C" w:rsidRPr="00487F4C" w:rsidTr="005A6F62">
        <w:trPr>
          <w:trHeight w:val="300"/>
        </w:trPr>
        <w:tc>
          <w:tcPr>
            <w:tcW w:w="266" w:type="dxa"/>
            <w:tcBorders>
              <w:top w:val="nil"/>
              <w:left w:val="nil"/>
              <w:bottom w:val="nil"/>
              <w:right w:val="nil"/>
            </w:tcBorders>
            <w:shd w:val="clear" w:color="auto" w:fill="auto"/>
            <w:noWrap/>
            <w:vAlign w:val="bottom"/>
            <w:hideMark/>
          </w:tcPr>
          <w:p w:rsidR="00487F4C" w:rsidRPr="00487F4C" w:rsidRDefault="00487F4C" w:rsidP="00487F4C">
            <w:pPr>
              <w:jc w:val="left"/>
              <w:rPr>
                <w:rFonts w:ascii="Times New Roman" w:hAnsi="Times New Roman"/>
                <w:color w:val="auto"/>
                <w:sz w:val="20"/>
                <w:lang w:val="eu-ES" w:eastAsia="eu-ES"/>
              </w:rPr>
            </w:pPr>
          </w:p>
        </w:tc>
        <w:tc>
          <w:tcPr>
            <w:tcW w:w="880" w:type="dxa"/>
            <w:tcBorders>
              <w:top w:val="nil"/>
              <w:left w:val="single" w:sz="4" w:space="0" w:color="auto"/>
              <w:bottom w:val="nil"/>
              <w:right w:val="nil"/>
            </w:tcBorders>
            <w:shd w:val="clear" w:color="auto" w:fill="auto"/>
            <w:noWrap/>
            <w:hideMark/>
          </w:tcPr>
          <w:p w:rsidR="00487F4C" w:rsidRPr="00487F4C" w:rsidRDefault="00487F4C" w:rsidP="00487F4C">
            <w:pPr>
              <w:jc w:val="center"/>
              <w:rPr>
                <w:rFonts w:cs="Arial"/>
                <w:color w:val="auto"/>
                <w:sz w:val="20"/>
                <w:lang w:val="eu-ES" w:eastAsia="eu-ES"/>
              </w:rPr>
            </w:pPr>
            <w:r w:rsidRPr="00487F4C">
              <w:rPr>
                <w:rFonts w:cs="Arial"/>
                <w:color w:val="auto"/>
                <w:sz w:val="20"/>
                <w:lang w:val="eu-ES" w:eastAsia="eu-ES"/>
              </w:rPr>
              <w:t> </w:t>
            </w:r>
          </w:p>
        </w:tc>
        <w:tc>
          <w:tcPr>
            <w:tcW w:w="5707" w:type="dxa"/>
            <w:tcBorders>
              <w:top w:val="nil"/>
              <w:left w:val="nil"/>
              <w:bottom w:val="nil"/>
              <w:right w:val="nil"/>
            </w:tcBorders>
            <w:shd w:val="clear" w:color="auto" w:fill="auto"/>
            <w:noWrap/>
            <w:hideMark/>
          </w:tcPr>
          <w:p w:rsidR="00487F4C" w:rsidRPr="00C0307F" w:rsidRDefault="00487F4C" w:rsidP="00487F4C">
            <w:pPr>
              <w:jc w:val="center"/>
              <w:rPr>
                <w:rFonts w:cs="Arial"/>
                <w:color w:val="auto"/>
                <w:sz w:val="20"/>
                <w:lang w:val="es-ES" w:eastAsia="eu-ES"/>
              </w:rPr>
            </w:pPr>
          </w:p>
        </w:tc>
        <w:tc>
          <w:tcPr>
            <w:tcW w:w="1369" w:type="dxa"/>
            <w:tcBorders>
              <w:top w:val="nil"/>
              <w:left w:val="nil"/>
              <w:bottom w:val="nil"/>
              <w:right w:val="nil"/>
            </w:tcBorders>
            <w:shd w:val="clear" w:color="auto" w:fill="auto"/>
            <w:noWrap/>
            <w:hideMark/>
          </w:tcPr>
          <w:p w:rsidR="00487F4C" w:rsidRPr="00487F4C" w:rsidRDefault="00487F4C" w:rsidP="00487F4C">
            <w:pPr>
              <w:jc w:val="left"/>
              <w:rPr>
                <w:rFonts w:ascii="Times New Roman" w:hAnsi="Times New Roman"/>
                <w:color w:val="auto"/>
                <w:sz w:val="20"/>
                <w:lang w:val="eu-ES" w:eastAsia="eu-ES"/>
              </w:rPr>
            </w:pPr>
          </w:p>
        </w:tc>
        <w:tc>
          <w:tcPr>
            <w:tcW w:w="1603" w:type="dxa"/>
            <w:tcBorders>
              <w:top w:val="nil"/>
              <w:left w:val="nil"/>
              <w:bottom w:val="nil"/>
              <w:right w:val="single" w:sz="4" w:space="0" w:color="auto"/>
            </w:tcBorders>
            <w:shd w:val="clear" w:color="auto" w:fill="auto"/>
            <w:noWrap/>
            <w:hideMark/>
          </w:tcPr>
          <w:p w:rsidR="00487F4C" w:rsidRPr="00487F4C" w:rsidRDefault="00487F4C" w:rsidP="00487F4C">
            <w:pPr>
              <w:jc w:val="right"/>
              <w:rPr>
                <w:rFonts w:cs="Arial"/>
                <w:color w:val="auto"/>
                <w:sz w:val="20"/>
                <w:lang w:val="eu-ES" w:eastAsia="eu-ES"/>
              </w:rPr>
            </w:pPr>
            <w:r w:rsidRPr="00487F4C">
              <w:rPr>
                <w:rFonts w:cs="Arial"/>
                <w:color w:val="auto"/>
                <w:sz w:val="20"/>
                <w:lang w:val="eu-ES" w:eastAsia="eu-ES"/>
              </w:rPr>
              <w:t> </w:t>
            </w:r>
          </w:p>
        </w:tc>
        <w:tc>
          <w:tcPr>
            <w:tcW w:w="240" w:type="dxa"/>
            <w:tcBorders>
              <w:top w:val="nil"/>
              <w:left w:val="nil"/>
              <w:bottom w:val="nil"/>
              <w:right w:val="nil"/>
            </w:tcBorders>
            <w:shd w:val="clear" w:color="auto" w:fill="auto"/>
            <w:noWrap/>
            <w:vAlign w:val="bottom"/>
            <w:hideMark/>
          </w:tcPr>
          <w:p w:rsidR="00487F4C" w:rsidRPr="00487F4C" w:rsidRDefault="00487F4C" w:rsidP="00487F4C">
            <w:pPr>
              <w:jc w:val="right"/>
              <w:rPr>
                <w:rFonts w:cs="Arial"/>
                <w:color w:val="auto"/>
                <w:sz w:val="20"/>
                <w:lang w:val="eu-ES" w:eastAsia="eu-ES"/>
              </w:rPr>
            </w:pPr>
          </w:p>
        </w:tc>
      </w:tr>
      <w:tr w:rsidR="00487F4C" w:rsidRPr="00487F4C" w:rsidTr="005A6F62">
        <w:trPr>
          <w:trHeight w:val="300"/>
        </w:trPr>
        <w:tc>
          <w:tcPr>
            <w:tcW w:w="266" w:type="dxa"/>
            <w:tcBorders>
              <w:top w:val="nil"/>
              <w:left w:val="nil"/>
              <w:bottom w:val="nil"/>
              <w:right w:val="nil"/>
            </w:tcBorders>
            <w:shd w:val="clear" w:color="auto" w:fill="auto"/>
            <w:noWrap/>
            <w:vAlign w:val="bottom"/>
            <w:hideMark/>
          </w:tcPr>
          <w:p w:rsidR="00487F4C" w:rsidRPr="00487F4C" w:rsidRDefault="00487F4C" w:rsidP="00487F4C">
            <w:pPr>
              <w:jc w:val="left"/>
              <w:rPr>
                <w:rFonts w:ascii="Times New Roman" w:hAnsi="Times New Roman"/>
                <w:color w:val="auto"/>
                <w:sz w:val="20"/>
                <w:lang w:val="eu-ES" w:eastAsia="eu-ES"/>
              </w:rPr>
            </w:pPr>
          </w:p>
        </w:tc>
        <w:tc>
          <w:tcPr>
            <w:tcW w:w="880" w:type="dxa"/>
            <w:tcBorders>
              <w:top w:val="nil"/>
              <w:left w:val="single" w:sz="4" w:space="0" w:color="auto"/>
              <w:bottom w:val="nil"/>
              <w:right w:val="nil"/>
            </w:tcBorders>
            <w:shd w:val="clear" w:color="auto" w:fill="auto"/>
            <w:noWrap/>
            <w:vAlign w:val="center"/>
            <w:hideMark/>
          </w:tcPr>
          <w:p w:rsidR="00487F4C" w:rsidRPr="00487F4C" w:rsidRDefault="00487F4C" w:rsidP="00487F4C">
            <w:pPr>
              <w:jc w:val="center"/>
              <w:rPr>
                <w:rFonts w:cs="Arial"/>
                <w:color w:val="auto"/>
                <w:sz w:val="20"/>
                <w:lang w:val="eu-ES" w:eastAsia="eu-ES"/>
              </w:rPr>
            </w:pPr>
            <w:r w:rsidRPr="00487F4C">
              <w:rPr>
                <w:rFonts w:cs="Arial"/>
                <w:color w:val="auto"/>
                <w:sz w:val="20"/>
                <w:lang w:val="eu-ES" w:eastAsia="eu-ES"/>
              </w:rPr>
              <w:t> </w:t>
            </w:r>
          </w:p>
        </w:tc>
        <w:tc>
          <w:tcPr>
            <w:tcW w:w="5707" w:type="dxa"/>
            <w:tcBorders>
              <w:top w:val="nil"/>
              <w:left w:val="nil"/>
              <w:bottom w:val="nil"/>
              <w:right w:val="nil"/>
            </w:tcBorders>
            <w:shd w:val="clear" w:color="auto" w:fill="auto"/>
            <w:noWrap/>
            <w:vAlign w:val="center"/>
            <w:hideMark/>
          </w:tcPr>
          <w:p w:rsidR="00487F4C" w:rsidRPr="00C0307F" w:rsidRDefault="00487F4C" w:rsidP="00487F4C">
            <w:pPr>
              <w:jc w:val="left"/>
              <w:rPr>
                <w:rFonts w:cs="Arial"/>
                <w:b/>
                <w:bCs/>
                <w:color w:val="auto"/>
                <w:sz w:val="22"/>
                <w:szCs w:val="22"/>
                <w:lang w:val="es-ES" w:eastAsia="eu-ES"/>
              </w:rPr>
            </w:pPr>
            <w:r w:rsidRPr="00C0307F">
              <w:rPr>
                <w:rFonts w:cs="Arial"/>
                <w:b/>
                <w:bCs/>
                <w:color w:val="auto"/>
                <w:sz w:val="22"/>
                <w:szCs w:val="22"/>
                <w:lang w:val="es-ES" w:eastAsia="eu-ES"/>
              </w:rPr>
              <w:t>TECHOS</w:t>
            </w:r>
          </w:p>
        </w:tc>
        <w:tc>
          <w:tcPr>
            <w:tcW w:w="1369" w:type="dxa"/>
            <w:tcBorders>
              <w:top w:val="nil"/>
              <w:left w:val="nil"/>
              <w:bottom w:val="nil"/>
              <w:right w:val="nil"/>
            </w:tcBorders>
            <w:shd w:val="clear" w:color="auto" w:fill="auto"/>
            <w:noWrap/>
            <w:vAlign w:val="center"/>
            <w:hideMark/>
          </w:tcPr>
          <w:p w:rsidR="00487F4C" w:rsidRPr="00487F4C" w:rsidRDefault="00487F4C" w:rsidP="00487F4C">
            <w:pPr>
              <w:jc w:val="left"/>
              <w:rPr>
                <w:rFonts w:cs="Arial"/>
                <w:b/>
                <w:bCs/>
                <w:color w:val="auto"/>
                <w:sz w:val="22"/>
                <w:szCs w:val="22"/>
                <w:lang w:val="eu-ES" w:eastAsia="eu-ES"/>
              </w:rPr>
            </w:pPr>
          </w:p>
        </w:tc>
        <w:tc>
          <w:tcPr>
            <w:tcW w:w="1603" w:type="dxa"/>
            <w:tcBorders>
              <w:top w:val="nil"/>
              <w:left w:val="nil"/>
              <w:bottom w:val="nil"/>
              <w:right w:val="single" w:sz="4" w:space="0" w:color="auto"/>
            </w:tcBorders>
            <w:shd w:val="clear" w:color="auto" w:fill="auto"/>
            <w:noWrap/>
            <w:vAlign w:val="center"/>
            <w:hideMark/>
          </w:tcPr>
          <w:p w:rsidR="00487F4C" w:rsidRPr="00487F4C" w:rsidRDefault="00487F4C" w:rsidP="00487F4C">
            <w:pPr>
              <w:jc w:val="right"/>
              <w:rPr>
                <w:rFonts w:cs="Arial"/>
                <w:color w:val="auto"/>
                <w:sz w:val="20"/>
                <w:lang w:val="eu-ES" w:eastAsia="eu-ES"/>
              </w:rPr>
            </w:pPr>
            <w:r w:rsidRPr="00487F4C">
              <w:rPr>
                <w:rFonts w:cs="Arial"/>
                <w:color w:val="auto"/>
                <w:sz w:val="20"/>
                <w:lang w:val="eu-ES" w:eastAsia="eu-ES"/>
              </w:rPr>
              <w:t> </w:t>
            </w:r>
          </w:p>
        </w:tc>
        <w:tc>
          <w:tcPr>
            <w:tcW w:w="240" w:type="dxa"/>
            <w:tcBorders>
              <w:top w:val="nil"/>
              <w:left w:val="nil"/>
              <w:bottom w:val="nil"/>
              <w:right w:val="nil"/>
            </w:tcBorders>
            <w:shd w:val="clear" w:color="auto" w:fill="auto"/>
            <w:noWrap/>
            <w:vAlign w:val="bottom"/>
            <w:hideMark/>
          </w:tcPr>
          <w:p w:rsidR="00487F4C" w:rsidRPr="00487F4C" w:rsidRDefault="00487F4C" w:rsidP="00487F4C">
            <w:pPr>
              <w:jc w:val="right"/>
              <w:rPr>
                <w:rFonts w:cs="Arial"/>
                <w:color w:val="auto"/>
                <w:sz w:val="20"/>
                <w:lang w:val="eu-ES" w:eastAsia="eu-ES"/>
              </w:rPr>
            </w:pPr>
          </w:p>
        </w:tc>
      </w:tr>
      <w:tr w:rsidR="00487F4C" w:rsidRPr="00487F4C" w:rsidTr="005A6F62">
        <w:trPr>
          <w:trHeight w:val="1125"/>
        </w:trPr>
        <w:tc>
          <w:tcPr>
            <w:tcW w:w="266" w:type="dxa"/>
            <w:tcBorders>
              <w:top w:val="nil"/>
              <w:left w:val="nil"/>
              <w:bottom w:val="nil"/>
              <w:right w:val="nil"/>
            </w:tcBorders>
            <w:shd w:val="clear" w:color="auto" w:fill="auto"/>
            <w:noWrap/>
            <w:vAlign w:val="bottom"/>
            <w:hideMark/>
          </w:tcPr>
          <w:p w:rsidR="00487F4C" w:rsidRPr="00487F4C" w:rsidRDefault="00487F4C" w:rsidP="00487F4C">
            <w:pPr>
              <w:jc w:val="left"/>
              <w:rPr>
                <w:rFonts w:ascii="Times New Roman" w:hAnsi="Times New Roman"/>
                <w:color w:val="auto"/>
                <w:sz w:val="20"/>
                <w:lang w:val="eu-ES" w:eastAsia="eu-ES"/>
              </w:rPr>
            </w:pPr>
          </w:p>
        </w:tc>
        <w:tc>
          <w:tcPr>
            <w:tcW w:w="880" w:type="dxa"/>
            <w:tcBorders>
              <w:top w:val="nil"/>
              <w:left w:val="single" w:sz="4" w:space="0" w:color="auto"/>
              <w:bottom w:val="nil"/>
              <w:right w:val="nil"/>
            </w:tcBorders>
            <w:shd w:val="clear" w:color="auto" w:fill="auto"/>
            <w:noWrap/>
            <w:vAlign w:val="center"/>
            <w:hideMark/>
          </w:tcPr>
          <w:p w:rsidR="00487F4C" w:rsidRPr="00487F4C" w:rsidRDefault="00487F4C" w:rsidP="00487F4C">
            <w:pPr>
              <w:jc w:val="center"/>
              <w:rPr>
                <w:rFonts w:cs="Arial"/>
                <w:color w:val="auto"/>
                <w:sz w:val="20"/>
                <w:lang w:val="eu-ES" w:eastAsia="eu-ES"/>
              </w:rPr>
            </w:pPr>
            <w:r w:rsidRPr="00487F4C">
              <w:rPr>
                <w:rFonts w:cs="Arial"/>
                <w:color w:val="auto"/>
                <w:sz w:val="20"/>
                <w:lang w:val="eu-ES" w:eastAsia="eu-ES"/>
              </w:rPr>
              <w:t xml:space="preserve">170 </w:t>
            </w:r>
          </w:p>
        </w:tc>
        <w:tc>
          <w:tcPr>
            <w:tcW w:w="5707" w:type="dxa"/>
            <w:tcBorders>
              <w:top w:val="nil"/>
              <w:left w:val="nil"/>
              <w:bottom w:val="nil"/>
              <w:right w:val="nil"/>
            </w:tcBorders>
            <w:shd w:val="clear" w:color="auto" w:fill="auto"/>
            <w:vAlign w:val="center"/>
            <w:hideMark/>
          </w:tcPr>
          <w:p w:rsidR="00487F4C" w:rsidRPr="00C0307F" w:rsidRDefault="00487F4C" w:rsidP="00487F4C">
            <w:pPr>
              <w:jc w:val="left"/>
              <w:rPr>
                <w:rFonts w:cs="Arial"/>
                <w:color w:val="auto"/>
                <w:sz w:val="16"/>
                <w:szCs w:val="16"/>
                <w:lang w:val="es-ES" w:eastAsia="eu-ES"/>
              </w:rPr>
            </w:pPr>
            <w:r w:rsidRPr="00C0307F">
              <w:rPr>
                <w:rFonts w:cs="Arial"/>
                <w:color w:val="auto"/>
                <w:sz w:val="16"/>
                <w:szCs w:val="16"/>
                <w:lang w:val="es-ES" w:eastAsia="eu-ES"/>
              </w:rPr>
              <w:t xml:space="preserve">M2 Protección de los elementos necesarios. Apertura de fisuras existentes, tomado de las mismas con masilla elástica, colocación de vendas y lucido de las mismas. </w:t>
            </w:r>
            <w:r w:rsidRPr="00C0307F">
              <w:rPr>
                <w:rFonts w:cs="Arial"/>
                <w:color w:val="auto"/>
                <w:sz w:val="16"/>
                <w:szCs w:val="16"/>
                <w:lang w:val="es-ES" w:eastAsia="eu-ES"/>
              </w:rPr>
              <w:br/>
              <w:t>Tomado general de faltas, lijado y acabado con dos baños de pintura plástica lisa mate.</w:t>
            </w:r>
          </w:p>
        </w:tc>
        <w:tc>
          <w:tcPr>
            <w:tcW w:w="1369" w:type="dxa"/>
            <w:tcBorders>
              <w:top w:val="nil"/>
              <w:left w:val="nil"/>
              <w:bottom w:val="nil"/>
              <w:right w:val="nil"/>
            </w:tcBorders>
            <w:shd w:val="clear" w:color="auto" w:fill="auto"/>
            <w:noWrap/>
            <w:vAlign w:val="center"/>
            <w:hideMark/>
          </w:tcPr>
          <w:p w:rsidR="00487F4C" w:rsidRPr="00487F4C" w:rsidRDefault="00487F4C" w:rsidP="00487F4C">
            <w:pPr>
              <w:jc w:val="right"/>
              <w:rPr>
                <w:rFonts w:cs="Arial"/>
                <w:color w:val="auto"/>
                <w:sz w:val="20"/>
                <w:lang w:val="eu-ES" w:eastAsia="eu-ES"/>
              </w:rPr>
            </w:pPr>
            <w:r w:rsidRPr="00487F4C">
              <w:rPr>
                <w:rFonts w:cs="Arial"/>
                <w:color w:val="auto"/>
                <w:sz w:val="20"/>
                <w:lang w:val="eu-ES" w:eastAsia="eu-ES"/>
              </w:rPr>
              <w:t xml:space="preserve">     12,00 € </w:t>
            </w:r>
          </w:p>
        </w:tc>
        <w:tc>
          <w:tcPr>
            <w:tcW w:w="1603" w:type="dxa"/>
            <w:tcBorders>
              <w:top w:val="nil"/>
              <w:left w:val="nil"/>
              <w:bottom w:val="nil"/>
              <w:right w:val="single" w:sz="4" w:space="0" w:color="auto"/>
            </w:tcBorders>
            <w:shd w:val="clear" w:color="auto" w:fill="auto"/>
            <w:noWrap/>
            <w:vAlign w:val="center"/>
            <w:hideMark/>
          </w:tcPr>
          <w:p w:rsidR="00487F4C" w:rsidRPr="00487F4C" w:rsidRDefault="00487F4C" w:rsidP="00487F4C">
            <w:pPr>
              <w:jc w:val="right"/>
              <w:rPr>
                <w:rFonts w:cs="Arial"/>
                <w:color w:val="auto"/>
                <w:sz w:val="20"/>
                <w:lang w:val="eu-ES" w:eastAsia="eu-ES"/>
              </w:rPr>
            </w:pPr>
            <w:r w:rsidRPr="00487F4C">
              <w:rPr>
                <w:rFonts w:cs="Arial"/>
                <w:color w:val="auto"/>
                <w:sz w:val="20"/>
                <w:lang w:val="eu-ES" w:eastAsia="eu-ES"/>
              </w:rPr>
              <w:t xml:space="preserve">     2.040,00 € </w:t>
            </w:r>
          </w:p>
        </w:tc>
        <w:tc>
          <w:tcPr>
            <w:tcW w:w="240" w:type="dxa"/>
            <w:tcBorders>
              <w:top w:val="nil"/>
              <w:left w:val="nil"/>
              <w:bottom w:val="nil"/>
              <w:right w:val="nil"/>
            </w:tcBorders>
            <w:shd w:val="clear" w:color="auto" w:fill="auto"/>
            <w:noWrap/>
            <w:vAlign w:val="bottom"/>
            <w:hideMark/>
          </w:tcPr>
          <w:p w:rsidR="00487F4C" w:rsidRPr="00487F4C" w:rsidRDefault="00487F4C" w:rsidP="00487F4C">
            <w:pPr>
              <w:jc w:val="right"/>
              <w:rPr>
                <w:rFonts w:cs="Arial"/>
                <w:color w:val="auto"/>
                <w:sz w:val="20"/>
                <w:lang w:val="eu-ES" w:eastAsia="eu-ES"/>
              </w:rPr>
            </w:pPr>
          </w:p>
        </w:tc>
      </w:tr>
      <w:tr w:rsidR="00487F4C" w:rsidRPr="00487F4C" w:rsidTr="005A6F62">
        <w:trPr>
          <w:trHeight w:val="300"/>
        </w:trPr>
        <w:tc>
          <w:tcPr>
            <w:tcW w:w="266" w:type="dxa"/>
            <w:tcBorders>
              <w:top w:val="nil"/>
              <w:left w:val="nil"/>
              <w:bottom w:val="nil"/>
              <w:right w:val="nil"/>
            </w:tcBorders>
            <w:shd w:val="clear" w:color="auto" w:fill="auto"/>
            <w:noWrap/>
            <w:vAlign w:val="bottom"/>
            <w:hideMark/>
          </w:tcPr>
          <w:p w:rsidR="00487F4C" w:rsidRPr="00487F4C" w:rsidRDefault="00487F4C" w:rsidP="00487F4C">
            <w:pPr>
              <w:jc w:val="left"/>
              <w:rPr>
                <w:rFonts w:ascii="Times New Roman" w:hAnsi="Times New Roman"/>
                <w:color w:val="auto"/>
                <w:sz w:val="20"/>
                <w:lang w:val="eu-ES" w:eastAsia="eu-ES"/>
              </w:rPr>
            </w:pPr>
          </w:p>
        </w:tc>
        <w:tc>
          <w:tcPr>
            <w:tcW w:w="880" w:type="dxa"/>
            <w:tcBorders>
              <w:top w:val="nil"/>
              <w:left w:val="single" w:sz="4" w:space="0" w:color="auto"/>
              <w:bottom w:val="nil"/>
              <w:right w:val="nil"/>
            </w:tcBorders>
            <w:shd w:val="clear" w:color="auto" w:fill="auto"/>
            <w:noWrap/>
            <w:vAlign w:val="center"/>
            <w:hideMark/>
          </w:tcPr>
          <w:p w:rsidR="00487F4C" w:rsidRPr="00487F4C" w:rsidRDefault="00487F4C" w:rsidP="00487F4C">
            <w:pPr>
              <w:jc w:val="center"/>
              <w:rPr>
                <w:rFonts w:cs="Arial"/>
                <w:color w:val="auto"/>
                <w:sz w:val="20"/>
                <w:lang w:val="eu-ES" w:eastAsia="eu-ES"/>
              </w:rPr>
            </w:pPr>
            <w:r w:rsidRPr="00487F4C">
              <w:rPr>
                <w:rFonts w:cs="Arial"/>
                <w:color w:val="auto"/>
                <w:sz w:val="20"/>
                <w:lang w:val="eu-ES" w:eastAsia="eu-ES"/>
              </w:rPr>
              <w:t> </w:t>
            </w:r>
          </w:p>
        </w:tc>
        <w:tc>
          <w:tcPr>
            <w:tcW w:w="5707" w:type="dxa"/>
            <w:tcBorders>
              <w:top w:val="nil"/>
              <w:left w:val="nil"/>
              <w:bottom w:val="nil"/>
              <w:right w:val="nil"/>
            </w:tcBorders>
            <w:shd w:val="clear" w:color="auto" w:fill="auto"/>
            <w:noWrap/>
            <w:vAlign w:val="center"/>
            <w:hideMark/>
          </w:tcPr>
          <w:p w:rsidR="00487F4C" w:rsidRPr="00C0307F" w:rsidRDefault="00487F4C" w:rsidP="00487F4C">
            <w:pPr>
              <w:jc w:val="left"/>
              <w:rPr>
                <w:rFonts w:cs="Arial"/>
                <w:b/>
                <w:bCs/>
                <w:color w:val="auto"/>
                <w:sz w:val="22"/>
                <w:szCs w:val="22"/>
                <w:lang w:val="es-ES" w:eastAsia="eu-ES"/>
              </w:rPr>
            </w:pPr>
            <w:r w:rsidRPr="00C0307F">
              <w:rPr>
                <w:rFonts w:cs="Arial"/>
                <w:b/>
                <w:bCs/>
                <w:color w:val="auto"/>
                <w:sz w:val="22"/>
                <w:szCs w:val="22"/>
                <w:lang w:val="es-ES" w:eastAsia="eu-ES"/>
              </w:rPr>
              <w:t>PAREDES</w:t>
            </w:r>
          </w:p>
        </w:tc>
        <w:tc>
          <w:tcPr>
            <w:tcW w:w="1369" w:type="dxa"/>
            <w:tcBorders>
              <w:top w:val="nil"/>
              <w:left w:val="nil"/>
              <w:bottom w:val="nil"/>
              <w:right w:val="nil"/>
            </w:tcBorders>
            <w:shd w:val="clear" w:color="auto" w:fill="auto"/>
            <w:noWrap/>
            <w:vAlign w:val="center"/>
            <w:hideMark/>
          </w:tcPr>
          <w:p w:rsidR="00487F4C" w:rsidRPr="00487F4C" w:rsidRDefault="00487F4C" w:rsidP="00487F4C">
            <w:pPr>
              <w:jc w:val="left"/>
              <w:rPr>
                <w:rFonts w:cs="Arial"/>
                <w:b/>
                <w:bCs/>
                <w:color w:val="auto"/>
                <w:sz w:val="22"/>
                <w:szCs w:val="22"/>
                <w:lang w:val="eu-ES" w:eastAsia="eu-ES"/>
              </w:rPr>
            </w:pPr>
          </w:p>
        </w:tc>
        <w:tc>
          <w:tcPr>
            <w:tcW w:w="1603" w:type="dxa"/>
            <w:tcBorders>
              <w:top w:val="nil"/>
              <w:left w:val="nil"/>
              <w:bottom w:val="nil"/>
              <w:right w:val="single" w:sz="4" w:space="0" w:color="auto"/>
            </w:tcBorders>
            <w:shd w:val="clear" w:color="auto" w:fill="auto"/>
            <w:noWrap/>
            <w:vAlign w:val="center"/>
            <w:hideMark/>
          </w:tcPr>
          <w:p w:rsidR="00487F4C" w:rsidRPr="00487F4C" w:rsidRDefault="00487F4C" w:rsidP="00487F4C">
            <w:pPr>
              <w:jc w:val="right"/>
              <w:rPr>
                <w:rFonts w:cs="Arial"/>
                <w:color w:val="auto"/>
                <w:sz w:val="20"/>
                <w:lang w:val="eu-ES" w:eastAsia="eu-ES"/>
              </w:rPr>
            </w:pPr>
            <w:r w:rsidRPr="00487F4C">
              <w:rPr>
                <w:rFonts w:cs="Arial"/>
                <w:color w:val="auto"/>
                <w:sz w:val="20"/>
                <w:lang w:val="eu-ES" w:eastAsia="eu-ES"/>
              </w:rPr>
              <w:t> </w:t>
            </w:r>
          </w:p>
        </w:tc>
        <w:tc>
          <w:tcPr>
            <w:tcW w:w="240" w:type="dxa"/>
            <w:tcBorders>
              <w:top w:val="nil"/>
              <w:left w:val="nil"/>
              <w:bottom w:val="nil"/>
              <w:right w:val="nil"/>
            </w:tcBorders>
            <w:shd w:val="clear" w:color="auto" w:fill="auto"/>
            <w:noWrap/>
            <w:vAlign w:val="bottom"/>
            <w:hideMark/>
          </w:tcPr>
          <w:p w:rsidR="00487F4C" w:rsidRPr="00487F4C" w:rsidRDefault="00487F4C" w:rsidP="00487F4C">
            <w:pPr>
              <w:jc w:val="right"/>
              <w:rPr>
                <w:rFonts w:cs="Arial"/>
                <w:color w:val="auto"/>
                <w:sz w:val="20"/>
                <w:lang w:val="eu-ES" w:eastAsia="eu-ES"/>
              </w:rPr>
            </w:pPr>
          </w:p>
        </w:tc>
      </w:tr>
      <w:tr w:rsidR="00487F4C" w:rsidRPr="00487F4C" w:rsidTr="005A6F62">
        <w:trPr>
          <w:trHeight w:val="1125"/>
        </w:trPr>
        <w:tc>
          <w:tcPr>
            <w:tcW w:w="266" w:type="dxa"/>
            <w:tcBorders>
              <w:top w:val="nil"/>
              <w:left w:val="nil"/>
              <w:bottom w:val="nil"/>
              <w:right w:val="nil"/>
            </w:tcBorders>
            <w:shd w:val="clear" w:color="auto" w:fill="auto"/>
            <w:noWrap/>
            <w:vAlign w:val="bottom"/>
            <w:hideMark/>
          </w:tcPr>
          <w:p w:rsidR="00487F4C" w:rsidRPr="00487F4C" w:rsidRDefault="00487F4C" w:rsidP="00487F4C">
            <w:pPr>
              <w:jc w:val="left"/>
              <w:rPr>
                <w:rFonts w:ascii="Times New Roman" w:hAnsi="Times New Roman"/>
                <w:color w:val="auto"/>
                <w:sz w:val="20"/>
                <w:lang w:val="eu-ES" w:eastAsia="eu-ES"/>
              </w:rPr>
            </w:pPr>
          </w:p>
        </w:tc>
        <w:tc>
          <w:tcPr>
            <w:tcW w:w="880" w:type="dxa"/>
            <w:tcBorders>
              <w:top w:val="nil"/>
              <w:left w:val="single" w:sz="4" w:space="0" w:color="auto"/>
              <w:bottom w:val="nil"/>
              <w:right w:val="nil"/>
            </w:tcBorders>
            <w:shd w:val="clear" w:color="auto" w:fill="auto"/>
            <w:noWrap/>
            <w:vAlign w:val="center"/>
            <w:hideMark/>
          </w:tcPr>
          <w:p w:rsidR="00487F4C" w:rsidRPr="00487F4C" w:rsidRDefault="00487F4C" w:rsidP="00487F4C">
            <w:pPr>
              <w:jc w:val="center"/>
              <w:rPr>
                <w:rFonts w:cs="Arial"/>
                <w:color w:val="auto"/>
                <w:sz w:val="20"/>
                <w:lang w:val="eu-ES" w:eastAsia="eu-ES"/>
              </w:rPr>
            </w:pPr>
            <w:r w:rsidRPr="00487F4C">
              <w:rPr>
                <w:rFonts w:cs="Arial"/>
                <w:color w:val="auto"/>
                <w:sz w:val="20"/>
                <w:lang w:val="eu-ES" w:eastAsia="eu-ES"/>
              </w:rPr>
              <w:t xml:space="preserve">140 </w:t>
            </w:r>
          </w:p>
        </w:tc>
        <w:tc>
          <w:tcPr>
            <w:tcW w:w="5707" w:type="dxa"/>
            <w:tcBorders>
              <w:top w:val="nil"/>
              <w:left w:val="nil"/>
              <w:bottom w:val="nil"/>
              <w:right w:val="nil"/>
            </w:tcBorders>
            <w:shd w:val="clear" w:color="auto" w:fill="auto"/>
            <w:vAlign w:val="center"/>
            <w:hideMark/>
          </w:tcPr>
          <w:p w:rsidR="00487F4C" w:rsidRPr="00C0307F" w:rsidRDefault="00487F4C" w:rsidP="00487F4C">
            <w:pPr>
              <w:jc w:val="left"/>
              <w:rPr>
                <w:rFonts w:cs="Arial"/>
                <w:color w:val="auto"/>
                <w:sz w:val="16"/>
                <w:szCs w:val="16"/>
                <w:lang w:val="es-ES" w:eastAsia="eu-ES"/>
              </w:rPr>
            </w:pPr>
            <w:r w:rsidRPr="00C0307F">
              <w:rPr>
                <w:rFonts w:cs="Arial"/>
                <w:color w:val="auto"/>
                <w:sz w:val="16"/>
                <w:szCs w:val="16"/>
                <w:lang w:val="es-ES" w:eastAsia="eu-ES"/>
              </w:rPr>
              <w:t xml:space="preserve">M2 Protección de elementos necesarios. Limpieza y matizado general, aplicación de un baño de imprimación, tomado de las faltas, lijado general, aplicación una mano de fondo sellador, volver a lijar acabando con dos manos de esmalte acrílico satinado. </w:t>
            </w:r>
          </w:p>
        </w:tc>
        <w:tc>
          <w:tcPr>
            <w:tcW w:w="1369" w:type="dxa"/>
            <w:tcBorders>
              <w:top w:val="nil"/>
              <w:left w:val="nil"/>
              <w:bottom w:val="nil"/>
              <w:right w:val="nil"/>
            </w:tcBorders>
            <w:shd w:val="clear" w:color="auto" w:fill="auto"/>
            <w:noWrap/>
            <w:vAlign w:val="center"/>
            <w:hideMark/>
          </w:tcPr>
          <w:p w:rsidR="00487F4C" w:rsidRPr="00487F4C" w:rsidRDefault="00487F4C" w:rsidP="00487F4C">
            <w:pPr>
              <w:jc w:val="right"/>
              <w:rPr>
                <w:rFonts w:cs="Arial"/>
                <w:color w:val="auto"/>
                <w:sz w:val="20"/>
                <w:lang w:val="eu-ES" w:eastAsia="eu-ES"/>
              </w:rPr>
            </w:pPr>
            <w:r w:rsidRPr="00487F4C">
              <w:rPr>
                <w:rFonts w:cs="Arial"/>
                <w:color w:val="auto"/>
                <w:sz w:val="20"/>
                <w:lang w:val="eu-ES" w:eastAsia="eu-ES"/>
              </w:rPr>
              <w:t xml:space="preserve">     19,00 € </w:t>
            </w:r>
          </w:p>
        </w:tc>
        <w:tc>
          <w:tcPr>
            <w:tcW w:w="1603" w:type="dxa"/>
            <w:tcBorders>
              <w:top w:val="nil"/>
              <w:left w:val="nil"/>
              <w:bottom w:val="nil"/>
              <w:right w:val="single" w:sz="4" w:space="0" w:color="auto"/>
            </w:tcBorders>
            <w:shd w:val="clear" w:color="auto" w:fill="auto"/>
            <w:noWrap/>
            <w:vAlign w:val="center"/>
            <w:hideMark/>
          </w:tcPr>
          <w:p w:rsidR="00487F4C" w:rsidRPr="00487F4C" w:rsidRDefault="00487F4C" w:rsidP="00487F4C">
            <w:pPr>
              <w:jc w:val="right"/>
              <w:rPr>
                <w:rFonts w:cs="Arial"/>
                <w:color w:val="auto"/>
                <w:sz w:val="20"/>
                <w:lang w:val="eu-ES" w:eastAsia="eu-ES"/>
              </w:rPr>
            </w:pPr>
            <w:r w:rsidRPr="00487F4C">
              <w:rPr>
                <w:rFonts w:cs="Arial"/>
                <w:color w:val="auto"/>
                <w:sz w:val="20"/>
                <w:lang w:val="eu-ES" w:eastAsia="eu-ES"/>
              </w:rPr>
              <w:t xml:space="preserve">     2.660,00 € </w:t>
            </w:r>
          </w:p>
        </w:tc>
        <w:tc>
          <w:tcPr>
            <w:tcW w:w="240" w:type="dxa"/>
            <w:tcBorders>
              <w:top w:val="nil"/>
              <w:left w:val="nil"/>
              <w:bottom w:val="nil"/>
              <w:right w:val="nil"/>
            </w:tcBorders>
            <w:shd w:val="clear" w:color="auto" w:fill="auto"/>
            <w:noWrap/>
            <w:vAlign w:val="bottom"/>
            <w:hideMark/>
          </w:tcPr>
          <w:p w:rsidR="00487F4C" w:rsidRPr="00487F4C" w:rsidRDefault="00487F4C" w:rsidP="00487F4C">
            <w:pPr>
              <w:jc w:val="right"/>
              <w:rPr>
                <w:rFonts w:cs="Arial"/>
                <w:color w:val="auto"/>
                <w:sz w:val="20"/>
                <w:lang w:val="eu-ES" w:eastAsia="eu-ES"/>
              </w:rPr>
            </w:pPr>
          </w:p>
        </w:tc>
      </w:tr>
      <w:tr w:rsidR="00487F4C" w:rsidRPr="00487F4C" w:rsidTr="005A6F62">
        <w:trPr>
          <w:trHeight w:val="300"/>
        </w:trPr>
        <w:tc>
          <w:tcPr>
            <w:tcW w:w="266" w:type="dxa"/>
            <w:tcBorders>
              <w:top w:val="nil"/>
              <w:left w:val="nil"/>
              <w:bottom w:val="nil"/>
              <w:right w:val="nil"/>
            </w:tcBorders>
            <w:shd w:val="clear" w:color="auto" w:fill="auto"/>
            <w:noWrap/>
            <w:vAlign w:val="bottom"/>
            <w:hideMark/>
          </w:tcPr>
          <w:p w:rsidR="00487F4C" w:rsidRPr="00487F4C" w:rsidRDefault="00487F4C" w:rsidP="00487F4C">
            <w:pPr>
              <w:jc w:val="left"/>
              <w:rPr>
                <w:rFonts w:ascii="Times New Roman" w:hAnsi="Times New Roman"/>
                <w:color w:val="auto"/>
                <w:sz w:val="20"/>
                <w:lang w:val="eu-ES" w:eastAsia="eu-ES"/>
              </w:rPr>
            </w:pPr>
          </w:p>
        </w:tc>
        <w:tc>
          <w:tcPr>
            <w:tcW w:w="880" w:type="dxa"/>
            <w:tcBorders>
              <w:top w:val="nil"/>
              <w:left w:val="single" w:sz="4" w:space="0" w:color="auto"/>
              <w:bottom w:val="nil"/>
              <w:right w:val="nil"/>
            </w:tcBorders>
            <w:shd w:val="clear" w:color="auto" w:fill="auto"/>
            <w:noWrap/>
            <w:vAlign w:val="center"/>
            <w:hideMark/>
          </w:tcPr>
          <w:p w:rsidR="00487F4C" w:rsidRPr="00487F4C" w:rsidRDefault="00487F4C" w:rsidP="00487F4C">
            <w:pPr>
              <w:jc w:val="center"/>
              <w:rPr>
                <w:rFonts w:cs="Arial"/>
                <w:color w:val="auto"/>
                <w:sz w:val="20"/>
                <w:lang w:val="eu-ES" w:eastAsia="eu-ES"/>
              </w:rPr>
            </w:pPr>
            <w:r w:rsidRPr="00487F4C">
              <w:rPr>
                <w:rFonts w:cs="Arial"/>
                <w:color w:val="auto"/>
                <w:sz w:val="20"/>
                <w:lang w:val="eu-ES" w:eastAsia="eu-ES"/>
              </w:rPr>
              <w:t> </w:t>
            </w:r>
          </w:p>
        </w:tc>
        <w:tc>
          <w:tcPr>
            <w:tcW w:w="7076" w:type="dxa"/>
            <w:gridSpan w:val="2"/>
            <w:tcBorders>
              <w:top w:val="nil"/>
              <w:left w:val="nil"/>
              <w:bottom w:val="nil"/>
              <w:right w:val="nil"/>
            </w:tcBorders>
            <w:shd w:val="clear" w:color="auto" w:fill="auto"/>
            <w:noWrap/>
            <w:vAlign w:val="center"/>
            <w:hideMark/>
          </w:tcPr>
          <w:p w:rsidR="00487F4C" w:rsidRPr="00C0307F" w:rsidRDefault="00487F4C" w:rsidP="00487F4C">
            <w:pPr>
              <w:jc w:val="left"/>
              <w:rPr>
                <w:rFonts w:cs="Arial"/>
                <w:b/>
                <w:bCs/>
                <w:color w:val="auto"/>
                <w:sz w:val="22"/>
                <w:szCs w:val="22"/>
                <w:lang w:val="es-ES" w:eastAsia="eu-ES"/>
              </w:rPr>
            </w:pPr>
            <w:r w:rsidRPr="00C0307F">
              <w:rPr>
                <w:rFonts w:cs="Arial"/>
                <w:b/>
                <w:bCs/>
                <w:color w:val="auto"/>
                <w:sz w:val="22"/>
                <w:szCs w:val="22"/>
                <w:lang w:val="es-ES" w:eastAsia="eu-ES"/>
              </w:rPr>
              <w:t>PUERTAS DE MADERA DE UNA HOJA POR DOS CARAS</w:t>
            </w:r>
          </w:p>
        </w:tc>
        <w:tc>
          <w:tcPr>
            <w:tcW w:w="1603" w:type="dxa"/>
            <w:tcBorders>
              <w:top w:val="nil"/>
              <w:left w:val="nil"/>
              <w:bottom w:val="nil"/>
              <w:right w:val="single" w:sz="4" w:space="0" w:color="auto"/>
            </w:tcBorders>
            <w:shd w:val="clear" w:color="auto" w:fill="auto"/>
            <w:noWrap/>
            <w:vAlign w:val="center"/>
            <w:hideMark/>
          </w:tcPr>
          <w:p w:rsidR="00487F4C" w:rsidRPr="00487F4C" w:rsidRDefault="00487F4C" w:rsidP="00487F4C">
            <w:pPr>
              <w:jc w:val="right"/>
              <w:rPr>
                <w:rFonts w:cs="Arial"/>
                <w:color w:val="auto"/>
                <w:sz w:val="20"/>
                <w:lang w:val="eu-ES" w:eastAsia="eu-ES"/>
              </w:rPr>
            </w:pPr>
            <w:r w:rsidRPr="00487F4C">
              <w:rPr>
                <w:rFonts w:cs="Arial"/>
                <w:color w:val="auto"/>
                <w:sz w:val="20"/>
                <w:lang w:val="eu-ES" w:eastAsia="eu-ES"/>
              </w:rPr>
              <w:t> </w:t>
            </w:r>
          </w:p>
        </w:tc>
        <w:tc>
          <w:tcPr>
            <w:tcW w:w="240" w:type="dxa"/>
            <w:tcBorders>
              <w:top w:val="nil"/>
              <w:left w:val="nil"/>
              <w:bottom w:val="nil"/>
              <w:right w:val="nil"/>
            </w:tcBorders>
            <w:shd w:val="clear" w:color="auto" w:fill="auto"/>
            <w:noWrap/>
            <w:vAlign w:val="bottom"/>
            <w:hideMark/>
          </w:tcPr>
          <w:p w:rsidR="00487F4C" w:rsidRPr="00487F4C" w:rsidRDefault="00487F4C" w:rsidP="00487F4C">
            <w:pPr>
              <w:jc w:val="right"/>
              <w:rPr>
                <w:rFonts w:cs="Arial"/>
                <w:color w:val="auto"/>
                <w:sz w:val="20"/>
                <w:lang w:val="eu-ES" w:eastAsia="eu-ES"/>
              </w:rPr>
            </w:pPr>
          </w:p>
        </w:tc>
      </w:tr>
      <w:tr w:rsidR="00487F4C" w:rsidRPr="00487F4C" w:rsidTr="005A6F62">
        <w:trPr>
          <w:trHeight w:val="675"/>
        </w:trPr>
        <w:tc>
          <w:tcPr>
            <w:tcW w:w="266" w:type="dxa"/>
            <w:tcBorders>
              <w:top w:val="nil"/>
              <w:left w:val="nil"/>
              <w:bottom w:val="nil"/>
              <w:right w:val="nil"/>
            </w:tcBorders>
            <w:shd w:val="clear" w:color="auto" w:fill="auto"/>
            <w:noWrap/>
            <w:vAlign w:val="bottom"/>
            <w:hideMark/>
          </w:tcPr>
          <w:p w:rsidR="00487F4C" w:rsidRPr="00487F4C" w:rsidRDefault="00487F4C" w:rsidP="00487F4C">
            <w:pPr>
              <w:jc w:val="left"/>
              <w:rPr>
                <w:rFonts w:ascii="Times New Roman" w:hAnsi="Times New Roman"/>
                <w:color w:val="auto"/>
                <w:sz w:val="20"/>
                <w:lang w:val="eu-ES" w:eastAsia="eu-ES"/>
              </w:rPr>
            </w:pPr>
          </w:p>
        </w:tc>
        <w:tc>
          <w:tcPr>
            <w:tcW w:w="880" w:type="dxa"/>
            <w:tcBorders>
              <w:top w:val="nil"/>
              <w:left w:val="single" w:sz="4" w:space="0" w:color="auto"/>
              <w:bottom w:val="nil"/>
              <w:right w:val="nil"/>
            </w:tcBorders>
            <w:shd w:val="clear" w:color="auto" w:fill="auto"/>
            <w:noWrap/>
            <w:vAlign w:val="center"/>
            <w:hideMark/>
          </w:tcPr>
          <w:p w:rsidR="00487F4C" w:rsidRPr="00487F4C" w:rsidRDefault="00487F4C" w:rsidP="00487F4C">
            <w:pPr>
              <w:jc w:val="center"/>
              <w:rPr>
                <w:rFonts w:cs="Arial"/>
                <w:color w:val="auto"/>
                <w:sz w:val="20"/>
                <w:lang w:val="eu-ES" w:eastAsia="eu-ES"/>
              </w:rPr>
            </w:pPr>
            <w:r w:rsidRPr="00487F4C">
              <w:rPr>
                <w:rFonts w:cs="Arial"/>
                <w:color w:val="auto"/>
                <w:sz w:val="20"/>
                <w:lang w:val="eu-ES" w:eastAsia="eu-ES"/>
              </w:rPr>
              <w:t xml:space="preserve">3 </w:t>
            </w:r>
          </w:p>
        </w:tc>
        <w:tc>
          <w:tcPr>
            <w:tcW w:w="5707" w:type="dxa"/>
            <w:tcBorders>
              <w:top w:val="nil"/>
              <w:left w:val="nil"/>
              <w:bottom w:val="nil"/>
              <w:right w:val="nil"/>
            </w:tcBorders>
            <w:shd w:val="clear" w:color="auto" w:fill="auto"/>
            <w:vAlign w:val="center"/>
            <w:hideMark/>
          </w:tcPr>
          <w:p w:rsidR="00487F4C" w:rsidRPr="00C0307F" w:rsidRDefault="00487F4C" w:rsidP="00487F4C">
            <w:pPr>
              <w:jc w:val="left"/>
              <w:rPr>
                <w:rFonts w:cs="Arial"/>
                <w:color w:val="auto"/>
                <w:sz w:val="16"/>
                <w:szCs w:val="16"/>
                <w:lang w:val="es-ES" w:eastAsia="eu-ES"/>
              </w:rPr>
            </w:pPr>
            <w:r w:rsidRPr="00C0307F">
              <w:rPr>
                <w:rFonts w:cs="Arial"/>
                <w:color w:val="auto"/>
                <w:sz w:val="16"/>
                <w:szCs w:val="16"/>
                <w:lang w:val="es-ES" w:eastAsia="eu-ES"/>
              </w:rPr>
              <w:t>Unidades. Protección de elementos necesarios. Tomado de las faltas, lijado general, aplicación una mano de fondo sellador y acabado con esmalte acrílico satinado.</w:t>
            </w:r>
          </w:p>
        </w:tc>
        <w:tc>
          <w:tcPr>
            <w:tcW w:w="1369" w:type="dxa"/>
            <w:tcBorders>
              <w:top w:val="nil"/>
              <w:left w:val="nil"/>
              <w:bottom w:val="nil"/>
              <w:right w:val="nil"/>
            </w:tcBorders>
            <w:shd w:val="clear" w:color="auto" w:fill="auto"/>
            <w:noWrap/>
            <w:vAlign w:val="center"/>
            <w:hideMark/>
          </w:tcPr>
          <w:p w:rsidR="00487F4C" w:rsidRPr="00487F4C" w:rsidRDefault="00487F4C" w:rsidP="00487F4C">
            <w:pPr>
              <w:jc w:val="right"/>
              <w:rPr>
                <w:rFonts w:cs="Arial"/>
                <w:color w:val="auto"/>
                <w:sz w:val="20"/>
                <w:lang w:val="eu-ES" w:eastAsia="eu-ES"/>
              </w:rPr>
            </w:pPr>
            <w:r w:rsidRPr="00487F4C">
              <w:rPr>
                <w:rFonts w:cs="Arial"/>
                <w:color w:val="auto"/>
                <w:sz w:val="20"/>
                <w:lang w:val="eu-ES" w:eastAsia="eu-ES"/>
              </w:rPr>
              <w:t xml:space="preserve">   190,00 € </w:t>
            </w:r>
          </w:p>
        </w:tc>
        <w:tc>
          <w:tcPr>
            <w:tcW w:w="1603" w:type="dxa"/>
            <w:tcBorders>
              <w:top w:val="nil"/>
              <w:left w:val="nil"/>
              <w:bottom w:val="nil"/>
              <w:right w:val="single" w:sz="4" w:space="0" w:color="auto"/>
            </w:tcBorders>
            <w:shd w:val="clear" w:color="auto" w:fill="auto"/>
            <w:noWrap/>
            <w:vAlign w:val="center"/>
            <w:hideMark/>
          </w:tcPr>
          <w:p w:rsidR="00487F4C" w:rsidRPr="00487F4C" w:rsidRDefault="00487F4C" w:rsidP="00487F4C">
            <w:pPr>
              <w:jc w:val="right"/>
              <w:rPr>
                <w:rFonts w:cs="Arial"/>
                <w:color w:val="auto"/>
                <w:sz w:val="20"/>
                <w:lang w:val="eu-ES" w:eastAsia="eu-ES"/>
              </w:rPr>
            </w:pPr>
            <w:r w:rsidRPr="00487F4C">
              <w:rPr>
                <w:rFonts w:cs="Arial"/>
                <w:color w:val="auto"/>
                <w:sz w:val="20"/>
                <w:lang w:val="eu-ES" w:eastAsia="eu-ES"/>
              </w:rPr>
              <w:t xml:space="preserve">       570,00 € </w:t>
            </w:r>
          </w:p>
        </w:tc>
        <w:tc>
          <w:tcPr>
            <w:tcW w:w="240" w:type="dxa"/>
            <w:tcBorders>
              <w:top w:val="nil"/>
              <w:left w:val="nil"/>
              <w:bottom w:val="nil"/>
              <w:right w:val="nil"/>
            </w:tcBorders>
            <w:shd w:val="clear" w:color="auto" w:fill="auto"/>
            <w:noWrap/>
            <w:vAlign w:val="bottom"/>
            <w:hideMark/>
          </w:tcPr>
          <w:p w:rsidR="00487F4C" w:rsidRPr="00487F4C" w:rsidRDefault="00487F4C" w:rsidP="00487F4C">
            <w:pPr>
              <w:jc w:val="right"/>
              <w:rPr>
                <w:rFonts w:cs="Arial"/>
                <w:color w:val="auto"/>
                <w:sz w:val="20"/>
                <w:lang w:val="eu-ES" w:eastAsia="eu-ES"/>
              </w:rPr>
            </w:pPr>
          </w:p>
        </w:tc>
      </w:tr>
      <w:tr w:rsidR="00487F4C" w:rsidRPr="00487F4C" w:rsidTr="005A6F62">
        <w:trPr>
          <w:trHeight w:val="300"/>
        </w:trPr>
        <w:tc>
          <w:tcPr>
            <w:tcW w:w="266" w:type="dxa"/>
            <w:tcBorders>
              <w:top w:val="nil"/>
              <w:left w:val="nil"/>
              <w:bottom w:val="nil"/>
              <w:right w:val="nil"/>
            </w:tcBorders>
            <w:shd w:val="clear" w:color="auto" w:fill="auto"/>
            <w:noWrap/>
            <w:vAlign w:val="bottom"/>
            <w:hideMark/>
          </w:tcPr>
          <w:p w:rsidR="00487F4C" w:rsidRPr="00487F4C" w:rsidRDefault="00487F4C" w:rsidP="00487F4C">
            <w:pPr>
              <w:jc w:val="left"/>
              <w:rPr>
                <w:rFonts w:ascii="Times New Roman" w:hAnsi="Times New Roman"/>
                <w:color w:val="auto"/>
                <w:sz w:val="20"/>
                <w:lang w:val="eu-ES" w:eastAsia="eu-ES"/>
              </w:rPr>
            </w:pPr>
          </w:p>
        </w:tc>
        <w:tc>
          <w:tcPr>
            <w:tcW w:w="880" w:type="dxa"/>
            <w:tcBorders>
              <w:top w:val="nil"/>
              <w:left w:val="single" w:sz="4" w:space="0" w:color="auto"/>
              <w:bottom w:val="nil"/>
              <w:right w:val="nil"/>
            </w:tcBorders>
            <w:shd w:val="clear" w:color="auto" w:fill="auto"/>
            <w:noWrap/>
            <w:hideMark/>
          </w:tcPr>
          <w:p w:rsidR="00487F4C" w:rsidRPr="00487F4C" w:rsidRDefault="00487F4C" w:rsidP="00487F4C">
            <w:pPr>
              <w:jc w:val="center"/>
              <w:rPr>
                <w:rFonts w:cs="Arial"/>
                <w:color w:val="auto"/>
                <w:sz w:val="20"/>
                <w:lang w:val="eu-ES" w:eastAsia="eu-ES"/>
              </w:rPr>
            </w:pPr>
            <w:r w:rsidRPr="00487F4C">
              <w:rPr>
                <w:rFonts w:cs="Arial"/>
                <w:color w:val="auto"/>
                <w:sz w:val="20"/>
                <w:lang w:val="eu-ES" w:eastAsia="eu-ES"/>
              </w:rPr>
              <w:t> </w:t>
            </w:r>
          </w:p>
        </w:tc>
        <w:tc>
          <w:tcPr>
            <w:tcW w:w="5707" w:type="dxa"/>
            <w:tcBorders>
              <w:top w:val="nil"/>
              <w:left w:val="nil"/>
              <w:bottom w:val="nil"/>
              <w:right w:val="nil"/>
            </w:tcBorders>
            <w:shd w:val="clear" w:color="auto" w:fill="auto"/>
            <w:noWrap/>
            <w:hideMark/>
          </w:tcPr>
          <w:p w:rsidR="00487F4C" w:rsidRPr="00C0307F" w:rsidRDefault="00487F4C" w:rsidP="00487F4C">
            <w:pPr>
              <w:jc w:val="center"/>
              <w:rPr>
                <w:rFonts w:cs="Arial"/>
                <w:color w:val="auto"/>
                <w:sz w:val="20"/>
                <w:lang w:val="es-ES" w:eastAsia="eu-ES"/>
              </w:rPr>
            </w:pPr>
          </w:p>
        </w:tc>
        <w:tc>
          <w:tcPr>
            <w:tcW w:w="1369" w:type="dxa"/>
            <w:tcBorders>
              <w:top w:val="nil"/>
              <w:left w:val="nil"/>
              <w:bottom w:val="nil"/>
              <w:right w:val="nil"/>
            </w:tcBorders>
            <w:shd w:val="clear" w:color="auto" w:fill="auto"/>
            <w:noWrap/>
            <w:hideMark/>
          </w:tcPr>
          <w:p w:rsidR="00487F4C" w:rsidRPr="00487F4C" w:rsidRDefault="00487F4C" w:rsidP="00487F4C">
            <w:pPr>
              <w:jc w:val="left"/>
              <w:rPr>
                <w:rFonts w:ascii="Times New Roman" w:hAnsi="Times New Roman"/>
                <w:color w:val="auto"/>
                <w:sz w:val="20"/>
                <w:lang w:val="eu-ES" w:eastAsia="eu-ES"/>
              </w:rPr>
            </w:pPr>
          </w:p>
        </w:tc>
        <w:tc>
          <w:tcPr>
            <w:tcW w:w="1603" w:type="dxa"/>
            <w:tcBorders>
              <w:top w:val="nil"/>
              <w:left w:val="nil"/>
              <w:bottom w:val="nil"/>
              <w:right w:val="single" w:sz="4" w:space="0" w:color="auto"/>
            </w:tcBorders>
            <w:shd w:val="clear" w:color="auto" w:fill="auto"/>
            <w:noWrap/>
            <w:hideMark/>
          </w:tcPr>
          <w:p w:rsidR="00487F4C" w:rsidRPr="00487F4C" w:rsidRDefault="00487F4C" w:rsidP="00487F4C">
            <w:pPr>
              <w:jc w:val="right"/>
              <w:rPr>
                <w:rFonts w:cs="Arial"/>
                <w:color w:val="auto"/>
                <w:sz w:val="20"/>
                <w:lang w:val="eu-ES" w:eastAsia="eu-ES"/>
              </w:rPr>
            </w:pPr>
            <w:r w:rsidRPr="00487F4C">
              <w:rPr>
                <w:rFonts w:cs="Arial"/>
                <w:color w:val="auto"/>
                <w:sz w:val="20"/>
                <w:lang w:val="eu-ES" w:eastAsia="eu-ES"/>
              </w:rPr>
              <w:t> </w:t>
            </w:r>
          </w:p>
        </w:tc>
        <w:tc>
          <w:tcPr>
            <w:tcW w:w="240" w:type="dxa"/>
            <w:tcBorders>
              <w:top w:val="nil"/>
              <w:left w:val="nil"/>
              <w:bottom w:val="nil"/>
              <w:right w:val="nil"/>
            </w:tcBorders>
            <w:shd w:val="clear" w:color="auto" w:fill="auto"/>
            <w:noWrap/>
            <w:vAlign w:val="bottom"/>
            <w:hideMark/>
          </w:tcPr>
          <w:p w:rsidR="00487F4C" w:rsidRPr="00487F4C" w:rsidRDefault="00487F4C" w:rsidP="00487F4C">
            <w:pPr>
              <w:jc w:val="right"/>
              <w:rPr>
                <w:rFonts w:cs="Arial"/>
                <w:color w:val="auto"/>
                <w:sz w:val="20"/>
                <w:lang w:val="eu-ES" w:eastAsia="eu-ES"/>
              </w:rPr>
            </w:pPr>
          </w:p>
        </w:tc>
      </w:tr>
      <w:tr w:rsidR="00487F4C" w:rsidRPr="00487F4C" w:rsidTr="005A6F62">
        <w:trPr>
          <w:trHeight w:val="300"/>
        </w:trPr>
        <w:tc>
          <w:tcPr>
            <w:tcW w:w="266" w:type="dxa"/>
            <w:tcBorders>
              <w:top w:val="nil"/>
              <w:left w:val="nil"/>
              <w:bottom w:val="nil"/>
              <w:right w:val="nil"/>
            </w:tcBorders>
            <w:shd w:val="clear" w:color="auto" w:fill="auto"/>
            <w:noWrap/>
            <w:vAlign w:val="bottom"/>
            <w:hideMark/>
          </w:tcPr>
          <w:p w:rsidR="00487F4C" w:rsidRPr="00487F4C" w:rsidRDefault="00487F4C" w:rsidP="00487F4C">
            <w:pPr>
              <w:jc w:val="left"/>
              <w:rPr>
                <w:rFonts w:ascii="Times New Roman" w:hAnsi="Times New Roman"/>
                <w:color w:val="auto"/>
                <w:sz w:val="20"/>
                <w:lang w:val="eu-ES" w:eastAsia="eu-ES"/>
              </w:rPr>
            </w:pPr>
          </w:p>
        </w:tc>
        <w:tc>
          <w:tcPr>
            <w:tcW w:w="880" w:type="dxa"/>
            <w:tcBorders>
              <w:top w:val="nil"/>
              <w:left w:val="single" w:sz="4" w:space="0" w:color="auto"/>
              <w:bottom w:val="nil"/>
              <w:right w:val="nil"/>
            </w:tcBorders>
            <w:shd w:val="clear" w:color="auto" w:fill="auto"/>
            <w:noWrap/>
            <w:hideMark/>
          </w:tcPr>
          <w:p w:rsidR="00487F4C" w:rsidRPr="00487F4C" w:rsidRDefault="00487F4C" w:rsidP="00487F4C">
            <w:pPr>
              <w:jc w:val="center"/>
              <w:rPr>
                <w:rFonts w:cs="Arial"/>
                <w:color w:val="auto"/>
                <w:sz w:val="20"/>
                <w:lang w:val="eu-ES" w:eastAsia="eu-ES"/>
              </w:rPr>
            </w:pPr>
            <w:r w:rsidRPr="00487F4C">
              <w:rPr>
                <w:rFonts w:cs="Arial"/>
                <w:color w:val="auto"/>
                <w:sz w:val="20"/>
                <w:lang w:val="eu-ES" w:eastAsia="eu-ES"/>
              </w:rPr>
              <w:t> </w:t>
            </w:r>
          </w:p>
        </w:tc>
        <w:tc>
          <w:tcPr>
            <w:tcW w:w="5707" w:type="dxa"/>
            <w:tcBorders>
              <w:top w:val="single" w:sz="4" w:space="0" w:color="auto"/>
              <w:left w:val="single" w:sz="4" w:space="0" w:color="auto"/>
              <w:bottom w:val="single" w:sz="4" w:space="0" w:color="auto"/>
              <w:right w:val="nil"/>
            </w:tcBorders>
            <w:shd w:val="clear" w:color="auto" w:fill="auto"/>
            <w:hideMark/>
          </w:tcPr>
          <w:p w:rsidR="00487F4C" w:rsidRPr="00C0307F" w:rsidRDefault="00487F4C" w:rsidP="00487F4C">
            <w:pPr>
              <w:jc w:val="left"/>
              <w:rPr>
                <w:rFonts w:cs="Arial"/>
                <w:color w:val="auto"/>
                <w:sz w:val="22"/>
                <w:szCs w:val="22"/>
                <w:lang w:val="es-ES" w:eastAsia="eu-ES"/>
              </w:rPr>
            </w:pPr>
            <w:r w:rsidRPr="00C0307F">
              <w:rPr>
                <w:rFonts w:cs="Arial"/>
                <w:color w:val="auto"/>
                <w:sz w:val="22"/>
                <w:szCs w:val="22"/>
                <w:lang w:val="es-ES" w:eastAsia="eu-ES"/>
              </w:rPr>
              <w:t xml:space="preserve">TOTAL V.3 EJECUCION MATERIAL </w:t>
            </w:r>
          </w:p>
        </w:tc>
        <w:tc>
          <w:tcPr>
            <w:tcW w:w="1369" w:type="dxa"/>
            <w:tcBorders>
              <w:top w:val="single" w:sz="4" w:space="0" w:color="auto"/>
              <w:left w:val="nil"/>
              <w:bottom w:val="single" w:sz="4" w:space="0" w:color="auto"/>
              <w:right w:val="nil"/>
            </w:tcBorders>
            <w:shd w:val="clear" w:color="auto" w:fill="auto"/>
            <w:noWrap/>
            <w:hideMark/>
          </w:tcPr>
          <w:p w:rsidR="00487F4C" w:rsidRPr="00487F4C" w:rsidRDefault="00487F4C" w:rsidP="00487F4C">
            <w:pPr>
              <w:jc w:val="right"/>
              <w:rPr>
                <w:rFonts w:cs="Arial"/>
                <w:color w:val="auto"/>
                <w:sz w:val="20"/>
                <w:lang w:val="eu-ES" w:eastAsia="eu-ES"/>
              </w:rPr>
            </w:pPr>
            <w:r w:rsidRPr="00487F4C">
              <w:rPr>
                <w:rFonts w:cs="Arial"/>
                <w:color w:val="auto"/>
                <w:sz w:val="20"/>
                <w:lang w:val="eu-ES" w:eastAsia="eu-ES"/>
              </w:rPr>
              <w:t> </w:t>
            </w:r>
          </w:p>
        </w:tc>
        <w:tc>
          <w:tcPr>
            <w:tcW w:w="1603" w:type="dxa"/>
            <w:tcBorders>
              <w:top w:val="single" w:sz="4" w:space="0" w:color="auto"/>
              <w:left w:val="nil"/>
              <w:bottom w:val="single" w:sz="4" w:space="0" w:color="auto"/>
              <w:right w:val="single" w:sz="4" w:space="0" w:color="auto"/>
            </w:tcBorders>
            <w:shd w:val="clear" w:color="auto" w:fill="auto"/>
            <w:noWrap/>
            <w:hideMark/>
          </w:tcPr>
          <w:p w:rsidR="00487F4C" w:rsidRPr="00487F4C" w:rsidRDefault="00487F4C" w:rsidP="00487F4C">
            <w:pPr>
              <w:jc w:val="right"/>
              <w:rPr>
                <w:rFonts w:cs="Arial"/>
                <w:color w:val="auto"/>
                <w:sz w:val="20"/>
                <w:lang w:val="eu-ES" w:eastAsia="eu-ES"/>
              </w:rPr>
            </w:pPr>
            <w:r w:rsidRPr="00487F4C">
              <w:rPr>
                <w:rFonts w:cs="Arial"/>
                <w:color w:val="auto"/>
                <w:sz w:val="20"/>
                <w:lang w:val="eu-ES" w:eastAsia="eu-ES"/>
              </w:rPr>
              <w:t xml:space="preserve">     5.270,00 € </w:t>
            </w:r>
          </w:p>
        </w:tc>
        <w:tc>
          <w:tcPr>
            <w:tcW w:w="240" w:type="dxa"/>
            <w:tcBorders>
              <w:top w:val="nil"/>
              <w:left w:val="nil"/>
              <w:bottom w:val="nil"/>
              <w:right w:val="nil"/>
            </w:tcBorders>
            <w:shd w:val="clear" w:color="auto" w:fill="auto"/>
            <w:noWrap/>
            <w:vAlign w:val="bottom"/>
            <w:hideMark/>
          </w:tcPr>
          <w:p w:rsidR="00487F4C" w:rsidRPr="00487F4C" w:rsidRDefault="00487F4C" w:rsidP="00487F4C">
            <w:pPr>
              <w:jc w:val="right"/>
              <w:rPr>
                <w:rFonts w:cs="Arial"/>
                <w:color w:val="auto"/>
                <w:sz w:val="20"/>
                <w:lang w:val="eu-ES" w:eastAsia="eu-ES"/>
              </w:rPr>
            </w:pPr>
          </w:p>
        </w:tc>
      </w:tr>
      <w:tr w:rsidR="00487F4C" w:rsidRPr="00487F4C" w:rsidTr="005A6F62">
        <w:trPr>
          <w:trHeight w:val="300"/>
        </w:trPr>
        <w:tc>
          <w:tcPr>
            <w:tcW w:w="266" w:type="dxa"/>
            <w:tcBorders>
              <w:top w:val="nil"/>
              <w:left w:val="nil"/>
              <w:bottom w:val="nil"/>
              <w:right w:val="nil"/>
            </w:tcBorders>
            <w:shd w:val="clear" w:color="auto" w:fill="auto"/>
            <w:noWrap/>
            <w:vAlign w:val="bottom"/>
            <w:hideMark/>
          </w:tcPr>
          <w:p w:rsidR="00487F4C" w:rsidRPr="00487F4C" w:rsidRDefault="00487F4C" w:rsidP="00487F4C">
            <w:pPr>
              <w:jc w:val="left"/>
              <w:rPr>
                <w:rFonts w:ascii="Times New Roman" w:hAnsi="Times New Roman"/>
                <w:color w:val="auto"/>
                <w:sz w:val="20"/>
                <w:lang w:val="eu-ES" w:eastAsia="eu-ES"/>
              </w:rPr>
            </w:pPr>
          </w:p>
        </w:tc>
        <w:tc>
          <w:tcPr>
            <w:tcW w:w="880" w:type="dxa"/>
            <w:tcBorders>
              <w:top w:val="nil"/>
              <w:left w:val="single" w:sz="4" w:space="0" w:color="auto"/>
              <w:bottom w:val="nil"/>
              <w:right w:val="nil"/>
            </w:tcBorders>
            <w:shd w:val="clear" w:color="auto" w:fill="auto"/>
            <w:noWrap/>
            <w:hideMark/>
          </w:tcPr>
          <w:p w:rsidR="00487F4C" w:rsidRPr="00487F4C" w:rsidRDefault="00487F4C" w:rsidP="00487F4C">
            <w:pPr>
              <w:jc w:val="center"/>
              <w:rPr>
                <w:rFonts w:cs="Arial"/>
                <w:color w:val="auto"/>
                <w:sz w:val="20"/>
                <w:lang w:val="eu-ES" w:eastAsia="eu-ES"/>
              </w:rPr>
            </w:pPr>
            <w:r w:rsidRPr="00487F4C">
              <w:rPr>
                <w:rFonts w:cs="Arial"/>
                <w:color w:val="auto"/>
                <w:sz w:val="20"/>
                <w:lang w:val="eu-ES" w:eastAsia="eu-ES"/>
              </w:rPr>
              <w:t> </w:t>
            </w:r>
          </w:p>
        </w:tc>
        <w:tc>
          <w:tcPr>
            <w:tcW w:w="5707" w:type="dxa"/>
            <w:tcBorders>
              <w:top w:val="nil"/>
              <w:left w:val="nil"/>
              <w:bottom w:val="nil"/>
              <w:right w:val="nil"/>
            </w:tcBorders>
            <w:shd w:val="clear" w:color="auto" w:fill="auto"/>
            <w:hideMark/>
          </w:tcPr>
          <w:p w:rsidR="00487F4C" w:rsidRPr="00487F4C" w:rsidRDefault="00487F4C" w:rsidP="00487F4C">
            <w:pPr>
              <w:jc w:val="center"/>
              <w:rPr>
                <w:rFonts w:cs="Arial"/>
                <w:color w:val="auto"/>
                <w:sz w:val="20"/>
                <w:lang w:val="eu-ES" w:eastAsia="eu-ES"/>
              </w:rPr>
            </w:pPr>
          </w:p>
        </w:tc>
        <w:tc>
          <w:tcPr>
            <w:tcW w:w="1369" w:type="dxa"/>
            <w:tcBorders>
              <w:top w:val="nil"/>
              <w:left w:val="nil"/>
              <w:bottom w:val="nil"/>
              <w:right w:val="nil"/>
            </w:tcBorders>
            <w:shd w:val="clear" w:color="auto" w:fill="auto"/>
            <w:noWrap/>
            <w:hideMark/>
          </w:tcPr>
          <w:p w:rsidR="00487F4C" w:rsidRPr="00487F4C" w:rsidRDefault="00487F4C" w:rsidP="00487F4C">
            <w:pPr>
              <w:jc w:val="left"/>
              <w:rPr>
                <w:rFonts w:ascii="Times New Roman" w:hAnsi="Times New Roman"/>
                <w:color w:val="auto"/>
                <w:sz w:val="20"/>
                <w:lang w:val="eu-ES" w:eastAsia="eu-ES"/>
              </w:rPr>
            </w:pPr>
          </w:p>
        </w:tc>
        <w:tc>
          <w:tcPr>
            <w:tcW w:w="1603" w:type="dxa"/>
            <w:tcBorders>
              <w:top w:val="nil"/>
              <w:left w:val="nil"/>
              <w:bottom w:val="nil"/>
              <w:right w:val="single" w:sz="4" w:space="0" w:color="auto"/>
            </w:tcBorders>
            <w:shd w:val="clear" w:color="auto" w:fill="auto"/>
            <w:noWrap/>
            <w:hideMark/>
          </w:tcPr>
          <w:p w:rsidR="00487F4C" w:rsidRPr="00487F4C" w:rsidRDefault="00487F4C" w:rsidP="00487F4C">
            <w:pPr>
              <w:jc w:val="right"/>
              <w:rPr>
                <w:rFonts w:cs="Arial"/>
                <w:color w:val="auto"/>
                <w:sz w:val="20"/>
                <w:lang w:val="eu-ES" w:eastAsia="eu-ES"/>
              </w:rPr>
            </w:pPr>
            <w:r w:rsidRPr="00487F4C">
              <w:rPr>
                <w:rFonts w:cs="Arial"/>
                <w:color w:val="auto"/>
                <w:sz w:val="20"/>
                <w:lang w:val="eu-ES" w:eastAsia="eu-ES"/>
              </w:rPr>
              <w:t> </w:t>
            </w:r>
          </w:p>
        </w:tc>
        <w:tc>
          <w:tcPr>
            <w:tcW w:w="240" w:type="dxa"/>
            <w:tcBorders>
              <w:top w:val="nil"/>
              <w:left w:val="nil"/>
              <w:bottom w:val="nil"/>
              <w:right w:val="nil"/>
            </w:tcBorders>
            <w:shd w:val="clear" w:color="auto" w:fill="auto"/>
            <w:noWrap/>
            <w:vAlign w:val="bottom"/>
            <w:hideMark/>
          </w:tcPr>
          <w:p w:rsidR="00487F4C" w:rsidRPr="00487F4C" w:rsidRDefault="00487F4C" w:rsidP="00487F4C">
            <w:pPr>
              <w:jc w:val="right"/>
              <w:rPr>
                <w:rFonts w:cs="Arial"/>
                <w:color w:val="auto"/>
                <w:sz w:val="20"/>
                <w:lang w:val="eu-ES" w:eastAsia="eu-ES"/>
              </w:rPr>
            </w:pPr>
          </w:p>
        </w:tc>
      </w:tr>
      <w:tr w:rsidR="00487F4C" w:rsidRPr="00487F4C" w:rsidTr="005A6F62">
        <w:trPr>
          <w:trHeight w:val="300"/>
        </w:trPr>
        <w:tc>
          <w:tcPr>
            <w:tcW w:w="266" w:type="dxa"/>
            <w:tcBorders>
              <w:top w:val="nil"/>
              <w:left w:val="nil"/>
              <w:bottom w:val="nil"/>
              <w:right w:val="nil"/>
            </w:tcBorders>
            <w:shd w:val="clear" w:color="auto" w:fill="auto"/>
            <w:noWrap/>
            <w:vAlign w:val="bottom"/>
            <w:hideMark/>
          </w:tcPr>
          <w:p w:rsidR="00487F4C" w:rsidRPr="00487F4C" w:rsidRDefault="00487F4C" w:rsidP="00487F4C">
            <w:pPr>
              <w:jc w:val="left"/>
              <w:rPr>
                <w:rFonts w:ascii="Times New Roman" w:hAnsi="Times New Roman"/>
                <w:color w:val="auto"/>
                <w:sz w:val="20"/>
                <w:lang w:val="eu-ES" w:eastAsia="eu-ES"/>
              </w:rPr>
            </w:pPr>
          </w:p>
        </w:tc>
        <w:tc>
          <w:tcPr>
            <w:tcW w:w="880" w:type="dxa"/>
            <w:tcBorders>
              <w:top w:val="nil"/>
              <w:left w:val="single" w:sz="4" w:space="0" w:color="auto"/>
              <w:bottom w:val="nil"/>
              <w:right w:val="nil"/>
            </w:tcBorders>
            <w:shd w:val="clear" w:color="auto" w:fill="auto"/>
            <w:noWrap/>
            <w:hideMark/>
          </w:tcPr>
          <w:p w:rsidR="00487F4C" w:rsidRPr="00487F4C" w:rsidRDefault="00487F4C" w:rsidP="00487F4C">
            <w:pPr>
              <w:jc w:val="center"/>
              <w:rPr>
                <w:rFonts w:cs="Arial"/>
                <w:color w:val="auto"/>
                <w:sz w:val="20"/>
                <w:lang w:val="eu-ES" w:eastAsia="eu-ES"/>
              </w:rPr>
            </w:pPr>
            <w:r w:rsidRPr="00487F4C">
              <w:rPr>
                <w:rFonts w:cs="Arial"/>
                <w:color w:val="auto"/>
                <w:sz w:val="20"/>
                <w:lang w:val="eu-ES" w:eastAsia="eu-ES"/>
              </w:rPr>
              <w:t> </w:t>
            </w:r>
          </w:p>
        </w:tc>
        <w:tc>
          <w:tcPr>
            <w:tcW w:w="5707" w:type="dxa"/>
            <w:tcBorders>
              <w:top w:val="single" w:sz="4" w:space="0" w:color="auto"/>
              <w:left w:val="single" w:sz="4" w:space="0" w:color="auto"/>
              <w:bottom w:val="single" w:sz="4" w:space="0" w:color="auto"/>
              <w:right w:val="nil"/>
            </w:tcBorders>
            <w:shd w:val="clear" w:color="auto" w:fill="auto"/>
            <w:hideMark/>
          </w:tcPr>
          <w:p w:rsidR="00487F4C" w:rsidRPr="00487F4C" w:rsidRDefault="00487F4C" w:rsidP="00487F4C">
            <w:pPr>
              <w:jc w:val="left"/>
              <w:rPr>
                <w:rFonts w:cs="Arial"/>
                <w:b/>
                <w:bCs/>
                <w:color w:val="auto"/>
                <w:sz w:val="22"/>
                <w:szCs w:val="22"/>
                <w:lang w:val="eu-ES" w:eastAsia="eu-ES"/>
              </w:rPr>
            </w:pPr>
            <w:r w:rsidRPr="00487F4C">
              <w:rPr>
                <w:rFonts w:cs="Arial"/>
                <w:b/>
                <w:bCs/>
                <w:color w:val="auto"/>
                <w:sz w:val="22"/>
                <w:szCs w:val="22"/>
                <w:lang w:val="eu-ES" w:eastAsia="eu-ES"/>
              </w:rPr>
              <w:t xml:space="preserve">TOTAL EJECUCIÓN MATERIAL </w:t>
            </w:r>
          </w:p>
        </w:tc>
        <w:tc>
          <w:tcPr>
            <w:tcW w:w="1369" w:type="dxa"/>
            <w:tcBorders>
              <w:top w:val="single" w:sz="4" w:space="0" w:color="auto"/>
              <w:left w:val="nil"/>
              <w:bottom w:val="single" w:sz="4" w:space="0" w:color="auto"/>
              <w:right w:val="nil"/>
            </w:tcBorders>
            <w:shd w:val="clear" w:color="auto" w:fill="auto"/>
            <w:noWrap/>
            <w:hideMark/>
          </w:tcPr>
          <w:p w:rsidR="00487F4C" w:rsidRPr="00487F4C" w:rsidRDefault="00487F4C" w:rsidP="00487F4C">
            <w:pPr>
              <w:jc w:val="right"/>
              <w:rPr>
                <w:rFonts w:cs="Arial"/>
                <w:b/>
                <w:bCs/>
                <w:color w:val="auto"/>
                <w:sz w:val="20"/>
                <w:lang w:val="eu-ES" w:eastAsia="eu-ES"/>
              </w:rPr>
            </w:pPr>
            <w:r w:rsidRPr="00487F4C">
              <w:rPr>
                <w:rFonts w:cs="Arial"/>
                <w:b/>
                <w:bCs/>
                <w:color w:val="auto"/>
                <w:sz w:val="20"/>
                <w:lang w:val="eu-ES" w:eastAsia="eu-ES"/>
              </w:rPr>
              <w:t> </w:t>
            </w:r>
          </w:p>
        </w:tc>
        <w:tc>
          <w:tcPr>
            <w:tcW w:w="1603" w:type="dxa"/>
            <w:tcBorders>
              <w:top w:val="single" w:sz="4" w:space="0" w:color="auto"/>
              <w:left w:val="nil"/>
              <w:bottom w:val="single" w:sz="4" w:space="0" w:color="auto"/>
              <w:right w:val="single" w:sz="4" w:space="0" w:color="auto"/>
            </w:tcBorders>
            <w:shd w:val="clear" w:color="auto" w:fill="auto"/>
            <w:noWrap/>
            <w:hideMark/>
          </w:tcPr>
          <w:p w:rsidR="00487F4C" w:rsidRPr="00487F4C" w:rsidRDefault="00487F4C" w:rsidP="00487F4C">
            <w:pPr>
              <w:jc w:val="right"/>
              <w:rPr>
                <w:rFonts w:cs="Arial"/>
                <w:b/>
                <w:bCs/>
                <w:color w:val="auto"/>
                <w:sz w:val="20"/>
                <w:lang w:val="eu-ES" w:eastAsia="eu-ES"/>
              </w:rPr>
            </w:pPr>
            <w:r w:rsidRPr="00487F4C">
              <w:rPr>
                <w:rFonts w:cs="Arial"/>
                <w:b/>
                <w:bCs/>
                <w:color w:val="auto"/>
                <w:sz w:val="20"/>
                <w:lang w:val="eu-ES" w:eastAsia="eu-ES"/>
              </w:rPr>
              <w:t xml:space="preserve">   98.815,00 € </w:t>
            </w:r>
          </w:p>
        </w:tc>
        <w:tc>
          <w:tcPr>
            <w:tcW w:w="240" w:type="dxa"/>
            <w:tcBorders>
              <w:top w:val="nil"/>
              <w:left w:val="nil"/>
              <w:bottom w:val="nil"/>
              <w:right w:val="nil"/>
            </w:tcBorders>
            <w:shd w:val="clear" w:color="auto" w:fill="auto"/>
            <w:noWrap/>
            <w:vAlign w:val="bottom"/>
            <w:hideMark/>
          </w:tcPr>
          <w:p w:rsidR="00487F4C" w:rsidRPr="00487F4C" w:rsidRDefault="00487F4C" w:rsidP="00487F4C">
            <w:pPr>
              <w:jc w:val="right"/>
              <w:rPr>
                <w:rFonts w:cs="Arial"/>
                <w:b/>
                <w:bCs/>
                <w:color w:val="auto"/>
                <w:sz w:val="20"/>
                <w:lang w:val="eu-ES" w:eastAsia="eu-ES"/>
              </w:rPr>
            </w:pPr>
          </w:p>
        </w:tc>
      </w:tr>
      <w:tr w:rsidR="00487F4C" w:rsidRPr="00487F4C" w:rsidTr="005A6F62">
        <w:trPr>
          <w:trHeight w:val="300"/>
        </w:trPr>
        <w:tc>
          <w:tcPr>
            <w:tcW w:w="266" w:type="dxa"/>
            <w:tcBorders>
              <w:top w:val="nil"/>
              <w:left w:val="nil"/>
              <w:bottom w:val="nil"/>
              <w:right w:val="nil"/>
            </w:tcBorders>
            <w:shd w:val="clear" w:color="auto" w:fill="auto"/>
            <w:noWrap/>
            <w:vAlign w:val="bottom"/>
            <w:hideMark/>
          </w:tcPr>
          <w:p w:rsidR="00487F4C" w:rsidRPr="00487F4C" w:rsidRDefault="00487F4C" w:rsidP="00487F4C">
            <w:pPr>
              <w:jc w:val="left"/>
              <w:rPr>
                <w:rFonts w:ascii="Times New Roman" w:hAnsi="Times New Roman"/>
                <w:color w:val="auto"/>
                <w:sz w:val="20"/>
                <w:lang w:val="eu-ES" w:eastAsia="eu-ES"/>
              </w:rPr>
            </w:pPr>
          </w:p>
        </w:tc>
        <w:tc>
          <w:tcPr>
            <w:tcW w:w="880" w:type="dxa"/>
            <w:tcBorders>
              <w:top w:val="nil"/>
              <w:left w:val="single" w:sz="4" w:space="0" w:color="auto"/>
              <w:bottom w:val="single" w:sz="4" w:space="0" w:color="auto"/>
              <w:right w:val="nil"/>
            </w:tcBorders>
            <w:shd w:val="clear" w:color="auto" w:fill="auto"/>
            <w:noWrap/>
            <w:hideMark/>
          </w:tcPr>
          <w:p w:rsidR="00487F4C" w:rsidRPr="00487F4C" w:rsidRDefault="00487F4C" w:rsidP="00487F4C">
            <w:pPr>
              <w:jc w:val="center"/>
              <w:rPr>
                <w:rFonts w:cs="Arial"/>
                <w:color w:val="auto"/>
                <w:sz w:val="20"/>
                <w:lang w:val="eu-ES" w:eastAsia="eu-ES"/>
              </w:rPr>
            </w:pPr>
            <w:r w:rsidRPr="00487F4C">
              <w:rPr>
                <w:rFonts w:cs="Arial"/>
                <w:color w:val="auto"/>
                <w:sz w:val="20"/>
                <w:lang w:val="eu-ES" w:eastAsia="eu-ES"/>
              </w:rPr>
              <w:t> </w:t>
            </w:r>
          </w:p>
        </w:tc>
        <w:tc>
          <w:tcPr>
            <w:tcW w:w="5707" w:type="dxa"/>
            <w:tcBorders>
              <w:top w:val="nil"/>
              <w:left w:val="nil"/>
              <w:bottom w:val="single" w:sz="4" w:space="0" w:color="auto"/>
              <w:right w:val="nil"/>
            </w:tcBorders>
            <w:shd w:val="clear" w:color="auto" w:fill="auto"/>
            <w:noWrap/>
            <w:hideMark/>
          </w:tcPr>
          <w:p w:rsidR="00487F4C" w:rsidRPr="00487F4C" w:rsidRDefault="00487F4C" w:rsidP="00487F4C">
            <w:pPr>
              <w:jc w:val="left"/>
              <w:rPr>
                <w:rFonts w:cs="Arial"/>
                <w:color w:val="auto"/>
                <w:sz w:val="22"/>
                <w:szCs w:val="22"/>
                <w:lang w:val="eu-ES" w:eastAsia="eu-ES"/>
              </w:rPr>
            </w:pPr>
            <w:r w:rsidRPr="00487F4C">
              <w:rPr>
                <w:rFonts w:cs="Arial"/>
                <w:color w:val="auto"/>
                <w:sz w:val="22"/>
                <w:szCs w:val="22"/>
                <w:lang w:val="eu-ES" w:eastAsia="eu-ES"/>
              </w:rPr>
              <w:t> </w:t>
            </w:r>
          </w:p>
        </w:tc>
        <w:tc>
          <w:tcPr>
            <w:tcW w:w="1369" w:type="dxa"/>
            <w:tcBorders>
              <w:top w:val="nil"/>
              <w:left w:val="nil"/>
              <w:bottom w:val="single" w:sz="4" w:space="0" w:color="auto"/>
              <w:right w:val="nil"/>
            </w:tcBorders>
            <w:shd w:val="clear" w:color="auto" w:fill="auto"/>
            <w:noWrap/>
            <w:hideMark/>
          </w:tcPr>
          <w:p w:rsidR="00487F4C" w:rsidRPr="00487F4C" w:rsidRDefault="00487F4C" w:rsidP="00487F4C">
            <w:pPr>
              <w:jc w:val="right"/>
              <w:rPr>
                <w:rFonts w:cs="Arial"/>
                <w:color w:val="auto"/>
                <w:sz w:val="20"/>
                <w:lang w:val="eu-ES" w:eastAsia="eu-ES"/>
              </w:rPr>
            </w:pPr>
            <w:r w:rsidRPr="00487F4C">
              <w:rPr>
                <w:rFonts w:cs="Arial"/>
                <w:color w:val="auto"/>
                <w:sz w:val="20"/>
                <w:lang w:val="eu-ES" w:eastAsia="eu-ES"/>
              </w:rPr>
              <w:t> </w:t>
            </w:r>
          </w:p>
        </w:tc>
        <w:tc>
          <w:tcPr>
            <w:tcW w:w="1603" w:type="dxa"/>
            <w:tcBorders>
              <w:top w:val="nil"/>
              <w:left w:val="nil"/>
              <w:bottom w:val="single" w:sz="4" w:space="0" w:color="auto"/>
              <w:right w:val="single" w:sz="4" w:space="0" w:color="auto"/>
            </w:tcBorders>
            <w:shd w:val="clear" w:color="auto" w:fill="auto"/>
            <w:noWrap/>
            <w:hideMark/>
          </w:tcPr>
          <w:p w:rsidR="00487F4C" w:rsidRPr="00487F4C" w:rsidRDefault="00487F4C" w:rsidP="00487F4C">
            <w:pPr>
              <w:jc w:val="right"/>
              <w:rPr>
                <w:rFonts w:cs="Arial"/>
                <w:color w:val="auto"/>
                <w:sz w:val="20"/>
                <w:lang w:val="eu-ES" w:eastAsia="eu-ES"/>
              </w:rPr>
            </w:pPr>
            <w:r w:rsidRPr="00487F4C">
              <w:rPr>
                <w:rFonts w:cs="Arial"/>
                <w:color w:val="auto"/>
                <w:sz w:val="20"/>
                <w:lang w:val="eu-ES" w:eastAsia="eu-ES"/>
              </w:rPr>
              <w:t> </w:t>
            </w:r>
          </w:p>
        </w:tc>
        <w:tc>
          <w:tcPr>
            <w:tcW w:w="240" w:type="dxa"/>
            <w:tcBorders>
              <w:top w:val="nil"/>
              <w:left w:val="nil"/>
              <w:bottom w:val="nil"/>
              <w:right w:val="nil"/>
            </w:tcBorders>
            <w:shd w:val="clear" w:color="auto" w:fill="auto"/>
            <w:noWrap/>
            <w:vAlign w:val="bottom"/>
            <w:hideMark/>
          </w:tcPr>
          <w:p w:rsidR="00487F4C" w:rsidRPr="00487F4C" w:rsidRDefault="00487F4C" w:rsidP="00487F4C">
            <w:pPr>
              <w:jc w:val="right"/>
              <w:rPr>
                <w:rFonts w:cs="Arial"/>
                <w:color w:val="auto"/>
                <w:sz w:val="20"/>
                <w:lang w:val="eu-ES" w:eastAsia="eu-ES"/>
              </w:rPr>
            </w:pPr>
          </w:p>
        </w:tc>
      </w:tr>
    </w:tbl>
    <w:p w:rsidR="007C73AD" w:rsidRPr="002512B3" w:rsidRDefault="007C73AD" w:rsidP="00620B06">
      <w:pPr>
        <w:rPr>
          <w:color w:val="auto"/>
          <w:lang w:val="es-ES"/>
        </w:rPr>
      </w:pPr>
    </w:p>
    <w:sectPr w:rsidR="007C73AD" w:rsidRPr="002512B3" w:rsidSect="005A6F62">
      <w:headerReference w:type="default" r:id="rId8"/>
      <w:pgSz w:w="11906" w:h="16838"/>
      <w:pgMar w:top="1417" w:right="1133" w:bottom="1417"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87F4C" w:rsidRDefault="00487F4C" w:rsidP="009E1AA9">
      <w:r>
        <w:separator/>
      </w:r>
    </w:p>
  </w:endnote>
  <w:endnote w:type="continuationSeparator" w:id="0">
    <w:p w:rsidR="00487F4C" w:rsidRDefault="00487F4C" w:rsidP="009E1A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87F4C" w:rsidRDefault="00487F4C" w:rsidP="009E1AA9">
      <w:r>
        <w:separator/>
      </w:r>
    </w:p>
  </w:footnote>
  <w:footnote w:type="continuationSeparator" w:id="0">
    <w:p w:rsidR="00487F4C" w:rsidRDefault="00487F4C" w:rsidP="009E1A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F4C" w:rsidRDefault="00487F4C" w:rsidP="009E1AA9">
    <w:pPr>
      <w:pStyle w:val="Goiburua"/>
    </w:pPr>
    <w:r w:rsidRPr="005D0092">
      <w:rPr>
        <w:noProof/>
        <w:lang w:val="eu-ES" w:eastAsia="eu-ES"/>
      </w:rPr>
      <w:drawing>
        <wp:inline distT="0" distB="0" distL="0" distR="0">
          <wp:extent cx="2505075" cy="723900"/>
          <wp:effectExtent l="0" t="0" r="9525" b="0"/>
          <wp:docPr id="5" name="Irudia 5" descr="Azalpena: ogasuna_erdikoa2_grisa_txantilo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udia 1" descr="Azalpena: ogasuna_erdikoa2_grisa_txantilo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05075" cy="7239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848FA"/>
    <w:multiLevelType w:val="hybridMultilevel"/>
    <w:tmpl w:val="5F06EB52"/>
    <w:lvl w:ilvl="0" w:tplc="0C0A0013">
      <w:start w:val="1"/>
      <w:numFmt w:val="upperRoman"/>
      <w:lvlText w:val="%1."/>
      <w:lvlJc w:val="righ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 w15:restartNumberingAfterBreak="0">
    <w:nsid w:val="1E1F3208"/>
    <w:multiLevelType w:val="hybridMultilevel"/>
    <w:tmpl w:val="4BDCB4A2"/>
    <w:lvl w:ilvl="0" w:tplc="042D0001">
      <w:start w:val="1"/>
      <w:numFmt w:val="bullet"/>
      <w:lvlText w:val=""/>
      <w:lvlJc w:val="left"/>
      <w:pPr>
        <w:ind w:left="793" w:hanging="360"/>
      </w:pPr>
      <w:rPr>
        <w:rFonts w:ascii="Symbol" w:hAnsi="Symbol" w:hint="default"/>
      </w:rPr>
    </w:lvl>
    <w:lvl w:ilvl="1" w:tplc="042D0003" w:tentative="1">
      <w:start w:val="1"/>
      <w:numFmt w:val="bullet"/>
      <w:lvlText w:val="o"/>
      <w:lvlJc w:val="left"/>
      <w:pPr>
        <w:ind w:left="1513" w:hanging="360"/>
      </w:pPr>
      <w:rPr>
        <w:rFonts w:ascii="Courier New" w:hAnsi="Courier New" w:cs="Courier New" w:hint="default"/>
      </w:rPr>
    </w:lvl>
    <w:lvl w:ilvl="2" w:tplc="042D0005" w:tentative="1">
      <w:start w:val="1"/>
      <w:numFmt w:val="bullet"/>
      <w:lvlText w:val=""/>
      <w:lvlJc w:val="left"/>
      <w:pPr>
        <w:ind w:left="2233" w:hanging="360"/>
      </w:pPr>
      <w:rPr>
        <w:rFonts w:ascii="Wingdings" w:hAnsi="Wingdings" w:hint="default"/>
      </w:rPr>
    </w:lvl>
    <w:lvl w:ilvl="3" w:tplc="042D0001" w:tentative="1">
      <w:start w:val="1"/>
      <w:numFmt w:val="bullet"/>
      <w:lvlText w:val=""/>
      <w:lvlJc w:val="left"/>
      <w:pPr>
        <w:ind w:left="2953" w:hanging="360"/>
      </w:pPr>
      <w:rPr>
        <w:rFonts w:ascii="Symbol" w:hAnsi="Symbol" w:hint="default"/>
      </w:rPr>
    </w:lvl>
    <w:lvl w:ilvl="4" w:tplc="042D0003" w:tentative="1">
      <w:start w:val="1"/>
      <w:numFmt w:val="bullet"/>
      <w:lvlText w:val="o"/>
      <w:lvlJc w:val="left"/>
      <w:pPr>
        <w:ind w:left="3673" w:hanging="360"/>
      </w:pPr>
      <w:rPr>
        <w:rFonts w:ascii="Courier New" w:hAnsi="Courier New" w:cs="Courier New" w:hint="default"/>
      </w:rPr>
    </w:lvl>
    <w:lvl w:ilvl="5" w:tplc="042D0005" w:tentative="1">
      <w:start w:val="1"/>
      <w:numFmt w:val="bullet"/>
      <w:lvlText w:val=""/>
      <w:lvlJc w:val="left"/>
      <w:pPr>
        <w:ind w:left="4393" w:hanging="360"/>
      </w:pPr>
      <w:rPr>
        <w:rFonts w:ascii="Wingdings" w:hAnsi="Wingdings" w:hint="default"/>
      </w:rPr>
    </w:lvl>
    <w:lvl w:ilvl="6" w:tplc="042D0001" w:tentative="1">
      <w:start w:val="1"/>
      <w:numFmt w:val="bullet"/>
      <w:lvlText w:val=""/>
      <w:lvlJc w:val="left"/>
      <w:pPr>
        <w:ind w:left="5113" w:hanging="360"/>
      </w:pPr>
      <w:rPr>
        <w:rFonts w:ascii="Symbol" w:hAnsi="Symbol" w:hint="default"/>
      </w:rPr>
    </w:lvl>
    <w:lvl w:ilvl="7" w:tplc="042D0003" w:tentative="1">
      <w:start w:val="1"/>
      <w:numFmt w:val="bullet"/>
      <w:lvlText w:val="o"/>
      <w:lvlJc w:val="left"/>
      <w:pPr>
        <w:ind w:left="5833" w:hanging="360"/>
      </w:pPr>
      <w:rPr>
        <w:rFonts w:ascii="Courier New" w:hAnsi="Courier New" w:cs="Courier New" w:hint="default"/>
      </w:rPr>
    </w:lvl>
    <w:lvl w:ilvl="8" w:tplc="042D0005" w:tentative="1">
      <w:start w:val="1"/>
      <w:numFmt w:val="bullet"/>
      <w:lvlText w:val=""/>
      <w:lvlJc w:val="left"/>
      <w:pPr>
        <w:ind w:left="6553" w:hanging="360"/>
      </w:pPr>
      <w:rPr>
        <w:rFonts w:ascii="Wingdings" w:hAnsi="Wingdings" w:hint="default"/>
      </w:rPr>
    </w:lvl>
  </w:abstractNum>
  <w:abstractNum w:abstractNumId="2" w15:restartNumberingAfterBreak="0">
    <w:nsid w:val="20FB68CB"/>
    <w:multiLevelType w:val="hybridMultilevel"/>
    <w:tmpl w:val="07F6DFBE"/>
    <w:lvl w:ilvl="0" w:tplc="042D0001">
      <w:start w:val="1"/>
      <w:numFmt w:val="bullet"/>
      <w:lvlText w:val=""/>
      <w:lvlJc w:val="left"/>
      <w:pPr>
        <w:ind w:left="1080" w:hanging="360"/>
      </w:pPr>
      <w:rPr>
        <w:rFonts w:ascii="Symbol" w:hAnsi="Symbol" w:hint="default"/>
      </w:rPr>
    </w:lvl>
    <w:lvl w:ilvl="1" w:tplc="042D0003" w:tentative="1">
      <w:start w:val="1"/>
      <w:numFmt w:val="bullet"/>
      <w:lvlText w:val="o"/>
      <w:lvlJc w:val="left"/>
      <w:pPr>
        <w:ind w:left="1800" w:hanging="360"/>
      </w:pPr>
      <w:rPr>
        <w:rFonts w:ascii="Courier New" w:hAnsi="Courier New" w:cs="Courier New" w:hint="default"/>
      </w:rPr>
    </w:lvl>
    <w:lvl w:ilvl="2" w:tplc="042D0005" w:tentative="1">
      <w:start w:val="1"/>
      <w:numFmt w:val="bullet"/>
      <w:lvlText w:val=""/>
      <w:lvlJc w:val="left"/>
      <w:pPr>
        <w:ind w:left="2520" w:hanging="360"/>
      </w:pPr>
      <w:rPr>
        <w:rFonts w:ascii="Wingdings" w:hAnsi="Wingdings" w:hint="default"/>
      </w:rPr>
    </w:lvl>
    <w:lvl w:ilvl="3" w:tplc="042D0001" w:tentative="1">
      <w:start w:val="1"/>
      <w:numFmt w:val="bullet"/>
      <w:lvlText w:val=""/>
      <w:lvlJc w:val="left"/>
      <w:pPr>
        <w:ind w:left="3240" w:hanging="360"/>
      </w:pPr>
      <w:rPr>
        <w:rFonts w:ascii="Symbol" w:hAnsi="Symbol" w:hint="default"/>
      </w:rPr>
    </w:lvl>
    <w:lvl w:ilvl="4" w:tplc="042D0003" w:tentative="1">
      <w:start w:val="1"/>
      <w:numFmt w:val="bullet"/>
      <w:lvlText w:val="o"/>
      <w:lvlJc w:val="left"/>
      <w:pPr>
        <w:ind w:left="3960" w:hanging="360"/>
      </w:pPr>
      <w:rPr>
        <w:rFonts w:ascii="Courier New" w:hAnsi="Courier New" w:cs="Courier New" w:hint="default"/>
      </w:rPr>
    </w:lvl>
    <w:lvl w:ilvl="5" w:tplc="042D0005" w:tentative="1">
      <w:start w:val="1"/>
      <w:numFmt w:val="bullet"/>
      <w:lvlText w:val=""/>
      <w:lvlJc w:val="left"/>
      <w:pPr>
        <w:ind w:left="4680" w:hanging="360"/>
      </w:pPr>
      <w:rPr>
        <w:rFonts w:ascii="Wingdings" w:hAnsi="Wingdings" w:hint="default"/>
      </w:rPr>
    </w:lvl>
    <w:lvl w:ilvl="6" w:tplc="042D0001" w:tentative="1">
      <w:start w:val="1"/>
      <w:numFmt w:val="bullet"/>
      <w:lvlText w:val=""/>
      <w:lvlJc w:val="left"/>
      <w:pPr>
        <w:ind w:left="5400" w:hanging="360"/>
      </w:pPr>
      <w:rPr>
        <w:rFonts w:ascii="Symbol" w:hAnsi="Symbol" w:hint="default"/>
      </w:rPr>
    </w:lvl>
    <w:lvl w:ilvl="7" w:tplc="042D0003" w:tentative="1">
      <w:start w:val="1"/>
      <w:numFmt w:val="bullet"/>
      <w:lvlText w:val="o"/>
      <w:lvlJc w:val="left"/>
      <w:pPr>
        <w:ind w:left="6120" w:hanging="360"/>
      </w:pPr>
      <w:rPr>
        <w:rFonts w:ascii="Courier New" w:hAnsi="Courier New" w:cs="Courier New" w:hint="default"/>
      </w:rPr>
    </w:lvl>
    <w:lvl w:ilvl="8" w:tplc="042D0005" w:tentative="1">
      <w:start w:val="1"/>
      <w:numFmt w:val="bullet"/>
      <w:lvlText w:val=""/>
      <w:lvlJc w:val="left"/>
      <w:pPr>
        <w:ind w:left="6840" w:hanging="360"/>
      </w:pPr>
      <w:rPr>
        <w:rFonts w:ascii="Wingdings" w:hAnsi="Wingdings" w:hint="default"/>
      </w:rPr>
    </w:lvl>
  </w:abstractNum>
  <w:abstractNum w:abstractNumId="3" w15:restartNumberingAfterBreak="0">
    <w:nsid w:val="22E61999"/>
    <w:multiLevelType w:val="hybridMultilevel"/>
    <w:tmpl w:val="BD8664AA"/>
    <w:lvl w:ilvl="0" w:tplc="0C0A0013">
      <w:start w:val="1"/>
      <w:numFmt w:val="upperRoman"/>
      <w:lvlText w:val="%1."/>
      <w:lvlJc w:val="righ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4" w15:restartNumberingAfterBreak="0">
    <w:nsid w:val="27DA1495"/>
    <w:multiLevelType w:val="hybridMultilevel"/>
    <w:tmpl w:val="89D43038"/>
    <w:lvl w:ilvl="0" w:tplc="0C0A000F">
      <w:start w:val="1"/>
      <w:numFmt w:val="decimal"/>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5" w15:restartNumberingAfterBreak="0">
    <w:nsid w:val="2D41557A"/>
    <w:multiLevelType w:val="hybridMultilevel"/>
    <w:tmpl w:val="C91CCC60"/>
    <w:lvl w:ilvl="0" w:tplc="D76E1BC0">
      <w:start w:val="1"/>
      <w:numFmt w:val="bullet"/>
      <w:lvlText w:val=""/>
      <w:lvlJc w:val="left"/>
      <w:pPr>
        <w:ind w:left="734" w:hanging="360"/>
      </w:pPr>
      <w:rPr>
        <w:rFonts w:ascii="Symbol" w:hAnsi="Symbol" w:hint="default"/>
        <w:b w:val="0"/>
        <w:i w:val="0"/>
        <w:color w:val="000080"/>
        <w:sz w:val="20"/>
      </w:rPr>
    </w:lvl>
    <w:lvl w:ilvl="1" w:tplc="042D0003" w:tentative="1">
      <w:start w:val="1"/>
      <w:numFmt w:val="bullet"/>
      <w:lvlText w:val="o"/>
      <w:lvlJc w:val="left"/>
      <w:pPr>
        <w:ind w:left="1454" w:hanging="360"/>
      </w:pPr>
      <w:rPr>
        <w:rFonts w:ascii="Courier New" w:hAnsi="Courier New" w:cs="Courier New" w:hint="default"/>
      </w:rPr>
    </w:lvl>
    <w:lvl w:ilvl="2" w:tplc="042D0005" w:tentative="1">
      <w:start w:val="1"/>
      <w:numFmt w:val="bullet"/>
      <w:lvlText w:val=""/>
      <w:lvlJc w:val="left"/>
      <w:pPr>
        <w:ind w:left="2174" w:hanging="360"/>
      </w:pPr>
      <w:rPr>
        <w:rFonts w:ascii="Wingdings" w:hAnsi="Wingdings" w:hint="default"/>
      </w:rPr>
    </w:lvl>
    <w:lvl w:ilvl="3" w:tplc="042D0001" w:tentative="1">
      <w:start w:val="1"/>
      <w:numFmt w:val="bullet"/>
      <w:lvlText w:val=""/>
      <w:lvlJc w:val="left"/>
      <w:pPr>
        <w:ind w:left="2894" w:hanging="360"/>
      </w:pPr>
      <w:rPr>
        <w:rFonts w:ascii="Symbol" w:hAnsi="Symbol" w:hint="default"/>
      </w:rPr>
    </w:lvl>
    <w:lvl w:ilvl="4" w:tplc="042D0003" w:tentative="1">
      <w:start w:val="1"/>
      <w:numFmt w:val="bullet"/>
      <w:lvlText w:val="o"/>
      <w:lvlJc w:val="left"/>
      <w:pPr>
        <w:ind w:left="3614" w:hanging="360"/>
      </w:pPr>
      <w:rPr>
        <w:rFonts w:ascii="Courier New" w:hAnsi="Courier New" w:cs="Courier New" w:hint="default"/>
      </w:rPr>
    </w:lvl>
    <w:lvl w:ilvl="5" w:tplc="042D0005" w:tentative="1">
      <w:start w:val="1"/>
      <w:numFmt w:val="bullet"/>
      <w:lvlText w:val=""/>
      <w:lvlJc w:val="left"/>
      <w:pPr>
        <w:ind w:left="4334" w:hanging="360"/>
      </w:pPr>
      <w:rPr>
        <w:rFonts w:ascii="Wingdings" w:hAnsi="Wingdings" w:hint="default"/>
      </w:rPr>
    </w:lvl>
    <w:lvl w:ilvl="6" w:tplc="042D0001" w:tentative="1">
      <w:start w:val="1"/>
      <w:numFmt w:val="bullet"/>
      <w:lvlText w:val=""/>
      <w:lvlJc w:val="left"/>
      <w:pPr>
        <w:ind w:left="5054" w:hanging="360"/>
      </w:pPr>
      <w:rPr>
        <w:rFonts w:ascii="Symbol" w:hAnsi="Symbol" w:hint="default"/>
      </w:rPr>
    </w:lvl>
    <w:lvl w:ilvl="7" w:tplc="042D0003" w:tentative="1">
      <w:start w:val="1"/>
      <w:numFmt w:val="bullet"/>
      <w:lvlText w:val="o"/>
      <w:lvlJc w:val="left"/>
      <w:pPr>
        <w:ind w:left="5774" w:hanging="360"/>
      </w:pPr>
      <w:rPr>
        <w:rFonts w:ascii="Courier New" w:hAnsi="Courier New" w:cs="Courier New" w:hint="default"/>
      </w:rPr>
    </w:lvl>
    <w:lvl w:ilvl="8" w:tplc="042D0005" w:tentative="1">
      <w:start w:val="1"/>
      <w:numFmt w:val="bullet"/>
      <w:lvlText w:val=""/>
      <w:lvlJc w:val="left"/>
      <w:pPr>
        <w:ind w:left="6494" w:hanging="360"/>
      </w:pPr>
      <w:rPr>
        <w:rFonts w:ascii="Wingdings" w:hAnsi="Wingdings" w:hint="default"/>
      </w:rPr>
    </w:lvl>
  </w:abstractNum>
  <w:abstractNum w:abstractNumId="6" w15:restartNumberingAfterBreak="0">
    <w:nsid w:val="2D8A30CF"/>
    <w:multiLevelType w:val="hybridMultilevel"/>
    <w:tmpl w:val="4B1E2612"/>
    <w:lvl w:ilvl="0" w:tplc="0C0A0013">
      <w:start w:val="1"/>
      <w:numFmt w:val="upperRoman"/>
      <w:lvlText w:val="%1."/>
      <w:lvlJc w:val="righ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7" w15:restartNumberingAfterBreak="0">
    <w:nsid w:val="41605155"/>
    <w:multiLevelType w:val="hybridMultilevel"/>
    <w:tmpl w:val="C51E8882"/>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 w15:restartNumberingAfterBreak="0">
    <w:nsid w:val="43555877"/>
    <w:multiLevelType w:val="hybridMultilevel"/>
    <w:tmpl w:val="64384636"/>
    <w:lvl w:ilvl="0" w:tplc="0C0A0013">
      <w:start w:val="1"/>
      <w:numFmt w:val="upperRoman"/>
      <w:lvlText w:val="%1."/>
      <w:lvlJc w:val="righ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9" w15:restartNumberingAfterBreak="0">
    <w:nsid w:val="440957E7"/>
    <w:multiLevelType w:val="hybridMultilevel"/>
    <w:tmpl w:val="0B80B22A"/>
    <w:lvl w:ilvl="0" w:tplc="0C0A0013">
      <w:start w:val="1"/>
      <w:numFmt w:val="upperRoman"/>
      <w:lvlText w:val="%1."/>
      <w:lvlJc w:val="right"/>
      <w:pPr>
        <w:ind w:left="720" w:hanging="360"/>
      </w:p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0" w15:restartNumberingAfterBreak="0">
    <w:nsid w:val="4D951466"/>
    <w:multiLevelType w:val="hybridMultilevel"/>
    <w:tmpl w:val="DA0CBCE4"/>
    <w:lvl w:ilvl="0" w:tplc="24984080">
      <w:start w:val="1"/>
      <w:numFmt w:val="decimal"/>
      <w:lvlText w:val="%1."/>
      <w:lvlJc w:val="left"/>
      <w:pPr>
        <w:ind w:left="720" w:hanging="360"/>
      </w:pPr>
      <w:rPr>
        <w:rFonts w:ascii="Arial" w:eastAsia="Times New Roman" w:hAnsi="Arial" w:cs="Arial"/>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1" w15:restartNumberingAfterBreak="0">
    <w:nsid w:val="59F67E79"/>
    <w:multiLevelType w:val="hybridMultilevel"/>
    <w:tmpl w:val="91F293A0"/>
    <w:lvl w:ilvl="0" w:tplc="0C0A0001">
      <w:start w:val="1"/>
      <w:numFmt w:val="bullet"/>
      <w:lvlText w:val=""/>
      <w:lvlJc w:val="left"/>
      <w:pPr>
        <w:ind w:left="1125" w:hanging="360"/>
      </w:pPr>
      <w:rPr>
        <w:rFonts w:ascii="Symbol" w:hAnsi="Symbol" w:hint="default"/>
      </w:rPr>
    </w:lvl>
    <w:lvl w:ilvl="1" w:tplc="0C0A0003" w:tentative="1">
      <w:start w:val="1"/>
      <w:numFmt w:val="bullet"/>
      <w:lvlText w:val="o"/>
      <w:lvlJc w:val="left"/>
      <w:pPr>
        <w:ind w:left="1845" w:hanging="360"/>
      </w:pPr>
      <w:rPr>
        <w:rFonts w:ascii="Courier New" w:hAnsi="Courier New" w:cs="Courier New" w:hint="default"/>
      </w:rPr>
    </w:lvl>
    <w:lvl w:ilvl="2" w:tplc="0C0A0005" w:tentative="1">
      <w:start w:val="1"/>
      <w:numFmt w:val="bullet"/>
      <w:lvlText w:val=""/>
      <w:lvlJc w:val="left"/>
      <w:pPr>
        <w:ind w:left="2565" w:hanging="360"/>
      </w:pPr>
      <w:rPr>
        <w:rFonts w:ascii="Wingdings" w:hAnsi="Wingdings" w:hint="default"/>
      </w:rPr>
    </w:lvl>
    <w:lvl w:ilvl="3" w:tplc="0C0A0001" w:tentative="1">
      <w:start w:val="1"/>
      <w:numFmt w:val="bullet"/>
      <w:lvlText w:val=""/>
      <w:lvlJc w:val="left"/>
      <w:pPr>
        <w:ind w:left="3285" w:hanging="360"/>
      </w:pPr>
      <w:rPr>
        <w:rFonts w:ascii="Symbol" w:hAnsi="Symbol" w:hint="default"/>
      </w:rPr>
    </w:lvl>
    <w:lvl w:ilvl="4" w:tplc="0C0A0003" w:tentative="1">
      <w:start w:val="1"/>
      <w:numFmt w:val="bullet"/>
      <w:lvlText w:val="o"/>
      <w:lvlJc w:val="left"/>
      <w:pPr>
        <w:ind w:left="4005" w:hanging="360"/>
      </w:pPr>
      <w:rPr>
        <w:rFonts w:ascii="Courier New" w:hAnsi="Courier New" w:cs="Courier New" w:hint="default"/>
      </w:rPr>
    </w:lvl>
    <w:lvl w:ilvl="5" w:tplc="0C0A0005" w:tentative="1">
      <w:start w:val="1"/>
      <w:numFmt w:val="bullet"/>
      <w:lvlText w:val=""/>
      <w:lvlJc w:val="left"/>
      <w:pPr>
        <w:ind w:left="4725" w:hanging="360"/>
      </w:pPr>
      <w:rPr>
        <w:rFonts w:ascii="Wingdings" w:hAnsi="Wingdings" w:hint="default"/>
      </w:rPr>
    </w:lvl>
    <w:lvl w:ilvl="6" w:tplc="0C0A0001" w:tentative="1">
      <w:start w:val="1"/>
      <w:numFmt w:val="bullet"/>
      <w:lvlText w:val=""/>
      <w:lvlJc w:val="left"/>
      <w:pPr>
        <w:ind w:left="5445" w:hanging="360"/>
      </w:pPr>
      <w:rPr>
        <w:rFonts w:ascii="Symbol" w:hAnsi="Symbol" w:hint="default"/>
      </w:rPr>
    </w:lvl>
    <w:lvl w:ilvl="7" w:tplc="0C0A0003" w:tentative="1">
      <w:start w:val="1"/>
      <w:numFmt w:val="bullet"/>
      <w:lvlText w:val="o"/>
      <w:lvlJc w:val="left"/>
      <w:pPr>
        <w:ind w:left="6165" w:hanging="360"/>
      </w:pPr>
      <w:rPr>
        <w:rFonts w:ascii="Courier New" w:hAnsi="Courier New" w:cs="Courier New" w:hint="default"/>
      </w:rPr>
    </w:lvl>
    <w:lvl w:ilvl="8" w:tplc="0C0A0005" w:tentative="1">
      <w:start w:val="1"/>
      <w:numFmt w:val="bullet"/>
      <w:lvlText w:val=""/>
      <w:lvlJc w:val="left"/>
      <w:pPr>
        <w:ind w:left="6885" w:hanging="360"/>
      </w:pPr>
      <w:rPr>
        <w:rFonts w:ascii="Wingdings" w:hAnsi="Wingdings" w:hint="default"/>
      </w:rPr>
    </w:lvl>
  </w:abstractNum>
  <w:abstractNum w:abstractNumId="12" w15:restartNumberingAfterBreak="0">
    <w:nsid w:val="6A5809F0"/>
    <w:multiLevelType w:val="hybridMultilevel"/>
    <w:tmpl w:val="C026F044"/>
    <w:lvl w:ilvl="0" w:tplc="042D0001">
      <w:start w:val="1"/>
      <w:numFmt w:val="bullet"/>
      <w:lvlText w:val=""/>
      <w:lvlJc w:val="left"/>
      <w:pPr>
        <w:ind w:left="360" w:hanging="360"/>
      </w:pPr>
      <w:rPr>
        <w:rFonts w:ascii="Symbol" w:hAnsi="Symbol" w:hint="default"/>
      </w:rPr>
    </w:lvl>
    <w:lvl w:ilvl="1" w:tplc="042D0003" w:tentative="1">
      <w:start w:val="1"/>
      <w:numFmt w:val="bullet"/>
      <w:lvlText w:val="o"/>
      <w:lvlJc w:val="left"/>
      <w:pPr>
        <w:ind w:left="1080" w:hanging="360"/>
      </w:pPr>
      <w:rPr>
        <w:rFonts w:ascii="Courier New" w:hAnsi="Courier New" w:cs="Courier New" w:hint="default"/>
      </w:rPr>
    </w:lvl>
    <w:lvl w:ilvl="2" w:tplc="042D0005" w:tentative="1">
      <w:start w:val="1"/>
      <w:numFmt w:val="bullet"/>
      <w:lvlText w:val=""/>
      <w:lvlJc w:val="left"/>
      <w:pPr>
        <w:ind w:left="1800" w:hanging="360"/>
      </w:pPr>
      <w:rPr>
        <w:rFonts w:ascii="Wingdings" w:hAnsi="Wingdings" w:hint="default"/>
      </w:rPr>
    </w:lvl>
    <w:lvl w:ilvl="3" w:tplc="042D0001" w:tentative="1">
      <w:start w:val="1"/>
      <w:numFmt w:val="bullet"/>
      <w:lvlText w:val=""/>
      <w:lvlJc w:val="left"/>
      <w:pPr>
        <w:ind w:left="2520" w:hanging="360"/>
      </w:pPr>
      <w:rPr>
        <w:rFonts w:ascii="Symbol" w:hAnsi="Symbol" w:hint="default"/>
      </w:rPr>
    </w:lvl>
    <w:lvl w:ilvl="4" w:tplc="042D0003" w:tentative="1">
      <w:start w:val="1"/>
      <w:numFmt w:val="bullet"/>
      <w:lvlText w:val="o"/>
      <w:lvlJc w:val="left"/>
      <w:pPr>
        <w:ind w:left="3240" w:hanging="360"/>
      </w:pPr>
      <w:rPr>
        <w:rFonts w:ascii="Courier New" w:hAnsi="Courier New" w:cs="Courier New" w:hint="default"/>
      </w:rPr>
    </w:lvl>
    <w:lvl w:ilvl="5" w:tplc="042D0005" w:tentative="1">
      <w:start w:val="1"/>
      <w:numFmt w:val="bullet"/>
      <w:lvlText w:val=""/>
      <w:lvlJc w:val="left"/>
      <w:pPr>
        <w:ind w:left="3960" w:hanging="360"/>
      </w:pPr>
      <w:rPr>
        <w:rFonts w:ascii="Wingdings" w:hAnsi="Wingdings" w:hint="default"/>
      </w:rPr>
    </w:lvl>
    <w:lvl w:ilvl="6" w:tplc="042D0001" w:tentative="1">
      <w:start w:val="1"/>
      <w:numFmt w:val="bullet"/>
      <w:lvlText w:val=""/>
      <w:lvlJc w:val="left"/>
      <w:pPr>
        <w:ind w:left="4680" w:hanging="360"/>
      </w:pPr>
      <w:rPr>
        <w:rFonts w:ascii="Symbol" w:hAnsi="Symbol" w:hint="default"/>
      </w:rPr>
    </w:lvl>
    <w:lvl w:ilvl="7" w:tplc="042D0003" w:tentative="1">
      <w:start w:val="1"/>
      <w:numFmt w:val="bullet"/>
      <w:lvlText w:val="o"/>
      <w:lvlJc w:val="left"/>
      <w:pPr>
        <w:ind w:left="5400" w:hanging="360"/>
      </w:pPr>
      <w:rPr>
        <w:rFonts w:ascii="Courier New" w:hAnsi="Courier New" w:cs="Courier New" w:hint="default"/>
      </w:rPr>
    </w:lvl>
    <w:lvl w:ilvl="8" w:tplc="042D0005" w:tentative="1">
      <w:start w:val="1"/>
      <w:numFmt w:val="bullet"/>
      <w:lvlText w:val=""/>
      <w:lvlJc w:val="left"/>
      <w:pPr>
        <w:ind w:left="6120" w:hanging="360"/>
      </w:pPr>
      <w:rPr>
        <w:rFonts w:ascii="Wingdings" w:hAnsi="Wingdings" w:hint="default"/>
      </w:rPr>
    </w:lvl>
  </w:abstractNum>
  <w:abstractNum w:abstractNumId="13" w15:restartNumberingAfterBreak="0">
    <w:nsid w:val="7B32070D"/>
    <w:multiLevelType w:val="hybridMultilevel"/>
    <w:tmpl w:val="4FEA2F66"/>
    <w:lvl w:ilvl="0" w:tplc="0C0A0013">
      <w:start w:val="1"/>
      <w:numFmt w:val="upperRoman"/>
      <w:lvlText w:val="%1."/>
      <w:lvlJc w:val="right"/>
      <w:pPr>
        <w:ind w:left="720" w:hanging="360"/>
      </w:p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num w:numId="1">
    <w:abstractNumId w:val="3"/>
  </w:num>
  <w:num w:numId="2">
    <w:abstractNumId w:val="8"/>
  </w:num>
  <w:num w:numId="3">
    <w:abstractNumId w:val="9"/>
  </w:num>
  <w:num w:numId="4">
    <w:abstractNumId w:val="13"/>
  </w:num>
  <w:num w:numId="5">
    <w:abstractNumId w:val="6"/>
  </w:num>
  <w:num w:numId="6">
    <w:abstractNumId w:val="4"/>
  </w:num>
  <w:num w:numId="7">
    <w:abstractNumId w:val="2"/>
  </w:num>
  <w:num w:numId="8">
    <w:abstractNumId w:val="10"/>
  </w:num>
  <w:num w:numId="9">
    <w:abstractNumId w:val="7"/>
  </w:num>
  <w:num w:numId="10">
    <w:abstractNumId w:val="0"/>
  </w:num>
  <w:num w:numId="11">
    <w:abstractNumId w:val="11"/>
  </w:num>
  <w:num w:numId="12">
    <w:abstractNumId w:val="5"/>
  </w:num>
  <w:num w:numId="13">
    <w:abstractNumId w:val="1"/>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7D27"/>
    <w:rsid w:val="00007042"/>
    <w:rsid w:val="000072F6"/>
    <w:rsid w:val="00033FD8"/>
    <w:rsid w:val="000446E9"/>
    <w:rsid w:val="0006456F"/>
    <w:rsid w:val="000659F4"/>
    <w:rsid w:val="000678C8"/>
    <w:rsid w:val="000836BD"/>
    <w:rsid w:val="000B612F"/>
    <w:rsid w:val="000C032A"/>
    <w:rsid w:val="000F7F23"/>
    <w:rsid w:val="00101442"/>
    <w:rsid w:val="0010315D"/>
    <w:rsid w:val="00104A9F"/>
    <w:rsid w:val="001152CA"/>
    <w:rsid w:val="00145572"/>
    <w:rsid w:val="00173283"/>
    <w:rsid w:val="00182BC3"/>
    <w:rsid w:val="0019794F"/>
    <w:rsid w:val="001B0C45"/>
    <w:rsid w:val="001C1511"/>
    <w:rsid w:val="001D43D8"/>
    <w:rsid w:val="001F4312"/>
    <w:rsid w:val="00214A51"/>
    <w:rsid w:val="002512B3"/>
    <w:rsid w:val="00254354"/>
    <w:rsid w:val="00254AF5"/>
    <w:rsid w:val="00262C9D"/>
    <w:rsid w:val="00264295"/>
    <w:rsid w:val="00270EA2"/>
    <w:rsid w:val="00276356"/>
    <w:rsid w:val="00283703"/>
    <w:rsid w:val="00283D3C"/>
    <w:rsid w:val="002E6060"/>
    <w:rsid w:val="002F08C8"/>
    <w:rsid w:val="002F326C"/>
    <w:rsid w:val="002F6180"/>
    <w:rsid w:val="00305BEB"/>
    <w:rsid w:val="00312BF2"/>
    <w:rsid w:val="00323D6E"/>
    <w:rsid w:val="00327B4F"/>
    <w:rsid w:val="0035757C"/>
    <w:rsid w:val="00372D3B"/>
    <w:rsid w:val="00381858"/>
    <w:rsid w:val="00397D27"/>
    <w:rsid w:val="003A54AF"/>
    <w:rsid w:val="003C0C65"/>
    <w:rsid w:val="003C3DBE"/>
    <w:rsid w:val="003C7AF9"/>
    <w:rsid w:val="003D563F"/>
    <w:rsid w:val="003D5B89"/>
    <w:rsid w:val="003F2FA5"/>
    <w:rsid w:val="004146E0"/>
    <w:rsid w:val="00440F06"/>
    <w:rsid w:val="00441DEA"/>
    <w:rsid w:val="00485022"/>
    <w:rsid w:val="00487F4C"/>
    <w:rsid w:val="004B515B"/>
    <w:rsid w:val="004B6964"/>
    <w:rsid w:val="004D4AC2"/>
    <w:rsid w:val="004E57F5"/>
    <w:rsid w:val="004E61FB"/>
    <w:rsid w:val="004E6E3E"/>
    <w:rsid w:val="005028B7"/>
    <w:rsid w:val="005039DF"/>
    <w:rsid w:val="00503D6A"/>
    <w:rsid w:val="00525677"/>
    <w:rsid w:val="00533D3A"/>
    <w:rsid w:val="00542246"/>
    <w:rsid w:val="005639A8"/>
    <w:rsid w:val="005778B3"/>
    <w:rsid w:val="0058171D"/>
    <w:rsid w:val="00587F50"/>
    <w:rsid w:val="005A5526"/>
    <w:rsid w:val="005A6F62"/>
    <w:rsid w:val="005B4FF1"/>
    <w:rsid w:val="005E3AB8"/>
    <w:rsid w:val="00620B06"/>
    <w:rsid w:val="00621E6B"/>
    <w:rsid w:val="00647E10"/>
    <w:rsid w:val="006511DB"/>
    <w:rsid w:val="00653D95"/>
    <w:rsid w:val="006859BC"/>
    <w:rsid w:val="006915A4"/>
    <w:rsid w:val="00694363"/>
    <w:rsid w:val="006B76C5"/>
    <w:rsid w:val="006C6BD3"/>
    <w:rsid w:val="006D067F"/>
    <w:rsid w:val="006D203F"/>
    <w:rsid w:val="006F4C35"/>
    <w:rsid w:val="006F7070"/>
    <w:rsid w:val="007035C2"/>
    <w:rsid w:val="00727938"/>
    <w:rsid w:val="00743B34"/>
    <w:rsid w:val="00761611"/>
    <w:rsid w:val="0077300E"/>
    <w:rsid w:val="007C4AD7"/>
    <w:rsid w:val="007C73AD"/>
    <w:rsid w:val="00802EE7"/>
    <w:rsid w:val="008112B0"/>
    <w:rsid w:val="00811894"/>
    <w:rsid w:val="00811D44"/>
    <w:rsid w:val="00842712"/>
    <w:rsid w:val="00862216"/>
    <w:rsid w:val="008647BB"/>
    <w:rsid w:val="00864F85"/>
    <w:rsid w:val="00870CD9"/>
    <w:rsid w:val="00875F08"/>
    <w:rsid w:val="008B19F8"/>
    <w:rsid w:val="008B7BB8"/>
    <w:rsid w:val="008C3F08"/>
    <w:rsid w:val="008F7446"/>
    <w:rsid w:val="00912C5E"/>
    <w:rsid w:val="009278F1"/>
    <w:rsid w:val="00940775"/>
    <w:rsid w:val="00946043"/>
    <w:rsid w:val="00963D14"/>
    <w:rsid w:val="00994248"/>
    <w:rsid w:val="009E0D56"/>
    <w:rsid w:val="009E1097"/>
    <w:rsid w:val="009E1AA9"/>
    <w:rsid w:val="009F2BDB"/>
    <w:rsid w:val="00A47496"/>
    <w:rsid w:val="00A51AD6"/>
    <w:rsid w:val="00A5710D"/>
    <w:rsid w:val="00A606EF"/>
    <w:rsid w:val="00A643BA"/>
    <w:rsid w:val="00AA182F"/>
    <w:rsid w:val="00AA686C"/>
    <w:rsid w:val="00AB69BD"/>
    <w:rsid w:val="00AC55D7"/>
    <w:rsid w:val="00AC7AB3"/>
    <w:rsid w:val="00AE49F2"/>
    <w:rsid w:val="00B06C51"/>
    <w:rsid w:val="00B13DE8"/>
    <w:rsid w:val="00B21186"/>
    <w:rsid w:val="00B21CF0"/>
    <w:rsid w:val="00B45152"/>
    <w:rsid w:val="00BA18A4"/>
    <w:rsid w:val="00BA3703"/>
    <w:rsid w:val="00BC6557"/>
    <w:rsid w:val="00BD3E1D"/>
    <w:rsid w:val="00BF67A7"/>
    <w:rsid w:val="00C0307F"/>
    <w:rsid w:val="00C1169A"/>
    <w:rsid w:val="00C26BEB"/>
    <w:rsid w:val="00C30425"/>
    <w:rsid w:val="00C53CE1"/>
    <w:rsid w:val="00C555BB"/>
    <w:rsid w:val="00C803CE"/>
    <w:rsid w:val="00C92085"/>
    <w:rsid w:val="00CA17C2"/>
    <w:rsid w:val="00CB0190"/>
    <w:rsid w:val="00CB072B"/>
    <w:rsid w:val="00CB13C9"/>
    <w:rsid w:val="00CF1812"/>
    <w:rsid w:val="00D13AE8"/>
    <w:rsid w:val="00D20256"/>
    <w:rsid w:val="00D213AF"/>
    <w:rsid w:val="00D47AC9"/>
    <w:rsid w:val="00D941C8"/>
    <w:rsid w:val="00DA6A22"/>
    <w:rsid w:val="00DC111C"/>
    <w:rsid w:val="00DC2590"/>
    <w:rsid w:val="00DD46A3"/>
    <w:rsid w:val="00DE177F"/>
    <w:rsid w:val="00E039C6"/>
    <w:rsid w:val="00E148AE"/>
    <w:rsid w:val="00E4097A"/>
    <w:rsid w:val="00E439AF"/>
    <w:rsid w:val="00E4486C"/>
    <w:rsid w:val="00E562A0"/>
    <w:rsid w:val="00E66DF4"/>
    <w:rsid w:val="00E7222F"/>
    <w:rsid w:val="00E8571F"/>
    <w:rsid w:val="00E9571B"/>
    <w:rsid w:val="00EC26D5"/>
    <w:rsid w:val="00ED6230"/>
    <w:rsid w:val="00EF15BE"/>
    <w:rsid w:val="00EF2922"/>
    <w:rsid w:val="00EF3EC6"/>
    <w:rsid w:val="00EF56AB"/>
    <w:rsid w:val="00F01090"/>
    <w:rsid w:val="00F049A8"/>
    <w:rsid w:val="00F5205B"/>
    <w:rsid w:val="00F81B87"/>
    <w:rsid w:val="00FA2B4B"/>
    <w:rsid w:val="00FD5DE7"/>
    <w:rsid w:val="00FE4ECD"/>
    <w:rsid w:val="00FF259B"/>
    <w:rsid w:val="00FF6F0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77ADCE"/>
  <w15:docId w15:val="{7189BD58-422A-4649-AEB1-2445C56B9F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9E1AA9"/>
    <w:pPr>
      <w:jc w:val="both"/>
    </w:pPr>
    <w:rPr>
      <w:rFonts w:ascii="Arial" w:hAnsi="Arial"/>
      <w:color w:val="000080"/>
      <w:sz w:val="24"/>
      <w:lang w:val="es-ES_tradnl" w:eastAsia="es-ES"/>
    </w:rPr>
  </w:style>
  <w:style w:type="paragraph" w:styleId="1izenburua">
    <w:name w:val="heading 1"/>
    <w:basedOn w:val="Normala"/>
    <w:next w:val="Normala"/>
    <w:link w:val="1izenburuaKar"/>
    <w:qFormat/>
    <w:rsid w:val="00E7222F"/>
    <w:pPr>
      <w:keepNext/>
      <w:jc w:val="center"/>
      <w:outlineLvl w:val="0"/>
    </w:pPr>
    <w:rPr>
      <w:b/>
    </w:rPr>
  </w:style>
  <w:style w:type="paragraph" w:styleId="7izenburua">
    <w:name w:val="heading 7"/>
    <w:basedOn w:val="Normala"/>
    <w:next w:val="Normala"/>
    <w:link w:val="7izenburuaKar"/>
    <w:qFormat/>
    <w:rsid w:val="00E7222F"/>
    <w:pPr>
      <w:spacing w:before="240" w:after="60"/>
      <w:outlineLvl w:val="6"/>
    </w:pPr>
    <w:rPr>
      <w:snapToGrid w:val="0"/>
      <w:szCs w:val="24"/>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1izenburuaKar">
    <w:name w:val="1. izenburua Kar"/>
    <w:basedOn w:val="Paragrafoarenletra-tipolehenetsia"/>
    <w:link w:val="1izenburua"/>
    <w:rsid w:val="00E7222F"/>
    <w:rPr>
      <w:b/>
      <w:sz w:val="24"/>
      <w:lang w:val="es-ES_tradnl" w:eastAsia="es-ES"/>
    </w:rPr>
  </w:style>
  <w:style w:type="character" w:customStyle="1" w:styleId="7izenburuaKar">
    <w:name w:val="7. izenburua Kar"/>
    <w:basedOn w:val="Paragrafoarenletra-tipolehenetsia"/>
    <w:link w:val="7izenburua"/>
    <w:rsid w:val="00E7222F"/>
    <w:rPr>
      <w:snapToGrid w:val="0"/>
      <w:sz w:val="24"/>
      <w:szCs w:val="24"/>
      <w:lang w:eastAsia="es-ES"/>
    </w:rPr>
  </w:style>
  <w:style w:type="paragraph" w:styleId="Titulua">
    <w:name w:val="Title"/>
    <w:basedOn w:val="Normala"/>
    <w:link w:val="TituluaKar"/>
    <w:qFormat/>
    <w:rsid w:val="00E7222F"/>
    <w:pPr>
      <w:jc w:val="center"/>
    </w:pPr>
    <w:rPr>
      <w:b/>
    </w:rPr>
  </w:style>
  <w:style w:type="character" w:customStyle="1" w:styleId="TituluaKar">
    <w:name w:val="Titulua Kar"/>
    <w:basedOn w:val="Paragrafoarenletra-tipolehenetsia"/>
    <w:link w:val="Titulua"/>
    <w:rsid w:val="00E7222F"/>
    <w:rPr>
      <w:b/>
      <w:sz w:val="24"/>
      <w:lang w:val="es-ES_tradnl" w:eastAsia="es-ES"/>
    </w:rPr>
  </w:style>
  <w:style w:type="character" w:styleId="Enfasia">
    <w:name w:val="Emphasis"/>
    <w:uiPriority w:val="20"/>
    <w:qFormat/>
    <w:rsid w:val="00E7222F"/>
    <w:rPr>
      <w:i/>
      <w:iCs/>
    </w:rPr>
  </w:style>
  <w:style w:type="paragraph" w:styleId="Goiburua">
    <w:name w:val="header"/>
    <w:basedOn w:val="Normala"/>
    <w:link w:val="GoiburuaKar"/>
    <w:uiPriority w:val="99"/>
    <w:unhideWhenUsed/>
    <w:rsid w:val="009E1AA9"/>
    <w:pPr>
      <w:tabs>
        <w:tab w:val="center" w:pos="4252"/>
        <w:tab w:val="right" w:pos="8504"/>
      </w:tabs>
    </w:pPr>
  </w:style>
  <w:style w:type="character" w:customStyle="1" w:styleId="GoiburuaKar">
    <w:name w:val="Goiburua Kar"/>
    <w:basedOn w:val="Paragrafoarenletra-tipolehenetsia"/>
    <w:link w:val="Goiburua"/>
    <w:uiPriority w:val="99"/>
    <w:rsid w:val="009E1AA9"/>
    <w:rPr>
      <w:lang w:eastAsia="es-ES"/>
    </w:rPr>
  </w:style>
  <w:style w:type="paragraph" w:styleId="Orri-oina">
    <w:name w:val="footer"/>
    <w:basedOn w:val="Normala"/>
    <w:link w:val="Orri-oinaKar"/>
    <w:uiPriority w:val="99"/>
    <w:unhideWhenUsed/>
    <w:rsid w:val="009E1AA9"/>
    <w:pPr>
      <w:tabs>
        <w:tab w:val="center" w:pos="4252"/>
        <w:tab w:val="right" w:pos="8504"/>
      </w:tabs>
    </w:pPr>
  </w:style>
  <w:style w:type="character" w:customStyle="1" w:styleId="Orri-oinaKar">
    <w:name w:val="Orri-oina Kar"/>
    <w:basedOn w:val="Paragrafoarenletra-tipolehenetsia"/>
    <w:link w:val="Orri-oina"/>
    <w:uiPriority w:val="99"/>
    <w:rsid w:val="009E1AA9"/>
    <w:rPr>
      <w:lang w:eastAsia="es-ES"/>
    </w:rPr>
  </w:style>
  <w:style w:type="table" w:styleId="Saretaduntaula">
    <w:name w:val="Table Grid"/>
    <w:basedOn w:val="Taulanormala"/>
    <w:uiPriority w:val="39"/>
    <w:rsid w:val="009E1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errenda-paragrafoa">
    <w:name w:val="List Paragraph"/>
    <w:basedOn w:val="Normala"/>
    <w:uiPriority w:val="34"/>
    <w:qFormat/>
    <w:rsid w:val="0006456F"/>
    <w:pPr>
      <w:ind w:left="720"/>
      <w:contextualSpacing/>
    </w:pPr>
  </w:style>
  <w:style w:type="character" w:styleId="Hiperesteka">
    <w:name w:val="Hyperlink"/>
    <w:basedOn w:val="Paragrafoarenletra-tipolehenetsia"/>
    <w:uiPriority w:val="99"/>
    <w:semiHidden/>
    <w:unhideWhenUsed/>
    <w:rsid w:val="00A606EF"/>
    <w:rPr>
      <w:color w:val="0000FF"/>
      <w:u w:val="single"/>
    </w:rPr>
  </w:style>
  <w:style w:type="character" w:customStyle="1" w:styleId="hide-accessible">
    <w:name w:val="hide-accessible"/>
    <w:basedOn w:val="Paragrafoarenletra-tipolehenetsia"/>
    <w:rsid w:val="00A606EF"/>
  </w:style>
  <w:style w:type="paragraph" w:styleId="Gorputz-testuarenkoska3">
    <w:name w:val="Body Text Indent 3"/>
    <w:basedOn w:val="Normala"/>
    <w:link w:val="Gorputz-testuarenkoska3Kar"/>
    <w:rsid w:val="00145572"/>
    <w:pPr>
      <w:ind w:firstLine="709"/>
    </w:pPr>
    <w:rPr>
      <w:color w:val="auto"/>
      <w:sz w:val="22"/>
      <w:lang w:val="eu-ES" w:eastAsia="x-none"/>
    </w:rPr>
  </w:style>
  <w:style w:type="character" w:customStyle="1" w:styleId="Gorputz-testuarenkoska3Kar">
    <w:name w:val="Gorputz-testuaren koska 3 Kar"/>
    <w:basedOn w:val="Paragrafoarenletra-tipolehenetsia"/>
    <w:link w:val="Gorputz-testuarenkoska3"/>
    <w:rsid w:val="00145572"/>
    <w:rPr>
      <w:rFonts w:ascii="Arial" w:hAnsi="Arial"/>
      <w:sz w:val="22"/>
      <w:lang w:val="eu-ES" w:eastAsia="x-none"/>
    </w:rPr>
  </w:style>
  <w:style w:type="paragraph" w:styleId="Gorputz-testua">
    <w:name w:val="Body Text"/>
    <w:basedOn w:val="Normala"/>
    <w:link w:val="Gorputz-testuaKar"/>
    <w:rsid w:val="00C92085"/>
    <w:rPr>
      <w:rFonts w:ascii="Times New Roman" w:hAnsi="Times New Roman"/>
      <w:color w:val="auto"/>
      <w:sz w:val="20"/>
      <w:lang w:val="eu-ES"/>
    </w:rPr>
  </w:style>
  <w:style w:type="character" w:customStyle="1" w:styleId="Gorputz-testuaKar">
    <w:name w:val="Gorputz-testua Kar"/>
    <w:basedOn w:val="Paragrafoarenletra-tipolehenetsia"/>
    <w:link w:val="Gorputz-testua"/>
    <w:rsid w:val="00C92085"/>
    <w:rPr>
      <w:lang w:val="eu-ES" w:eastAsia="es-ES"/>
    </w:rPr>
  </w:style>
  <w:style w:type="paragraph" w:styleId="Bunbuiloarentestua">
    <w:name w:val="Balloon Text"/>
    <w:basedOn w:val="Normala"/>
    <w:link w:val="BunbuiloarentestuaKar"/>
    <w:uiPriority w:val="99"/>
    <w:semiHidden/>
    <w:unhideWhenUsed/>
    <w:rsid w:val="008647BB"/>
    <w:rPr>
      <w:rFonts w:ascii="Tahoma" w:hAnsi="Tahoma" w:cs="Tahoma"/>
      <w:sz w:val="16"/>
      <w:szCs w:val="16"/>
    </w:rPr>
  </w:style>
  <w:style w:type="character" w:customStyle="1" w:styleId="BunbuiloarentestuaKar">
    <w:name w:val="Bunbuiloaren testua Kar"/>
    <w:basedOn w:val="Paragrafoarenletra-tipolehenetsia"/>
    <w:link w:val="Bunbuiloarentestua"/>
    <w:uiPriority w:val="99"/>
    <w:semiHidden/>
    <w:rsid w:val="008647BB"/>
    <w:rPr>
      <w:rFonts w:ascii="Tahoma" w:hAnsi="Tahoma" w:cs="Tahoma"/>
      <w:color w:val="000080"/>
      <w:sz w:val="16"/>
      <w:szCs w:val="16"/>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7809131">
      <w:bodyDiv w:val="1"/>
      <w:marLeft w:val="0"/>
      <w:marRight w:val="0"/>
      <w:marTop w:val="0"/>
      <w:marBottom w:val="0"/>
      <w:divBdr>
        <w:top w:val="none" w:sz="0" w:space="0" w:color="auto"/>
        <w:left w:val="none" w:sz="0" w:space="0" w:color="auto"/>
        <w:bottom w:val="none" w:sz="0" w:space="0" w:color="auto"/>
        <w:right w:val="none" w:sz="0" w:space="0" w:color="auto"/>
      </w:divBdr>
    </w:div>
    <w:div w:id="388845744">
      <w:bodyDiv w:val="1"/>
      <w:marLeft w:val="0"/>
      <w:marRight w:val="0"/>
      <w:marTop w:val="0"/>
      <w:marBottom w:val="0"/>
      <w:divBdr>
        <w:top w:val="none" w:sz="0" w:space="0" w:color="auto"/>
        <w:left w:val="none" w:sz="0" w:space="0" w:color="auto"/>
        <w:bottom w:val="none" w:sz="0" w:space="0" w:color="auto"/>
        <w:right w:val="none" w:sz="0" w:space="0" w:color="auto"/>
      </w:divBdr>
    </w:div>
    <w:div w:id="470824279">
      <w:bodyDiv w:val="1"/>
      <w:marLeft w:val="0"/>
      <w:marRight w:val="0"/>
      <w:marTop w:val="0"/>
      <w:marBottom w:val="0"/>
      <w:divBdr>
        <w:top w:val="none" w:sz="0" w:space="0" w:color="auto"/>
        <w:left w:val="none" w:sz="0" w:space="0" w:color="auto"/>
        <w:bottom w:val="none" w:sz="0" w:space="0" w:color="auto"/>
        <w:right w:val="none" w:sz="0" w:space="0" w:color="auto"/>
      </w:divBdr>
    </w:div>
    <w:div w:id="608390191">
      <w:bodyDiv w:val="1"/>
      <w:marLeft w:val="0"/>
      <w:marRight w:val="0"/>
      <w:marTop w:val="0"/>
      <w:marBottom w:val="0"/>
      <w:divBdr>
        <w:top w:val="none" w:sz="0" w:space="0" w:color="auto"/>
        <w:left w:val="none" w:sz="0" w:space="0" w:color="auto"/>
        <w:bottom w:val="none" w:sz="0" w:space="0" w:color="auto"/>
        <w:right w:val="none" w:sz="0" w:space="0" w:color="auto"/>
      </w:divBdr>
    </w:div>
    <w:div w:id="609244678">
      <w:bodyDiv w:val="1"/>
      <w:marLeft w:val="0"/>
      <w:marRight w:val="0"/>
      <w:marTop w:val="0"/>
      <w:marBottom w:val="0"/>
      <w:divBdr>
        <w:top w:val="none" w:sz="0" w:space="0" w:color="auto"/>
        <w:left w:val="none" w:sz="0" w:space="0" w:color="auto"/>
        <w:bottom w:val="none" w:sz="0" w:space="0" w:color="auto"/>
        <w:right w:val="none" w:sz="0" w:space="0" w:color="auto"/>
      </w:divBdr>
    </w:div>
    <w:div w:id="648706951">
      <w:bodyDiv w:val="1"/>
      <w:marLeft w:val="0"/>
      <w:marRight w:val="0"/>
      <w:marTop w:val="0"/>
      <w:marBottom w:val="0"/>
      <w:divBdr>
        <w:top w:val="none" w:sz="0" w:space="0" w:color="auto"/>
        <w:left w:val="none" w:sz="0" w:space="0" w:color="auto"/>
        <w:bottom w:val="none" w:sz="0" w:space="0" w:color="auto"/>
        <w:right w:val="none" w:sz="0" w:space="0" w:color="auto"/>
      </w:divBdr>
    </w:div>
    <w:div w:id="911742895">
      <w:bodyDiv w:val="1"/>
      <w:marLeft w:val="0"/>
      <w:marRight w:val="0"/>
      <w:marTop w:val="0"/>
      <w:marBottom w:val="0"/>
      <w:divBdr>
        <w:top w:val="none" w:sz="0" w:space="0" w:color="auto"/>
        <w:left w:val="none" w:sz="0" w:space="0" w:color="auto"/>
        <w:bottom w:val="none" w:sz="0" w:space="0" w:color="auto"/>
        <w:right w:val="none" w:sz="0" w:space="0" w:color="auto"/>
      </w:divBdr>
      <w:divsChild>
        <w:div w:id="1918634026">
          <w:marLeft w:val="-225"/>
          <w:marRight w:val="-225"/>
          <w:marTop w:val="0"/>
          <w:marBottom w:val="0"/>
          <w:divBdr>
            <w:top w:val="none" w:sz="0" w:space="0" w:color="auto"/>
            <w:left w:val="none" w:sz="0" w:space="0" w:color="auto"/>
            <w:bottom w:val="none" w:sz="0" w:space="0" w:color="auto"/>
            <w:right w:val="none" w:sz="0" w:space="0" w:color="auto"/>
          </w:divBdr>
          <w:divsChild>
            <w:div w:id="1378972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561407">
      <w:bodyDiv w:val="1"/>
      <w:marLeft w:val="0"/>
      <w:marRight w:val="0"/>
      <w:marTop w:val="0"/>
      <w:marBottom w:val="0"/>
      <w:divBdr>
        <w:top w:val="none" w:sz="0" w:space="0" w:color="auto"/>
        <w:left w:val="none" w:sz="0" w:space="0" w:color="auto"/>
        <w:bottom w:val="none" w:sz="0" w:space="0" w:color="auto"/>
        <w:right w:val="none" w:sz="0" w:space="0" w:color="auto"/>
      </w:divBdr>
    </w:div>
    <w:div w:id="1237745496">
      <w:bodyDiv w:val="1"/>
      <w:marLeft w:val="0"/>
      <w:marRight w:val="0"/>
      <w:marTop w:val="0"/>
      <w:marBottom w:val="0"/>
      <w:divBdr>
        <w:top w:val="none" w:sz="0" w:space="0" w:color="auto"/>
        <w:left w:val="none" w:sz="0" w:space="0" w:color="auto"/>
        <w:bottom w:val="none" w:sz="0" w:space="0" w:color="auto"/>
        <w:right w:val="none" w:sz="0" w:space="0" w:color="auto"/>
      </w:divBdr>
    </w:div>
    <w:div w:id="1247768798">
      <w:bodyDiv w:val="1"/>
      <w:marLeft w:val="0"/>
      <w:marRight w:val="0"/>
      <w:marTop w:val="0"/>
      <w:marBottom w:val="0"/>
      <w:divBdr>
        <w:top w:val="none" w:sz="0" w:space="0" w:color="auto"/>
        <w:left w:val="none" w:sz="0" w:space="0" w:color="auto"/>
        <w:bottom w:val="none" w:sz="0" w:space="0" w:color="auto"/>
        <w:right w:val="none" w:sz="0" w:space="0" w:color="auto"/>
      </w:divBdr>
    </w:div>
    <w:div w:id="1655332351">
      <w:bodyDiv w:val="1"/>
      <w:marLeft w:val="0"/>
      <w:marRight w:val="0"/>
      <w:marTop w:val="0"/>
      <w:marBottom w:val="0"/>
      <w:divBdr>
        <w:top w:val="none" w:sz="0" w:space="0" w:color="auto"/>
        <w:left w:val="none" w:sz="0" w:space="0" w:color="auto"/>
        <w:bottom w:val="none" w:sz="0" w:space="0" w:color="auto"/>
        <w:right w:val="none" w:sz="0" w:space="0" w:color="auto"/>
      </w:divBdr>
    </w:div>
    <w:div w:id="1692485900">
      <w:bodyDiv w:val="1"/>
      <w:marLeft w:val="0"/>
      <w:marRight w:val="0"/>
      <w:marTop w:val="0"/>
      <w:marBottom w:val="0"/>
      <w:divBdr>
        <w:top w:val="none" w:sz="0" w:space="0" w:color="auto"/>
        <w:left w:val="none" w:sz="0" w:space="0" w:color="auto"/>
        <w:bottom w:val="none" w:sz="0" w:space="0" w:color="auto"/>
        <w:right w:val="none" w:sz="0" w:space="0" w:color="auto"/>
      </w:divBdr>
    </w:div>
    <w:div w:id="1768691303">
      <w:bodyDiv w:val="1"/>
      <w:marLeft w:val="0"/>
      <w:marRight w:val="0"/>
      <w:marTop w:val="0"/>
      <w:marBottom w:val="0"/>
      <w:divBdr>
        <w:top w:val="none" w:sz="0" w:space="0" w:color="auto"/>
        <w:left w:val="none" w:sz="0" w:space="0" w:color="auto"/>
        <w:bottom w:val="none" w:sz="0" w:space="0" w:color="auto"/>
        <w:right w:val="none" w:sz="0" w:space="0" w:color="auto"/>
      </w:divBdr>
    </w:div>
    <w:div w:id="1872568376">
      <w:bodyDiv w:val="1"/>
      <w:marLeft w:val="0"/>
      <w:marRight w:val="0"/>
      <w:marTop w:val="0"/>
      <w:marBottom w:val="0"/>
      <w:divBdr>
        <w:top w:val="none" w:sz="0" w:space="0" w:color="auto"/>
        <w:left w:val="none" w:sz="0" w:space="0" w:color="auto"/>
        <w:bottom w:val="none" w:sz="0" w:space="0" w:color="auto"/>
        <w:right w:val="none" w:sz="0" w:space="0" w:color="auto"/>
      </w:divBdr>
    </w:div>
    <w:div w:id="1913196682">
      <w:bodyDiv w:val="1"/>
      <w:marLeft w:val="0"/>
      <w:marRight w:val="0"/>
      <w:marTop w:val="0"/>
      <w:marBottom w:val="0"/>
      <w:divBdr>
        <w:top w:val="none" w:sz="0" w:space="0" w:color="auto"/>
        <w:left w:val="none" w:sz="0" w:space="0" w:color="auto"/>
        <w:bottom w:val="none" w:sz="0" w:space="0" w:color="auto"/>
        <w:right w:val="none" w:sz="0" w:space="0" w:color="auto"/>
      </w:divBdr>
      <w:divsChild>
        <w:div w:id="1793740825">
          <w:marLeft w:val="-225"/>
          <w:marRight w:val="-225"/>
          <w:marTop w:val="0"/>
          <w:marBottom w:val="0"/>
          <w:divBdr>
            <w:top w:val="none" w:sz="0" w:space="0" w:color="auto"/>
            <w:left w:val="none" w:sz="0" w:space="0" w:color="auto"/>
            <w:bottom w:val="none" w:sz="0" w:space="0" w:color="auto"/>
            <w:right w:val="none" w:sz="0" w:space="0" w:color="auto"/>
          </w:divBdr>
          <w:divsChild>
            <w:div w:id="1017267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4652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323A29-E613-413E-8F70-DFBC9B6E78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6</Pages>
  <Words>2530</Words>
  <Characters>14424</Characters>
  <Application>Microsoft Office Word</Application>
  <DocSecurity>0</DocSecurity>
  <Lines>120</Lines>
  <Paragraphs>33</Paragraphs>
  <ScaleCrop>false</ScaleCrop>
  <HeadingPairs>
    <vt:vector size="2" baseType="variant">
      <vt:variant>
        <vt:lpstr>Titulua</vt:lpstr>
      </vt:variant>
      <vt:variant>
        <vt:i4>1</vt:i4>
      </vt:variant>
    </vt:vector>
  </HeadingPairs>
  <TitlesOfParts>
    <vt:vector size="1" baseType="lpstr">
      <vt:lpstr/>
    </vt:vector>
  </TitlesOfParts>
  <Company/>
  <LinksUpToDate>false</LinksUpToDate>
  <CharactersWithSpaces>16921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MINER CANFLANCA, MIREN ITZIAR</dc:creator>
  <cp:keywords/>
  <dc:description/>
  <cp:lastModifiedBy>SEIN AGUIRREGOMEZCORTA, ENERITZ</cp:lastModifiedBy>
  <cp:revision>22</cp:revision>
  <cp:lastPrinted>2023-05-25T07:21:00Z</cp:lastPrinted>
  <dcterms:created xsi:type="dcterms:W3CDTF">2023-05-31T07:36:00Z</dcterms:created>
  <dcterms:modified xsi:type="dcterms:W3CDTF">2023-05-31T10:30:00Z</dcterms:modified>
</cp:coreProperties>
</file>