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E7A57E" w14:textId="189C8DC4" w:rsidR="008D4D57" w:rsidRDefault="008D4D57" w:rsidP="008D4D57">
      <w:pPr>
        <w:jc w:val="center"/>
        <w:rPr>
          <w:sz w:val="28"/>
          <w:szCs w:val="28"/>
        </w:rPr>
      </w:pPr>
      <w:r>
        <w:rPr>
          <w:sz w:val="28"/>
          <w:szCs w:val="28"/>
        </w:rPr>
        <w:t>PLIEGO DE PRESCRIPCIONES TÉCNICAS DEL CONTRATO DE PLANIFICACIÓN Y COMPRA DE ESPACIOS PUBLICITARIOS PARA LA DIFUSIÓN DE LA CAMPAÑA EUSKADI BASQUE COUNTRY, EN JAPÓN, FRANCIA Y EUSKADI.</w:t>
      </w:r>
    </w:p>
    <w:p w14:paraId="48F75A71" w14:textId="6831D584" w:rsidR="007A3A93" w:rsidRDefault="007A3A93" w:rsidP="008D4D57">
      <w:pPr>
        <w:jc w:val="center"/>
        <w:rPr>
          <w:sz w:val="28"/>
          <w:szCs w:val="28"/>
        </w:rPr>
      </w:pPr>
    </w:p>
    <w:p w14:paraId="5AD92987" w14:textId="77777777" w:rsidR="007A3A93" w:rsidRDefault="007A3A93" w:rsidP="008D4D57">
      <w:pPr>
        <w:jc w:val="center"/>
        <w:rPr>
          <w:sz w:val="28"/>
          <w:szCs w:val="28"/>
        </w:rPr>
      </w:pPr>
    </w:p>
    <w:p w14:paraId="7DC4966E" w14:textId="77777777" w:rsidR="008D4D57" w:rsidRDefault="008D4D57" w:rsidP="008D4D57">
      <w:pPr>
        <w:pStyle w:val="1izenburua"/>
        <w:numPr>
          <w:ilvl w:val="0"/>
          <w:numId w:val="15"/>
        </w:numPr>
        <w:spacing w:line="256" w:lineRule="auto"/>
        <w:rPr>
          <w:rFonts w:ascii="Arial" w:hAnsi="Arial" w:cs="Arial"/>
          <w:color w:val="auto"/>
          <w:sz w:val="28"/>
          <w:szCs w:val="28"/>
          <w:lang w:val="es-ES"/>
        </w:rPr>
      </w:pPr>
      <w:r>
        <w:rPr>
          <w:rFonts w:ascii="Arial" w:hAnsi="Arial" w:cs="Arial"/>
          <w:color w:val="auto"/>
          <w:sz w:val="28"/>
          <w:szCs w:val="28"/>
          <w:lang w:val="es-ES"/>
        </w:rPr>
        <w:t xml:space="preserve">Introducción </w:t>
      </w:r>
    </w:p>
    <w:p w14:paraId="79CBFAFC" w14:textId="77777777" w:rsidR="008D4D57" w:rsidRDefault="008D4D57" w:rsidP="008D4D57">
      <w:pPr>
        <w:rPr>
          <w:lang w:eastAsia="en-US"/>
        </w:rPr>
      </w:pPr>
    </w:p>
    <w:p w14:paraId="21688DA9" w14:textId="099843D6" w:rsidR="008D4D57" w:rsidRDefault="008D4D57" w:rsidP="008D4D57">
      <w:pPr>
        <w:jc w:val="both"/>
      </w:pPr>
      <w:r>
        <w:t>La internacionalización y la acción exterior se han mostrado como una de las mejores palancas para el crecimiento económico, social y cultural de Euskadi.</w:t>
      </w:r>
    </w:p>
    <w:p w14:paraId="316F2117" w14:textId="77777777" w:rsidR="007A3A93" w:rsidRDefault="007A3A93" w:rsidP="008D4D57">
      <w:pPr>
        <w:jc w:val="both"/>
      </w:pPr>
    </w:p>
    <w:p w14:paraId="430F4677" w14:textId="0F55399D" w:rsidR="008D4D57" w:rsidRDefault="008D4D57" w:rsidP="008D4D57">
      <w:pPr>
        <w:jc w:val="both"/>
      </w:pPr>
      <w:r>
        <w:t>Analizando las actuaciones de las diferentes delegaciones con las que cuenta el Gobierno Vasco podemos observar como estas, han servido para realizar más de 250 acercamientos a empresas vascas a diferentes comunidades internacionales, y más de 50 actuaciones culturales con la Comunidad Vasca en el exterior durante la última legislatura.</w:t>
      </w:r>
    </w:p>
    <w:p w14:paraId="538FEFBC" w14:textId="77777777" w:rsidR="007A3A93" w:rsidRDefault="007A3A93" w:rsidP="008D4D57">
      <w:pPr>
        <w:jc w:val="both"/>
      </w:pPr>
    </w:p>
    <w:p w14:paraId="3C0F144E" w14:textId="01F931C5" w:rsidR="008D4D57" w:rsidRDefault="008D4D57" w:rsidP="008D4D57">
      <w:r>
        <w:t xml:space="preserve">La </w:t>
      </w:r>
      <w:r w:rsidR="007A3A93">
        <w:t>Secretaría General de Unión Europea y Acción Exterior</w:t>
      </w:r>
      <w:r>
        <w:t>, con base en su Plan Estratégico para el 2025 ha optado por trabajar en tres de sus principales proyectos estratégicos:</w:t>
      </w:r>
    </w:p>
    <w:p w14:paraId="4FF713C1" w14:textId="77777777" w:rsidR="007A3A93" w:rsidRDefault="007A3A93" w:rsidP="008D4D57"/>
    <w:p w14:paraId="298ABC58" w14:textId="77777777" w:rsidR="008D4D57" w:rsidRDefault="008D4D57" w:rsidP="008D4D57">
      <w:pPr>
        <w:pStyle w:val="Zerrenda-paragrafoa"/>
        <w:numPr>
          <w:ilvl w:val="0"/>
          <w:numId w:val="16"/>
        </w:numPr>
        <w:spacing w:after="16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Apertura de la Delegación del Gobierno Vasco en Francia.</w:t>
      </w:r>
    </w:p>
    <w:p w14:paraId="4A6844CC" w14:textId="77777777" w:rsidR="008D4D57" w:rsidRDefault="008D4D57" w:rsidP="008D4D57">
      <w:pPr>
        <w:pStyle w:val="Zerrenda-paragrafoa"/>
        <w:numPr>
          <w:ilvl w:val="0"/>
          <w:numId w:val="16"/>
        </w:numPr>
        <w:spacing w:after="16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Euskadi-Japón 2023.</w:t>
      </w:r>
    </w:p>
    <w:p w14:paraId="1D24353B" w14:textId="77777777" w:rsidR="008D4D57" w:rsidRDefault="008D4D57" w:rsidP="008D4D57">
      <w:pPr>
        <w:pStyle w:val="Zerrenda-paragrafoa"/>
        <w:numPr>
          <w:ilvl w:val="0"/>
          <w:numId w:val="16"/>
        </w:numPr>
        <w:spacing w:after="16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Conocimiento de marca Euskadi-Basque Country.</w:t>
      </w:r>
    </w:p>
    <w:p w14:paraId="111ADA39" w14:textId="6994A350" w:rsidR="008D4D57" w:rsidRDefault="008D4D57" w:rsidP="008D4D57">
      <w:pPr>
        <w:jc w:val="both"/>
      </w:pPr>
      <w:r>
        <w:t>La estrategia de comunicación debe tener por misión pr</w:t>
      </w:r>
      <w:r w:rsidR="007A3A93">
        <w:t>incipal d</w:t>
      </w:r>
      <w:r>
        <w:t xml:space="preserve">ar a conocer Euskadi, su tejido económico y social, así como su atractivo como destino. Más a largo plazo, debe mostrarse como un territorio comprometido con un crecimiento sostenible, basado en la excelencia y especializado, referente en la Unión Europea. </w:t>
      </w:r>
    </w:p>
    <w:p w14:paraId="0BC93382" w14:textId="77777777" w:rsidR="007A3A93" w:rsidRDefault="007A3A93" w:rsidP="008D4D57">
      <w:pPr>
        <w:jc w:val="both"/>
      </w:pPr>
    </w:p>
    <w:p w14:paraId="4E32829D" w14:textId="064A31DF" w:rsidR="008D4D57" w:rsidRDefault="008D4D57" w:rsidP="008D4D57">
      <w:pPr>
        <w:jc w:val="both"/>
      </w:pPr>
      <w:r>
        <w:t xml:space="preserve">Habida cuenta de los cambios y evoluciones que se han vivido en el mundo de la comunicación, contamos con innumerables herramientas que nos permiten gestionar y canalizar los mensajes de manera integral, para la promoción de un determinado territorio. </w:t>
      </w:r>
    </w:p>
    <w:p w14:paraId="6767EA83" w14:textId="77777777" w:rsidR="007A3A93" w:rsidRDefault="007A3A93" w:rsidP="008D4D57">
      <w:pPr>
        <w:jc w:val="both"/>
      </w:pPr>
    </w:p>
    <w:p w14:paraId="02C9ACF0" w14:textId="0E0E7930" w:rsidR="008D4D57" w:rsidRDefault="008D4D57" w:rsidP="008D4D57">
      <w:pPr>
        <w:jc w:val="both"/>
      </w:pPr>
      <w:r>
        <w:t>Estos destinos cuentan con formas de comunicación diferenciadas de la marca, o cual determinará los requisitos y el alcance del servicio objeto de contratación del presente pliego de condiciones. Por ello, es necesario separar el contrato en tres lotes diferenciados:</w:t>
      </w:r>
    </w:p>
    <w:p w14:paraId="5C4BE5E6" w14:textId="77777777" w:rsidR="008D4D57" w:rsidRDefault="008D4D57" w:rsidP="008D4D57">
      <w:pPr>
        <w:jc w:val="both"/>
      </w:pPr>
    </w:p>
    <w:p w14:paraId="0DFC15E2" w14:textId="77777777" w:rsidR="008D4D57" w:rsidRDefault="008D4D57" w:rsidP="008D4D57">
      <w:pPr>
        <w:pStyle w:val="Zerrenda-paragrafoa"/>
        <w:numPr>
          <w:ilvl w:val="0"/>
          <w:numId w:val="17"/>
        </w:numPr>
        <w:spacing w:after="160" w:line="25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Lote 1- Comunicación en Japón</w:t>
      </w:r>
    </w:p>
    <w:p w14:paraId="1AE03667" w14:textId="77777777" w:rsidR="008D4D57" w:rsidRDefault="008D4D57" w:rsidP="008D4D57">
      <w:pPr>
        <w:pStyle w:val="Zerrenda-paragrafoa"/>
        <w:numPr>
          <w:ilvl w:val="0"/>
          <w:numId w:val="17"/>
        </w:numPr>
        <w:spacing w:after="160" w:line="25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Lote 2- Comunicación en Francia</w:t>
      </w:r>
    </w:p>
    <w:p w14:paraId="2693D9D9" w14:textId="1305DD61" w:rsidR="008D4D57" w:rsidRPr="007A3A93" w:rsidRDefault="008D4D57" w:rsidP="008D4D57">
      <w:pPr>
        <w:pStyle w:val="Zerrenda-paragrafoa"/>
        <w:numPr>
          <w:ilvl w:val="0"/>
          <w:numId w:val="17"/>
        </w:numPr>
        <w:spacing w:after="160" w:line="25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Lote 3- Comunicación en la Comunidad Autónoma </w:t>
      </w:r>
      <w:r w:rsidR="009A62E5">
        <w:rPr>
          <w:rFonts w:ascii="Arial" w:hAnsi="Arial" w:cs="Arial"/>
          <w:b/>
          <w:sz w:val="20"/>
          <w:szCs w:val="20"/>
        </w:rPr>
        <w:t>de Euskadi</w:t>
      </w:r>
    </w:p>
    <w:p w14:paraId="45523533" w14:textId="77777777" w:rsidR="007A3A93" w:rsidRDefault="007A3A93" w:rsidP="007A3A93">
      <w:pPr>
        <w:pStyle w:val="Zerrenda-paragrafoa"/>
        <w:spacing w:after="160" w:line="256" w:lineRule="auto"/>
        <w:jc w:val="both"/>
        <w:rPr>
          <w:rFonts w:ascii="Arial" w:hAnsi="Arial" w:cs="Arial"/>
          <w:sz w:val="20"/>
          <w:szCs w:val="20"/>
        </w:rPr>
      </w:pPr>
    </w:p>
    <w:p w14:paraId="0AB2CF45" w14:textId="77777777" w:rsidR="008D4D57" w:rsidRDefault="008D4D57" w:rsidP="008D4D57">
      <w:pPr>
        <w:pStyle w:val="1izenburua"/>
        <w:numPr>
          <w:ilvl w:val="0"/>
          <w:numId w:val="15"/>
        </w:numPr>
        <w:spacing w:line="256" w:lineRule="auto"/>
        <w:rPr>
          <w:rFonts w:ascii="Arial" w:hAnsi="Arial" w:cs="Arial"/>
          <w:color w:val="auto"/>
          <w:sz w:val="28"/>
          <w:szCs w:val="28"/>
          <w:lang w:val="es-ES"/>
        </w:rPr>
      </w:pPr>
      <w:r>
        <w:rPr>
          <w:rFonts w:ascii="Arial" w:hAnsi="Arial" w:cs="Arial"/>
          <w:color w:val="auto"/>
          <w:sz w:val="28"/>
          <w:szCs w:val="28"/>
          <w:lang w:val="es-ES"/>
        </w:rPr>
        <w:t>Público, emplazamiento y contenidos</w:t>
      </w:r>
    </w:p>
    <w:p w14:paraId="08C63B99" w14:textId="77777777" w:rsidR="008D4D57" w:rsidRDefault="008D4D57" w:rsidP="008D4D57"/>
    <w:p w14:paraId="37E91288" w14:textId="77777777" w:rsidR="008D4D57" w:rsidRDefault="008D4D57" w:rsidP="008D4D57">
      <w:pPr>
        <w:jc w:val="both"/>
      </w:pPr>
      <w:r>
        <w:t>El objeto del servicio es hacer llegar los mensajes al público objetivo, en los emplazamientos y con los contenidos que se detallan a continuación:</w:t>
      </w:r>
    </w:p>
    <w:p w14:paraId="0378BCDB" w14:textId="77777777" w:rsidR="008D4D57" w:rsidRDefault="008D4D57" w:rsidP="008D4D57">
      <w:pPr>
        <w:jc w:val="both"/>
      </w:pPr>
    </w:p>
    <w:p w14:paraId="49F1E20B" w14:textId="77777777" w:rsidR="008D4D57" w:rsidRDefault="008D4D57" w:rsidP="008D4D57">
      <w:pPr>
        <w:pStyle w:val="Zerrenda-paragrafoa"/>
        <w:numPr>
          <w:ilvl w:val="1"/>
          <w:numId w:val="15"/>
        </w:numPr>
        <w:ind w:left="64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Público objetivo</w:t>
      </w:r>
    </w:p>
    <w:p w14:paraId="5F799A95" w14:textId="77777777" w:rsidR="008D4D57" w:rsidRDefault="008D4D57" w:rsidP="008D4D57">
      <w:pPr>
        <w:jc w:val="both"/>
      </w:pPr>
      <w:r>
        <w:t>El público objetivo principal puede clasificarse de la siguiente manera para los lotes de comunicación en Japón y Francia:</w:t>
      </w:r>
    </w:p>
    <w:p w14:paraId="572C371F" w14:textId="77777777" w:rsidR="008D4D57" w:rsidRDefault="008D4D57" w:rsidP="008D4D57">
      <w:pPr>
        <w:jc w:val="both"/>
      </w:pPr>
    </w:p>
    <w:tbl>
      <w:tblPr>
        <w:tblStyle w:val="Saretaduntaula"/>
        <w:tblW w:w="0" w:type="auto"/>
        <w:tblLook w:val="04A0" w:firstRow="1" w:lastRow="0" w:firstColumn="1" w:lastColumn="0" w:noHBand="0" w:noVBand="1"/>
      </w:tblPr>
      <w:tblGrid>
        <w:gridCol w:w="562"/>
        <w:gridCol w:w="7932"/>
      </w:tblGrid>
      <w:tr w:rsidR="008D4D57" w14:paraId="77886A18" w14:textId="77777777" w:rsidTr="008D4D5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B76CE" w14:textId="77777777" w:rsidR="008D4D57" w:rsidRDefault="008D4D5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</w:t>
            </w:r>
          </w:p>
        </w:tc>
        <w:tc>
          <w:tcPr>
            <w:tcW w:w="7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98ECF" w14:textId="77777777" w:rsidR="008D4D57" w:rsidRDefault="008D4D5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Jóvenes estudiantes o talentos que vienen a desarrollar su carrera profesional o estudios al País Vasco.</w:t>
            </w:r>
          </w:p>
        </w:tc>
      </w:tr>
      <w:tr w:rsidR="008D4D57" w14:paraId="54FF9731" w14:textId="77777777" w:rsidTr="008D4D5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B2530" w14:textId="77777777" w:rsidR="008D4D57" w:rsidRDefault="008D4D5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7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E6FB1" w14:textId="77777777" w:rsidR="008D4D57" w:rsidRDefault="008D4D5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Inversores institucionales o individuales con capacidad para invertir en el tejido industrial y tecnológico de Euskadi.</w:t>
            </w:r>
          </w:p>
        </w:tc>
      </w:tr>
      <w:tr w:rsidR="008D4D57" w14:paraId="4B9AFFAC" w14:textId="77777777" w:rsidTr="008D4D5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80DFC" w14:textId="77777777" w:rsidR="008D4D57" w:rsidRDefault="008D4D5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7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D7EED" w14:textId="77777777" w:rsidR="008D4D57" w:rsidRDefault="008D4D5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Turistas de nivel adquisitivo medio-alto,</w:t>
            </w:r>
          </w:p>
        </w:tc>
      </w:tr>
      <w:tr w:rsidR="008D4D57" w14:paraId="26D0CD27" w14:textId="77777777" w:rsidTr="008D4D5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F3E75" w14:textId="77777777" w:rsidR="008D4D57" w:rsidRDefault="008D4D5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7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BC13B" w14:textId="77777777" w:rsidR="008D4D57" w:rsidRDefault="008D4D5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Agentes culturales y gastronómicos de referencia.</w:t>
            </w:r>
          </w:p>
        </w:tc>
      </w:tr>
    </w:tbl>
    <w:p w14:paraId="335B070B" w14:textId="77777777" w:rsidR="008D4D57" w:rsidRDefault="008D4D57" w:rsidP="008D4D57">
      <w:pPr>
        <w:jc w:val="both"/>
      </w:pPr>
    </w:p>
    <w:p w14:paraId="4629FB7A" w14:textId="77777777" w:rsidR="008D4D57" w:rsidRDefault="008D4D57" w:rsidP="008D4D57">
      <w:pPr>
        <w:jc w:val="both"/>
      </w:pPr>
      <w:r>
        <w:t>En el caso de la comunicación en la Comunidad Autónoma Vasca, el objetivo es llegar a la sociedad vasca en general.</w:t>
      </w:r>
    </w:p>
    <w:p w14:paraId="53A13FED" w14:textId="77777777" w:rsidR="008D4D57" w:rsidRDefault="008D4D57" w:rsidP="008D4D57">
      <w:pPr>
        <w:jc w:val="both"/>
      </w:pPr>
    </w:p>
    <w:p w14:paraId="6C1E414F" w14:textId="77777777" w:rsidR="008D4D57" w:rsidRDefault="008D4D57" w:rsidP="008D4D57">
      <w:pPr>
        <w:pStyle w:val="Zerrenda-paragrafoa"/>
        <w:numPr>
          <w:ilvl w:val="1"/>
          <w:numId w:val="15"/>
        </w:numPr>
        <w:ind w:left="64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Tipología de cliente</w:t>
      </w:r>
    </w:p>
    <w:p w14:paraId="5FBC6836" w14:textId="77777777" w:rsidR="008D4D57" w:rsidRDefault="008D4D57" w:rsidP="008D4D57">
      <w:pPr>
        <w:jc w:val="both"/>
      </w:pPr>
    </w:p>
    <w:p w14:paraId="59F6CAD7" w14:textId="77777777" w:rsidR="008D4D57" w:rsidRDefault="008D4D57" w:rsidP="008D4D57">
      <w:pPr>
        <w:jc w:val="both"/>
      </w:pPr>
      <w:r>
        <w:t>Por tipología de cliente diferenciamos los siguientes tipos de clientes en los lotes de comunicación en Japón y Francia:</w:t>
      </w:r>
    </w:p>
    <w:p w14:paraId="6BD0712B" w14:textId="77777777" w:rsidR="008D4D57" w:rsidRDefault="008D4D57" w:rsidP="008D4D57">
      <w:pPr>
        <w:jc w:val="both"/>
      </w:pPr>
    </w:p>
    <w:tbl>
      <w:tblPr>
        <w:tblStyle w:val="Saretaduntaula"/>
        <w:tblW w:w="0" w:type="auto"/>
        <w:tblLook w:val="04A0" w:firstRow="1" w:lastRow="0" w:firstColumn="1" w:lastColumn="0" w:noHBand="0" w:noVBand="1"/>
      </w:tblPr>
      <w:tblGrid>
        <w:gridCol w:w="2122"/>
        <w:gridCol w:w="6372"/>
      </w:tblGrid>
      <w:tr w:rsidR="008D4D57" w14:paraId="3A45D7B2" w14:textId="77777777" w:rsidTr="008D4D57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2815F" w14:textId="77777777" w:rsidR="008D4D57" w:rsidRDefault="008D4D5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B2G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9F201" w14:textId="77777777" w:rsidR="008D4D57" w:rsidRDefault="008D4D5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Empresas afincadas en Japón y Francia que representen un interés estratégico para Euskadi, y quieran realizar acciones de conocimiento o expansión con las instituciones vascas. </w:t>
            </w:r>
          </w:p>
        </w:tc>
      </w:tr>
      <w:tr w:rsidR="008D4D57" w14:paraId="62BE0C88" w14:textId="77777777" w:rsidTr="008D4D57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09E82" w14:textId="77777777" w:rsidR="008D4D57" w:rsidRDefault="008D4D5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B2B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DA8B6" w14:textId="77777777" w:rsidR="008D4D57" w:rsidRDefault="008D4D5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Empresas afincadas en Japón y Francia que puedan tejer relaciones comerciales con compañías sitas en Euskadi. </w:t>
            </w:r>
          </w:p>
        </w:tc>
      </w:tr>
      <w:tr w:rsidR="008D4D57" w14:paraId="06EFC12D" w14:textId="77777777" w:rsidTr="008D4D57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3A303" w14:textId="77777777" w:rsidR="008D4D57" w:rsidRDefault="008D4D5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C2G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16941" w14:textId="77777777" w:rsidR="008D4D57" w:rsidRDefault="008D4D5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Ciudadanos franceses y japoneses, principalmente profesionales y estudiantes o investigadores que necesiten de ayudas institucionales para el desarrollo de sus actividades en Euskadi. </w:t>
            </w:r>
          </w:p>
        </w:tc>
      </w:tr>
      <w:tr w:rsidR="008D4D57" w14:paraId="577A46A4" w14:textId="77777777" w:rsidTr="008D4D57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297AA" w14:textId="77777777" w:rsidR="008D4D57" w:rsidRDefault="008D4D5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G2G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13710" w14:textId="77777777" w:rsidR="008D4D57" w:rsidRDefault="008D4D5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Autoridades estatales o supraestatales que puedan entablar alianzas estratégicas con las instituciones vascas. </w:t>
            </w:r>
          </w:p>
        </w:tc>
      </w:tr>
      <w:tr w:rsidR="008D4D57" w14:paraId="44B9F94E" w14:textId="77777777" w:rsidTr="008D4D57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4D5A7" w14:textId="77777777" w:rsidR="008D4D57" w:rsidRDefault="008D4D5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B2C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51381" w14:textId="77777777" w:rsidR="008D4D57" w:rsidRDefault="008D4D5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Empresas japonesas o francesas que puedan desplegar su actividad comercial en Euskadi. </w:t>
            </w:r>
          </w:p>
        </w:tc>
      </w:tr>
    </w:tbl>
    <w:p w14:paraId="2D9DFD14" w14:textId="77777777" w:rsidR="008D4D57" w:rsidRDefault="008D4D57" w:rsidP="008D4D57">
      <w:pPr>
        <w:jc w:val="both"/>
      </w:pPr>
    </w:p>
    <w:p w14:paraId="2102B6A5" w14:textId="2D4A5CC0" w:rsidR="008D4D57" w:rsidRDefault="008D4D57" w:rsidP="008D4D57">
      <w:pPr>
        <w:jc w:val="both"/>
      </w:pPr>
      <w:r>
        <w:t xml:space="preserve">Para el Caso de la Comunicación en la Comunidad Autónoma </w:t>
      </w:r>
      <w:r w:rsidR="009A62E5">
        <w:t>de Euskadi</w:t>
      </w:r>
      <w:r>
        <w:t xml:space="preserve"> no se diferenciará al público por clientes, ya que la comunicación debe ser global para la sociedad. </w:t>
      </w:r>
    </w:p>
    <w:p w14:paraId="00258B46" w14:textId="77777777" w:rsidR="008D4D57" w:rsidRDefault="008D4D57" w:rsidP="008D4D57">
      <w:pPr>
        <w:jc w:val="both"/>
      </w:pPr>
    </w:p>
    <w:p w14:paraId="3B5C99CD" w14:textId="18787801" w:rsidR="008D4D57" w:rsidRDefault="008D4D57" w:rsidP="008D4D57">
      <w:pPr>
        <w:jc w:val="both"/>
      </w:pPr>
      <w:r>
        <w:t xml:space="preserve">La comunicación irá destinada principalmente a los segmentos recogidos en la anterior tabla, y por tanto, la adjudicataria deberá definir los emplazamientos necesarios para hacer llegar los mensajes a dichos nichos. </w:t>
      </w:r>
    </w:p>
    <w:p w14:paraId="60A06ACB" w14:textId="77777777" w:rsidR="008D4D57" w:rsidRDefault="008D4D57" w:rsidP="008D4D57">
      <w:pPr>
        <w:jc w:val="both"/>
      </w:pPr>
    </w:p>
    <w:p w14:paraId="6A852F1A" w14:textId="6BD388CF" w:rsidR="008D4D57" w:rsidRDefault="008D4D57" w:rsidP="008D4D57">
      <w:pPr>
        <w:pStyle w:val="Zerrenda-paragrafoa"/>
        <w:numPr>
          <w:ilvl w:val="1"/>
          <w:numId w:val="15"/>
        </w:numPr>
        <w:ind w:left="64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Emplazamientos estratégicos</w:t>
      </w:r>
    </w:p>
    <w:p w14:paraId="126CFAAC" w14:textId="77777777" w:rsidR="008D4D57" w:rsidRDefault="008D4D57" w:rsidP="008D4D57">
      <w:pPr>
        <w:rPr>
          <w:lang w:eastAsia="en-US"/>
        </w:rPr>
      </w:pPr>
    </w:p>
    <w:p w14:paraId="79D9667B" w14:textId="77777777" w:rsidR="008D4D57" w:rsidRDefault="008D4D57" w:rsidP="008D4D57">
      <w:pPr>
        <w:jc w:val="both"/>
      </w:pPr>
      <w:r>
        <w:t>Los emplazamientos en los que deben ubicar los mensajes promocionales han de ser definidas por la empresa adjudicataria, reservándose el Gobierno Vasco el derecho a añadir actuaciones o espacios específicos.</w:t>
      </w:r>
    </w:p>
    <w:p w14:paraId="243D8042" w14:textId="77777777" w:rsidR="008D4D57" w:rsidRDefault="008D4D57" w:rsidP="008D4D57">
      <w:pPr>
        <w:jc w:val="both"/>
      </w:pPr>
    </w:p>
    <w:p w14:paraId="666E3C51" w14:textId="25A84DED" w:rsidR="008D4D57" w:rsidRDefault="008D4D57" w:rsidP="008D4D57">
      <w:pPr>
        <w:jc w:val="both"/>
      </w:pPr>
      <w:r>
        <w:t xml:space="preserve">Una vez definidos los públicos objetivos, y tras las labores </w:t>
      </w:r>
      <w:r>
        <w:rPr>
          <w:i/>
        </w:rPr>
        <w:t>on site</w:t>
      </w:r>
      <w:r>
        <w:t xml:space="preserve"> desarrolladas por la </w:t>
      </w:r>
      <w:r w:rsidR="007A3A93">
        <w:t xml:space="preserve">Secretaría General de Unión Europea y Acción Exterior </w:t>
      </w:r>
      <w:r>
        <w:t>en los dos territorios, se han identificado los siguientes emplazamientos mínimos para dar cobertura al presente pliego:</w:t>
      </w:r>
    </w:p>
    <w:p w14:paraId="2E0CCF30" w14:textId="77777777" w:rsidR="008D4D57" w:rsidRDefault="008D4D57" w:rsidP="008D4D57">
      <w:pPr>
        <w:jc w:val="both"/>
      </w:pPr>
    </w:p>
    <w:p w14:paraId="3C751D29" w14:textId="77777777" w:rsidR="008D4D57" w:rsidRDefault="008D4D57" w:rsidP="008D4D57">
      <w:pPr>
        <w:jc w:val="both"/>
      </w:pPr>
      <w:r>
        <w:t>Siendo los principales objetivos de la campaña japonesa el conocimiento de Euskadi-Basque Country y la atracción de talento y posibles inversores, se realizarán las siguientes actuaciones:</w:t>
      </w:r>
    </w:p>
    <w:p w14:paraId="73EC74A0" w14:textId="77777777" w:rsidR="008D4D57" w:rsidRDefault="008D4D57" w:rsidP="008D4D57">
      <w:pPr>
        <w:jc w:val="both"/>
      </w:pPr>
    </w:p>
    <w:tbl>
      <w:tblPr>
        <w:tblStyle w:val="Saretadunta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8D4D57" w14:paraId="13E17171" w14:textId="77777777" w:rsidTr="008D4D57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309F2" w14:textId="77777777" w:rsidR="008D4D57" w:rsidRDefault="008D4D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JAPÓN</w:t>
            </w:r>
          </w:p>
        </w:tc>
      </w:tr>
      <w:tr w:rsidR="008D4D57" w14:paraId="389BA5FB" w14:textId="77777777" w:rsidTr="008D4D57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9BE70" w14:textId="77777777" w:rsidR="008D4D57" w:rsidRDefault="008D4D57" w:rsidP="008D4D57">
            <w:pPr>
              <w:pStyle w:val="Zerrenda-paragrafoa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Comunicación en medios de prensa especializados. </w:t>
            </w:r>
          </w:p>
        </w:tc>
      </w:tr>
    </w:tbl>
    <w:p w14:paraId="463B591D" w14:textId="77777777" w:rsidR="008D4D57" w:rsidRDefault="008D4D57" w:rsidP="008D4D57">
      <w:pPr>
        <w:jc w:val="both"/>
      </w:pPr>
    </w:p>
    <w:p w14:paraId="6DD67996" w14:textId="77777777" w:rsidR="008D4D57" w:rsidRDefault="008D4D57" w:rsidP="008D4D57">
      <w:pPr>
        <w:jc w:val="both"/>
      </w:pPr>
      <w:r>
        <w:t xml:space="preserve">En el caso de Francia, el objetivo es doble. Por una parte, dar a conocer las posibilidades y singularidades que Euskadi-Basque Country puede ofrecer a la ciudadanía francesa, y por otra, fomentar el conocimiento de la recientemente inaugurada delegación del Gobierno Vasco en Francia. </w:t>
      </w:r>
    </w:p>
    <w:tbl>
      <w:tblPr>
        <w:tblStyle w:val="Saretadunta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8D4D57" w14:paraId="133A9B85" w14:textId="77777777" w:rsidTr="008D4D57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35757" w14:textId="77777777" w:rsidR="008D4D57" w:rsidRDefault="008D4D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FRANCIA</w:t>
            </w:r>
          </w:p>
        </w:tc>
      </w:tr>
      <w:tr w:rsidR="008D4D57" w14:paraId="51E27BF5" w14:textId="77777777" w:rsidTr="008D4D57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CFAE8" w14:textId="77777777" w:rsidR="008D4D57" w:rsidRDefault="008D4D57" w:rsidP="008D4D57">
            <w:pPr>
              <w:pStyle w:val="Zerrenda-paragrafoa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Comunicación off-line en redes de transporte público de París.</w:t>
            </w:r>
          </w:p>
        </w:tc>
      </w:tr>
      <w:tr w:rsidR="008D4D57" w14:paraId="1EFBD2F1" w14:textId="77777777" w:rsidTr="008D4D57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A527F" w14:textId="77777777" w:rsidR="008D4D57" w:rsidRDefault="008D4D57" w:rsidP="008D4D57">
            <w:pPr>
              <w:pStyle w:val="Zerrenda-paragrafoa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Campaña de redes sociales a nivel Francia, segmentada por grupos de interés.</w:t>
            </w:r>
          </w:p>
        </w:tc>
      </w:tr>
      <w:tr w:rsidR="008D4D57" w14:paraId="27F61D2E" w14:textId="77777777" w:rsidTr="008D4D57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82451" w14:textId="77777777" w:rsidR="008D4D57" w:rsidRDefault="008D4D57" w:rsidP="008D4D57">
            <w:pPr>
              <w:pStyle w:val="Zerrenda-paragrafoa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Noticias en prensa escrita y on-line.</w:t>
            </w:r>
          </w:p>
        </w:tc>
      </w:tr>
      <w:tr w:rsidR="008D4D57" w14:paraId="143F13E2" w14:textId="77777777" w:rsidTr="008D4D57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A3AD0" w14:textId="77777777" w:rsidR="008D4D57" w:rsidRDefault="008D4D57" w:rsidP="008D4D57">
            <w:pPr>
              <w:pStyle w:val="Zerrenda-paragrafoa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Emplazamientos en eventos significativos como el Tour de Francia</w:t>
            </w:r>
          </w:p>
        </w:tc>
      </w:tr>
    </w:tbl>
    <w:p w14:paraId="52EA822B" w14:textId="77777777" w:rsidR="008D4D57" w:rsidRDefault="008D4D57" w:rsidP="008D4D57">
      <w:pPr>
        <w:jc w:val="both"/>
      </w:pPr>
    </w:p>
    <w:p w14:paraId="099086E3" w14:textId="44C24674" w:rsidR="008D4D57" w:rsidRDefault="008D4D57" w:rsidP="008D4D57">
      <w:pPr>
        <w:jc w:val="both"/>
      </w:pPr>
      <w:r>
        <w:t>Finalmente, en Euskadi el objetivo es dar a conocer la marca Euskadi Basque Country, y que el propio ciudadano sea el altavoz del país. Por tanto</w:t>
      </w:r>
      <w:r w:rsidR="007A3A93">
        <w:t>,</w:t>
      </w:r>
      <w:r>
        <w:t xml:space="preserve"> se opta por los siguientes medios:</w:t>
      </w:r>
    </w:p>
    <w:p w14:paraId="08936F16" w14:textId="77777777" w:rsidR="008D4D57" w:rsidRDefault="008D4D57" w:rsidP="008D4D57">
      <w:pPr>
        <w:jc w:val="both"/>
      </w:pPr>
    </w:p>
    <w:tbl>
      <w:tblPr>
        <w:tblStyle w:val="Saretadunta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8D4D57" w14:paraId="352FFAC2" w14:textId="77777777" w:rsidTr="008D4D57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95073" w14:textId="1123D89B" w:rsidR="008D4D57" w:rsidRDefault="008D4D57" w:rsidP="009A62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COMUNIDAD AUTÓNOMA </w:t>
            </w:r>
            <w:r w:rsidR="009A62E5">
              <w:rPr>
                <w:sz w:val="20"/>
                <w:szCs w:val="20"/>
              </w:rPr>
              <w:t>DE EUSKADI</w:t>
            </w:r>
          </w:p>
        </w:tc>
      </w:tr>
      <w:tr w:rsidR="008D4D57" w14:paraId="65F52278" w14:textId="77777777" w:rsidTr="008D4D57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3BA0C" w14:textId="77777777" w:rsidR="008D4D57" w:rsidRDefault="008D4D57" w:rsidP="008D4D57">
            <w:pPr>
              <w:pStyle w:val="Zerrenda-paragrafoa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Medios de mayor tirada y alcance en Euskadi.</w:t>
            </w:r>
          </w:p>
        </w:tc>
      </w:tr>
      <w:tr w:rsidR="008D4D57" w14:paraId="6F245F9F" w14:textId="77777777" w:rsidTr="008D4D57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833B5" w14:textId="77777777" w:rsidR="008D4D57" w:rsidRDefault="008D4D57" w:rsidP="008D4D57">
            <w:pPr>
              <w:pStyle w:val="Zerrenda-paragrafoa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Redes sociales de mayor uso, segmentadas por edad.</w:t>
            </w:r>
          </w:p>
        </w:tc>
      </w:tr>
    </w:tbl>
    <w:p w14:paraId="617551CB" w14:textId="77777777" w:rsidR="008D4D57" w:rsidRDefault="008D4D57" w:rsidP="008D4D57">
      <w:pPr>
        <w:jc w:val="both"/>
      </w:pPr>
    </w:p>
    <w:p w14:paraId="6CCFBC79" w14:textId="706FAB89" w:rsidR="008D4D57" w:rsidRDefault="008D4D57" w:rsidP="008D4D57">
      <w:pPr>
        <w:pStyle w:val="Zerrenda-paragrafoa"/>
        <w:numPr>
          <w:ilvl w:val="1"/>
          <w:numId w:val="15"/>
        </w:numPr>
        <w:ind w:left="64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Objetivos</w:t>
      </w:r>
    </w:p>
    <w:p w14:paraId="787E6517" w14:textId="77777777" w:rsidR="008D4D57" w:rsidRDefault="008D4D57" w:rsidP="008D4D57">
      <w:pPr>
        <w:rPr>
          <w:lang w:eastAsia="en-US"/>
        </w:rPr>
      </w:pPr>
    </w:p>
    <w:p w14:paraId="23F91C5E" w14:textId="321137E2" w:rsidR="008D4D57" w:rsidRDefault="008D4D57" w:rsidP="008D4D57">
      <w:r>
        <w:t>Los objetivos obtenidos por el emplazamiento realizado por la empresa adjudicataria serán los siguientes.</w:t>
      </w:r>
    </w:p>
    <w:p w14:paraId="3DA263A5" w14:textId="77777777" w:rsidR="008D4D57" w:rsidRDefault="008D4D57" w:rsidP="008D4D57"/>
    <w:p w14:paraId="26C2031D" w14:textId="26CFC5F7" w:rsidR="008D4D57" w:rsidRDefault="008D4D57" w:rsidP="008D4D57">
      <w:r>
        <w:t>En Los lotes relativos a la comunicación en Francia y Japón:</w:t>
      </w:r>
    </w:p>
    <w:p w14:paraId="0BEA4CDB" w14:textId="77777777" w:rsidR="008D4D57" w:rsidRDefault="008D4D57" w:rsidP="008D4D57"/>
    <w:p w14:paraId="7BFE3584" w14:textId="77777777" w:rsidR="008D4D57" w:rsidRDefault="008D4D57" w:rsidP="008D4D57">
      <w:pPr>
        <w:pStyle w:val="Zerrenda-paragrafoa"/>
        <w:numPr>
          <w:ilvl w:val="0"/>
          <w:numId w:val="21"/>
        </w:numPr>
        <w:spacing w:after="16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Aumentar el conocimiento de Euskadi en Francia y Japón.</w:t>
      </w:r>
    </w:p>
    <w:p w14:paraId="6257FBD1" w14:textId="77777777" w:rsidR="008D4D57" w:rsidRDefault="008D4D57" w:rsidP="008D4D57">
      <w:pPr>
        <w:pStyle w:val="Zerrenda-paragrafoa"/>
        <w:numPr>
          <w:ilvl w:val="0"/>
          <w:numId w:val="21"/>
        </w:numPr>
        <w:spacing w:after="16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Aumentar el número de inversores de los países objetivos en Euskadi.</w:t>
      </w:r>
    </w:p>
    <w:p w14:paraId="64646C4C" w14:textId="77777777" w:rsidR="008D4D57" w:rsidRDefault="008D4D57" w:rsidP="008D4D57">
      <w:pPr>
        <w:pStyle w:val="Zerrenda-paragrafoa"/>
        <w:numPr>
          <w:ilvl w:val="0"/>
          <w:numId w:val="21"/>
        </w:numPr>
        <w:spacing w:after="16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Tejer nuevas relaciones comerciales entre Euskadi y los territorios objetivo.</w:t>
      </w:r>
    </w:p>
    <w:p w14:paraId="7B9B849C" w14:textId="77777777" w:rsidR="008D4D57" w:rsidRDefault="008D4D57" w:rsidP="008D4D57">
      <w:pPr>
        <w:pStyle w:val="Zerrenda-paragrafoa"/>
        <w:numPr>
          <w:ilvl w:val="0"/>
          <w:numId w:val="21"/>
        </w:numPr>
        <w:spacing w:after="16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Aumentar el número de visitantes franceses y japoneses al País Vasco.</w:t>
      </w:r>
    </w:p>
    <w:p w14:paraId="183B4F2F" w14:textId="77777777" w:rsidR="008D4D57" w:rsidRDefault="008D4D57" w:rsidP="008D4D57">
      <w:pPr>
        <w:pStyle w:val="Zerrenda-paragrafoa"/>
        <w:numPr>
          <w:ilvl w:val="0"/>
          <w:numId w:val="21"/>
        </w:numPr>
        <w:spacing w:after="16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Atracción de estudiantes, investigadores y creadores culturales de los países donde se desarrolla la actividad publicitaria. </w:t>
      </w:r>
    </w:p>
    <w:p w14:paraId="365970F4" w14:textId="3DD2A641" w:rsidR="008D4D57" w:rsidRDefault="008D4D57" w:rsidP="008D4D57">
      <w:r>
        <w:t xml:space="preserve">Para la comunicación en la Comunidad Autónoma </w:t>
      </w:r>
      <w:r w:rsidR="009A62E5">
        <w:t>de Euskadi</w:t>
      </w:r>
      <w:r>
        <w:t xml:space="preserve"> el objetivo será:</w:t>
      </w:r>
    </w:p>
    <w:p w14:paraId="757BBB5D" w14:textId="77777777" w:rsidR="008D4D57" w:rsidRDefault="008D4D57" w:rsidP="008D4D57"/>
    <w:p w14:paraId="204F00EE" w14:textId="77777777" w:rsidR="008D4D57" w:rsidRDefault="008D4D57" w:rsidP="008D4D57">
      <w:pPr>
        <w:pStyle w:val="Zerrenda-paragrafoa"/>
        <w:numPr>
          <w:ilvl w:val="0"/>
          <w:numId w:val="22"/>
        </w:numPr>
        <w:spacing w:after="16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Reconocimiento y adhesión con la marca Euskadi Basque Country. </w:t>
      </w:r>
    </w:p>
    <w:p w14:paraId="11E37E75" w14:textId="77777777" w:rsidR="008D4D57" w:rsidRDefault="008D4D57" w:rsidP="008D4D57">
      <w:pPr>
        <w:pStyle w:val="1izenburua"/>
        <w:numPr>
          <w:ilvl w:val="0"/>
          <w:numId w:val="20"/>
        </w:numPr>
        <w:spacing w:line="256" w:lineRule="auto"/>
        <w:rPr>
          <w:rFonts w:ascii="Arial" w:hAnsi="Arial" w:cs="Arial"/>
          <w:color w:val="auto"/>
          <w:sz w:val="28"/>
          <w:szCs w:val="28"/>
          <w:lang w:val="es-ES"/>
        </w:rPr>
      </w:pPr>
      <w:r>
        <w:rPr>
          <w:rFonts w:ascii="Arial" w:hAnsi="Arial" w:cs="Arial"/>
          <w:color w:val="auto"/>
          <w:sz w:val="28"/>
          <w:szCs w:val="28"/>
          <w:lang w:val="es-ES"/>
        </w:rPr>
        <w:t>Servicios a prestar</w:t>
      </w:r>
    </w:p>
    <w:p w14:paraId="5F7719BB" w14:textId="77777777" w:rsidR="008D4D57" w:rsidRDefault="008D4D57" w:rsidP="008D4D57">
      <w:pPr>
        <w:rPr>
          <w:lang w:eastAsia="en-US"/>
        </w:rPr>
      </w:pPr>
    </w:p>
    <w:p w14:paraId="772302DB" w14:textId="369322E9" w:rsidR="008D4D57" w:rsidRDefault="008D4D57" w:rsidP="008D4D57">
      <w:pPr>
        <w:jc w:val="both"/>
      </w:pPr>
      <w:r>
        <w:t xml:space="preserve">Teniendo en cuenta los objetivos fijados y el público crítico, se establece el siguiente marco de relación con la empresa adjudicataria. </w:t>
      </w:r>
    </w:p>
    <w:p w14:paraId="45AF04B5" w14:textId="77777777" w:rsidR="008D4D57" w:rsidRDefault="008D4D57" w:rsidP="008D4D57">
      <w:pPr>
        <w:jc w:val="both"/>
      </w:pPr>
    </w:p>
    <w:p w14:paraId="1531894B" w14:textId="35F75B45" w:rsidR="008D4D57" w:rsidRDefault="008D4D57" w:rsidP="008D4D57">
      <w:pPr>
        <w:jc w:val="both"/>
      </w:pPr>
      <w:r>
        <w:t xml:space="preserve">La Secretaría General de Unión Europea y Acción Exterior comunicar a la adjudicataria con antelación suficiente la puesta en marcha de cada una de las acciones que deban realizarse mediante un </w:t>
      </w:r>
      <w:r>
        <w:rPr>
          <w:i/>
        </w:rPr>
        <w:t xml:space="preserve">briefing </w:t>
      </w:r>
      <w:r>
        <w:t xml:space="preserve">que contendrá el mercado y público objetivo, así como el presupuesto marginal de la misma. </w:t>
      </w:r>
    </w:p>
    <w:p w14:paraId="6D752EF8" w14:textId="77777777" w:rsidR="008D4D57" w:rsidRDefault="008D4D57" w:rsidP="008D4D57">
      <w:pPr>
        <w:jc w:val="both"/>
      </w:pPr>
    </w:p>
    <w:p w14:paraId="286CADEE" w14:textId="4397D62E" w:rsidR="008D4D57" w:rsidRDefault="008D4D57" w:rsidP="008D4D57">
      <w:pPr>
        <w:jc w:val="both"/>
      </w:pPr>
      <w:r>
        <w:t>El alcance de los trabajos a realizar por el adjudicatario comprenderá las siguientes acciones:</w:t>
      </w:r>
    </w:p>
    <w:p w14:paraId="330086BE" w14:textId="77777777" w:rsidR="008D4D57" w:rsidRDefault="008D4D57" w:rsidP="008D4D57">
      <w:pPr>
        <w:jc w:val="both"/>
      </w:pPr>
    </w:p>
    <w:p w14:paraId="6C595954" w14:textId="77777777" w:rsidR="008D4D57" w:rsidRDefault="008D4D57" w:rsidP="008D4D57">
      <w:pPr>
        <w:pStyle w:val="Zerrenda-paragrafoa"/>
        <w:numPr>
          <w:ilvl w:val="0"/>
          <w:numId w:val="23"/>
        </w:numPr>
        <w:spacing w:after="160" w:line="25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Elaborar el plan de medios de las campañas que se demanden y su justificación, reservándose el Gobierno Vasco el derecho a solicitar cuantas modificaciones se estimen oportunas.</w:t>
      </w:r>
    </w:p>
    <w:p w14:paraId="3AC4CB80" w14:textId="77777777" w:rsidR="008D4D57" w:rsidRDefault="008D4D57" w:rsidP="008D4D57">
      <w:pPr>
        <w:pStyle w:val="Zerrenda-paragrafoa"/>
        <w:numPr>
          <w:ilvl w:val="0"/>
          <w:numId w:val="23"/>
        </w:numPr>
        <w:spacing w:after="160" w:line="25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Ejecutar el plan de medios propuesto para cada campaña, una vez aprobado por la Secretaría General de Acción Exterior.</w:t>
      </w:r>
    </w:p>
    <w:p w14:paraId="2ABFBB34" w14:textId="77777777" w:rsidR="008D4D57" w:rsidRDefault="008D4D57" w:rsidP="008D4D57">
      <w:pPr>
        <w:pStyle w:val="Zerrenda-paragrafoa"/>
        <w:numPr>
          <w:ilvl w:val="0"/>
          <w:numId w:val="23"/>
        </w:numPr>
        <w:spacing w:after="160" w:line="25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Realizar un informe de seguimiento sobre la efectividad y notoriedad de las acciones realizadas a la finalización. El Gobierno Vasco se guarda la potestad de solicitar informes puntuales en el desarrollo de las acciones.</w:t>
      </w:r>
    </w:p>
    <w:p w14:paraId="187D7B3B" w14:textId="363DED4F" w:rsidR="008D4D57" w:rsidRDefault="008D4D57" w:rsidP="008D4D57">
      <w:pPr>
        <w:jc w:val="both"/>
      </w:pPr>
      <w:r>
        <w:t>La planificación, evaluación y gestión de las campañas no podrán ser subcontratadas por considerarse parte fundamental del contrato.</w:t>
      </w:r>
    </w:p>
    <w:p w14:paraId="00C5B1B7" w14:textId="77777777" w:rsidR="008D4D57" w:rsidRDefault="008D4D57" w:rsidP="008D4D57">
      <w:pPr>
        <w:jc w:val="both"/>
      </w:pPr>
    </w:p>
    <w:p w14:paraId="20ED48E6" w14:textId="3B3F6DEE" w:rsidR="008D4D57" w:rsidRDefault="008D4D57" w:rsidP="008D4D57">
      <w:pPr>
        <w:jc w:val="both"/>
      </w:pPr>
      <w:r>
        <w:t>Dicha campaña de comunicación debe contar con emplazamientos que sean útiles y eficaces, y por tanto se deberán tener en cuenta los siguientes aspectos de interés:</w:t>
      </w:r>
    </w:p>
    <w:p w14:paraId="0B692300" w14:textId="77777777" w:rsidR="008D4D57" w:rsidRDefault="008D4D57" w:rsidP="008D4D57">
      <w:pPr>
        <w:jc w:val="both"/>
      </w:pPr>
    </w:p>
    <w:p w14:paraId="4A125773" w14:textId="77777777" w:rsidR="008D4D57" w:rsidRDefault="008D4D57" w:rsidP="008D4D57">
      <w:pPr>
        <w:pStyle w:val="Zerrenda-paragrafoa"/>
        <w:numPr>
          <w:ilvl w:val="0"/>
          <w:numId w:val="24"/>
        </w:numPr>
        <w:spacing w:after="160" w:line="25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Las campañas serán medidas, en su efectividad y notoriedad, para lo que se establecerán herramientas y métodos que faciliten su medición.</w:t>
      </w:r>
    </w:p>
    <w:p w14:paraId="3CB1C3F3" w14:textId="77777777" w:rsidR="008D4D57" w:rsidRDefault="008D4D57" w:rsidP="008D4D57">
      <w:pPr>
        <w:pStyle w:val="Zerrenda-paragrafoa"/>
        <w:numPr>
          <w:ilvl w:val="0"/>
          <w:numId w:val="24"/>
        </w:numPr>
        <w:spacing w:after="160" w:line="25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Dichas campañas deberán tener vocación de mejora continua y deberán ser flexibles para adaptarse a las necesidades surgidas en función de los resultados. </w:t>
      </w:r>
    </w:p>
    <w:p w14:paraId="0AB70DB5" w14:textId="77777777" w:rsidR="008D4D57" w:rsidRDefault="008D4D57" w:rsidP="008D4D57">
      <w:pPr>
        <w:pStyle w:val="Zerrenda-paragrafoa"/>
        <w:numPr>
          <w:ilvl w:val="0"/>
          <w:numId w:val="24"/>
        </w:numPr>
        <w:spacing w:after="160" w:line="25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campaña deberá ser integral, y una negociación global con medios, que contemplen artículos, monográficos, encartes, etc. </w:t>
      </w:r>
    </w:p>
    <w:p w14:paraId="2B9596B9" w14:textId="0B034CA4" w:rsidR="008D4D57" w:rsidRDefault="008D4D57" w:rsidP="008D4D57">
      <w:pPr>
        <w:jc w:val="both"/>
      </w:pPr>
      <w:r>
        <w:t xml:space="preserve">Debe tenerse en cuenta que las planificaciones podrán verse modificadas en función de la coyuntura económica, los resultados de los trabajos o cambios de cualquier índole en otro factor decisivo en la estrategia a seguir en la medida que la Secretaría General de Acción exterior lo considere oportuno atendiendo a sus necesidades. </w:t>
      </w:r>
    </w:p>
    <w:p w14:paraId="189FF57D" w14:textId="4B9981F1" w:rsidR="008D4D57" w:rsidRDefault="008D4D57" w:rsidP="008D4D57">
      <w:pPr>
        <w:jc w:val="both"/>
      </w:pPr>
    </w:p>
    <w:p w14:paraId="24C3F300" w14:textId="77777777" w:rsidR="008D4D57" w:rsidRDefault="008D4D57" w:rsidP="008D4D57">
      <w:pPr>
        <w:pStyle w:val="1izenburua"/>
        <w:numPr>
          <w:ilvl w:val="0"/>
          <w:numId w:val="20"/>
        </w:numPr>
        <w:spacing w:line="256" w:lineRule="auto"/>
        <w:rPr>
          <w:rFonts w:ascii="Arial" w:hAnsi="Arial" w:cs="Arial"/>
          <w:color w:val="auto"/>
          <w:sz w:val="28"/>
          <w:szCs w:val="28"/>
          <w:lang w:val="es-ES"/>
        </w:rPr>
      </w:pPr>
      <w:bookmarkStart w:id="0" w:name="_GoBack"/>
      <w:bookmarkEnd w:id="0"/>
      <w:r>
        <w:rPr>
          <w:rFonts w:ascii="Arial" w:hAnsi="Arial" w:cs="Arial"/>
          <w:color w:val="auto"/>
          <w:sz w:val="28"/>
          <w:szCs w:val="28"/>
          <w:lang w:val="es-ES"/>
        </w:rPr>
        <w:t>Otras consideraciones</w:t>
      </w:r>
    </w:p>
    <w:p w14:paraId="0C4E1EE5" w14:textId="77777777" w:rsidR="008D4D57" w:rsidRDefault="008D4D57" w:rsidP="008D4D57">
      <w:pPr>
        <w:rPr>
          <w:lang w:eastAsia="en-US"/>
        </w:rPr>
      </w:pPr>
    </w:p>
    <w:p w14:paraId="2C03ED24" w14:textId="07E7BBF4" w:rsidR="008D4D57" w:rsidRDefault="008D4D57" w:rsidP="008D4D57">
      <w:pPr>
        <w:jc w:val="both"/>
      </w:pPr>
      <w:r>
        <w:t>El detalle de las acciones que se presenten en cada uno de los presupuestos por medios o emplazamientos deberá incluir los gastos de envío, así como la petición de avales, permisos y demás tasas necesarias para la emisión de publicidad y derechos relacionados con la utilización y emisión de la campaña en los soportes que se propongan.</w:t>
      </w:r>
    </w:p>
    <w:p w14:paraId="60223A9C" w14:textId="77777777" w:rsidR="008D4D57" w:rsidRDefault="008D4D57" w:rsidP="008D4D57">
      <w:pPr>
        <w:jc w:val="both"/>
      </w:pPr>
    </w:p>
    <w:p w14:paraId="2DAD4F87" w14:textId="1C2F4AA4" w:rsidR="008D4D57" w:rsidRDefault="008D4D57" w:rsidP="008D4D57">
      <w:pPr>
        <w:jc w:val="both"/>
      </w:pPr>
      <w:r>
        <w:t>La selección de medios deberá ser acorde a su grado de influencia y de eficacia para los objetivos previstos en cada mercado, así como del presupuesto disponible.</w:t>
      </w:r>
    </w:p>
    <w:p w14:paraId="5D4F327E" w14:textId="77777777" w:rsidR="008D4D57" w:rsidRDefault="008D4D57" w:rsidP="008D4D57">
      <w:pPr>
        <w:jc w:val="both"/>
      </w:pPr>
    </w:p>
    <w:p w14:paraId="6CD0B286" w14:textId="4250FF77" w:rsidR="008D4D57" w:rsidRDefault="008D4D57" w:rsidP="008D4D57">
      <w:pPr>
        <w:jc w:val="both"/>
      </w:pPr>
      <w:r>
        <w:t>La campaña en medios masivos se realizará cuando se entienda que es la mejor opción en relación a su coste/beneficio, o un mix que contemple acciones en medios especializados.</w:t>
      </w:r>
    </w:p>
    <w:p w14:paraId="38653D17" w14:textId="77777777" w:rsidR="008D4D57" w:rsidRDefault="008D4D57" w:rsidP="008D4D57">
      <w:pPr>
        <w:jc w:val="both"/>
      </w:pPr>
    </w:p>
    <w:p w14:paraId="1D5DBFA2" w14:textId="1EE5726D" w:rsidR="008D4D57" w:rsidRDefault="008D4D57" w:rsidP="008D4D57">
      <w:pPr>
        <w:jc w:val="both"/>
      </w:pPr>
      <w:r>
        <w:t>Deberá argumentarse siempre la elección de cada medio, como parte de la estrategia integral, teniendo en mente el público objetivo y buscando formatos novedosos y atractivos que puedan catapultar la atención para que el impacto sea más efectivo.</w:t>
      </w:r>
    </w:p>
    <w:p w14:paraId="6363759E" w14:textId="77777777" w:rsidR="008D4D57" w:rsidRDefault="008D4D57" w:rsidP="008D4D57">
      <w:pPr>
        <w:jc w:val="both"/>
      </w:pPr>
    </w:p>
    <w:p w14:paraId="308D748E" w14:textId="79A42D2D" w:rsidR="008D4D57" w:rsidRDefault="008D4D57" w:rsidP="008D4D57">
      <w:pPr>
        <w:jc w:val="both"/>
      </w:pPr>
      <w:r>
        <w:t>Realizar una estrategia multicanal teniendo en cuenta los objetivos y productos ofrecidos a cada mercado.</w:t>
      </w:r>
    </w:p>
    <w:p w14:paraId="2A65FE13" w14:textId="77777777" w:rsidR="008D4D57" w:rsidRDefault="008D4D57" w:rsidP="008D4D57">
      <w:pPr>
        <w:jc w:val="both"/>
      </w:pPr>
    </w:p>
    <w:p w14:paraId="3DBD4919" w14:textId="77777777" w:rsidR="008D4D57" w:rsidRDefault="008D4D57" w:rsidP="008D4D57">
      <w:pPr>
        <w:jc w:val="both"/>
      </w:pPr>
      <w:r>
        <w:t xml:space="preserve">El seguimiento de la campaña deberá ser directo con un interlocutor válido en el mercado y siempre en coordinación con la persona responsable de la Secretaría General de Acción exterior. Todas las acciones y propuestas deberán estar argumentadas y validadas por la Secretaría. </w:t>
      </w:r>
    </w:p>
    <w:p w14:paraId="21AA11EF" w14:textId="77777777" w:rsidR="008D4D57" w:rsidRDefault="008D4D57" w:rsidP="008D4D57">
      <w:pPr>
        <w:pStyle w:val="1izenburua"/>
        <w:numPr>
          <w:ilvl w:val="0"/>
          <w:numId w:val="20"/>
        </w:numPr>
        <w:spacing w:line="256" w:lineRule="auto"/>
        <w:rPr>
          <w:rFonts w:ascii="Arial" w:hAnsi="Arial" w:cs="Arial"/>
          <w:color w:val="auto"/>
          <w:sz w:val="28"/>
          <w:szCs w:val="28"/>
          <w:lang w:val="es-ES"/>
        </w:rPr>
      </w:pPr>
      <w:r>
        <w:rPr>
          <w:rFonts w:ascii="Arial" w:hAnsi="Arial" w:cs="Arial"/>
          <w:color w:val="auto"/>
          <w:sz w:val="28"/>
          <w:szCs w:val="28"/>
          <w:lang w:val="es-ES"/>
        </w:rPr>
        <w:t>Supervisión y control</w:t>
      </w:r>
    </w:p>
    <w:p w14:paraId="147ECD1A" w14:textId="77777777" w:rsidR="008D4D57" w:rsidRDefault="008D4D57" w:rsidP="008D4D57">
      <w:pPr>
        <w:rPr>
          <w:lang w:eastAsia="en-US"/>
        </w:rPr>
      </w:pPr>
    </w:p>
    <w:p w14:paraId="5F8F18AA" w14:textId="27C91B79" w:rsidR="008D4D57" w:rsidRDefault="009A62E5" w:rsidP="008D4D57">
      <w:pPr>
        <w:jc w:val="both"/>
      </w:pPr>
      <w:r>
        <w:t>Incumbe a la S</w:t>
      </w:r>
      <w:r w:rsidR="008D4D57">
        <w:t xml:space="preserve">ecretaría General de </w:t>
      </w:r>
      <w:r>
        <w:t xml:space="preserve">Unión Europea y </w:t>
      </w:r>
      <w:r w:rsidR="008D4D57">
        <w:t xml:space="preserve">Acción exterior ejercer la inspección y vigilancia de los trabajos. A tal fin, la adjudicataria facilitará el examen de cualquier proceso o fase del trabajo. El adjudicatario deberá fijar un calendario de reuniones de seguimiento del servicio en los que estarán presentes los agentes institucionales implicados que determine la </w:t>
      </w:r>
      <w:r w:rsidR="007A3A93">
        <w:t>Secretaría General de Unión Europea y Acción Exterior</w:t>
      </w:r>
      <w:r w:rsidR="008D4D57">
        <w:t xml:space="preserve"> como líder del trabajo. </w:t>
      </w:r>
    </w:p>
    <w:p w14:paraId="5D1160A0" w14:textId="77777777" w:rsidR="008D4D57" w:rsidRDefault="008D4D57" w:rsidP="008D4D57">
      <w:pPr>
        <w:jc w:val="both"/>
      </w:pPr>
    </w:p>
    <w:p w14:paraId="0FB210C5" w14:textId="5EF8550A" w:rsidR="008D4D57" w:rsidRDefault="008D4D57" w:rsidP="008D4D57">
      <w:pPr>
        <w:jc w:val="both"/>
      </w:pPr>
      <w:r>
        <w:t xml:space="preserve">La </w:t>
      </w:r>
      <w:r w:rsidR="007A3A93">
        <w:t>Secretaría General de Unión Europea y Acción Exterior</w:t>
      </w:r>
      <w:r>
        <w:t xml:space="preserve"> ayudará a la adjudicataria facilitándole la información y documentos que posea y colaborará con ella para conseguir el acceso a la información ajena que pueda ser de utilidad.</w:t>
      </w:r>
    </w:p>
    <w:p w14:paraId="76F58A8D" w14:textId="77777777" w:rsidR="008D4D57" w:rsidRDefault="008D4D57" w:rsidP="008D4D57">
      <w:pPr>
        <w:jc w:val="both"/>
      </w:pPr>
    </w:p>
    <w:p w14:paraId="3D3A1555" w14:textId="54E0B39D" w:rsidR="008D4D57" w:rsidRDefault="008D4D57" w:rsidP="008D4D57">
      <w:pPr>
        <w:jc w:val="both"/>
      </w:pPr>
      <w:r>
        <w:t xml:space="preserve">La dirección de los trabajos será ejercida por la </w:t>
      </w:r>
      <w:r w:rsidR="007A3A93">
        <w:t>Secretaría General de Unión Europea y Acción Exterior</w:t>
      </w:r>
      <w:r>
        <w:t xml:space="preserve"> que actuará como coordinadora y supervisora. Asimismo, todo cambio o modificación sobre la propuesta adjudicada deberá contar con el acuerdo de la </w:t>
      </w:r>
      <w:r w:rsidR="007A3A93">
        <w:t>Secretaría General de Unión Europea y Acción Exterior</w:t>
      </w:r>
      <w:r>
        <w:t xml:space="preserve"> que en todo momento podrá indicar variaciones en las directrices de los trabajos. </w:t>
      </w:r>
    </w:p>
    <w:p w14:paraId="78512775" w14:textId="77777777" w:rsidR="008D4D57" w:rsidRDefault="008D4D57" w:rsidP="008D4D57">
      <w:pPr>
        <w:pStyle w:val="1izenburua"/>
        <w:numPr>
          <w:ilvl w:val="0"/>
          <w:numId w:val="20"/>
        </w:numPr>
        <w:spacing w:line="256" w:lineRule="auto"/>
        <w:rPr>
          <w:rFonts w:ascii="Arial" w:hAnsi="Arial" w:cs="Arial"/>
          <w:color w:val="auto"/>
          <w:sz w:val="28"/>
          <w:szCs w:val="28"/>
          <w:lang w:val="es-ES"/>
        </w:rPr>
      </w:pPr>
      <w:r>
        <w:rPr>
          <w:rFonts w:ascii="Arial" w:hAnsi="Arial" w:cs="Arial"/>
          <w:color w:val="auto"/>
          <w:sz w:val="28"/>
          <w:szCs w:val="28"/>
          <w:lang w:val="es-ES"/>
        </w:rPr>
        <w:t>Confidencialidad y propiedad del trabajo</w:t>
      </w:r>
    </w:p>
    <w:p w14:paraId="5C639B94" w14:textId="77777777" w:rsidR="008D4D57" w:rsidRDefault="008D4D57" w:rsidP="008D4D57">
      <w:pPr>
        <w:rPr>
          <w:lang w:eastAsia="en-US"/>
        </w:rPr>
      </w:pPr>
    </w:p>
    <w:p w14:paraId="74546224" w14:textId="321EBA98" w:rsidR="008D4D57" w:rsidRDefault="008D4D57" w:rsidP="008D4D57">
      <w:r>
        <w:t xml:space="preserve">Los informes y todos los datos en ellos contemplados, así como los que de ellos resulten serán propiedad exclusiva de la </w:t>
      </w:r>
      <w:r w:rsidR="007A3A93">
        <w:t>Secretaría General de Unión Europea y Acción Exterior</w:t>
      </w:r>
      <w:r>
        <w:t>.</w:t>
      </w:r>
    </w:p>
    <w:p w14:paraId="5FE91DC7" w14:textId="77777777" w:rsidR="007A3A93" w:rsidRDefault="007A3A93" w:rsidP="008D4D57"/>
    <w:p w14:paraId="6445F610" w14:textId="0652F950" w:rsidR="008D4D57" w:rsidRDefault="008D4D57" w:rsidP="008D4D57">
      <w:pPr>
        <w:jc w:val="both"/>
      </w:pPr>
      <w:r>
        <w:t xml:space="preserve">Del mismo modo, contarán con carácter confidencial y no podrán ser publicados en todos ni en partes, o utilizados de otro modo sin la previa y expresa autorización de la </w:t>
      </w:r>
      <w:r w:rsidR="007A3A93">
        <w:t>Secretaría General de Unión Europea y Acción Exterior</w:t>
      </w:r>
      <w:r>
        <w:t xml:space="preserve">. </w:t>
      </w:r>
    </w:p>
    <w:p w14:paraId="38331A26" w14:textId="1B7F0477" w:rsidR="007A3A93" w:rsidRDefault="007A3A93" w:rsidP="008D4D57">
      <w:pPr>
        <w:jc w:val="both"/>
      </w:pPr>
    </w:p>
    <w:p w14:paraId="34209EE2" w14:textId="4399EC55" w:rsidR="008B2CD8" w:rsidRDefault="008D4D57" w:rsidP="007A3A93">
      <w:pPr>
        <w:jc w:val="both"/>
        <w:rPr>
          <w:b/>
          <w:noProof/>
          <w:sz w:val="22"/>
          <w:szCs w:val="22"/>
          <w:lang w:val="eu-ES"/>
        </w:rPr>
      </w:pPr>
      <w:r>
        <w:t xml:space="preserve">En ningún momento la adjudicataria podrá hacer declaraciones públicas sobre los proyectos, sin la expresa autorización de la </w:t>
      </w:r>
      <w:r w:rsidR="007A3A93">
        <w:t>Secretaría General de Unión Europea y Acción Exterior</w:t>
      </w:r>
      <w:r>
        <w:t>.</w:t>
      </w:r>
    </w:p>
    <w:sectPr w:rsidR="008B2CD8" w:rsidSect="007E7205">
      <w:headerReference w:type="default" r:id="rId11"/>
      <w:headerReference w:type="first" r:id="rId12"/>
      <w:footerReference w:type="first" r:id="rId13"/>
      <w:pgSz w:w="11907" w:h="16840"/>
      <w:pgMar w:top="1418" w:right="1701" w:bottom="851" w:left="1701" w:header="720" w:footer="79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4000C1" w14:textId="77777777" w:rsidR="00341CBA" w:rsidRDefault="00341CBA">
      <w:r>
        <w:separator/>
      </w:r>
    </w:p>
  </w:endnote>
  <w:endnote w:type="continuationSeparator" w:id="0">
    <w:p w14:paraId="0069AA4F" w14:textId="77777777" w:rsidR="00341CBA" w:rsidRDefault="00341C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405180" w14:textId="77777777" w:rsidR="006F6CB4" w:rsidRDefault="006F6CB4" w:rsidP="006F6CB4">
    <w:pPr>
      <w:pStyle w:val="Orri-oina"/>
      <w:jc w:val="center"/>
      <w:rPr>
        <w:sz w:val="13"/>
        <w:lang w:val="pt-BR"/>
      </w:rPr>
    </w:pPr>
    <w:r>
      <w:rPr>
        <w:sz w:val="13"/>
        <w:lang w:val="pt-BR"/>
      </w:rPr>
      <w:t>Navarra, 2 –  01007 VITORIA-GASTEIZ</w:t>
    </w:r>
  </w:p>
  <w:p w14:paraId="07837C29" w14:textId="77777777" w:rsidR="006F6CB4" w:rsidRDefault="00563983" w:rsidP="006F6CB4">
    <w:pPr>
      <w:pStyle w:val="Orri-oina"/>
      <w:jc w:val="center"/>
      <w:rPr>
        <w:sz w:val="13"/>
        <w:lang w:val="pt-BR"/>
      </w:rPr>
    </w:pPr>
    <w:r>
      <w:rPr>
        <w:sz w:val="13"/>
        <w:lang w:val="pt-BR"/>
      </w:rPr>
      <w:t>Telef. 945 01 81 28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3EF082" w14:textId="77777777" w:rsidR="00341CBA" w:rsidRDefault="00341CBA">
      <w:r>
        <w:separator/>
      </w:r>
    </w:p>
  </w:footnote>
  <w:footnote w:type="continuationSeparator" w:id="0">
    <w:p w14:paraId="3B9D8D3C" w14:textId="77777777" w:rsidR="00341CBA" w:rsidRDefault="00341C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8715D9" w14:textId="77777777" w:rsidR="007C699A" w:rsidRDefault="007C699A">
    <w:pPr>
      <w:pStyle w:val="Goiburua"/>
      <w:jc w:val="center"/>
    </w:pPr>
    <w:r>
      <w:rPr>
        <w:noProof/>
      </w:rPr>
      <w:object w:dxaOrig="11549" w:dyaOrig="1410" w14:anchorId="5850F3B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98pt;height:24pt" fillcolor="window">
          <v:imagedata r:id="rId1" o:title=""/>
        </v:shape>
        <o:OLEObject Type="Embed" ProgID="MSPhotoEd.3" ShapeID="_x0000_i1025" DrawAspect="Content" ObjectID="_1744031940" r:id="rId2"/>
      </w:object>
    </w:r>
  </w:p>
  <w:p w14:paraId="384E04FC" w14:textId="77777777" w:rsidR="007C699A" w:rsidRDefault="007C699A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21CA3C" w14:textId="77777777" w:rsidR="007C699A" w:rsidRDefault="0068176E">
    <w:pPr>
      <w:pStyle w:val="Goiburua"/>
      <w:tabs>
        <w:tab w:val="right" w:pos="9923"/>
      </w:tabs>
      <w:ind w:right="-142"/>
      <w:jc w:val="center"/>
      <w:rPr>
        <w:sz w:val="16"/>
      </w:rPr>
    </w:pPr>
    <w:r>
      <w:rPr>
        <w:noProof/>
        <w:lang w:val="eu-ES" w:eastAsia="eu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4086225</wp:posOffset>
              </wp:positionH>
              <wp:positionV relativeFrom="page">
                <wp:posOffset>853440</wp:posOffset>
              </wp:positionV>
              <wp:extent cx="1857375" cy="654050"/>
              <wp:effectExtent l="0" t="0" r="0" b="0"/>
              <wp:wrapSquare wrapText="bothSides"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57375" cy="654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3F1C49" w14:textId="77777777" w:rsidR="007C699A" w:rsidRDefault="007C699A">
                          <w:pPr>
                            <w:pStyle w:val="2izenburua"/>
                            <w:spacing w:after="35"/>
                          </w:pPr>
                          <w:r>
                            <w:t>PRESIDENCIA</w:t>
                          </w:r>
                        </w:p>
                        <w:p w14:paraId="032CD120" w14:textId="442DE392" w:rsidR="007C699A" w:rsidRPr="007B0711" w:rsidRDefault="007B0711" w:rsidP="007B0711">
                          <w:pPr>
                            <w:spacing w:before="35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Secretaría General de </w:t>
                          </w:r>
                          <w:r w:rsidR="008D4D57">
                            <w:rPr>
                              <w:sz w:val="14"/>
                            </w:rPr>
                            <w:t xml:space="preserve">Unión Europea y </w:t>
                          </w:r>
                          <w:r>
                            <w:rPr>
                              <w:sz w:val="14"/>
                            </w:rPr>
                            <w:t>Acción Exterior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321.75pt;margin-top:67.2pt;width:146.25pt;height:51.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" o:allowincell="f" filled="f" stroked="f">
              <v:textbox>
                <w:txbxContent>
                  <w:p w14:paraId="0F3F1C49" w14:textId="77777777" w:rsidR="007C699A" w:rsidRDefault="007C699A">
                    <w:pPr>
                      <w:pStyle w:val="2izenburua"/>
                      <w:spacing w:after="35"/>
                    </w:pPr>
                    <w:r>
                      <w:t>PRESIDENCIA</w:t>
                    </w:r>
                  </w:p>
                  <w:p w14:paraId="032CD120" w14:textId="442DE392" w:rsidR="007C699A" w:rsidRPr="007B0711" w:rsidRDefault="007B0711" w:rsidP="007B0711">
                    <w:pPr>
                      <w:spacing w:before="35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Secretaría General de </w:t>
                    </w:r>
                    <w:r w:rsidR="008D4D57">
                      <w:rPr>
                        <w:sz w:val="14"/>
                      </w:rPr>
                      <w:t xml:space="preserve">Unión Europea y </w:t>
                    </w:r>
                    <w:r>
                      <w:rPr>
                        <w:sz w:val="14"/>
                      </w:rPr>
                      <w:t>Acción Exterior</w:t>
                    </w:r>
                  </w:p>
                </w:txbxContent>
              </v:textbox>
              <w10:wrap type="square" anchorx="page" anchory="page"/>
            </v:shape>
          </w:pict>
        </mc:Fallback>
      </mc:AlternateContent>
    </w:r>
    <w:r>
      <w:rPr>
        <w:noProof/>
        <w:sz w:val="16"/>
        <w:lang w:val="eu-ES" w:eastAsia="eu-ES"/>
      </w:rPr>
      <mc:AlternateContent>
        <mc:Choice Requires="wps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page">
                <wp:posOffset>1980565</wp:posOffset>
              </wp:positionH>
              <wp:positionV relativeFrom="page">
                <wp:posOffset>853440</wp:posOffset>
              </wp:positionV>
              <wp:extent cx="1768475" cy="745490"/>
              <wp:effectExtent l="0" t="0" r="3810" b="1270"/>
              <wp:wrapSquare wrapText="bothSides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68475" cy="7454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324D9F" w14:textId="77777777" w:rsidR="007C699A" w:rsidRDefault="007C699A">
                          <w:pPr>
                            <w:pStyle w:val="2izenburua"/>
                            <w:spacing w:after="35"/>
                          </w:pPr>
                          <w:r>
                            <w:t>LEHENDAKARITZA</w:t>
                          </w:r>
                        </w:p>
                        <w:p w14:paraId="0DD8CDB7" w14:textId="7E86A254" w:rsidR="007C699A" w:rsidRDefault="008D4D57">
                          <w:pPr>
                            <w:spacing w:before="35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Europar Batasuneko eta </w:t>
                          </w:r>
                          <w:r w:rsidR="007B0711">
                            <w:rPr>
                              <w:sz w:val="14"/>
                            </w:rPr>
                            <w:t>Kanpo Harremanetako Idazkaritza Nagusia</w:t>
                          </w:r>
                        </w:p>
                        <w:p w14:paraId="5158B02F" w14:textId="77777777" w:rsidR="007C699A" w:rsidRDefault="007C699A">
                          <w:pPr>
                            <w:pStyle w:val="4izenburua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27" type="#_x0000_t202" style="position:absolute;left:0;text-align:left;margin-left:155.95pt;margin-top:67.2pt;width:139.25pt;height:58.7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vbCtwIAAMA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" o:allowincell="f" filled="f" stroked="f">
              <v:textbox>
                <w:txbxContent>
                  <w:p w14:paraId="7D324D9F" w14:textId="77777777" w:rsidR="007C699A" w:rsidRDefault="007C699A">
                    <w:pPr>
                      <w:pStyle w:val="2izenburua"/>
                      <w:spacing w:after="35"/>
                    </w:pPr>
                    <w:r>
                      <w:t>LEHENDAKARITZA</w:t>
                    </w:r>
                  </w:p>
                  <w:p w14:paraId="0DD8CDB7" w14:textId="7E86A254" w:rsidR="007C699A" w:rsidRDefault="008D4D57">
                    <w:pPr>
                      <w:spacing w:before="35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Europar Batasuneko eta </w:t>
                    </w:r>
                    <w:r w:rsidR="007B0711">
                      <w:rPr>
                        <w:sz w:val="14"/>
                      </w:rPr>
                      <w:t>Kanpo Harremanetako Idazkaritza Nagusia</w:t>
                    </w:r>
                  </w:p>
                  <w:p w14:paraId="5158B02F" w14:textId="77777777" w:rsidR="007C699A" w:rsidRDefault="007C699A">
                    <w:pPr>
                      <w:pStyle w:val="4izenburua"/>
                    </w:pPr>
                  </w:p>
                </w:txbxContent>
              </v:textbox>
              <w10:wrap type="square" anchorx="page" anchory="page"/>
            </v:shape>
          </w:pict>
        </mc:Fallback>
      </mc:AlternateContent>
    </w:r>
    <w:r w:rsidR="007C699A">
      <w:rPr>
        <w:noProof/>
        <w:sz w:val="16"/>
      </w:rPr>
      <w:object w:dxaOrig="18028" w:dyaOrig="2235" w14:anchorId="141080D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96.65pt;height:36.75pt" fillcolor="window">
          <v:imagedata r:id="rId1" o:title=""/>
        </v:shape>
        <o:OLEObject Type="Embed" ProgID="MSPhotoEd.3" ShapeID="_x0000_i1026" DrawAspect="Content" ObjectID="_1744031941" r:id="rId2"/>
      </w:object>
    </w:r>
  </w:p>
  <w:p w14:paraId="79E3BAAA" w14:textId="77777777" w:rsidR="007C699A" w:rsidRDefault="007C699A">
    <w:pPr>
      <w:pStyle w:val="Goiburua"/>
      <w:tabs>
        <w:tab w:val="right" w:pos="9923"/>
      </w:tabs>
      <w:ind w:right="-142"/>
      <w:jc w:val="center"/>
      <w:rPr>
        <w:sz w:val="16"/>
      </w:rPr>
    </w:pPr>
  </w:p>
  <w:p w14:paraId="307CF3D6" w14:textId="77777777" w:rsidR="007C699A" w:rsidRDefault="007C699A">
    <w:pPr>
      <w:pStyle w:val="Goiburua"/>
      <w:tabs>
        <w:tab w:val="right" w:pos="9923"/>
      </w:tabs>
      <w:ind w:right="-142"/>
      <w:jc w:val="center"/>
      <w:rPr>
        <w:sz w:val="16"/>
      </w:rPr>
    </w:pPr>
  </w:p>
  <w:p w14:paraId="44A317C2" w14:textId="77777777" w:rsidR="007C699A" w:rsidRDefault="007C699A">
    <w:pPr>
      <w:pStyle w:val="Goiburua"/>
      <w:tabs>
        <w:tab w:val="right" w:pos="9923"/>
      </w:tabs>
      <w:ind w:right="-142"/>
      <w:jc w:val="center"/>
      <w:rPr>
        <w:sz w:val="16"/>
      </w:rPr>
    </w:pPr>
  </w:p>
  <w:p w14:paraId="3FD33E1A" w14:textId="77777777" w:rsidR="007C699A" w:rsidRDefault="007C699A">
    <w:pPr>
      <w:pStyle w:val="Goiburua"/>
      <w:tabs>
        <w:tab w:val="right" w:pos="9923"/>
      </w:tabs>
      <w:ind w:right="-142"/>
      <w:jc w:val="center"/>
      <w:rPr>
        <w:sz w:val="16"/>
      </w:rPr>
    </w:pPr>
  </w:p>
  <w:p w14:paraId="26023002" w14:textId="77777777" w:rsidR="007C699A" w:rsidRDefault="007C699A">
    <w:pPr>
      <w:pStyle w:val="Goiburua"/>
      <w:tabs>
        <w:tab w:val="right" w:pos="9923"/>
      </w:tabs>
      <w:ind w:right="-142"/>
      <w:jc w:val="center"/>
      <w:rPr>
        <w:sz w:val="16"/>
      </w:rPr>
    </w:pPr>
  </w:p>
  <w:p w14:paraId="3CF877EC" w14:textId="77777777" w:rsidR="007C699A" w:rsidRDefault="007C699A">
    <w:pPr>
      <w:pStyle w:val="Goiburua"/>
      <w:tabs>
        <w:tab w:val="right" w:pos="9923"/>
      </w:tabs>
      <w:ind w:right="-142"/>
      <w:rPr>
        <w:sz w:val="16"/>
      </w:rPr>
    </w:pPr>
  </w:p>
  <w:p w14:paraId="231D5F3E" w14:textId="77777777" w:rsidR="007C699A" w:rsidRDefault="007C699A">
    <w:pPr>
      <w:pStyle w:val="Goiburua"/>
      <w:tabs>
        <w:tab w:val="right" w:pos="9923"/>
      </w:tabs>
      <w:ind w:right="-142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014D6"/>
    <w:multiLevelType w:val="hybridMultilevel"/>
    <w:tmpl w:val="231C3134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93142"/>
    <w:multiLevelType w:val="hybridMultilevel"/>
    <w:tmpl w:val="72A6B9D4"/>
    <w:lvl w:ilvl="0" w:tplc="0C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AE10C9"/>
    <w:multiLevelType w:val="hybridMultilevel"/>
    <w:tmpl w:val="DC9255C2"/>
    <w:lvl w:ilvl="0" w:tplc="042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EF2F2C"/>
    <w:multiLevelType w:val="hybridMultilevel"/>
    <w:tmpl w:val="C3504650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553705"/>
    <w:multiLevelType w:val="multilevel"/>
    <w:tmpl w:val="0EB0F1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36BE50FF"/>
    <w:multiLevelType w:val="hybridMultilevel"/>
    <w:tmpl w:val="DC9255C2"/>
    <w:lvl w:ilvl="0" w:tplc="042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647557"/>
    <w:multiLevelType w:val="hybridMultilevel"/>
    <w:tmpl w:val="ADA0548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740056"/>
    <w:multiLevelType w:val="hybridMultilevel"/>
    <w:tmpl w:val="31D0645C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9813D2"/>
    <w:multiLevelType w:val="hybridMultilevel"/>
    <w:tmpl w:val="B94E729C"/>
    <w:lvl w:ilvl="0" w:tplc="042D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D0019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FD4F11"/>
    <w:multiLevelType w:val="hybridMultilevel"/>
    <w:tmpl w:val="0262CD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0D3CD7"/>
    <w:multiLevelType w:val="hybridMultilevel"/>
    <w:tmpl w:val="BC7670EC"/>
    <w:lvl w:ilvl="0" w:tplc="042D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540820"/>
    <w:multiLevelType w:val="multilevel"/>
    <w:tmpl w:val="4B58FB06"/>
    <w:lvl w:ilvl="0">
      <w:start w:val="6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66" w:hanging="1440"/>
      </w:pPr>
      <w:rPr>
        <w:rFonts w:hint="default"/>
      </w:rPr>
    </w:lvl>
  </w:abstractNum>
  <w:abstractNum w:abstractNumId="12" w15:restartNumberingAfterBreak="0">
    <w:nsid w:val="761E1DD1"/>
    <w:multiLevelType w:val="multilevel"/>
    <w:tmpl w:val="0EB0F1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3" w15:restartNumberingAfterBreak="0">
    <w:nsid w:val="7B415281"/>
    <w:multiLevelType w:val="hybridMultilevel"/>
    <w:tmpl w:val="3FC4C5B2"/>
    <w:lvl w:ilvl="0" w:tplc="042D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1"/>
  </w:num>
  <w:num w:numId="4">
    <w:abstractNumId w:val="10"/>
  </w:num>
  <w:num w:numId="5">
    <w:abstractNumId w:val="2"/>
  </w:num>
  <w:num w:numId="6">
    <w:abstractNumId w:val="13"/>
  </w:num>
  <w:num w:numId="7">
    <w:abstractNumId w:val="12"/>
  </w:num>
  <w:num w:numId="8">
    <w:abstractNumId w:val="7"/>
  </w:num>
  <w:num w:numId="9">
    <w:abstractNumId w:val="3"/>
  </w:num>
  <w:num w:numId="10">
    <w:abstractNumId w:val="5"/>
  </w:num>
  <w:num w:numId="11">
    <w:abstractNumId w:val="0"/>
  </w:num>
  <w:num w:numId="12">
    <w:abstractNumId w:val="4"/>
  </w:num>
  <w:num w:numId="13">
    <w:abstractNumId w:val="11"/>
  </w:num>
  <w:num w:numId="14">
    <w:abstractNumId w:val="8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6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4548"/>
    <w:rsid w:val="00017347"/>
    <w:rsid w:val="0002300A"/>
    <w:rsid w:val="00035868"/>
    <w:rsid w:val="00036FCC"/>
    <w:rsid w:val="000517C8"/>
    <w:rsid w:val="00057B1E"/>
    <w:rsid w:val="00065043"/>
    <w:rsid w:val="00080796"/>
    <w:rsid w:val="0008405D"/>
    <w:rsid w:val="000A27AE"/>
    <w:rsid w:val="000B3C30"/>
    <w:rsid w:val="000C37C6"/>
    <w:rsid w:val="000C4AC8"/>
    <w:rsid w:val="000F6696"/>
    <w:rsid w:val="00100F2C"/>
    <w:rsid w:val="001032BD"/>
    <w:rsid w:val="0010706A"/>
    <w:rsid w:val="00121275"/>
    <w:rsid w:val="00143BD8"/>
    <w:rsid w:val="00146A97"/>
    <w:rsid w:val="00150D6F"/>
    <w:rsid w:val="00157885"/>
    <w:rsid w:val="00165B8B"/>
    <w:rsid w:val="00177FBC"/>
    <w:rsid w:val="00192417"/>
    <w:rsid w:val="00194205"/>
    <w:rsid w:val="001A28A5"/>
    <w:rsid w:val="001A4405"/>
    <w:rsid w:val="001C3356"/>
    <w:rsid w:val="001D02D1"/>
    <w:rsid w:val="001F37FF"/>
    <w:rsid w:val="002145E2"/>
    <w:rsid w:val="002273D2"/>
    <w:rsid w:val="002449EB"/>
    <w:rsid w:val="00247A8F"/>
    <w:rsid w:val="00293C18"/>
    <w:rsid w:val="00297C5E"/>
    <w:rsid w:val="002A07C2"/>
    <w:rsid w:val="002A0CC7"/>
    <w:rsid w:val="002A5CE1"/>
    <w:rsid w:val="002B5300"/>
    <w:rsid w:val="003127F6"/>
    <w:rsid w:val="003200C7"/>
    <w:rsid w:val="00322D81"/>
    <w:rsid w:val="003277DA"/>
    <w:rsid w:val="00341CBA"/>
    <w:rsid w:val="00341DCB"/>
    <w:rsid w:val="00360C2E"/>
    <w:rsid w:val="0038488B"/>
    <w:rsid w:val="00392EC7"/>
    <w:rsid w:val="003A416A"/>
    <w:rsid w:val="003B1741"/>
    <w:rsid w:val="00423758"/>
    <w:rsid w:val="00447D9A"/>
    <w:rsid w:val="00472C74"/>
    <w:rsid w:val="00474957"/>
    <w:rsid w:val="00476F49"/>
    <w:rsid w:val="004933AC"/>
    <w:rsid w:val="004B5433"/>
    <w:rsid w:val="00501E47"/>
    <w:rsid w:val="00540BBA"/>
    <w:rsid w:val="0054318A"/>
    <w:rsid w:val="00550537"/>
    <w:rsid w:val="0056229A"/>
    <w:rsid w:val="00562B22"/>
    <w:rsid w:val="00562EFB"/>
    <w:rsid w:val="00563983"/>
    <w:rsid w:val="0057108E"/>
    <w:rsid w:val="005A4790"/>
    <w:rsid w:val="005B3B08"/>
    <w:rsid w:val="005B5CCF"/>
    <w:rsid w:val="005B6FAD"/>
    <w:rsid w:val="005C1635"/>
    <w:rsid w:val="005F6234"/>
    <w:rsid w:val="005F7DC9"/>
    <w:rsid w:val="00637B74"/>
    <w:rsid w:val="00674F25"/>
    <w:rsid w:val="0068176E"/>
    <w:rsid w:val="00681C54"/>
    <w:rsid w:val="00682257"/>
    <w:rsid w:val="006C2919"/>
    <w:rsid w:val="006C6F5D"/>
    <w:rsid w:val="006D1978"/>
    <w:rsid w:val="006D524B"/>
    <w:rsid w:val="006E2E6E"/>
    <w:rsid w:val="006E6CE0"/>
    <w:rsid w:val="006F3024"/>
    <w:rsid w:val="006F6CB4"/>
    <w:rsid w:val="0070210D"/>
    <w:rsid w:val="00721C89"/>
    <w:rsid w:val="007223BB"/>
    <w:rsid w:val="00726413"/>
    <w:rsid w:val="00764C43"/>
    <w:rsid w:val="007769FD"/>
    <w:rsid w:val="0079100A"/>
    <w:rsid w:val="007A344D"/>
    <w:rsid w:val="007A3A93"/>
    <w:rsid w:val="007A4C06"/>
    <w:rsid w:val="007A6576"/>
    <w:rsid w:val="007B0711"/>
    <w:rsid w:val="007C699A"/>
    <w:rsid w:val="007E3ED2"/>
    <w:rsid w:val="007E7205"/>
    <w:rsid w:val="007F4D80"/>
    <w:rsid w:val="00801E97"/>
    <w:rsid w:val="0081318B"/>
    <w:rsid w:val="00827CCD"/>
    <w:rsid w:val="008566A5"/>
    <w:rsid w:val="00865B04"/>
    <w:rsid w:val="00870DA6"/>
    <w:rsid w:val="00873C40"/>
    <w:rsid w:val="00895F47"/>
    <w:rsid w:val="008A6CE1"/>
    <w:rsid w:val="008B2CD8"/>
    <w:rsid w:val="008C1C97"/>
    <w:rsid w:val="008C5672"/>
    <w:rsid w:val="008D4D57"/>
    <w:rsid w:val="008D7306"/>
    <w:rsid w:val="00906030"/>
    <w:rsid w:val="00907434"/>
    <w:rsid w:val="00914CFE"/>
    <w:rsid w:val="00954FF8"/>
    <w:rsid w:val="00960905"/>
    <w:rsid w:val="00972361"/>
    <w:rsid w:val="00981FC5"/>
    <w:rsid w:val="00984CC7"/>
    <w:rsid w:val="009933F7"/>
    <w:rsid w:val="009960B4"/>
    <w:rsid w:val="009A60D6"/>
    <w:rsid w:val="009A62E5"/>
    <w:rsid w:val="009B4343"/>
    <w:rsid w:val="009B56E9"/>
    <w:rsid w:val="009C09A6"/>
    <w:rsid w:val="009C7569"/>
    <w:rsid w:val="00A12A92"/>
    <w:rsid w:val="00A224ED"/>
    <w:rsid w:val="00A3469D"/>
    <w:rsid w:val="00A356F6"/>
    <w:rsid w:val="00A36DFD"/>
    <w:rsid w:val="00A50209"/>
    <w:rsid w:val="00A56274"/>
    <w:rsid w:val="00A64AB4"/>
    <w:rsid w:val="00A93365"/>
    <w:rsid w:val="00A93EE4"/>
    <w:rsid w:val="00AC58F5"/>
    <w:rsid w:val="00AE0E2D"/>
    <w:rsid w:val="00AE583E"/>
    <w:rsid w:val="00AF1E50"/>
    <w:rsid w:val="00B02B11"/>
    <w:rsid w:val="00B159BF"/>
    <w:rsid w:val="00B1629C"/>
    <w:rsid w:val="00B2373E"/>
    <w:rsid w:val="00B461F7"/>
    <w:rsid w:val="00B64192"/>
    <w:rsid w:val="00B6432F"/>
    <w:rsid w:val="00B6696A"/>
    <w:rsid w:val="00B66B65"/>
    <w:rsid w:val="00BA231E"/>
    <w:rsid w:val="00BC4346"/>
    <w:rsid w:val="00BD0DFE"/>
    <w:rsid w:val="00BF5F76"/>
    <w:rsid w:val="00C05020"/>
    <w:rsid w:val="00C108D7"/>
    <w:rsid w:val="00C165AA"/>
    <w:rsid w:val="00C25AE6"/>
    <w:rsid w:val="00C32B67"/>
    <w:rsid w:val="00C36D2E"/>
    <w:rsid w:val="00C41BAA"/>
    <w:rsid w:val="00C43F98"/>
    <w:rsid w:val="00C6195D"/>
    <w:rsid w:val="00C669A8"/>
    <w:rsid w:val="00C66E0C"/>
    <w:rsid w:val="00C751FC"/>
    <w:rsid w:val="00C76DBA"/>
    <w:rsid w:val="00C8033F"/>
    <w:rsid w:val="00C84DAE"/>
    <w:rsid w:val="00C868F5"/>
    <w:rsid w:val="00C87FA4"/>
    <w:rsid w:val="00C92744"/>
    <w:rsid w:val="00C955A2"/>
    <w:rsid w:val="00C96C76"/>
    <w:rsid w:val="00C97CA6"/>
    <w:rsid w:val="00CE1395"/>
    <w:rsid w:val="00CE48B9"/>
    <w:rsid w:val="00CE7A4B"/>
    <w:rsid w:val="00D03E34"/>
    <w:rsid w:val="00D217DE"/>
    <w:rsid w:val="00D2778C"/>
    <w:rsid w:val="00D3390D"/>
    <w:rsid w:val="00D40DB8"/>
    <w:rsid w:val="00D41E8A"/>
    <w:rsid w:val="00D5018E"/>
    <w:rsid w:val="00D50D8C"/>
    <w:rsid w:val="00D62EB6"/>
    <w:rsid w:val="00D6422B"/>
    <w:rsid w:val="00D758A9"/>
    <w:rsid w:val="00D75D44"/>
    <w:rsid w:val="00D761F6"/>
    <w:rsid w:val="00D76E81"/>
    <w:rsid w:val="00D8102C"/>
    <w:rsid w:val="00D84F7F"/>
    <w:rsid w:val="00DA234E"/>
    <w:rsid w:val="00DC66AF"/>
    <w:rsid w:val="00DD173E"/>
    <w:rsid w:val="00DD3EE6"/>
    <w:rsid w:val="00DD46FD"/>
    <w:rsid w:val="00DF20AF"/>
    <w:rsid w:val="00E00D8F"/>
    <w:rsid w:val="00E372B0"/>
    <w:rsid w:val="00E37348"/>
    <w:rsid w:val="00E52278"/>
    <w:rsid w:val="00E56D18"/>
    <w:rsid w:val="00E61700"/>
    <w:rsid w:val="00E64548"/>
    <w:rsid w:val="00E670CD"/>
    <w:rsid w:val="00E676C9"/>
    <w:rsid w:val="00E72941"/>
    <w:rsid w:val="00E774E7"/>
    <w:rsid w:val="00E90220"/>
    <w:rsid w:val="00EB00CD"/>
    <w:rsid w:val="00EB30E2"/>
    <w:rsid w:val="00EB4A46"/>
    <w:rsid w:val="00EB6721"/>
    <w:rsid w:val="00EC751B"/>
    <w:rsid w:val="00ED752D"/>
    <w:rsid w:val="00EE6F87"/>
    <w:rsid w:val="00EF3423"/>
    <w:rsid w:val="00EF571A"/>
    <w:rsid w:val="00F10BC9"/>
    <w:rsid w:val="00F31BF5"/>
    <w:rsid w:val="00F33339"/>
    <w:rsid w:val="00F4102C"/>
    <w:rsid w:val="00F522C4"/>
    <w:rsid w:val="00F57F81"/>
    <w:rsid w:val="00F625BF"/>
    <w:rsid w:val="00F71ABB"/>
    <w:rsid w:val="00F95BFF"/>
    <w:rsid w:val="00FA7511"/>
    <w:rsid w:val="00FA780B"/>
    <w:rsid w:val="00FF3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3"/>
    <o:shapelayout v:ext="edit">
      <o:idmap v:ext="edit" data="1"/>
    </o:shapelayout>
  </w:shapeDefaults>
  <w:decimalSymbol w:val=","/>
  <w:listSeparator w:val=";"/>
  <w14:docId w14:val="6FD4C593"/>
  <w15:docId w15:val="{A50C3D74-2569-4891-8ECD-8341900D9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E64548"/>
    <w:rPr>
      <w:rFonts w:ascii="Arial" w:hAnsi="Arial" w:cs="Arial"/>
    </w:rPr>
  </w:style>
  <w:style w:type="paragraph" w:styleId="1izenburua">
    <w:name w:val="heading 1"/>
    <w:basedOn w:val="Normala"/>
    <w:next w:val="Normala"/>
    <w:link w:val="1izenburuaKar"/>
    <w:uiPriority w:val="9"/>
    <w:qFormat/>
    <w:rsid w:val="008B2CD8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u-ES" w:eastAsia="en-US"/>
    </w:rPr>
  </w:style>
  <w:style w:type="paragraph" w:styleId="2izenburua">
    <w:name w:val="heading 2"/>
    <w:basedOn w:val="Normala"/>
    <w:next w:val="Normala"/>
    <w:qFormat/>
    <w:rsid w:val="00E64548"/>
    <w:pPr>
      <w:keepNext/>
      <w:outlineLvl w:val="1"/>
    </w:pPr>
    <w:rPr>
      <w:b/>
      <w:sz w:val="14"/>
    </w:rPr>
  </w:style>
  <w:style w:type="paragraph" w:styleId="4izenburua">
    <w:name w:val="heading 4"/>
    <w:basedOn w:val="Normala"/>
    <w:next w:val="Normala"/>
    <w:qFormat/>
    <w:rsid w:val="00E64548"/>
    <w:pPr>
      <w:keepNext/>
      <w:spacing w:before="35"/>
      <w:outlineLvl w:val="3"/>
    </w:pPr>
    <w:rPr>
      <w:i/>
      <w:sz w:val="14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Orri-oina">
    <w:name w:val="footer"/>
    <w:basedOn w:val="Normala"/>
    <w:link w:val="Orri-oinaKar"/>
    <w:rsid w:val="00E64548"/>
    <w:pPr>
      <w:tabs>
        <w:tab w:val="center" w:pos="4819"/>
        <w:tab w:val="right" w:pos="9071"/>
      </w:tabs>
    </w:pPr>
  </w:style>
  <w:style w:type="paragraph" w:styleId="Goiburua">
    <w:name w:val="header"/>
    <w:basedOn w:val="Normala"/>
    <w:rsid w:val="00E64548"/>
    <w:pPr>
      <w:tabs>
        <w:tab w:val="center" w:pos="4819"/>
        <w:tab w:val="right" w:pos="9071"/>
      </w:tabs>
    </w:pPr>
  </w:style>
  <w:style w:type="paragraph" w:customStyle="1" w:styleId="KarKar1">
    <w:name w:val="Kar Kar1"/>
    <w:basedOn w:val="Normala"/>
    <w:rsid w:val="00E64548"/>
    <w:pPr>
      <w:spacing w:after="160" w:line="240" w:lineRule="exact"/>
    </w:pPr>
    <w:rPr>
      <w:rFonts w:ascii="Verdana" w:hAnsi="Verdana" w:cs="Times New Roman"/>
      <w:lang w:val="en-US" w:eastAsia="en-US"/>
    </w:rPr>
  </w:style>
  <w:style w:type="paragraph" w:styleId="Bunbuiloarentestua">
    <w:name w:val="Balloon Text"/>
    <w:basedOn w:val="Normala"/>
    <w:semiHidden/>
    <w:rsid w:val="00476F49"/>
    <w:rPr>
      <w:rFonts w:ascii="Tahoma" w:hAnsi="Tahoma" w:cs="Tahoma"/>
      <w:sz w:val="16"/>
      <w:szCs w:val="16"/>
    </w:rPr>
  </w:style>
  <w:style w:type="character" w:customStyle="1" w:styleId="Orri-oinaKar">
    <w:name w:val="Orri-oina Kar"/>
    <w:link w:val="Orri-oina"/>
    <w:rsid w:val="00981FC5"/>
    <w:rPr>
      <w:rFonts w:ascii="Arial" w:hAnsi="Arial" w:cs="Arial"/>
    </w:rPr>
  </w:style>
  <w:style w:type="paragraph" w:styleId="Zerrenda-paragrafoa">
    <w:name w:val="List Paragraph"/>
    <w:basedOn w:val="Normala"/>
    <w:uiPriority w:val="34"/>
    <w:qFormat/>
    <w:rsid w:val="00674F2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esteka">
    <w:name w:val="Hyperlink"/>
    <w:basedOn w:val="Paragrafoarenletra-tipolehenetsia"/>
    <w:uiPriority w:val="99"/>
    <w:semiHidden/>
    <w:unhideWhenUsed/>
    <w:rsid w:val="00E61700"/>
    <w:rPr>
      <w:color w:val="0000FF"/>
      <w:u w:val="single"/>
    </w:rPr>
  </w:style>
  <w:style w:type="character" w:customStyle="1" w:styleId="1izenburuaKar">
    <w:name w:val="1. izenburua Kar"/>
    <w:basedOn w:val="Paragrafoarenletra-tipolehenetsia"/>
    <w:link w:val="1izenburua"/>
    <w:uiPriority w:val="9"/>
    <w:rsid w:val="008B2CD8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u-ES" w:eastAsia="en-US"/>
    </w:rPr>
  </w:style>
  <w:style w:type="table" w:styleId="Saretaduntaula">
    <w:name w:val="Table Grid"/>
    <w:basedOn w:val="Taulanormala"/>
    <w:uiPriority w:val="39"/>
    <w:rsid w:val="008B2CD8"/>
    <w:rPr>
      <w:rFonts w:asciiTheme="minorHAnsi" w:eastAsiaTheme="minorHAnsi" w:hAnsiTheme="minorHAnsi" w:cstheme="minorBidi"/>
      <w:sz w:val="22"/>
      <w:szCs w:val="22"/>
      <w:lang w:val="eu-E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54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4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3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3aba8b7-1cbe-49d2-a833-97d3d7b5bae3" xsi:nil="true"/>
    <lcf76f155ced4ddcb4097134ff3c332f xmlns="36d01b3e-e133-4120-a54a-f9ab1e8dc8c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A6FB60802F9EC469693E48E0B12321B" ma:contentTypeVersion="15" ma:contentTypeDescription="Crear nuevo documento." ma:contentTypeScope="" ma:versionID="4a0f1d76b2402abac803ed30ecdbb156">
  <xsd:schema xmlns:xsd="http://www.w3.org/2001/XMLSchema" xmlns:xs="http://www.w3.org/2001/XMLSchema" xmlns:p="http://schemas.microsoft.com/office/2006/metadata/properties" xmlns:ns2="b3aba8b7-1cbe-49d2-a833-97d3d7b5bae3" xmlns:ns3="36d01b3e-e133-4120-a54a-f9ab1e8dc8ce" targetNamespace="http://schemas.microsoft.com/office/2006/metadata/properties" ma:root="true" ma:fieldsID="b74eabbf8cfdce79d716fa15cbad5e18" ns2:_="" ns3:_="">
    <xsd:import namespace="b3aba8b7-1cbe-49d2-a833-97d3d7b5bae3"/>
    <xsd:import namespace="36d01b3e-e133-4120-a54a-f9ab1e8dc8c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ba8b7-1cbe-49d2-a833-97d3d7b5ba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2ba4de28-ee6a-45dc-bb30-92a77b3eed71}" ma:internalName="TaxCatchAll" ma:showField="CatchAllData" ma:web="b3aba8b7-1cbe-49d2-a833-97d3d7b5bae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d01b3e-e133-4120-a54a-f9ab1e8dc8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16238219-447f-418f-809f-6e2596424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56A310-C098-4782-B65B-F6452D09F690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36d01b3e-e133-4120-a54a-f9ab1e8dc8ce"/>
    <ds:schemaRef ds:uri="b3aba8b7-1cbe-49d2-a833-97d3d7b5bae3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2C719A8-2F44-48BC-932E-8637A7E06A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331551-3A41-4E82-8682-035AA038FC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aba8b7-1cbe-49d2-a833-97d3d7b5bae3"/>
    <ds:schemaRef ds:uri="36d01b3e-e133-4120-a54a-f9ab1e8dc8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67B8174-BC87-42F3-831B-872E5B30D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1714</Words>
  <Characters>9773</Characters>
  <Application>Microsoft Office Word</Application>
  <DocSecurity>0</DocSecurity>
  <Lines>81</Lines>
  <Paragraphs>22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RESOLUCIÓN DE APROBACIÓN DE GASTO</vt:lpstr>
      <vt:lpstr>RESOLUCIÓN DE APROBACIÓN DE GASTO</vt:lpstr>
    </vt:vector>
  </TitlesOfParts>
  <Company>EJIE</Company>
  <LinksUpToDate>false</LinksUpToDate>
  <CharactersWithSpaces>11465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RESOLUCIÓN DE APROBACIÓN DE GASTO</dc:title>
  <dc:creator>Gmartina</dc:creator>
  <cp:lastModifiedBy>Aragon Ibarra, Josebe</cp:lastModifiedBy>
  <cp:revision>3</cp:revision>
  <cp:lastPrinted>2023-04-26T14:23:00Z</cp:lastPrinted>
  <dcterms:created xsi:type="dcterms:W3CDTF">2023-04-26T10:46:00Z</dcterms:created>
  <dcterms:modified xsi:type="dcterms:W3CDTF">2023-04-26T14:32:00Z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0x010100DA6FB60802F9EC469693E48E0B12321B</vt:lpwstr>
  </property>
  <property fmtid="{D5CDD505-2E9C-101B-9397-08002B2CF9AE}" pid="3" name="MediaServiceImageTags">
    <vt:lpwstr/>
  </property>
</Properties>
</file>