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A7A86" w14:textId="790ED080" w:rsidR="000D379C" w:rsidRPr="0060395C" w:rsidRDefault="000D379C" w:rsidP="001A0250">
      <w:pPr>
        <w:pBdr>
          <w:bottom w:val="single" w:sz="4" w:space="1" w:color="auto"/>
        </w:pBdr>
        <w:spacing w:before="11040" w:after="0" w:line="360" w:lineRule="auto"/>
        <w:ind w:left="2126"/>
        <w:jc w:val="right"/>
        <w:rPr>
          <w:color w:val="2F5496" w:themeColor="accent1" w:themeShade="BF"/>
          <w:sz w:val="32"/>
          <w:szCs w:val="32"/>
        </w:rPr>
      </w:pPr>
      <w:r w:rsidRPr="0060395C">
        <w:rPr>
          <w:color w:val="2F5496" w:themeColor="accent1" w:themeShade="BF"/>
          <w:sz w:val="32"/>
          <w:szCs w:val="32"/>
        </w:rPr>
        <w:t xml:space="preserve">PLIEGO DE </w:t>
      </w:r>
      <w:r w:rsidR="00BD43F5">
        <w:rPr>
          <w:color w:val="2F5496" w:themeColor="accent1" w:themeShade="BF"/>
          <w:sz w:val="32"/>
          <w:szCs w:val="32"/>
        </w:rPr>
        <w:t>PRESCRIP</w:t>
      </w:r>
      <w:r w:rsidR="00BD43F5" w:rsidRPr="0060395C">
        <w:rPr>
          <w:color w:val="2F5496" w:themeColor="accent1" w:themeShade="BF"/>
          <w:sz w:val="32"/>
          <w:szCs w:val="32"/>
        </w:rPr>
        <w:t xml:space="preserve">CIONES </w:t>
      </w:r>
      <w:r w:rsidRPr="0060395C">
        <w:rPr>
          <w:color w:val="2F5496" w:themeColor="accent1" w:themeShade="BF"/>
          <w:sz w:val="32"/>
          <w:szCs w:val="32"/>
        </w:rPr>
        <w:t xml:space="preserve">TÉCNICAS </w:t>
      </w:r>
    </w:p>
    <w:p w14:paraId="335D8ED6" w14:textId="49818CE0" w:rsidR="001A0250" w:rsidRPr="0060395C" w:rsidRDefault="000D379C" w:rsidP="001A0250">
      <w:pPr>
        <w:spacing w:before="360" w:after="0" w:line="360" w:lineRule="auto"/>
        <w:ind w:left="2126"/>
        <w:jc w:val="both"/>
        <w:rPr>
          <w:color w:val="2F5496" w:themeColor="accent1" w:themeShade="BF"/>
        </w:rPr>
      </w:pPr>
      <w:r w:rsidRPr="00B25D1E">
        <w:rPr>
          <w:color w:val="2F5496" w:themeColor="accent1" w:themeShade="BF"/>
        </w:rPr>
        <w:t xml:space="preserve">PARA </w:t>
      </w:r>
      <w:bookmarkStart w:id="0" w:name="_Hlk89240709"/>
      <w:r w:rsidRPr="00B25D1E">
        <w:rPr>
          <w:color w:val="2F5496" w:themeColor="accent1" w:themeShade="BF"/>
        </w:rPr>
        <w:t>LA CONTRATACIÓN DE</w:t>
      </w:r>
      <w:r w:rsidR="004C5030">
        <w:rPr>
          <w:color w:val="2F5496" w:themeColor="accent1" w:themeShade="BF"/>
        </w:rPr>
        <w:t xml:space="preserve">L </w:t>
      </w:r>
      <w:r w:rsidRPr="00B25D1E">
        <w:rPr>
          <w:color w:val="2F5496" w:themeColor="accent1" w:themeShade="BF"/>
        </w:rPr>
        <w:t>PROYECTO BÁSICO DE REURBANIZACIÓN DEL ENTORNO DE LA ALAMEDA DE DEBA Y SUS ACCESOS DESDE LA ESTACIÓN DE TREN; ASÍ COMO, SUS CONEXIONES PEATONALES CON LA PLAYA, EL CASCO HISTÓRICO Y EL PASEO DE LA RÍA.</w:t>
      </w:r>
      <w:bookmarkEnd w:id="0"/>
      <w:r w:rsidR="001A0250" w:rsidRPr="0060395C">
        <w:rPr>
          <w:color w:val="2F5496" w:themeColor="accent1" w:themeShade="BF"/>
        </w:rPr>
        <w:br w:type="page"/>
      </w:r>
    </w:p>
    <w:p w14:paraId="4EC66A15" w14:textId="77777777" w:rsidR="001A0250" w:rsidRPr="0060395C" w:rsidRDefault="001A0250" w:rsidP="001A0250">
      <w:pPr>
        <w:spacing w:before="5640" w:after="0"/>
        <w:rPr>
          <w:color w:val="2F5496" w:themeColor="accent1" w:themeShade="BF"/>
          <w:sz w:val="28"/>
          <w:szCs w:val="28"/>
        </w:rPr>
      </w:pPr>
    </w:p>
    <w:p w14:paraId="2A3ED600" w14:textId="1EE4E8DF" w:rsidR="001A0250" w:rsidRPr="0060395C" w:rsidRDefault="001A0250" w:rsidP="001A0250">
      <w:pPr>
        <w:pBdr>
          <w:bottom w:val="single" w:sz="4" w:space="1" w:color="auto"/>
        </w:pBdr>
        <w:spacing w:before="9120" w:after="0" w:line="360" w:lineRule="auto"/>
        <w:ind w:left="2126"/>
        <w:jc w:val="right"/>
        <w:rPr>
          <w:color w:val="2F5496" w:themeColor="accent1" w:themeShade="BF"/>
          <w:sz w:val="32"/>
          <w:szCs w:val="32"/>
        </w:rPr>
      </w:pPr>
      <w:bookmarkStart w:id="1" w:name="_Hlk89240348"/>
      <w:r w:rsidRPr="0060395C">
        <w:rPr>
          <w:color w:val="2F5496" w:themeColor="accent1" w:themeShade="BF"/>
          <w:sz w:val="32"/>
          <w:szCs w:val="32"/>
        </w:rPr>
        <w:t xml:space="preserve">INDICE </w:t>
      </w:r>
    </w:p>
    <w:bookmarkEnd w:id="1"/>
    <w:p w14:paraId="0F5F306C" w14:textId="5AD5AEAC" w:rsidR="001A0250" w:rsidRPr="00B7070D" w:rsidRDefault="001A0250" w:rsidP="001A0250">
      <w:pPr>
        <w:pStyle w:val="Prrafodelista"/>
        <w:numPr>
          <w:ilvl w:val="0"/>
          <w:numId w:val="2"/>
        </w:numPr>
        <w:spacing w:before="360" w:after="0" w:line="360" w:lineRule="auto"/>
        <w:ind w:left="2846" w:hanging="357"/>
        <w:contextualSpacing w:val="0"/>
        <w:jc w:val="both"/>
        <w:rPr>
          <w:color w:val="2F5496" w:themeColor="accent1" w:themeShade="BF"/>
        </w:rPr>
      </w:pPr>
      <w:r w:rsidRPr="00B7070D">
        <w:rPr>
          <w:color w:val="2F5496" w:themeColor="accent1" w:themeShade="BF"/>
        </w:rPr>
        <w:t xml:space="preserve">ANTECEDENTES </w:t>
      </w:r>
    </w:p>
    <w:p w14:paraId="6464F88C" w14:textId="1AA6CE1C" w:rsidR="001A0250" w:rsidRPr="00B7070D" w:rsidRDefault="001A0250" w:rsidP="001A0250">
      <w:pPr>
        <w:pStyle w:val="Prrafodelista"/>
        <w:numPr>
          <w:ilvl w:val="0"/>
          <w:numId w:val="2"/>
        </w:numPr>
        <w:spacing w:after="0" w:line="360" w:lineRule="auto"/>
        <w:jc w:val="both"/>
        <w:rPr>
          <w:color w:val="2F5496" w:themeColor="accent1" w:themeShade="BF"/>
        </w:rPr>
      </w:pPr>
      <w:r w:rsidRPr="00B7070D">
        <w:rPr>
          <w:color w:val="2F5496" w:themeColor="accent1" w:themeShade="BF"/>
        </w:rPr>
        <w:t xml:space="preserve">OBJETO DEL CONTRATO </w:t>
      </w:r>
    </w:p>
    <w:p w14:paraId="676CE577" w14:textId="38E42F00" w:rsidR="001A0250" w:rsidRPr="000909D3" w:rsidRDefault="001A0250" w:rsidP="001A0250">
      <w:pPr>
        <w:pStyle w:val="Prrafodelista"/>
        <w:numPr>
          <w:ilvl w:val="0"/>
          <w:numId w:val="2"/>
        </w:numPr>
        <w:spacing w:after="0" w:line="360" w:lineRule="auto"/>
        <w:jc w:val="both"/>
        <w:rPr>
          <w:color w:val="2F5496" w:themeColor="accent1" w:themeShade="BF"/>
        </w:rPr>
      </w:pPr>
      <w:r w:rsidRPr="000909D3">
        <w:rPr>
          <w:color w:val="2F5496" w:themeColor="accent1" w:themeShade="BF"/>
        </w:rPr>
        <w:t xml:space="preserve">ÁMBITO DE ESTUDIO </w:t>
      </w:r>
    </w:p>
    <w:p w14:paraId="7C492FF6" w14:textId="0A3D2208" w:rsidR="001A0250" w:rsidRPr="000909D3" w:rsidRDefault="001A0250" w:rsidP="001A0250">
      <w:pPr>
        <w:pStyle w:val="Prrafodelista"/>
        <w:numPr>
          <w:ilvl w:val="0"/>
          <w:numId w:val="2"/>
        </w:numPr>
        <w:spacing w:after="0" w:line="360" w:lineRule="auto"/>
        <w:jc w:val="both"/>
        <w:rPr>
          <w:color w:val="2F5496" w:themeColor="accent1" w:themeShade="BF"/>
        </w:rPr>
      </w:pPr>
      <w:r w:rsidRPr="000909D3">
        <w:rPr>
          <w:color w:val="2F5496" w:themeColor="accent1" w:themeShade="BF"/>
        </w:rPr>
        <w:t xml:space="preserve">CONTENIDO DEL TRABAJO </w:t>
      </w:r>
    </w:p>
    <w:p w14:paraId="0EDB3DF3" w14:textId="126BB056" w:rsidR="001A0250" w:rsidRPr="000909D3" w:rsidRDefault="001A0250" w:rsidP="001A0250">
      <w:pPr>
        <w:pStyle w:val="Prrafodelista"/>
        <w:numPr>
          <w:ilvl w:val="0"/>
          <w:numId w:val="2"/>
        </w:numPr>
        <w:spacing w:after="0" w:line="360" w:lineRule="auto"/>
        <w:jc w:val="both"/>
        <w:rPr>
          <w:color w:val="2F5496" w:themeColor="accent1" w:themeShade="BF"/>
        </w:rPr>
      </w:pPr>
      <w:r w:rsidRPr="000909D3">
        <w:rPr>
          <w:color w:val="2F5496" w:themeColor="accent1" w:themeShade="BF"/>
        </w:rPr>
        <w:t xml:space="preserve">PRESENTACIÓN DEL TRABAJO </w:t>
      </w:r>
    </w:p>
    <w:p w14:paraId="4DEB9DC3" w14:textId="348CEC9E" w:rsidR="001A0250" w:rsidRPr="000909D3" w:rsidRDefault="001A0250" w:rsidP="001A0250">
      <w:pPr>
        <w:pStyle w:val="Prrafodelista"/>
        <w:numPr>
          <w:ilvl w:val="0"/>
          <w:numId w:val="2"/>
        </w:numPr>
        <w:spacing w:after="0" w:line="360" w:lineRule="auto"/>
        <w:jc w:val="both"/>
        <w:rPr>
          <w:color w:val="2F5496" w:themeColor="accent1" w:themeShade="BF"/>
        </w:rPr>
      </w:pPr>
      <w:r w:rsidRPr="000909D3">
        <w:rPr>
          <w:color w:val="2F5496" w:themeColor="accent1" w:themeShade="BF"/>
        </w:rPr>
        <w:t xml:space="preserve">COMPOSICIÓN Y OBLIGACIONES DEL EQUIPO REDACTOR </w:t>
      </w:r>
    </w:p>
    <w:p w14:paraId="7B8CD92F" w14:textId="0AA78AD1" w:rsidR="001A0250" w:rsidRPr="000909D3" w:rsidRDefault="001A0250" w:rsidP="001A0250">
      <w:pPr>
        <w:pStyle w:val="Prrafodelista"/>
        <w:numPr>
          <w:ilvl w:val="0"/>
          <w:numId w:val="2"/>
        </w:numPr>
        <w:spacing w:after="0" w:line="360" w:lineRule="auto"/>
        <w:jc w:val="both"/>
        <w:rPr>
          <w:color w:val="2F5496" w:themeColor="accent1" w:themeShade="BF"/>
        </w:rPr>
      </w:pPr>
      <w:r w:rsidRPr="000909D3">
        <w:rPr>
          <w:color w:val="2F5496" w:themeColor="accent1" w:themeShade="BF"/>
        </w:rPr>
        <w:t xml:space="preserve">DIRECCIÓN DE TRABAJO </w:t>
      </w:r>
    </w:p>
    <w:p w14:paraId="71577D27" w14:textId="5F60520A" w:rsidR="000D379C" w:rsidRPr="000909D3" w:rsidRDefault="001A0250" w:rsidP="005C705F">
      <w:pPr>
        <w:pStyle w:val="Prrafodelista"/>
        <w:numPr>
          <w:ilvl w:val="0"/>
          <w:numId w:val="2"/>
        </w:numPr>
        <w:spacing w:after="0" w:line="360" w:lineRule="auto"/>
        <w:jc w:val="both"/>
        <w:rPr>
          <w:color w:val="2F5496" w:themeColor="accent1" w:themeShade="BF"/>
        </w:rPr>
      </w:pPr>
      <w:r w:rsidRPr="000909D3">
        <w:rPr>
          <w:color w:val="2F5496" w:themeColor="accent1" w:themeShade="BF"/>
        </w:rPr>
        <w:t>VALIDACIÓN DEL TRABAJO, DERECHOS Y UTILIZACIÓN</w:t>
      </w:r>
    </w:p>
    <w:p w14:paraId="03B5D6A9" w14:textId="1213FAE3" w:rsidR="000D379C" w:rsidRPr="00AE0EE7" w:rsidRDefault="001B1F32" w:rsidP="00AB58D2">
      <w:pPr>
        <w:pStyle w:val="Prrafodelista"/>
        <w:numPr>
          <w:ilvl w:val="0"/>
          <w:numId w:val="3"/>
        </w:numPr>
        <w:spacing w:before="480" w:after="0" w:line="360" w:lineRule="auto"/>
        <w:ind w:hanging="720"/>
        <w:contextualSpacing w:val="0"/>
        <w:rPr>
          <w:color w:val="2F5496" w:themeColor="accent1" w:themeShade="BF"/>
          <w:sz w:val="32"/>
          <w:szCs w:val="32"/>
        </w:rPr>
      </w:pPr>
      <w:r w:rsidRPr="00AE0EE7">
        <w:rPr>
          <w:color w:val="2F5496" w:themeColor="accent1" w:themeShade="BF"/>
          <w:sz w:val="32"/>
          <w:szCs w:val="32"/>
        </w:rPr>
        <w:lastRenderedPageBreak/>
        <w:t>ANTECEDENTES</w:t>
      </w:r>
    </w:p>
    <w:p w14:paraId="238C9F4C" w14:textId="0F67D604" w:rsidR="001B1F32" w:rsidRDefault="00AE0EE7" w:rsidP="00AB58D2">
      <w:pPr>
        <w:pStyle w:val="Prrafodelista"/>
        <w:spacing w:after="0" w:line="360" w:lineRule="auto"/>
        <w:contextualSpacing w:val="0"/>
        <w:jc w:val="both"/>
        <w:rPr>
          <w:color w:val="2F5496" w:themeColor="accent1" w:themeShade="BF"/>
        </w:rPr>
      </w:pPr>
      <w:r w:rsidRPr="00AE0EE7">
        <w:rPr>
          <w:color w:val="2F5496" w:themeColor="accent1" w:themeShade="BF"/>
        </w:rPr>
        <w:t>Dentro del enfoque del Plan de Sostenibilidad turística</w:t>
      </w:r>
      <w:r w:rsidR="00AD264F">
        <w:rPr>
          <w:color w:val="2F5496" w:themeColor="accent1" w:themeShade="BF"/>
        </w:rPr>
        <w:t xml:space="preserve"> de </w:t>
      </w:r>
      <w:proofErr w:type="spellStart"/>
      <w:r w:rsidR="00AD264F">
        <w:rPr>
          <w:color w:val="2F5496" w:themeColor="accent1" w:themeShade="BF"/>
        </w:rPr>
        <w:t>Debabarrena</w:t>
      </w:r>
      <w:proofErr w:type="spellEnd"/>
      <w:r w:rsidR="00AD264F">
        <w:rPr>
          <w:color w:val="2F5496" w:themeColor="accent1" w:themeShade="BF"/>
        </w:rPr>
        <w:t xml:space="preserve"> y en concreto el municipio de Deba</w:t>
      </w:r>
      <w:r w:rsidRPr="00AE0EE7">
        <w:rPr>
          <w:color w:val="2F5496" w:themeColor="accent1" w:themeShade="BF"/>
        </w:rPr>
        <w:t>, se identifica la necesidad de mejorar la conectividad de Deba tanto con el entorno cercano como con los municipios colindantes.</w:t>
      </w:r>
      <w:r>
        <w:rPr>
          <w:color w:val="2F5496" w:themeColor="accent1" w:themeShade="BF"/>
        </w:rPr>
        <w:t xml:space="preserve"> Para ello se identifica el entorno de la Alameda como eje de unión de los distintos flujos</w:t>
      </w:r>
      <w:r w:rsidR="00371564">
        <w:rPr>
          <w:color w:val="2F5496" w:themeColor="accent1" w:themeShade="BF"/>
        </w:rPr>
        <w:t xml:space="preserve"> de</w:t>
      </w:r>
      <w:r>
        <w:rPr>
          <w:color w:val="2F5496" w:themeColor="accent1" w:themeShade="BF"/>
        </w:rPr>
        <w:t xml:space="preserve"> </w:t>
      </w:r>
      <w:r w:rsidR="00AD264F">
        <w:rPr>
          <w:color w:val="2F5496" w:themeColor="accent1" w:themeShade="BF"/>
        </w:rPr>
        <w:t>tracción:</w:t>
      </w:r>
      <w:r>
        <w:rPr>
          <w:color w:val="2F5496" w:themeColor="accent1" w:themeShade="BF"/>
        </w:rPr>
        <w:t xml:space="preserve"> </w:t>
      </w:r>
      <w:r w:rsidR="001957B5">
        <w:rPr>
          <w:color w:val="2F5496" w:themeColor="accent1" w:themeShade="BF"/>
        </w:rPr>
        <w:t xml:space="preserve">en primer lugar, </w:t>
      </w:r>
      <w:r>
        <w:rPr>
          <w:color w:val="2F5496" w:themeColor="accent1" w:themeShade="BF"/>
        </w:rPr>
        <w:t>el casco histórico y principal núcleo residencial de Deba</w:t>
      </w:r>
      <w:r w:rsidR="00AD264F">
        <w:rPr>
          <w:color w:val="2F5496" w:themeColor="accent1" w:themeShade="BF"/>
        </w:rPr>
        <w:t>;</w:t>
      </w:r>
      <w:r w:rsidR="001957B5">
        <w:rPr>
          <w:color w:val="2F5496" w:themeColor="accent1" w:themeShade="BF"/>
        </w:rPr>
        <w:t xml:space="preserve"> en segundo lugar,</w:t>
      </w:r>
      <w:r w:rsidR="00C11CDF">
        <w:rPr>
          <w:color w:val="2F5496" w:themeColor="accent1" w:themeShade="BF"/>
        </w:rPr>
        <w:t xml:space="preserve"> </w:t>
      </w:r>
      <w:r w:rsidR="00AD264F">
        <w:rPr>
          <w:color w:val="2F5496" w:themeColor="accent1" w:themeShade="BF"/>
        </w:rPr>
        <w:t xml:space="preserve">el eje turístico relacionado con </w:t>
      </w:r>
      <w:r w:rsidR="003D0EF6">
        <w:rPr>
          <w:color w:val="2F5496" w:themeColor="accent1" w:themeShade="BF"/>
        </w:rPr>
        <w:t xml:space="preserve">la oferta de senderos y paseos como Talaia </w:t>
      </w:r>
      <w:proofErr w:type="spellStart"/>
      <w:r w:rsidR="003D0EF6">
        <w:rPr>
          <w:color w:val="2F5496" w:themeColor="accent1" w:themeShade="BF"/>
        </w:rPr>
        <w:t>ibilbidea</w:t>
      </w:r>
      <w:proofErr w:type="spellEnd"/>
      <w:r w:rsidR="003D0EF6">
        <w:rPr>
          <w:color w:val="2F5496" w:themeColor="accent1" w:themeShade="BF"/>
        </w:rPr>
        <w:t xml:space="preserve"> (GR 121), el paseo litoral de conexión de Deba y </w:t>
      </w:r>
      <w:proofErr w:type="spellStart"/>
      <w:r w:rsidR="003D0EF6">
        <w:rPr>
          <w:color w:val="2F5496" w:themeColor="accent1" w:themeShade="BF"/>
        </w:rPr>
        <w:t>Mutriku</w:t>
      </w:r>
      <w:proofErr w:type="spellEnd"/>
      <w:r w:rsidR="003D0EF6">
        <w:rPr>
          <w:color w:val="2F5496" w:themeColor="accent1" w:themeShade="BF"/>
        </w:rPr>
        <w:t>, la ruta del Valle de la prehistoria</w:t>
      </w:r>
      <w:r w:rsidR="00AD264F">
        <w:rPr>
          <w:color w:val="2F5496" w:themeColor="accent1" w:themeShade="BF"/>
        </w:rPr>
        <w:t>,</w:t>
      </w:r>
      <w:r w:rsidR="00C11CDF">
        <w:rPr>
          <w:color w:val="2F5496" w:themeColor="accent1" w:themeShade="BF"/>
        </w:rPr>
        <w:t xml:space="preserve"> </w:t>
      </w:r>
      <w:r w:rsidR="00AD264F">
        <w:rPr>
          <w:color w:val="2F5496" w:themeColor="accent1" w:themeShade="BF"/>
        </w:rPr>
        <w:t>el geoparque,</w:t>
      </w:r>
      <w:r>
        <w:rPr>
          <w:color w:val="2F5496" w:themeColor="accent1" w:themeShade="BF"/>
        </w:rPr>
        <w:t xml:space="preserve"> el mar, la playa</w:t>
      </w:r>
      <w:r w:rsidR="00371564">
        <w:rPr>
          <w:color w:val="2F5496" w:themeColor="accent1" w:themeShade="BF"/>
        </w:rPr>
        <w:t xml:space="preserve">, </w:t>
      </w:r>
      <w:r>
        <w:rPr>
          <w:color w:val="2F5496" w:themeColor="accent1" w:themeShade="BF"/>
        </w:rPr>
        <w:t>la ría</w:t>
      </w:r>
      <w:r w:rsidR="00AD264F">
        <w:rPr>
          <w:color w:val="2F5496" w:themeColor="accent1" w:themeShade="BF"/>
        </w:rPr>
        <w:t xml:space="preserve"> de Deba</w:t>
      </w:r>
      <w:r w:rsidR="00371564">
        <w:rPr>
          <w:color w:val="2F5496" w:themeColor="accent1" w:themeShade="BF"/>
        </w:rPr>
        <w:t xml:space="preserve"> y el camino de Santiago</w:t>
      </w:r>
      <w:r w:rsidR="00AD264F">
        <w:rPr>
          <w:color w:val="2F5496" w:themeColor="accent1" w:themeShade="BF"/>
        </w:rPr>
        <w:t xml:space="preserve">; </w:t>
      </w:r>
      <w:r w:rsidR="001957B5">
        <w:rPr>
          <w:color w:val="2F5496" w:themeColor="accent1" w:themeShade="BF"/>
        </w:rPr>
        <w:t>por último,</w:t>
      </w:r>
      <w:r w:rsidR="00AD264F">
        <w:rPr>
          <w:color w:val="2F5496" w:themeColor="accent1" w:themeShade="BF"/>
        </w:rPr>
        <w:t xml:space="preserve"> los </w:t>
      </w:r>
      <w:r w:rsidR="00371564">
        <w:rPr>
          <w:color w:val="2F5496" w:themeColor="accent1" w:themeShade="BF"/>
        </w:rPr>
        <w:t>servicios</w:t>
      </w:r>
      <w:r w:rsidR="00AD264F">
        <w:rPr>
          <w:color w:val="2F5496" w:themeColor="accent1" w:themeShade="BF"/>
        </w:rPr>
        <w:t xml:space="preserve"> de </w:t>
      </w:r>
      <w:r w:rsidR="00371564">
        <w:rPr>
          <w:color w:val="2F5496" w:themeColor="accent1" w:themeShade="BF"/>
        </w:rPr>
        <w:t>transporte público principales en municipio como son el tren y el autobús.</w:t>
      </w:r>
    </w:p>
    <w:p w14:paraId="7902C364" w14:textId="407CE283" w:rsidR="004B2B8C" w:rsidRDefault="007E5FDA" w:rsidP="00AE0EE7">
      <w:pPr>
        <w:pStyle w:val="Prrafodelista"/>
        <w:spacing w:before="120" w:after="0" w:line="360" w:lineRule="auto"/>
        <w:contextualSpacing w:val="0"/>
        <w:jc w:val="both"/>
        <w:rPr>
          <w:color w:val="2F5496" w:themeColor="accent1" w:themeShade="BF"/>
        </w:rPr>
      </w:pPr>
      <w:r>
        <w:rPr>
          <w:color w:val="2F5496" w:themeColor="accent1" w:themeShade="BF"/>
        </w:rPr>
        <w:t xml:space="preserve">Actualmente, este eje que comienza en el puente histórico que conecta Deba con </w:t>
      </w:r>
      <w:proofErr w:type="spellStart"/>
      <w:r>
        <w:rPr>
          <w:color w:val="2F5496" w:themeColor="accent1" w:themeShade="BF"/>
        </w:rPr>
        <w:t>Mutriku</w:t>
      </w:r>
      <w:proofErr w:type="spellEnd"/>
      <w:r>
        <w:rPr>
          <w:color w:val="2F5496" w:themeColor="accent1" w:themeShade="BF"/>
        </w:rPr>
        <w:t xml:space="preserve"> y termina en el extremo este de la Alameda, </w:t>
      </w:r>
      <w:r w:rsidR="00EF6BC4">
        <w:rPr>
          <w:color w:val="2F5496" w:themeColor="accent1" w:themeShade="BF"/>
        </w:rPr>
        <w:t>es espacio de ocio tanto para los</w:t>
      </w:r>
      <w:r w:rsidR="00C87747">
        <w:rPr>
          <w:color w:val="2F5496" w:themeColor="accent1" w:themeShade="BF"/>
        </w:rPr>
        <w:t xml:space="preserve"> y las</w:t>
      </w:r>
      <w:r w:rsidR="00EF6BC4">
        <w:rPr>
          <w:color w:val="2F5496" w:themeColor="accent1" w:themeShade="BF"/>
        </w:rPr>
        <w:t xml:space="preserve"> </w:t>
      </w:r>
      <w:proofErr w:type="spellStart"/>
      <w:r w:rsidR="00EF6BC4">
        <w:rPr>
          <w:color w:val="2F5496" w:themeColor="accent1" w:themeShade="BF"/>
        </w:rPr>
        <w:t>Debarras</w:t>
      </w:r>
      <w:proofErr w:type="spellEnd"/>
      <w:r w:rsidR="00EF6BC4">
        <w:rPr>
          <w:color w:val="2F5496" w:themeColor="accent1" w:themeShade="BF"/>
        </w:rPr>
        <w:t xml:space="preserve"> como para </w:t>
      </w:r>
      <w:r w:rsidR="00C87747">
        <w:rPr>
          <w:color w:val="2F5496" w:themeColor="accent1" w:themeShade="BF"/>
        </w:rPr>
        <w:t>los y las</w:t>
      </w:r>
      <w:r w:rsidR="00EF6BC4">
        <w:rPr>
          <w:color w:val="2F5496" w:themeColor="accent1" w:themeShade="BF"/>
        </w:rPr>
        <w:t xml:space="preserve"> turistas que se acercan a visitar Deba. No obstante, también es</w:t>
      </w:r>
      <w:r w:rsidR="00B01770">
        <w:rPr>
          <w:color w:val="2F5496" w:themeColor="accent1" w:themeShade="BF"/>
        </w:rPr>
        <w:t xml:space="preserve"> lugar de llegada y salida, ya que se sitúan en él la estación de tren de </w:t>
      </w:r>
      <w:proofErr w:type="spellStart"/>
      <w:r w:rsidR="00B01770">
        <w:rPr>
          <w:color w:val="2F5496" w:themeColor="accent1" w:themeShade="BF"/>
        </w:rPr>
        <w:t>E</w:t>
      </w:r>
      <w:r w:rsidR="00C11CDF">
        <w:rPr>
          <w:color w:val="2F5496" w:themeColor="accent1" w:themeShade="BF"/>
        </w:rPr>
        <w:t>usko</w:t>
      </w:r>
      <w:proofErr w:type="spellEnd"/>
      <w:r w:rsidR="00C11CDF">
        <w:rPr>
          <w:color w:val="2F5496" w:themeColor="accent1" w:themeShade="BF"/>
        </w:rPr>
        <w:t xml:space="preserve"> </w:t>
      </w:r>
      <w:proofErr w:type="spellStart"/>
      <w:r w:rsidR="00B01770">
        <w:rPr>
          <w:color w:val="2F5496" w:themeColor="accent1" w:themeShade="BF"/>
        </w:rPr>
        <w:t>T</w:t>
      </w:r>
      <w:r w:rsidR="00C11CDF">
        <w:rPr>
          <w:color w:val="2F5496" w:themeColor="accent1" w:themeShade="BF"/>
        </w:rPr>
        <w:t>renbide</w:t>
      </w:r>
      <w:proofErr w:type="spellEnd"/>
      <w:r w:rsidR="00C11CDF">
        <w:rPr>
          <w:color w:val="2F5496" w:themeColor="accent1" w:themeShade="BF"/>
        </w:rPr>
        <w:t xml:space="preserve"> </w:t>
      </w:r>
      <w:proofErr w:type="spellStart"/>
      <w:r w:rsidR="00B01770">
        <w:rPr>
          <w:color w:val="2F5496" w:themeColor="accent1" w:themeShade="BF"/>
        </w:rPr>
        <w:t>S</w:t>
      </w:r>
      <w:r w:rsidR="00C11CDF">
        <w:rPr>
          <w:color w:val="2F5496" w:themeColor="accent1" w:themeShade="BF"/>
        </w:rPr>
        <w:t>area</w:t>
      </w:r>
      <w:proofErr w:type="spellEnd"/>
      <w:r w:rsidR="00C1073E">
        <w:rPr>
          <w:color w:val="2F5496" w:themeColor="accent1" w:themeShade="BF"/>
        </w:rPr>
        <w:t xml:space="preserve"> (ETS)</w:t>
      </w:r>
      <w:r w:rsidR="00B01770">
        <w:rPr>
          <w:color w:val="2F5496" w:themeColor="accent1" w:themeShade="BF"/>
        </w:rPr>
        <w:t>, la parada de autobús y una de las principales zonas de aparcamiento del municipio.</w:t>
      </w:r>
      <w:r w:rsidR="00816E67">
        <w:rPr>
          <w:color w:val="2F5496" w:themeColor="accent1" w:themeShade="BF"/>
        </w:rPr>
        <w:t xml:space="preserve"> </w:t>
      </w:r>
    </w:p>
    <w:p w14:paraId="7263DAAD" w14:textId="12BC3397" w:rsidR="00B01770" w:rsidRDefault="004B2B8C" w:rsidP="00AE0EE7">
      <w:pPr>
        <w:pStyle w:val="Prrafodelista"/>
        <w:spacing w:before="120" w:after="0" w:line="360" w:lineRule="auto"/>
        <w:contextualSpacing w:val="0"/>
        <w:jc w:val="both"/>
        <w:rPr>
          <w:color w:val="2F5496" w:themeColor="accent1" w:themeShade="BF"/>
        </w:rPr>
      </w:pPr>
      <w:r>
        <w:rPr>
          <w:color w:val="2F5496" w:themeColor="accent1" w:themeShade="BF"/>
        </w:rPr>
        <w:t xml:space="preserve">Sin embargo, este eje multifunción tiene problemas a la hora de conectarse con el entorno; ya que, hacia el noroeste está rodeado por el tren y hacia el sur por la N-634, creando actualmente una isla </w:t>
      </w:r>
      <w:r w:rsidR="006548A6">
        <w:rPr>
          <w:color w:val="2F5496" w:themeColor="accent1" w:themeShade="BF"/>
        </w:rPr>
        <w:t xml:space="preserve">de </w:t>
      </w:r>
      <w:r>
        <w:rPr>
          <w:color w:val="2F5496" w:themeColor="accent1" w:themeShade="BF"/>
        </w:rPr>
        <w:t xml:space="preserve">difícil </w:t>
      </w:r>
      <w:r w:rsidR="006548A6">
        <w:rPr>
          <w:color w:val="2F5496" w:themeColor="accent1" w:themeShade="BF"/>
        </w:rPr>
        <w:t>conexión</w:t>
      </w:r>
      <w:r>
        <w:rPr>
          <w:color w:val="2F5496" w:themeColor="accent1" w:themeShade="BF"/>
        </w:rPr>
        <w:t>. Por un lado, el tren impide una conexión fluida con el paseo de la ría, la playa y los servicios que se encuentras en e</w:t>
      </w:r>
      <w:r w:rsidR="006548A6">
        <w:rPr>
          <w:color w:val="2F5496" w:themeColor="accent1" w:themeShade="BF"/>
        </w:rPr>
        <w:t>sa zona y poco a poco la tendencia ha sido minimizar los distintos pasos a nivel que facilitaban la escasa conexión. Por otro lado, la prioridad al vehículo rodado y la gran afluencia de vehículos en la carretera nacional obliga a los</w:t>
      </w:r>
      <w:r w:rsidR="00E808A9">
        <w:rPr>
          <w:color w:val="2F5496" w:themeColor="accent1" w:themeShade="BF"/>
        </w:rPr>
        <w:t xml:space="preserve"> y las peatones</w:t>
      </w:r>
      <w:r w:rsidR="006548A6">
        <w:rPr>
          <w:color w:val="2F5496" w:themeColor="accent1" w:themeShade="BF"/>
        </w:rPr>
        <w:t xml:space="preserve"> a pasar por los escasos pasos </w:t>
      </w:r>
      <w:r w:rsidR="002C0721">
        <w:rPr>
          <w:color w:val="2F5496" w:themeColor="accent1" w:themeShade="BF"/>
        </w:rPr>
        <w:t>peatonales</w:t>
      </w:r>
      <w:r w:rsidR="006548A6">
        <w:rPr>
          <w:color w:val="2F5496" w:themeColor="accent1" w:themeShade="BF"/>
        </w:rPr>
        <w:t xml:space="preserve"> existentes, de los cuales la mayoría no tienen una ubicación y características óptimas.</w:t>
      </w:r>
      <w:r w:rsidR="002C0721">
        <w:rPr>
          <w:color w:val="2F5496" w:themeColor="accent1" w:themeShade="BF"/>
        </w:rPr>
        <w:t xml:space="preserve"> Además, la necesidad de priorizar </w:t>
      </w:r>
      <w:r w:rsidR="00C87747">
        <w:rPr>
          <w:color w:val="2F5496" w:themeColor="accent1" w:themeShade="BF"/>
        </w:rPr>
        <w:t xml:space="preserve">al </w:t>
      </w:r>
      <w:r w:rsidR="002C0721">
        <w:rPr>
          <w:color w:val="2F5496" w:themeColor="accent1" w:themeShade="BF"/>
        </w:rPr>
        <w:t>peatón en este eje de conexión primordial de Deba es imprescindible.</w:t>
      </w:r>
    </w:p>
    <w:p w14:paraId="33C4CA4C" w14:textId="5C3F6E6D" w:rsidR="00B65BF4" w:rsidRDefault="00C11CDF" w:rsidP="00AE0EE7">
      <w:pPr>
        <w:pStyle w:val="Prrafodelista"/>
        <w:spacing w:before="120" w:after="0" w:line="360" w:lineRule="auto"/>
        <w:contextualSpacing w:val="0"/>
        <w:jc w:val="both"/>
        <w:rPr>
          <w:color w:val="2F5496" w:themeColor="accent1" w:themeShade="BF"/>
        </w:rPr>
      </w:pPr>
      <w:r>
        <w:rPr>
          <w:color w:val="2F5496" w:themeColor="accent1" w:themeShade="BF"/>
        </w:rPr>
        <w:t xml:space="preserve">En lo que a ETS se refiere, </w:t>
      </w:r>
      <w:r w:rsidR="006640C1">
        <w:rPr>
          <w:color w:val="2F5496" w:themeColor="accent1" w:themeShade="BF"/>
        </w:rPr>
        <w:t xml:space="preserve">éste </w:t>
      </w:r>
      <w:r w:rsidR="00B65BF4">
        <w:rPr>
          <w:color w:val="2F5496" w:themeColor="accent1" w:themeShade="BF"/>
        </w:rPr>
        <w:t>prevé renovar la estación de Deba y su entorno, ya que la necesidad de modernizar las instalaciones y mejorar tanto el servicio como la seguridad es imprescindible para ellos. Además, pretende habilitar la actual red para transportar mercancías pesada</w:t>
      </w:r>
      <w:r w:rsidR="00381AA5">
        <w:rPr>
          <w:color w:val="2F5496" w:themeColor="accent1" w:themeShade="BF"/>
        </w:rPr>
        <w:t>s</w:t>
      </w:r>
      <w:r w:rsidR="00B65BF4">
        <w:rPr>
          <w:color w:val="2F5496" w:themeColor="accent1" w:themeShade="BF"/>
        </w:rPr>
        <w:t xml:space="preserve">. Es por ello, que la necesaria adecuación de vías </w:t>
      </w:r>
      <w:r w:rsidR="00381AA5">
        <w:rPr>
          <w:color w:val="2F5496" w:themeColor="accent1" w:themeShade="BF"/>
        </w:rPr>
        <w:t xml:space="preserve">hace necesario reorganizarla y la </w:t>
      </w:r>
      <w:r w:rsidR="00B65BF4">
        <w:rPr>
          <w:color w:val="2F5496" w:themeColor="accent1" w:themeShade="BF"/>
        </w:rPr>
        <w:t>oportunidad de liberar suelos hoy en día ocupados por la estación</w:t>
      </w:r>
      <w:r w:rsidR="003C6CD8">
        <w:rPr>
          <w:color w:val="2F5496" w:themeColor="accent1" w:themeShade="BF"/>
        </w:rPr>
        <w:t xml:space="preserve"> y sus</w:t>
      </w:r>
      <w:r w:rsidR="007C7E46">
        <w:rPr>
          <w:color w:val="2F5496" w:themeColor="accent1" w:themeShade="BF"/>
        </w:rPr>
        <w:t xml:space="preserve"> anexos.</w:t>
      </w:r>
      <w:r w:rsidR="004F356D">
        <w:rPr>
          <w:color w:val="2F5496" w:themeColor="accent1" w:themeShade="BF"/>
        </w:rPr>
        <w:t xml:space="preserve"> Sin embargo, las distintas actuaciones pueden entorpecer la conexión peatonal con el puerto y el paseo de la ría, ya que ETS ve necesario eliminar el </w:t>
      </w:r>
      <w:r w:rsidR="004F356D">
        <w:rPr>
          <w:color w:val="2F5496" w:themeColor="accent1" w:themeShade="BF"/>
        </w:rPr>
        <w:lastRenderedPageBreak/>
        <w:t xml:space="preserve">actual paso a nivel. </w:t>
      </w:r>
      <w:r w:rsidR="001B3BD2">
        <w:rPr>
          <w:color w:val="2F5496" w:themeColor="accent1" w:themeShade="BF"/>
        </w:rPr>
        <w:t>Cabe la posibilidad de ceder por parte de ETS el edificio de la subestación y su entorno cercano, a fin de integrarlo dentro de la red de espacios públicos y utilizar el edificio como equipamiento público.</w:t>
      </w:r>
    </w:p>
    <w:p w14:paraId="7D518604" w14:textId="09EB591A" w:rsidR="00EA57F4" w:rsidRPr="00EA57F4" w:rsidRDefault="002C0721" w:rsidP="00EA57F4">
      <w:pPr>
        <w:pStyle w:val="Prrafodelista"/>
        <w:spacing w:before="120" w:after="0" w:line="360" w:lineRule="auto"/>
        <w:contextualSpacing w:val="0"/>
        <w:jc w:val="both"/>
        <w:rPr>
          <w:color w:val="2F5496" w:themeColor="accent1" w:themeShade="BF"/>
        </w:rPr>
      </w:pPr>
      <w:r>
        <w:rPr>
          <w:color w:val="2F5496" w:themeColor="accent1" w:themeShade="BF"/>
        </w:rPr>
        <w:t>El paseo cubierto de Deba es un edificio emblemático de Deba</w:t>
      </w:r>
      <w:r w:rsidR="004D22F1">
        <w:rPr>
          <w:color w:val="2F5496" w:themeColor="accent1" w:themeShade="BF"/>
        </w:rPr>
        <w:t xml:space="preserve">, el cual se construyó como espacio cubierto para celebrar el mercado, refugiado de las inclemencias del tiempo. Actualmente, está catalogado como bien cultural de País Vasco y es un elemente a preservar. Por el contrario, rodeado por las vías del tren, la N-634 y el acceso al </w:t>
      </w:r>
      <w:proofErr w:type="gramStart"/>
      <w:r w:rsidR="004D22F1">
        <w:rPr>
          <w:color w:val="2F5496" w:themeColor="accent1" w:themeShade="BF"/>
        </w:rPr>
        <w:t>parking</w:t>
      </w:r>
      <w:proofErr w:type="gramEnd"/>
      <w:r w:rsidR="004D22F1">
        <w:rPr>
          <w:color w:val="2F5496" w:themeColor="accent1" w:themeShade="BF"/>
        </w:rPr>
        <w:t xml:space="preserve"> municipal, impiden poner en valor el edificio </w:t>
      </w:r>
      <w:r w:rsidR="00EA1AB3">
        <w:rPr>
          <w:color w:val="2F5496" w:themeColor="accent1" w:themeShade="BF"/>
        </w:rPr>
        <w:t>y</w:t>
      </w:r>
      <w:r w:rsidR="004D22F1">
        <w:rPr>
          <w:color w:val="2F5496" w:themeColor="accent1" w:themeShade="BF"/>
        </w:rPr>
        <w:t xml:space="preserve"> fomentar el uso del mismo ya sea como mercado </w:t>
      </w:r>
      <w:r w:rsidR="00EA1AB3">
        <w:rPr>
          <w:color w:val="2F5496" w:themeColor="accent1" w:themeShade="BF"/>
        </w:rPr>
        <w:t xml:space="preserve">o </w:t>
      </w:r>
      <w:r w:rsidR="004D22F1">
        <w:rPr>
          <w:color w:val="2F5496" w:themeColor="accent1" w:themeShade="BF"/>
        </w:rPr>
        <w:t>como para las distintas necesidades que existan.</w:t>
      </w:r>
      <w:r w:rsidR="00EA1AB3">
        <w:rPr>
          <w:color w:val="2F5496" w:themeColor="accent1" w:themeShade="BF"/>
        </w:rPr>
        <w:t xml:space="preserve"> </w:t>
      </w:r>
      <w:r w:rsidR="00EA57F4">
        <w:rPr>
          <w:color w:val="2F5496" w:themeColor="accent1" w:themeShade="BF"/>
        </w:rPr>
        <w:t xml:space="preserve">Además, no tiene relación alguna con </w:t>
      </w:r>
      <w:proofErr w:type="spellStart"/>
      <w:r w:rsidR="00EA57F4">
        <w:rPr>
          <w:color w:val="2F5496" w:themeColor="accent1" w:themeShade="BF"/>
        </w:rPr>
        <w:t>Gudarien</w:t>
      </w:r>
      <w:proofErr w:type="spellEnd"/>
      <w:r w:rsidR="00EA57F4">
        <w:rPr>
          <w:color w:val="2F5496" w:themeColor="accent1" w:themeShade="BF"/>
        </w:rPr>
        <w:t xml:space="preserve"> Plaza, sita en la parte delantera del paseo cubierto y </w:t>
      </w:r>
      <w:proofErr w:type="gramStart"/>
      <w:r w:rsidR="00EA57F4">
        <w:rPr>
          <w:color w:val="2F5496" w:themeColor="accent1" w:themeShade="BF"/>
        </w:rPr>
        <w:t>nexo de unión</w:t>
      </w:r>
      <w:proofErr w:type="gramEnd"/>
      <w:r w:rsidR="00EA57F4">
        <w:rPr>
          <w:color w:val="2F5496" w:themeColor="accent1" w:themeShade="BF"/>
        </w:rPr>
        <w:t xml:space="preserve"> del edificio con el casco histórico de Deba.</w:t>
      </w:r>
    </w:p>
    <w:p w14:paraId="06DAFF82" w14:textId="694387B1" w:rsidR="00816E67" w:rsidRDefault="001E4F92" w:rsidP="001957B5">
      <w:pPr>
        <w:pStyle w:val="Prrafodelista"/>
        <w:spacing w:before="120" w:after="0" w:line="360" w:lineRule="auto"/>
        <w:contextualSpacing w:val="0"/>
        <w:jc w:val="both"/>
        <w:rPr>
          <w:color w:val="2F5496" w:themeColor="accent1" w:themeShade="BF"/>
        </w:rPr>
      </w:pPr>
      <w:r>
        <w:rPr>
          <w:color w:val="2F5496" w:themeColor="accent1" w:themeShade="BF"/>
        </w:rPr>
        <w:t xml:space="preserve">La parada de autobús de Deba se ubica actualmente entre el paseo cubierto contiguo a la estación de ETS y la parte oeste de la Alameda. No obstante, no es un espacio adecuado para facilitar la parada, llegada y salida de los autobuses, ya que este espacio es usado también como entrada </w:t>
      </w:r>
      <w:r w:rsidR="002753BD">
        <w:rPr>
          <w:color w:val="2F5496" w:themeColor="accent1" w:themeShade="BF"/>
        </w:rPr>
        <w:t>del</w:t>
      </w:r>
      <w:r>
        <w:rPr>
          <w:color w:val="2F5496" w:themeColor="accent1" w:themeShade="BF"/>
        </w:rPr>
        <w:t xml:space="preserve"> </w:t>
      </w:r>
      <w:proofErr w:type="gramStart"/>
      <w:r>
        <w:rPr>
          <w:color w:val="2F5496" w:themeColor="accent1" w:themeShade="BF"/>
        </w:rPr>
        <w:t>parking</w:t>
      </w:r>
      <w:proofErr w:type="gramEnd"/>
      <w:r>
        <w:rPr>
          <w:color w:val="2F5496" w:themeColor="accent1" w:themeShade="BF"/>
        </w:rPr>
        <w:t xml:space="preserve"> y de conexión peatonal con la Alameda. </w:t>
      </w:r>
      <w:r w:rsidR="008F39AF">
        <w:rPr>
          <w:color w:val="2F5496" w:themeColor="accent1" w:themeShade="BF"/>
        </w:rPr>
        <w:t xml:space="preserve">Además, </w:t>
      </w:r>
      <w:r w:rsidR="0097307B">
        <w:rPr>
          <w:color w:val="2F5496" w:themeColor="accent1" w:themeShade="BF"/>
        </w:rPr>
        <w:t xml:space="preserve">las personas usuarias </w:t>
      </w:r>
      <w:r w:rsidR="008F39AF">
        <w:rPr>
          <w:color w:val="2F5496" w:themeColor="accent1" w:themeShade="BF"/>
        </w:rPr>
        <w:t xml:space="preserve">usan el paseo cubierto como zona cubierta de espera, </w:t>
      </w:r>
      <w:r w:rsidR="00C1073E">
        <w:rPr>
          <w:color w:val="2F5496" w:themeColor="accent1" w:themeShade="BF"/>
        </w:rPr>
        <w:t>pero,</w:t>
      </w:r>
      <w:r w:rsidR="008F39AF">
        <w:rPr>
          <w:color w:val="2F5496" w:themeColor="accent1" w:themeShade="BF"/>
        </w:rPr>
        <w:t xml:space="preserve"> aunque el espacio ofrezca una zona protegida ante la intemperie, el entorno de este no está pensado ni para facilitar la conexión peatonal ni para el óptimo funcionamiento del servicio de autobús. </w:t>
      </w:r>
      <w:r w:rsidRPr="008F39AF">
        <w:rPr>
          <w:color w:val="2F5496" w:themeColor="accent1" w:themeShade="BF"/>
        </w:rPr>
        <w:t xml:space="preserve">Por consiguiente, se considera un espacio hostil donde </w:t>
      </w:r>
      <w:r w:rsidR="008F39AF">
        <w:rPr>
          <w:color w:val="2F5496" w:themeColor="accent1" w:themeShade="BF"/>
        </w:rPr>
        <w:t>la necesidad de mejorar la seguridad</w:t>
      </w:r>
      <w:r w:rsidR="000072DB">
        <w:rPr>
          <w:color w:val="2F5496" w:themeColor="accent1" w:themeShade="BF"/>
        </w:rPr>
        <w:t xml:space="preserve"> y la accesibilidad</w:t>
      </w:r>
      <w:r w:rsidR="008F39AF">
        <w:rPr>
          <w:color w:val="2F5496" w:themeColor="accent1" w:themeShade="BF"/>
        </w:rPr>
        <w:t xml:space="preserve">, repensar el </w:t>
      </w:r>
      <w:r w:rsidR="000072DB">
        <w:rPr>
          <w:color w:val="2F5496" w:themeColor="accent1" w:themeShade="BF"/>
        </w:rPr>
        <w:t xml:space="preserve">uso y ofrecer un espacio de espera apropiado tanto a </w:t>
      </w:r>
      <w:r w:rsidR="0097307B">
        <w:rPr>
          <w:color w:val="2F5496" w:themeColor="accent1" w:themeShade="BF"/>
        </w:rPr>
        <w:t xml:space="preserve">las personas usuarias </w:t>
      </w:r>
      <w:r w:rsidR="000072DB">
        <w:rPr>
          <w:color w:val="2F5496" w:themeColor="accent1" w:themeShade="BF"/>
        </w:rPr>
        <w:t xml:space="preserve">como al servicio de autobuses es imprescindible. </w:t>
      </w:r>
    </w:p>
    <w:p w14:paraId="485BDDE9" w14:textId="3BAEDDCF" w:rsidR="001957B5" w:rsidRDefault="002753BD" w:rsidP="001957B5">
      <w:pPr>
        <w:pStyle w:val="Prrafodelista"/>
        <w:spacing w:before="120" w:after="0" w:line="360" w:lineRule="auto"/>
        <w:contextualSpacing w:val="0"/>
        <w:jc w:val="both"/>
        <w:rPr>
          <w:color w:val="2F5496" w:themeColor="accent1" w:themeShade="BF"/>
        </w:rPr>
      </w:pPr>
      <w:r>
        <w:rPr>
          <w:color w:val="2F5496" w:themeColor="accent1" w:themeShade="BF"/>
        </w:rPr>
        <w:t xml:space="preserve">En el municipio de Deba existe un problema de aparcamiento importante. Este espacio de </w:t>
      </w:r>
      <w:proofErr w:type="gramStart"/>
      <w:r>
        <w:rPr>
          <w:color w:val="2F5496" w:themeColor="accent1" w:themeShade="BF"/>
        </w:rPr>
        <w:t>parking</w:t>
      </w:r>
      <w:proofErr w:type="gramEnd"/>
      <w:r>
        <w:rPr>
          <w:color w:val="2F5496" w:themeColor="accent1" w:themeShade="BF"/>
        </w:rPr>
        <w:t xml:space="preserve"> sito a escasos metros de los distintos servicios y tiendas es muy frecuentado tanto por los </w:t>
      </w:r>
      <w:r w:rsidR="00C87747">
        <w:rPr>
          <w:color w:val="2F5496" w:themeColor="accent1" w:themeShade="BF"/>
        </w:rPr>
        <w:t xml:space="preserve">y las </w:t>
      </w:r>
      <w:r>
        <w:rPr>
          <w:color w:val="2F5496" w:themeColor="accent1" w:themeShade="BF"/>
        </w:rPr>
        <w:t xml:space="preserve">residentes como por los </w:t>
      </w:r>
      <w:r w:rsidR="00C87747">
        <w:rPr>
          <w:color w:val="2F5496" w:themeColor="accent1" w:themeShade="BF"/>
        </w:rPr>
        <w:t xml:space="preserve">y las </w:t>
      </w:r>
      <w:r>
        <w:rPr>
          <w:color w:val="2F5496" w:themeColor="accent1" w:themeShade="BF"/>
        </w:rPr>
        <w:t xml:space="preserve">visitantes. Sin embargo, la entrada </w:t>
      </w:r>
      <w:proofErr w:type="gramStart"/>
      <w:r>
        <w:rPr>
          <w:color w:val="2F5496" w:themeColor="accent1" w:themeShade="BF"/>
        </w:rPr>
        <w:t>del mismo</w:t>
      </w:r>
      <w:proofErr w:type="gramEnd"/>
      <w:r>
        <w:rPr>
          <w:color w:val="2F5496" w:themeColor="accent1" w:themeShade="BF"/>
        </w:rPr>
        <w:t xml:space="preserve"> prioriza al vehículo rodado y entorpece la continuidad peatonal desde la estación hasta la Alameda.</w:t>
      </w:r>
    </w:p>
    <w:p w14:paraId="6357FC8E" w14:textId="087C3912" w:rsidR="00B529FA" w:rsidRDefault="002753BD" w:rsidP="00B529FA">
      <w:pPr>
        <w:pStyle w:val="Prrafodelista"/>
        <w:spacing w:before="120" w:after="0" w:line="360" w:lineRule="auto"/>
        <w:contextualSpacing w:val="0"/>
        <w:jc w:val="both"/>
        <w:rPr>
          <w:color w:val="2F5496" w:themeColor="accent1" w:themeShade="BF"/>
        </w:rPr>
      </w:pPr>
      <w:r>
        <w:rPr>
          <w:color w:val="2F5496" w:themeColor="accent1" w:themeShade="BF"/>
        </w:rPr>
        <w:t xml:space="preserve">La Alameda de Deba es un espacio amplio </w:t>
      </w:r>
      <w:r w:rsidR="00EF1393">
        <w:rPr>
          <w:color w:val="2F5496" w:themeColor="accent1" w:themeShade="BF"/>
        </w:rPr>
        <w:t>de ocio</w:t>
      </w:r>
      <w:r>
        <w:rPr>
          <w:color w:val="2F5496" w:themeColor="accent1" w:themeShade="BF"/>
        </w:rPr>
        <w:t xml:space="preserve"> donde </w:t>
      </w:r>
      <w:r w:rsidR="00B529FA">
        <w:rPr>
          <w:color w:val="2F5496" w:themeColor="accent1" w:themeShade="BF"/>
        </w:rPr>
        <w:t xml:space="preserve">tanto </w:t>
      </w:r>
      <w:r>
        <w:rPr>
          <w:color w:val="2F5496" w:themeColor="accent1" w:themeShade="BF"/>
        </w:rPr>
        <w:t xml:space="preserve">la vegetación </w:t>
      </w:r>
      <w:r w:rsidR="00B529FA">
        <w:rPr>
          <w:color w:val="2F5496" w:themeColor="accent1" w:themeShade="BF"/>
        </w:rPr>
        <w:t xml:space="preserve">como </w:t>
      </w:r>
      <w:r>
        <w:rPr>
          <w:color w:val="2F5496" w:themeColor="accent1" w:themeShade="BF"/>
        </w:rPr>
        <w:t xml:space="preserve">los distintos mobiliarios urbanos hacen de él un espacio muy preciado para los </w:t>
      </w:r>
      <w:r w:rsidR="0097307B">
        <w:rPr>
          <w:color w:val="2F5496" w:themeColor="accent1" w:themeShade="BF"/>
        </w:rPr>
        <w:t xml:space="preserve">y las </w:t>
      </w:r>
      <w:proofErr w:type="spellStart"/>
      <w:r w:rsidR="00F4743C">
        <w:rPr>
          <w:color w:val="2F5496" w:themeColor="accent1" w:themeShade="BF"/>
        </w:rPr>
        <w:t>Debarras</w:t>
      </w:r>
      <w:proofErr w:type="spellEnd"/>
      <w:r>
        <w:rPr>
          <w:color w:val="2F5496" w:themeColor="accent1" w:themeShade="BF"/>
        </w:rPr>
        <w:t>. Se trata de una zona llana a medio camino entre el mar, la zona comercial y la residencial</w:t>
      </w:r>
      <w:r w:rsidR="00F4743C">
        <w:rPr>
          <w:color w:val="2F5496" w:themeColor="accent1" w:themeShade="BF"/>
        </w:rPr>
        <w:t xml:space="preserve">, lo cual </w:t>
      </w:r>
      <w:r w:rsidR="00B529FA">
        <w:rPr>
          <w:color w:val="2F5496" w:themeColor="accent1" w:themeShade="BF"/>
        </w:rPr>
        <w:t>lo convierte</w:t>
      </w:r>
      <w:r w:rsidR="00F4743C">
        <w:rPr>
          <w:color w:val="2F5496" w:themeColor="accent1" w:themeShade="BF"/>
        </w:rPr>
        <w:t xml:space="preserve"> un espacio muy propicio para los distintos colectivos</w:t>
      </w:r>
      <w:r>
        <w:rPr>
          <w:color w:val="2F5496" w:themeColor="accent1" w:themeShade="BF"/>
        </w:rPr>
        <w:t xml:space="preserve">. </w:t>
      </w:r>
      <w:r w:rsidR="009116AB">
        <w:rPr>
          <w:color w:val="2F5496" w:themeColor="accent1" w:themeShade="BF"/>
        </w:rPr>
        <w:t>La alameda s</w:t>
      </w:r>
      <w:r w:rsidR="00B529FA">
        <w:rPr>
          <w:color w:val="2F5496" w:themeColor="accent1" w:themeShade="BF"/>
        </w:rPr>
        <w:t>e</w:t>
      </w:r>
      <w:r w:rsidR="009116AB">
        <w:rPr>
          <w:color w:val="2F5496" w:themeColor="accent1" w:themeShade="BF"/>
        </w:rPr>
        <w:t xml:space="preserve"> divide en distintas zonas, en </w:t>
      </w:r>
      <w:r w:rsidR="006640C1">
        <w:rPr>
          <w:color w:val="2F5496" w:themeColor="accent1" w:themeShade="BF"/>
        </w:rPr>
        <w:t>la que</w:t>
      </w:r>
      <w:r w:rsidR="009116AB">
        <w:rPr>
          <w:color w:val="2F5496" w:themeColor="accent1" w:themeShade="BF"/>
        </w:rPr>
        <w:t xml:space="preserve"> prevalecen tres grandes zonas verdes y una zona pavimentada central donde se ubica el quiosco. </w:t>
      </w:r>
      <w:r w:rsidR="00C3264E">
        <w:rPr>
          <w:color w:val="2F5496" w:themeColor="accent1" w:themeShade="BF"/>
        </w:rPr>
        <w:t xml:space="preserve">Podría decirse que el espacio </w:t>
      </w:r>
      <w:r w:rsidR="00C3264E">
        <w:rPr>
          <w:color w:val="2F5496" w:themeColor="accent1" w:themeShade="BF"/>
        </w:rPr>
        <w:lastRenderedPageBreak/>
        <w:t xml:space="preserve">de la Alameda se divide en dos grandes zonas, ya que la carretera que da acceso desde la N-634 hasta el </w:t>
      </w:r>
      <w:proofErr w:type="gramStart"/>
      <w:r w:rsidR="00C3264E">
        <w:rPr>
          <w:color w:val="2F5496" w:themeColor="accent1" w:themeShade="BF"/>
        </w:rPr>
        <w:t>parking</w:t>
      </w:r>
      <w:proofErr w:type="gramEnd"/>
      <w:r w:rsidR="00C3264E">
        <w:rPr>
          <w:color w:val="2F5496" w:themeColor="accent1" w:themeShade="BF"/>
        </w:rPr>
        <w:t xml:space="preserve"> de la playa divide el espacio considerablemente, dejando la zona este de la Alameda aislada del resto. En lo que al uso se refiere, e</w:t>
      </w:r>
      <w:r w:rsidR="009116AB">
        <w:rPr>
          <w:color w:val="2F5496" w:themeColor="accent1" w:themeShade="BF"/>
        </w:rPr>
        <w:t xml:space="preserve">l espacio ajardinado </w:t>
      </w:r>
      <w:r>
        <w:rPr>
          <w:color w:val="2F5496" w:themeColor="accent1" w:themeShade="BF"/>
        </w:rPr>
        <w:t xml:space="preserve">es </w:t>
      </w:r>
      <w:r w:rsidR="00F4743C">
        <w:rPr>
          <w:color w:val="2F5496" w:themeColor="accent1" w:themeShade="BF"/>
        </w:rPr>
        <w:t xml:space="preserve">muy frecuentado en </w:t>
      </w:r>
      <w:r w:rsidR="00F4743C" w:rsidRPr="009116AB">
        <w:rPr>
          <w:color w:val="2F5496" w:themeColor="accent1" w:themeShade="BF"/>
        </w:rPr>
        <w:t>verano</w:t>
      </w:r>
      <w:r w:rsidR="00FF376A">
        <w:rPr>
          <w:color w:val="2F5496" w:themeColor="accent1" w:themeShade="BF"/>
        </w:rPr>
        <w:t xml:space="preserve"> y los días de buen tiempo</w:t>
      </w:r>
      <w:r w:rsidR="00F4743C" w:rsidRPr="009116AB">
        <w:rPr>
          <w:color w:val="2F5496" w:themeColor="accent1" w:themeShade="BF"/>
        </w:rPr>
        <w:t xml:space="preserve">, </w:t>
      </w:r>
      <w:r w:rsidR="00FF376A">
        <w:rPr>
          <w:color w:val="2F5496" w:themeColor="accent1" w:themeShade="BF"/>
        </w:rPr>
        <w:t>sobre todo</w:t>
      </w:r>
      <w:r w:rsidR="00F4743C" w:rsidRPr="009116AB">
        <w:rPr>
          <w:color w:val="2F5496" w:themeColor="accent1" w:themeShade="BF"/>
        </w:rPr>
        <w:t xml:space="preserve"> la</w:t>
      </w:r>
      <w:r w:rsidR="009116AB">
        <w:rPr>
          <w:color w:val="2F5496" w:themeColor="accent1" w:themeShade="BF"/>
        </w:rPr>
        <w:t xml:space="preserve"> zona de juegos de la parte este</w:t>
      </w:r>
      <w:r w:rsidR="00FF376A">
        <w:rPr>
          <w:color w:val="2F5496" w:themeColor="accent1" w:themeShade="BF"/>
        </w:rPr>
        <w:t xml:space="preserve">. Además, la </w:t>
      </w:r>
      <w:r w:rsidR="00F4743C" w:rsidRPr="009116AB">
        <w:rPr>
          <w:color w:val="2F5496" w:themeColor="accent1" w:themeShade="BF"/>
        </w:rPr>
        <w:t xml:space="preserve">oferta cultural veraniega </w:t>
      </w:r>
      <w:r w:rsidR="009116AB" w:rsidRPr="009116AB">
        <w:rPr>
          <w:color w:val="2F5496" w:themeColor="accent1" w:themeShade="BF"/>
        </w:rPr>
        <w:t>s</w:t>
      </w:r>
      <w:r w:rsidR="00F4743C" w:rsidRPr="009116AB">
        <w:rPr>
          <w:color w:val="2F5496" w:themeColor="accent1" w:themeShade="BF"/>
        </w:rPr>
        <w:t xml:space="preserve">e </w:t>
      </w:r>
      <w:r w:rsidR="009116AB">
        <w:rPr>
          <w:color w:val="2F5496" w:themeColor="accent1" w:themeShade="BF"/>
        </w:rPr>
        <w:t>con</w:t>
      </w:r>
      <w:r w:rsidR="00F4743C" w:rsidRPr="009116AB">
        <w:rPr>
          <w:color w:val="2F5496" w:themeColor="accent1" w:themeShade="BF"/>
        </w:rPr>
        <w:t xml:space="preserve">centra </w:t>
      </w:r>
      <w:r w:rsidR="009116AB" w:rsidRPr="009116AB">
        <w:rPr>
          <w:color w:val="2F5496" w:themeColor="accent1" w:themeShade="BF"/>
        </w:rPr>
        <w:t>principalmente</w:t>
      </w:r>
      <w:r w:rsidR="009116AB">
        <w:rPr>
          <w:color w:val="2F5496" w:themeColor="accent1" w:themeShade="BF"/>
        </w:rPr>
        <w:t xml:space="preserve"> en torno a una carpa que se instala en la zona ajardinada sita al oeste de la Alameda</w:t>
      </w:r>
      <w:r w:rsidR="00FF376A">
        <w:rPr>
          <w:color w:val="2F5496" w:themeColor="accent1" w:themeShade="BF"/>
        </w:rPr>
        <w:t xml:space="preserve"> y ello incrementa notablemente el uso del entorno de la Alameda</w:t>
      </w:r>
      <w:r w:rsidR="009116AB">
        <w:rPr>
          <w:color w:val="2F5496" w:themeColor="accent1" w:themeShade="BF"/>
        </w:rPr>
        <w:t>.</w:t>
      </w:r>
      <w:r w:rsidR="00B529FA">
        <w:rPr>
          <w:color w:val="2F5496" w:themeColor="accent1" w:themeShade="BF"/>
        </w:rPr>
        <w:t xml:space="preserve"> El quiosco sito en la zona central pavimentada es un edificio emblemático</w:t>
      </w:r>
      <w:r w:rsidR="000B0BCE">
        <w:rPr>
          <w:color w:val="2F5496" w:themeColor="accent1" w:themeShade="BF"/>
        </w:rPr>
        <w:t xml:space="preserve"> y singular</w:t>
      </w:r>
      <w:r w:rsidR="00B529FA">
        <w:rPr>
          <w:color w:val="2F5496" w:themeColor="accent1" w:themeShade="BF"/>
        </w:rPr>
        <w:t xml:space="preserve"> de Deba; sin embargo, actualmente no tiene mucho uso. </w:t>
      </w:r>
    </w:p>
    <w:p w14:paraId="0DDA5D8D" w14:textId="70C1909C" w:rsidR="007A7DA3" w:rsidRPr="00F45D6D" w:rsidRDefault="00B529FA" w:rsidP="00B529FA">
      <w:pPr>
        <w:pStyle w:val="Prrafodelista"/>
        <w:spacing w:before="120" w:after="0" w:line="360" w:lineRule="auto"/>
        <w:contextualSpacing w:val="0"/>
        <w:jc w:val="both"/>
        <w:rPr>
          <w:color w:val="2F5496" w:themeColor="accent1" w:themeShade="BF"/>
        </w:rPr>
      </w:pPr>
      <w:r>
        <w:rPr>
          <w:color w:val="2F5496" w:themeColor="accent1" w:themeShade="BF"/>
        </w:rPr>
        <w:t>U</w:t>
      </w:r>
      <w:r w:rsidR="007A7DA3" w:rsidRPr="00B529FA">
        <w:rPr>
          <w:color w:val="2F5496" w:themeColor="accent1" w:themeShade="BF"/>
        </w:rPr>
        <w:t xml:space="preserve">na vez analizado el entorno, se prevé la necesidad de reorganizar </w:t>
      </w:r>
      <w:r w:rsidR="0046223B">
        <w:rPr>
          <w:color w:val="2F5496" w:themeColor="accent1" w:themeShade="BF"/>
        </w:rPr>
        <w:t>el entorno de la Alameda</w:t>
      </w:r>
      <w:r w:rsidR="00B65BF4" w:rsidRPr="00B529FA">
        <w:rPr>
          <w:color w:val="2F5496" w:themeColor="accent1" w:themeShade="BF"/>
        </w:rPr>
        <w:t xml:space="preserve"> y</w:t>
      </w:r>
      <w:r w:rsidR="002C0721" w:rsidRPr="00B529FA">
        <w:rPr>
          <w:color w:val="2F5496" w:themeColor="accent1" w:themeShade="BF"/>
        </w:rPr>
        <w:t xml:space="preserve"> plantear una urbanización acorde con las necesidades, deseos y prioridades tanto de los </w:t>
      </w:r>
      <w:r w:rsidR="00475CC3">
        <w:rPr>
          <w:color w:val="2F5496" w:themeColor="accent1" w:themeShade="BF"/>
        </w:rPr>
        <w:t xml:space="preserve">y las </w:t>
      </w:r>
      <w:proofErr w:type="spellStart"/>
      <w:r w:rsidR="002C0721" w:rsidRPr="00B529FA">
        <w:rPr>
          <w:color w:val="2F5496" w:themeColor="accent1" w:themeShade="BF"/>
        </w:rPr>
        <w:t>Debarras</w:t>
      </w:r>
      <w:proofErr w:type="spellEnd"/>
      <w:r w:rsidR="002C0721" w:rsidRPr="00B529FA">
        <w:rPr>
          <w:color w:val="2F5496" w:themeColor="accent1" w:themeShade="BF"/>
        </w:rPr>
        <w:t xml:space="preserve">, </w:t>
      </w:r>
      <w:r w:rsidR="00C3264E">
        <w:rPr>
          <w:color w:val="2F5496" w:themeColor="accent1" w:themeShade="BF"/>
        </w:rPr>
        <w:t>como de los</w:t>
      </w:r>
      <w:r w:rsidR="002C0721" w:rsidRPr="00B529FA">
        <w:rPr>
          <w:color w:val="2F5496" w:themeColor="accent1" w:themeShade="BF"/>
        </w:rPr>
        <w:t xml:space="preserve"> </w:t>
      </w:r>
      <w:r w:rsidR="00475CC3">
        <w:rPr>
          <w:color w:val="2F5496" w:themeColor="accent1" w:themeShade="BF"/>
        </w:rPr>
        <w:t xml:space="preserve">y las </w:t>
      </w:r>
      <w:r w:rsidR="002C0721" w:rsidRPr="00B529FA">
        <w:rPr>
          <w:color w:val="2F5496" w:themeColor="accent1" w:themeShade="BF"/>
        </w:rPr>
        <w:t>visitantes</w:t>
      </w:r>
      <w:r w:rsidR="00C3264E">
        <w:rPr>
          <w:color w:val="2F5496" w:themeColor="accent1" w:themeShade="BF"/>
        </w:rPr>
        <w:t xml:space="preserve"> y</w:t>
      </w:r>
      <w:r w:rsidR="002C0721" w:rsidRPr="00B529FA">
        <w:rPr>
          <w:color w:val="2F5496" w:themeColor="accent1" w:themeShade="BF"/>
        </w:rPr>
        <w:t xml:space="preserve"> </w:t>
      </w:r>
      <w:r w:rsidR="00475CC3">
        <w:rPr>
          <w:color w:val="2F5496" w:themeColor="accent1" w:themeShade="BF"/>
        </w:rPr>
        <w:t xml:space="preserve">el resto de </w:t>
      </w:r>
      <w:proofErr w:type="gramStart"/>
      <w:r w:rsidR="00475CC3">
        <w:rPr>
          <w:color w:val="2F5496" w:themeColor="accent1" w:themeShade="BF"/>
        </w:rPr>
        <w:t>personas</w:t>
      </w:r>
      <w:proofErr w:type="gramEnd"/>
      <w:r w:rsidR="002C0721" w:rsidRPr="00B529FA">
        <w:rPr>
          <w:color w:val="2F5496" w:themeColor="accent1" w:themeShade="BF"/>
        </w:rPr>
        <w:t xml:space="preserve"> </w:t>
      </w:r>
      <w:r w:rsidR="00475CC3" w:rsidRPr="004E456E">
        <w:rPr>
          <w:color w:val="2F5496" w:themeColor="accent1" w:themeShade="BF"/>
        </w:rPr>
        <w:t>usuari</w:t>
      </w:r>
      <w:r w:rsidR="00475CC3">
        <w:rPr>
          <w:color w:val="2F5496" w:themeColor="accent1" w:themeShade="BF"/>
        </w:rPr>
        <w:t>a</w:t>
      </w:r>
      <w:r w:rsidR="00475CC3" w:rsidRPr="004E456E">
        <w:rPr>
          <w:color w:val="2F5496" w:themeColor="accent1" w:themeShade="BF"/>
        </w:rPr>
        <w:t xml:space="preserve">s </w:t>
      </w:r>
      <w:r w:rsidR="002C0721" w:rsidRPr="004E456E">
        <w:rPr>
          <w:color w:val="2F5496" w:themeColor="accent1" w:themeShade="BF"/>
        </w:rPr>
        <w:t xml:space="preserve">de este espacio emblemático en el </w:t>
      </w:r>
      <w:r w:rsidR="002C0721" w:rsidRPr="00F45D6D">
        <w:rPr>
          <w:color w:val="2F5496" w:themeColor="accent1" w:themeShade="BF"/>
        </w:rPr>
        <w:t>municipio de Deba.</w:t>
      </w:r>
    </w:p>
    <w:p w14:paraId="149B8305" w14:textId="52E7920F" w:rsidR="00B569C1" w:rsidRDefault="00B569C1" w:rsidP="00B529FA">
      <w:pPr>
        <w:pStyle w:val="Prrafodelista"/>
        <w:spacing w:before="120" w:after="0" w:line="360" w:lineRule="auto"/>
        <w:contextualSpacing w:val="0"/>
        <w:jc w:val="both"/>
        <w:rPr>
          <w:color w:val="2F5496" w:themeColor="accent1" w:themeShade="BF"/>
        </w:rPr>
      </w:pPr>
      <w:r w:rsidRPr="006B1CA0">
        <w:rPr>
          <w:color w:val="2F5496" w:themeColor="accent1" w:themeShade="BF"/>
        </w:rPr>
        <w:t xml:space="preserve">El </w:t>
      </w:r>
      <w:r w:rsidR="00475CC3" w:rsidRPr="006B1CA0">
        <w:rPr>
          <w:color w:val="2F5496" w:themeColor="accent1" w:themeShade="BF"/>
        </w:rPr>
        <w:t xml:space="preserve">Ayuntamiento </w:t>
      </w:r>
      <w:r w:rsidR="00431C23" w:rsidRPr="006B1CA0">
        <w:rPr>
          <w:color w:val="2F5496" w:themeColor="accent1" w:themeShade="BF"/>
        </w:rPr>
        <w:t>cree que es imprescindible</w:t>
      </w:r>
      <w:r w:rsidRPr="006B1CA0">
        <w:rPr>
          <w:color w:val="2F5496" w:themeColor="accent1" w:themeShade="BF"/>
        </w:rPr>
        <w:t xml:space="preserve"> hacer partícipe a los </w:t>
      </w:r>
      <w:r w:rsidR="00475CC3" w:rsidRPr="006B1CA0">
        <w:rPr>
          <w:color w:val="2F5496" w:themeColor="accent1" w:themeShade="BF"/>
        </w:rPr>
        <w:t xml:space="preserve">y las </w:t>
      </w:r>
      <w:proofErr w:type="spellStart"/>
      <w:r w:rsidRPr="006B1CA0">
        <w:rPr>
          <w:color w:val="2F5496" w:themeColor="accent1" w:themeShade="BF"/>
        </w:rPr>
        <w:t>Debarras</w:t>
      </w:r>
      <w:proofErr w:type="spellEnd"/>
      <w:r w:rsidR="00431C23" w:rsidRPr="006B1CA0">
        <w:rPr>
          <w:color w:val="2F5496" w:themeColor="accent1" w:themeShade="BF"/>
        </w:rPr>
        <w:t xml:space="preserve">. Por ello, desde marzo del 2021 se está realizando un proceso de participación ciudadana sobre la alameda de Deba y entornos, que ha culminado con unos talleres el fin de semana del 27 y 28 de noviembre. Las principales conclusiones </w:t>
      </w:r>
      <w:proofErr w:type="gramStart"/>
      <w:r w:rsidR="00431C23" w:rsidRPr="006B1CA0">
        <w:rPr>
          <w:color w:val="2F5496" w:themeColor="accent1" w:themeShade="BF"/>
        </w:rPr>
        <w:t>del mismo</w:t>
      </w:r>
      <w:proofErr w:type="gramEnd"/>
      <w:r w:rsidR="00431C23" w:rsidRPr="006B1CA0">
        <w:rPr>
          <w:color w:val="2F5496" w:themeColor="accent1" w:themeShade="BF"/>
        </w:rPr>
        <w:t xml:space="preserve"> se pondrán en conocimiento de </w:t>
      </w:r>
      <w:r w:rsidR="005D39B1" w:rsidRPr="006B1CA0">
        <w:rPr>
          <w:color w:val="2F5496" w:themeColor="accent1" w:themeShade="BF"/>
        </w:rPr>
        <w:t xml:space="preserve">las potenciales licitadoras </w:t>
      </w:r>
      <w:r w:rsidR="00431C23" w:rsidRPr="006B1CA0">
        <w:rPr>
          <w:color w:val="2F5496" w:themeColor="accent1" w:themeShade="BF"/>
        </w:rPr>
        <w:t>en una sesión online en la que también se podrán hacer preguntas y aclaraciones técnicas, tanto a la directora del proceso participativo</w:t>
      </w:r>
      <w:r w:rsidR="005D39B1" w:rsidRPr="006B1CA0">
        <w:rPr>
          <w:color w:val="2F5496" w:themeColor="accent1" w:themeShade="BF"/>
        </w:rPr>
        <w:t>,</w:t>
      </w:r>
      <w:r w:rsidR="00431C23" w:rsidRPr="006B1CA0">
        <w:rPr>
          <w:color w:val="2F5496" w:themeColor="accent1" w:themeShade="BF"/>
        </w:rPr>
        <w:t xml:space="preserve"> como a las personas redactoras de los </w:t>
      </w:r>
      <w:r w:rsidR="00475CC3" w:rsidRPr="006B1CA0">
        <w:rPr>
          <w:color w:val="2F5496" w:themeColor="accent1" w:themeShade="BF"/>
        </w:rPr>
        <w:t xml:space="preserve">pliegos </w:t>
      </w:r>
      <w:r w:rsidR="00431C23" w:rsidRPr="006B1CA0">
        <w:rPr>
          <w:color w:val="2F5496" w:themeColor="accent1" w:themeShade="BF"/>
        </w:rPr>
        <w:t xml:space="preserve">técnicos del </w:t>
      </w:r>
      <w:r w:rsidR="00475CC3" w:rsidRPr="006B1CA0">
        <w:rPr>
          <w:color w:val="2F5496" w:themeColor="accent1" w:themeShade="BF"/>
        </w:rPr>
        <w:t>contrato</w:t>
      </w:r>
      <w:r w:rsidR="00431C23" w:rsidRPr="006B1CA0">
        <w:rPr>
          <w:color w:val="2F5496" w:themeColor="accent1" w:themeShade="BF"/>
        </w:rPr>
        <w:t>.</w:t>
      </w:r>
    </w:p>
    <w:p w14:paraId="72726AD7" w14:textId="0D1EF537" w:rsidR="001B1F32" w:rsidRPr="004E456E" w:rsidRDefault="00A5428B" w:rsidP="00AB58D2">
      <w:pPr>
        <w:pStyle w:val="Prrafodelista"/>
        <w:numPr>
          <w:ilvl w:val="0"/>
          <w:numId w:val="3"/>
        </w:numPr>
        <w:spacing w:before="480" w:after="0" w:line="360" w:lineRule="auto"/>
        <w:ind w:hanging="720"/>
        <w:contextualSpacing w:val="0"/>
        <w:rPr>
          <w:color w:val="2F5496" w:themeColor="accent1" w:themeShade="BF"/>
          <w:sz w:val="32"/>
          <w:szCs w:val="32"/>
        </w:rPr>
      </w:pPr>
      <w:r w:rsidRPr="004E456E">
        <w:rPr>
          <w:color w:val="2F5496" w:themeColor="accent1" w:themeShade="BF"/>
          <w:sz w:val="32"/>
          <w:szCs w:val="32"/>
        </w:rPr>
        <w:t>OBJETO DEL CONTRATO</w:t>
      </w:r>
    </w:p>
    <w:p w14:paraId="4C1A6873" w14:textId="297244CA" w:rsidR="00CA30E0" w:rsidRPr="004E456E" w:rsidRDefault="00CC4964" w:rsidP="00EA0666">
      <w:pPr>
        <w:pStyle w:val="Prrafodelista"/>
        <w:spacing w:after="0" w:line="360" w:lineRule="auto"/>
        <w:contextualSpacing w:val="0"/>
        <w:jc w:val="both"/>
        <w:rPr>
          <w:color w:val="2F5496" w:themeColor="accent1" w:themeShade="BF"/>
        </w:rPr>
      </w:pPr>
      <w:r w:rsidRPr="004E456E">
        <w:rPr>
          <w:color w:val="2F5496" w:themeColor="accent1" w:themeShade="BF"/>
        </w:rPr>
        <w:t>El objeto del presente contrato es la realización de una propuesta de urbanización del ámbito delimitado</w:t>
      </w:r>
      <w:r w:rsidR="003F6506" w:rsidRPr="004E456E">
        <w:rPr>
          <w:color w:val="2F5496" w:themeColor="accent1" w:themeShade="BF"/>
        </w:rPr>
        <w:t>;</w:t>
      </w:r>
      <w:r w:rsidRPr="004E456E">
        <w:rPr>
          <w:color w:val="2F5496" w:themeColor="accent1" w:themeShade="BF"/>
        </w:rPr>
        <w:t xml:space="preserve"> a fin de posibilitar al Ayuntamiento de Deba la ejecución de las obras necesarias para la mejora de la conectividad del entorno. Concretamente, se trata de redactar el “</w:t>
      </w:r>
      <w:r w:rsidR="00CA30E0" w:rsidRPr="004E456E">
        <w:rPr>
          <w:color w:val="2F5496" w:themeColor="accent1" w:themeShade="BF"/>
        </w:rPr>
        <w:t xml:space="preserve">Proyecto básico de Reurbanización del entorno de la Alameda y sus accesos desde la estación de </w:t>
      </w:r>
      <w:proofErr w:type="gramStart"/>
      <w:r w:rsidR="00CA30E0" w:rsidRPr="004E456E">
        <w:rPr>
          <w:color w:val="2F5496" w:themeColor="accent1" w:themeShade="BF"/>
        </w:rPr>
        <w:t>tren</w:t>
      </w:r>
      <w:proofErr w:type="gramEnd"/>
      <w:r w:rsidR="00CA30E0" w:rsidRPr="004E456E">
        <w:rPr>
          <w:color w:val="2F5496" w:themeColor="accent1" w:themeShade="BF"/>
        </w:rPr>
        <w:t xml:space="preserve"> </w:t>
      </w:r>
      <w:r w:rsidR="00475CC3" w:rsidRPr="004E456E">
        <w:rPr>
          <w:color w:val="2F5496" w:themeColor="accent1" w:themeShade="BF"/>
        </w:rPr>
        <w:t>así</w:t>
      </w:r>
      <w:r w:rsidR="00CA30E0" w:rsidRPr="004E456E">
        <w:rPr>
          <w:color w:val="2F5496" w:themeColor="accent1" w:themeShade="BF"/>
        </w:rPr>
        <w:t xml:space="preserve"> como sus conexiones peatonales con la playa</w:t>
      </w:r>
      <w:r w:rsidR="00475CC3">
        <w:rPr>
          <w:color w:val="2F5496" w:themeColor="accent1" w:themeShade="BF"/>
        </w:rPr>
        <w:t>,</w:t>
      </w:r>
      <w:r w:rsidR="00CA30E0" w:rsidRPr="004E456E">
        <w:rPr>
          <w:color w:val="2F5496" w:themeColor="accent1" w:themeShade="BF"/>
        </w:rPr>
        <w:t xml:space="preserve"> el casco hist</w:t>
      </w:r>
      <w:r w:rsidR="00BA416B" w:rsidRPr="004E456E">
        <w:rPr>
          <w:color w:val="2F5496" w:themeColor="accent1" w:themeShade="BF"/>
        </w:rPr>
        <w:t>ó</w:t>
      </w:r>
      <w:r w:rsidR="00CA30E0" w:rsidRPr="004E456E">
        <w:rPr>
          <w:color w:val="2F5496" w:themeColor="accent1" w:themeShade="BF"/>
        </w:rPr>
        <w:t>rico y el paseo de la r</w:t>
      </w:r>
      <w:r w:rsidR="00BA416B" w:rsidRPr="004E456E">
        <w:rPr>
          <w:color w:val="2F5496" w:themeColor="accent1" w:themeShade="BF"/>
        </w:rPr>
        <w:t>í</w:t>
      </w:r>
      <w:r w:rsidR="00CA30E0" w:rsidRPr="004E456E">
        <w:rPr>
          <w:color w:val="2F5496" w:themeColor="accent1" w:themeShade="BF"/>
        </w:rPr>
        <w:t>a</w:t>
      </w:r>
      <w:r w:rsidR="001A68E6" w:rsidRPr="004E456E">
        <w:rPr>
          <w:color w:val="2F5496" w:themeColor="accent1" w:themeShade="BF"/>
        </w:rPr>
        <w:t>”</w:t>
      </w:r>
      <w:r w:rsidR="00CA30E0" w:rsidRPr="004E456E">
        <w:rPr>
          <w:color w:val="2F5496" w:themeColor="accent1" w:themeShade="BF"/>
        </w:rPr>
        <w:t>.</w:t>
      </w:r>
      <w:r w:rsidR="0046223B">
        <w:rPr>
          <w:color w:val="2F5496" w:themeColor="accent1" w:themeShade="BF"/>
        </w:rPr>
        <w:t xml:space="preserve"> No es objeto de este contrato la reordenación de todo el ámbito de actuación, sino identificar las carencias en lo que a conectividad peatonal se refieren y proponer una reurbanización de esas zonas a reordenar.</w:t>
      </w:r>
    </w:p>
    <w:p w14:paraId="6298F6F0" w14:textId="2AB99151" w:rsidR="00EA57F4" w:rsidRDefault="00EA57F4" w:rsidP="009763C8">
      <w:pPr>
        <w:pStyle w:val="Prrafodelista"/>
        <w:spacing w:before="120" w:after="0" w:line="360" w:lineRule="auto"/>
        <w:contextualSpacing w:val="0"/>
        <w:jc w:val="both"/>
        <w:rPr>
          <w:color w:val="2F5496" w:themeColor="accent1" w:themeShade="BF"/>
        </w:rPr>
      </w:pPr>
      <w:r w:rsidRPr="004E456E">
        <w:rPr>
          <w:color w:val="2F5496" w:themeColor="accent1" w:themeShade="BF"/>
        </w:rPr>
        <w:t>Estos serán los OBJETIVOS que deberá alcanzar la propuesta de reurbanización:</w:t>
      </w:r>
    </w:p>
    <w:p w14:paraId="7C48C4B5" w14:textId="48108AEE" w:rsidR="004544E9" w:rsidRPr="004E456E" w:rsidRDefault="004544E9" w:rsidP="009763C8">
      <w:pPr>
        <w:pStyle w:val="Prrafodelista"/>
        <w:numPr>
          <w:ilvl w:val="0"/>
          <w:numId w:val="4"/>
        </w:numPr>
        <w:spacing w:after="0" w:line="360" w:lineRule="auto"/>
        <w:ind w:left="1434" w:hanging="357"/>
        <w:contextualSpacing w:val="0"/>
        <w:jc w:val="both"/>
        <w:rPr>
          <w:b/>
          <w:bCs/>
          <w:color w:val="2F5496" w:themeColor="accent1" w:themeShade="BF"/>
        </w:rPr>
      </w:pPr>
      <w:r>
        <w:rPr>
          <w:color w:val="2F5496" w:themeColor="accent1" w:themeShade="BF"/>
        </w:rPr>
        <w:t xml:space="preserve">Conexión peatonal desde </w:t>
      </w:r>
      <w:proofErr w:type="spellStart"/>
      <w:r>
        <w:rPr>
          <w:color w:val="2F5496" w:themeColor="accent1" w:themeShade="BF"/>
        </w:rPr>
        <w:t>Portu</w:t>
      </w:r>
      <w:proofErr w:type="spellEnd"/>
      <w:r>
        <w:rPr>
          <w:color w:val="2F5496" w:themeColor="accent1" w:themeShade="BF"/>
        </w:rPr>
        <w:t xml:space="preserve"> </w:t>
      </w:r>
      <w:proofErr w:type="spellStart"/>
      <w:r>
        <w:rPr>
          <w:color w:val="2F5496" w:themeColor="accent1" w:themeShade="BF"/>
        </w:rPr>
        <w:t>Kalea</w:t>
      </w:r>
      <w:proofErr w:type="spellEnd"/>
      <w:r>
        <w:rPr>
          <w:color w:val="2F5496" w:themeColor="accent1" w:themeShade="BF"/>
        </w:rPr>
        <w:t xml:space="preserve"> hasta la Alameda pasando </w:t>
      </w:r>
      <w:r w:rsidR="00B50E5D">
        <w:rPr>
          <w:color w:val="2F5496" w:themeColor="accent1" w:themeShade="BF"/>
        </w:rPr>
        <w:t xml:space="preserve">por la zona del puerto y </w:t>
      </w:r>
      <w:r>
        <w:rPr>
          <w:color w:val="2F5496" w:themeColor="accent1" w:themeShade="BF"/>
        </w:rPr>
        <w:t>el paseo junto a la ría de Deba.</w:t>
      </w:r>
    </w:p>
    <w:p w14:paraId="3A0AC33F" w14:textId="5EF3767C" w:rsidR="001C4105" w:rsidRPr="006733AD" w:rsidRDefault="006733AD" w:rsidP="009763C8">
      <w:pPr>
        <w:pStyle w:val="Prrafodelista"/>
        <w:numPr>
          <w:ilvl w:val="0"/>
          <w:numId w:val="4"/>
        </w:numPr>
        <w:spacing w:after="0" w:line="360" w:lineRule="auto"/>
        <w:ind w:left="1434" w:hanging="357"/>
        <w:contextualSpacing w:val="0"/>
        <w:jc w:val="both"/>
        <w:rPr>
          <w:b/>
          <w:bCs/>
          <w:color w:val="2F5496" w:themeColor="accent1" w:themeShade="BF"/>
        </w:rPr>
      </w:pPr>
      <w:r>
        <w:rPr>
          <w:color w:val="2F5496" w:themeColor="accent1" w:themeShade="BF"/>
        </w:rPr>
        <w:lastRenderedPageBreak/>
        <w:t>El edificio conocido como Mercado-</w:t>
      </w:r>
      <w:r w:rsidR="00CA30E0" w:rsidRPr="004E456E">
        <w:rPr>
          <w:color w:val="2F5496" w:themeColor="accent1" w:themeShade="BF"/>
        </w:rPr>
        <w:t xml:space="preserve">Paseo cubierto </w:t>
      </w:r>
      <w:r w:rsidR="00A32B70">
        <w:rPr>
          <w:color w:val="2F5496" w:themeColor="accent1" w:themeShade="BF"/>
        </w:rPr>
        <w:t xml:space="preserve">y su entorno </w:t>
      </w:r>
      <w:r w:rsidR="00CA30E0" w:rsidRPr="004E456E">
        <w:rPr>
          <w:color w:val="2F5496" w:themeColor="accent1" w:themeShade="BF"/>
        </w:rPr>
        <w:t xml:space="preserve">como espacio de intermodalidad del tren </w:t>
      </w:r>
      <w:r w:rsidR="00475CC3">
        <w:rPr>
          <w:color w:val="2F5496" w:themeColor="accent1" w:themeShade="BF"/>
        </w:rPr>
        <w:t xml:space="preserve">– autobús – </w:t>
      </w:r>
      <w:r w:rsidR="00CA30E0" w:rsidRPr="004E456E">
        <w:rPr>
          <w:color w:val="2F5496" w:themeColor="accent1" w:themeShade="BF"/>
        </w:rPr>
        <w:t>taxi</w:t>
      </w:r>
      <w:r w:rsidR="00475CC3">
        <w:rPr>
          <w:color w:val="2F5496" w:themeColor="accent1" w:themeShade="BF"/>
        </w:rPr>
        <w:t xml:space="preserve"> </w:t>
      </w:r>
      <w:r w:rsidR="00CA30E0" w:rsidRPr="004E456E">
        <w:rPr>
          <w:color w:val="2F5496" w:themeColor="accent1" w:themeShade="BF"/>
        </w:rPr>
        <w:t>- aparcamiento privado</w:t>
      </w:r>
      <w:r w:rsidR="005F1DE6" w:rsidRPr="004E456E">
        <w:rPr>
          <w:color w:val="2F5496" w:themeColor="accent1" w:themeShade="BF"/>
        </w:rPr>
        <w:t>.</w:t>
      </w:r>
    </w:p>
    <w:p w14:paraId="4123D00A" w14:textId="4410359C" w:rsidR="0098325E" w:rsidRPr="00EB1541" w:rsidRDefault="0098325E" w:rsidP="009763C8">
      <w:pPr>
        <w:pStyle w:val="Prrafodelista"/>
        <w:numPr>
          <w:ilvl w:val="0"/>
          <w:numId w:val="4"/>
        </w:numPr>
        <w:spacing w:line="360" w:lineRule="auto"/>
        <w:jc w:val="both"/>
        <w:rPr>
          <w:bCs/>
          <w:color w:val="2F5496" w:themeColor="accent1" w:themeShade="BF"/>
        </w:rPr>
      </w:pPr>
      <w:r w:rsidRPr="0098325E">
        <w:rPr>
          <w:bCs/>
          <w:color w:val="2F5496" w:themeColor="accent1" w:themeShade="BF"/>
        </w:rPr>
        <w:t>Una conexión peatonal continua desde el entorno intermodal hasta la Alameda.</w:t>
      </w:r>
    </w:p>
    <w:p w14:paraId="78E29424" w14:textId="2A7DA05C" w:rsidR="005F1DE6" w:rsidRPr="00620764" w:rsidRDefault="00CA30E0" w:rsidP="009763C8">
      <w:pPr>
        <w:pStyle w:val="Prrafodelista"/>
        <w:numPr>
          <w:ilvl w:val="0"/>
          <w:numId w:val="4"/>
        </w:numPr>
        <w:spacing w:after="0" w:line="360" w:lineRule="auto"/>
        <w:ind w:left="1434" w:hanging="357"/>
        <w:contextualSpacing w:val="0"/>
        <w:jc w:val="both"/>
        <w:rPr>
          <w:bCs/>
          <w:color w:val="2F5496" w:themeColor="accent1" w:themeShade="BF"/>
        </w:rPr>
      </w:pPr>
      <w:r w:rsidRPr="00620764">
        <w:rPr>
          <w:color w:val="2F5496" w:themeColor="accent1" w:themeShade="BF"/>
        </w:rPr>
        <w:t xml:space="preserve">Tratamiento de </w:t>
      </w:r>
      <w:proofErr w:type="spellStart"/>
      <w:r w:rsidRPr="00620764">
        <w:rPr>
          <w:color w:val="2F5496" w:themeColor="accent1" w:themeShade="BF"/>
        </w:rPr>
        <w:t>Gudarien</w:t>
      </w:r>
      <w:proofErr w:type="spellEnd"/>
      <w:r w:rsidRPr="00620764">
        <w:rPr>
          <w:color w:val="2F5496" w:themeColor="accent1" w:themeShade="BF"/>
        </w:rPr>
        <w:t xml:space="preserve"> plaza como espacio urbano peatonal que se extiende hasta el </w:t>
      </w:r>
      <w:r w:rsidR="006733AD" w:rsidRPr="00620764">
        <w:rPr>
          <w:color w:val="2F5496" w:themeColor="accent1" w:themeShade="BF"/>
        </w:rPr>
        <w:t>edificio Mercado-P</w:t>
      </w:r>
      <w:r w:rsidRPr="00620764">
        <w:rPr>
          <w:color w:val="2F5496" w:themeColor="accent1" w:themeShade="BF"/>
        </w:rPr>
        <w:t>aseo cubierto integrando</w:t>
      </w:r>
      <w:r w:rsidR="006733AD" w:rsidRPr="00620764">
        <w:rPr>
          <w:color w:val="2F5496" w:themeColor="accent1" w:themeShade="BF"/>
        </w:rPr>
        <w:t xml:space="preserve"> en la trama peatonal ambas partes de </w:t>
      </w:r>
      <w:r w:rsidRPr="00620764">
        <w:rPr>
          <w:color w:val="2F5496" w:themeColor="accent1" w:themeShade="BF"/>
        </w:rPr>
        <w:t>la carretera</w:t>
      </w:r>
      <w:r w:rsidR="005F1DE6" w:rsidRPr="00620764">
        <w:rPr>
          <w:color w:val="2F5496" w:themeColor="accent1" w:themeShade="BF"/>
        </w:rPr>
        <w:t>.</w:t>
      </w:r>
    </w:p>
    <w:p w14:paraId="3E57AD7E" w14:textId="6917B994" w:rsidR="005F1DE6" w:rsidRPr="00397B66" w:rsidRDefault="00646C1D" w:rsidP="009763C8">
      <w:pPr>
        <w:pStyle w:val="Prrafodelista"/>
        <w:numPr>
          <w:ilvl w:val="0"/>
          <w:numId w:val="4"/>
        </w:numPr>
        <w:spacing w:after="0" w:line="360" w:lineRule="auto"/>
        <w:ind w:left="1434" w:hanging="357"/>
        <w:contextualSpacing w:val="0"/>
        <w:jc w:val="both"/>
        <w:rPr>
          <w:bCs/>
          <w:color w:val="2F5496" w:themeColor="accent1" w:themeShade="BF"/>
        </w:rPr>
      </w:pPr>
      <w:r w:rsidRPr="00397B66">
        <w:rPr>
          <w:color w:val="2F5496" w:themeColor="accent1" w:themeShade="BF"/>
        </w:rPr>
        <w:t>Integrar el edificio de la subestación dentro del ámbito de la Alameda.</w:t>
      </w:r>
      <w:r w:rsidR="0079138F">
        <w:rPr>
          <w:color w:val="2F5496" w:themeColor="accent1" w:themeShade="BF"/>
        </w:rPr>
        <w:t xml:space="preserve"> </w:t>
      </w:r>
      <w:r w:rsidR="00CA30E0" w:rsidRPr="00397B66">
        <w:rPr>
          <w:color w:val="2F5496" w:themeColor="accent1" w:themeShade="BF"/>
        </w:rPr>
        <w:t>Reubicaci</w:t>
      </w:r>
      <w:r w:rsidR="00402A95" w:rsidRPr="00397B66">
        <w:rPr>
          <w:color w:val="2F5496" w:themeColor="accent1" w:themeShade="BF"/>
        </w:rPr>
        <w:t>ó</w:t>
      </w:r>
      <w:r w:rsidR="00CA30E0" w:rsidRPr="00397B66">
        <w:rPr>
          <w:color w:val="2F5496" w:themeColor="accent1" w:themeShade="BF"/>
        </w:rPr>
        <w:t>n</w:t>
      </w:r>
      <w:r w:rsidR="00402A95" w:rsidRPr="00397B66">
        <w:rPr>
          <w:color w:val="2F5496" w:themeColor="accent1" w:themeShade="BF"/>
        </w:rPr>
        <w:t xml:space="preserve"> y/o replanteamiento</w:t>
      </w:r>
      <w:r w:rsidR="00CA30E0" w:rsidRPr="00397B66">
        <w:rPr>
          <w:color w:val="2F5496" w:themeColor="accent1" w:themeShade="BF"/>
        </w:rPr>
        <w:t xml:space="preserve"> de los aparcamiento</w:t>
      </w:r>
      <w:r w:rsidR="00402A95" w:rsidRPr="00397B66">
        <w:rPr>
          <w:color w:val="2F5496" w:themeColor="accent1" w:themeShade="BF"/>
        </w:rPr>
        <w:t>s</w:t>
      </w:r>
      <w:r w:rsidR="00CA30E0" w:rsidRPr="00397B66">
        <w:rPr>
          <w:color w:val="2F5496" w:themeColor="accent1" w:themeShade="BF"/>
        </w:rPr>
        <w:t xml:space="preserve"> existente</w:t>
      </w:r>
      <w:r w:rsidR="00402A95" w:rsidRPr="00397B66">
        <w:rPr>
          <w:color w:val="2F5496" w:themeColor="accent1" w:themeShade="BF"/>
        </w:rPr>
        <w:t>s en el ámbito.</w:t>
      </w:r>
    </w:p>
    <w:p w14:paraId="026FA7B3" w14:textId="4767354D" w:rsidR="00CA30E0" w:rsidRPr="00397B66" w:rsidRDefault="00CA30E0" w:rsidP="009763C8">
      <w:pPr>
        <w:pStyle w:val="Prrafodelista"/>
        <w:numPr>
          <w:ilvl w:val="0"/>
          <w:numId w:val="4"/>
        </w:numPr>
        <w:spacing w:after="0" w:line="360" w:lineRule="auto"/>
        <w:ind w:left="1434" w:hanging="357"/>
        <w:contextualSpacing w:val="0"/>
        <w:jc w:val="both"/>
        <w:rPr>
          <w:bCs/>
          <w:color w:val="2F5496" w:themeColor="accent1" w:themeShade="BF"/>
        </w:rPr>
      </w:pPr>
      <w:r w:rsidRPr="00397B66">
        <w:rPr>
          <w:color w:val="2F5496" w:themeColor="accent1" w:themeShade="BF"/>
        </w:rPr>
        <w:t xml:space="preserve">Rediseño de la </w:t>
      </w:r>
      <w:r w:rsidR="00475CC3" w:rsidRPr="00397B66">
        <w:rPr>
          <w:color w:val="2F5496" w:themeColor="accent1" w:themeShade="BF"/>
        </w:rPr>
        <w:t xml:space="preserve">Alameda </w:t>
      </w:r>
      <w:r w:rsidRPr="00397B66">
        <w:rPr>
          <w:color w:val="2F5496" w:themeColor="accent1" w:themeShade="BF"/>
        </w:rPr>
        <w:t>para su mayor uso como espacio verde cohesionador peatonal</w:t>
      </w:r>
      <w:r w:rsidR="00397B66">
        <w:rPr>
          <w:color w:val="2F5496" w:themeColor="accent1" w:themeShade="BF"/>
        </w:rPr>
        <w:t>.</w:t>
      </w:r>
    </w:p>
    <w:p w14:paraId="40E61375" w14:textId="648665F7" w:rsidR="004F7F54" w:rsidRPr="00900F75" w:rsidRDefault="006733AD" w:rsidP="009763C8">
      <w:pPr>
        <w:pStyle w:val="Prrafodelista"/>
        <w:numPr>
          <w:ilvl w:val="0"/>
          <w:numId w:val="4"/>
        </w:numPr>
        <w:spacing w:after="0" w:line="360" w:lineRule="auto"/>
        <w:ind w:left="1434" w:hanging="357"/>
        <w:contextualSpacing w:val="0"/>
        <w:jc w:val="both"/>
        <w:rPr>
          <w:b/>
          <w:bCs/>
          <w:color w:val="2F5496" w:themeColor="accent1" w:themeShade="BF"/>
        </w:rPr>
      </w:pPr>
      <w:r>
        <w:rPr>
          <w:color w:val="2F5496" w:themeColor="accent1" w:themeShade="BF"/>
        </w:rPr>
        <w:t>Tratamiento de paseo a la carretera N-634 a su paso por el núcleo de Deba, cumpliendo lo establecido en la Norma Foral de Carreteras.</w:t>
      </w:r>
    </w:p>
    <w:p w14:paraId="10A71DDD" w14:textId="6A8446FA" w:rsidR="00C264D1" w:rsidRPr="009E2223" w:rsidRDefault="00C264D1" w:rsidP="009763C8">
      <w:pPr>
        <w:pStyle w:val="Prrafodelista"/>
        <w:spacing w:before="120" w:after="0" w:line="360" w:lineRule="auto"/>
        <w:contextualSpacing w:val="0"/>
        <w:jc w:val="both"/>
        <w:rPr>
          <w:color w:val="2F5496" w:themeColor="accent1" w:themeShade="BF"/>
        </w:rPr>
      </w:pPr>
      <w:r w:rsidRPr="009E2223">
        <w:rPr>
          <w:color w:val="2F5496" w:themeColor="accent1" w:themeShade="BF"/>
        </w:rPr>
        <w:t xml:space="preserve">Estas son las ACTUACIONES que la </w:t>
      </w:r>
      <w:r w:rsidR="00BA416B" w:rsidRPr="009E2223">
        <w:rPr>
          <w:color w:val="2F5496" w:themeColor="accent1" w:themeShade="BF"/>
        </w:rPr>
        <w:t>nueva urbanización</w:t>
      </w:r>
      <w:r w:rsidRPr="009E2223">
        <w:rPr>
          <w:color w:val="2F5496" w:themeColor="accent1" w:themeShade="BF"/>
        </w:rPr>
        <w:t xml:space="preserve"> deberá proponer:</w:t>
      </w:r>
    </w:p>
    <w:p w14:paraId="6F390E71" w14:textId="77777777" w:rsidR="00BA2983" w:rsidRPr="009E2223" w:rsidRDefault="00BA2983" w:rsidP="00BA2983">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Propuesta que para su concreción haya definido también futuras actuaciones más allá del ámbito estricto de actuación como en el ámbito de ETS, en el de análisis y en el de contexto.</w:t>
      </w:r>
    </w:p>
    <w:p w14:paraId="43385387" w14:textId="75743892" w:rsidR="00EB1541" w:rsidRPr="009E2223" w:rsidRDefault="00EB1541" w:rsidP="009763C8">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Conexión peatonal</w:t>
      </w:r>
      <w:r w:rsidR="007659C8" w:rsidRPr="009E2223">
        <w:rPr>
          <w:b/>
          <w:bCs/>
          <w:color w:val="2F5496" w:themeColor="accent1" w:themeShade="BF"/>
        </w:rPr>
        <w:t>, incluidas bicicletas,</w:t>
      </w:r>
      <w:r w:rsidRPr="009E2223">
        <w:rPr>
          <w:b/>
          <w:bCs/>
          <w:color w:val="2F5496" w:themeColor="accent1" w:themeShade="BF"/>
        </w:rPr>
        <w:t xml:space="preserve"> desde </w:t>
      </w:r>
      <w:proofErr w:type="spellStart"/>
      <w:r w:rsidRPr="009E2223">
        <w:rPr>
          <w:b/>
          <w:bCs/>
          <w:color w:val="2F5496" w:themeColor="accent1" w:themeShade="BF"/>
        </w:rPr>
        <w:t>Portu</w:t>
      </w:r>
      <w:proofErr w:type="spellEnd"/>
      <w:r w:rsidRPr="009E2223">
        <w:rPr>
          <w:b/>
          <w:bCs/>
          <w:color w:val="2F5496" w:themeColor="accent1" w:themeShade="BF"/>
        </w:rPr>
        <w:t xml:space="preserve"> </w:t>
      </w:r>
      <w:proofErr w:type="spellStart"/>
      <w:r w:rsidRPr="009E2223">
        <w:rPr>
          <w:b/>
          <w:bCs/>
          <w:color w:val="2F5496" w:themeColor="accent1" w:themeShade="BF"/>
        </w:rPr>
        <w:t>Kalea</w:t>
      </w:r>
      <w:proofErr w:type="spellEnd"/>
      <w:r w:rsidRPr="009E2223">
        <w:rPr>
          <w:b/>
          <w:bCs/>
          <w:color w:val="2F5496" w:themeColor="accent1" w:themeShade="BF"/>
        </w:rPr>
        <w:t xml:space="preserve"> hasta la Alameda pasando por la zona del puerto y el paseo junto a la ría de Deba.</w:t>
      </w:r>
    </w:p>
    <w:p w14:paraId="7A4F4ABE" w14:textId="3D163EB1" w:rsidR="005B1D45" w:rsidRPr="009E2223" w:rsidRDefault="005B1D45" w:rsidP="009763C8">
      <w:pPr>
        <w:pStyle w:val="Prrafodelista"/>
        <w:numPr>
          <w:ilvl w:val="1"/>
          <w:numId w:val="4"/>
        </w:numPr>
        <w:spacing w:after="0" w:line="360" w:lineRule="auto"/>
        <w:contextualSpacing w:val="0"/>
        <w:jc w:val="both"/>
        <w:rPr>
          <w:color w:val="2F5496" w:themeColor="accent1" w:themeShade="BF"/>
        </w:rPr>
      </w:pPr>
      <w:r w:rsidRPr="009E2223">
        <w:rPr>
          <w:color w:val="2F5496" w:themeColor="accent1" w:themeShade="BF"/>
        </w:rPr>
        <w:t xml:space="preserve">Propuesta de solución de un paso subterráneo que conecte el casco de Deba con el puerto, teniendo en cuenta el proyecto que ETS tiene para el entorno (paso elevado y nueva estación). Se deberá plantear la mejor ubicación y características de uno o varios pasos subterráneos que garanticen la óptima conexión; como mínimo, se estudiarán y propondrán pasos subterráneos desde </w:t>
      </w:r>
      <w:proofErr w:type="spellStart"/>
      <w:r w:rsidRPr="009E2223">
        <w:rPr>
          <w:color w:val="2F5496" w:themeColor="accent1" w:themeShade="BF"/>
        </w:rPr>
        <w:t>Portu</w:t>
      </w:r>
      <w:proofErr w:type="spellEnd"/>
      <w:r w:rsidRPr="009E2223">
        <w:rPr>
          <w:color w:val="2F5496" w:themeColor="accent1" w:themeShade="BF"/>
        </w:rPr>
        <w:t xml:space="preserve"> </w:t>
      </w:r>
      <w:proofErr w:type="spellStart"/>
      <w:r w:rsidRPr="009E2223">
        <w:rPr>
          <w:color w:val="2F5496" w:themeColor="accent1" w:themeShade="BF"/>
        </w:rPr>
        <w:t>kalea</w:t>
      </w:r>
      <w:proofErr w:type="spellEnd"/>
      <w:r w:rsidRPr="009E2223">
        <w:rPr>
          <w:color w:val="2F5496" w:themeColor="accent1" w:themeShade="BF"/>
        </w:rPr>
        <w:t xml:space="preserve"> y desde la </w:t>
      </w:r>
      <w:r w:rsidR="0079138F" w:rsidRPr="009E2223">
        <w:rPr>
          <w:color w:val="2F5496" w:themeColor="accent1" w:themeShade="BF"/>
        </w:rPr>
        <w:t xml:space="preserve">Alameda </w:t>
      </w:r>
      <w:r w:rsidRPr="009E2223">
        <w:rPr>
          <w:color w:val="2F5496" w:themeColor="accent1" w:themeShade="BF"/>
        </w:rPr>
        <w:t>junto al edificio de la subestación. Dichas propuestas de pasos subterráneos deberán ser lo suficientemente detalladas para presentárselas a ETS y sirvan para insertarlos en su proyecto en caso de lograr acuerdo entre ETS y el Ayuntamiento de Deba.</w:t>
      </w:r>
    </w:p>
    <w:p w14:paraId="62E92ADF" w14:textId="097F28D9" w:rsidR="00EB1541" w:rsidRPr="009E2223" w:rsidRDefault="007659C8" w:rsidP="001C4105">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Creación de un</w:t>
      </w:r>
      <w:r w:rsidR="00EB1541" w:rsidRPr="009E2223">
        <w:rPr>
          <w:b/>
          <w:bCs/>
          <w:color w:val="2F5496" w:themeColor="accent1" w:themeShade="BF"/>
        </w:rPr>
        <w:t xml:space="preserve"> espacio de intermodalidad del tren – autobús – taxi - aparcamiento privado</w:t>
      </w:r>
      <w:r w:rsidR="00F8396C" w:rsidRPr="009E2223">
        <w:rPr>
          <w:b/>
          <w:bCs/>
          <w:color w:val="2F5496" w:themeColor="accent1" w:themeShade="BF"/>
        </w:rPr>
        <w:t xml:space="preserve">- en el entorno del edificio como Mercado-Paseo cubierto y la </w:t>
      </w:r>
      <w:r w:rsidR="004E7114" w:rsidRPr="009E2223">
        <w:rPr>
          <w:b/>
          <w:bCs/>
          <w:color w:val="2F5496" w:themeColor="accent1" w:themeShade="BF"/>
        </w:rPr>
        <w:t>estación</w:t>
      </w:r>
      <w:r w:rsidR="00F8396C" w:rsidRPr="009E2223">
        <w:rPr>
          <w:b/>
          <w:bCs/>
          <w:color w:val="2F5496" w:themeColor="accent1" w:themeShade="BF"/>
        </w:rPr>
        <w:t xml:space="preserve"> de tren.</w:t>
      </w:r>
    </w:p>
    <w:p w14:paraId="261E9C22" w14:textId="52ED3FC8" w:rsidR="00EB1541" w:rsidRPr="009E2223" w:rsidRDefault="003803EF" w:rsidP="001C4105">
      <w:pPr>
        <w:pStyle w:val="Prrafodelista"/>
        <w:numPr>
          <w:ilvl w:val="0"/>
          <w:numId w:val="4"/>
        </w:numPr>
        <w:spacing w:after="0" w:line="360" w:lineRule="auto"/>
        <w:ind w:left="2160" w:hanging="357"/>
        <w:contextualSpacing w:val="0"/>
        <w:jc w:val="both"/>
        <w:rPr>
          <w:bCs/>
          <w:color w:val="2F5496" w:themeColor="accent1" w:themeShade="BF"/>
        </w:rPr>
      </w:pPr>
      <w:r w:rsidRPr="009E2223">
        <w:rPr>
          <w:color w:val="2F5496" w:themeColor="accent1" w:themeShade="BF"/>
        </w:rPr>
        <w:t xml:space="preserve">Propuesta de solución de parada de autobús: </w:t>
      </w:r>
      <w:r w:rsidR="00EB1541" w:rsidRPr="009E2223">
        <w:rPr>
          <w:bCs/>
          <w:color w:val="2F5496" w:themeColor="accent1" w:themeShade="BF"/>
        </w:rPr>
        <w:t>La adecuación de dos espacios como parada de autobús, uno en cada sentido.</w:t>
      </w:r>
    </w:p>
    <w:p w14:paraId="7F588623" w14:textId="45C5F0B2" w:rsidR="00EB1541" w:rsidRPr="009E2223" w:rsidRDefault="00720655" w:rsidP="001C4105">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C</w:t>
      </w:r>
      <w:r w:rsidR="00EB1541" w:rsidRPr="009E2223">
        <w:rPr>
          <w:b/>
          <w:bCs/>
          <w:color w:val="2F5496" w:themeColor="accent1" w:themeShade="BF"/>
        </w:rPr>
        <w:t>onexión peatonal continua desde el entorno intermodal hasta la Alameda.</w:t>
      </w:r>
    </w:p>
    <w:p w14:paraId="5696F562" w14:textId="7EAAEFF4" w:rsidR="0022457B" w:rsidRPr="009E2223" w:rsidRDefault="0022457B" w:rsidP="001C4105">
      <w:pPr>
        <w:pStyle w:val="Prrafodelista"/>
        <w:numPr>
          <w:ilvl w:val="1"/>
          <w:numId w:val="4"/>
        </w:numPr>
        <w:spacing w:line="360" w:lineRule="auto"/>
        <w:jc w:val="both"/>
        <w:rPr>
          <w:bCs/>
          <w:color w:val="2F5496" w:themeColor="accent1" w:themeShade="BF"/>
        </w:rPr>
      </w:pPr>
      <w:r w:rsidRPr="009E2223">
        <w:rPr>
          <w:bCs/>
          <w:color w:val="2F5496" w:themeColor="accent1" w:themeShade="BF"/>
        </w:rPr>
        <w:lastRenderedPageBreak/>
        <w:t>A</w:t>
      </w:r>
      <w:r w:rsidR="001C4105" w:rsidRPr="009E2223">
        <w:rPr>
          <w:bCs/>
          <w:color w:val="2F5496" w:themeColor="accent1" w:themeShade="BF"/>
        </w:rPr>
        <w:t xml:space="preserve">ctualmente no existe un circuito peatonal seguro </w:t>
      </w:r>
      <w:r w:rsidRPr="009E2223">
        <w:rPr>
          <w:bCs/>
          <w:color w:val="2F5496" w:themeColor="accent1" w:themeShade="BF"/>
        </w:rPr>
        <w:t>que comunique el espacio del Mercado-Paseo Cubierto con la A</w:t>
      </w:r>
      <w:r w:rsidR="001C4105" w:rsidRPr="009E2223">
        <w:rPr>
          <w:bCs/>
          <w:color w:val="2F5496" w:themeColor="accent1" w:themeShade="BF"/>
        </w:rPr>
        <w:t>lameda, ya que la para</w:t>
      </w:r>
      <w:r w:rsidRPr="009E2223">
        <w:rPr>
          <w:bCs/>
          <w:color w:val="2F5496" w:themeColor="accent1" w:themeShade="BF"/>
        </w:rPr>
        <w:t>da de autob</w:t>
      </w:r>
      <w:r w:rsidR="001C4105" w:rsidRPr="009E2223">
        <w:rPr>
          <w:bCs/>
          <w:color w:val="2F5496" w:themeColor="accent1" w:themeShade="BF"/>
        </w:rPr>
        <w:t xml:space="preserve">ús y el acceso al </w:t>
      </w:r>
      <w:proofErr w:type="gramStart"/>
      <w:r w:rsidR="001C4105" w:rsidRPr="009E2223">
        <w:rPr>
          <w:bCs/>
          <w:color w:val="2F5496" w:themeColor="accent1" w:themeShade="BF"/>
        </w:rPr>
        <w:t>parking</w:t>
      </w:r>
      <w:proofErr w:type="gramEnd"/>
      <w:r w:rsidR="001C4105" w:rsidRPr="009E2223">
        <w:rPr>
          <w:bCs/>
          <w:color w:val="2F5496" w:themeColor="accent1" w:themeShade="BF"/>
        </w:rPr>
        <w:t xml:space="preserve"> se interponen en dicha continuidad. </w:t>
      </w:r>
      <w:r w:rsidR="00732393" w:rsidRPr="009E2223">
        <w:rPr>
          <w:bCs/>
          <w:color w:val="2F5496" w:themeColor="accent1" w:themeShade="BF"/>
        </w:rPr>
        <w:t>Será preciso que el entorno intermodal esté bien comunicado peatonalmente con la Alameda y también con el casco histórico de Deba.</w:t>
      </w:r>
    </w:p>
    <w:p w14:paraId="021ED8FE" w14:textId="1945AA91" w:rsidR="00EB1541" w:rsidRPr="009E2223" w:rsidRDefault="00EB1541" w:rsidP="00CB547D">
      <w:pPr>
        <w:pStyle w:val="Prrafodelista"/>
        <w:numPr>
          <w:ilvl w:val="0"/>
          <w:numId w:val="4"/>
        </w:numPr>
        <w:spacing w:line="360" w:lineRule="auto"/>
        <w:ind w:hanging="357"/>
        <w:jc w:val="both"/>
        <w:rPr>
          <w:b/>
          <w:bCs/>
          <w:color w:val="2F5496" w:themeColor="accent1" w:themeShade="BF"/>
        </w:rPr>
      </w:pPr>
      <w:r w:rsidRPr="009E2223">
        <w:rPr>
          <w:b/>
          <w:bCs/>
          <w:color w:val="2F5496" w:themeColor="accent1" w:themeShade="BF"/>
        </w:rPr>
        <w:t xml:space="preserve">Tratamiento de </w:t>
      </w:r>
      <w:proofErr w:type="spellStart"/>
      <w:r w:rsidRPr="009E2223">
        <w:rPr>
          <w:b/>
          <w:bCs/>
          <w:color w:val="2F5496" w:themeColor="accent1" w:themeShade="BF"/>
        </w:rPr>
        <w:t>Gudarien</w:t>
      </w:r>
      <w:proofErr w:type="spellEnd"/>
      <w:r w:rsidRPr="009E2223">
        <w:rPr>
          <w:b/>
          <w:bCs/>
          <w:color w:val="2F5496" w:themeColor="accent1" w:themeShade="BF"/>
        </w:rPr>
        <w:t xml:space="preserve"> plaza como espacio urbano peatonal que se extiende hasta el edificio Mercado-Paseo cubierto integrando en la trama peatonal ambas partes de la carretera.</w:t>
      </w:r>
    </w:p>
    <w:p w14:paraId="77CDB30A" w14:textId="497F2184" w:rsidR="00EA1066" w:rsidRPr="009E2223" w:rsidRDefault="00EA1066" w:rsidP="008C5926">
      <w:pPr>
        <w:pStyle w:val="Prrafodelista"/>
        <w:numPr>
          <w:ilvl w:val="1"/>
          <w:numId w:val="4"/>
        </w:numPr>
        <w:spacing w:line="360" w:lineRule="auto"/>
        <w:ind w:hanging="357"/>
        <w:jc w:val="both"/>
        <w:rPr>
          <w:bCs/>
          <w:color w:val="2F5496" w:themeColor="accent1" w:themeShade="BF"/>
        </w:rPr>
      </w:pPr>
      <w:r w:rsidRPr="009E2223">
        <w:rPr>
          <w:bCs/>
          <w:color w:val="2F5496" w:themeColor="accent1" w:themeShade="BF"/>
        </w:rPr>
        <w:t xml:space="preserve">Todo el espacio urbano frente al paseo cubierto deberá ser tratado como espacio único, tratando </w:t>
      </w:r>
      <w:r w:rsidR="00981F7F" w:rsidRPr="009E2223">
        <w:rPr>
          <w:bCs/>
          <w:color w:val="2F5496" w:themeColor="accent1" w:themeShade="BF"/>
        </w:rPr>
        <w:t xml:space="preserve">la N-634 y </w:t>
      </w:r>
      <w:proofErr w:type="spellStart"/>
      <w:r w:rsidR="00981F7F" w:rsidRPr="009E2223">
        <w:rPr>
          <w:bCs/>
          <w:color w:val="2F5496" w:themeColor="accent1" w:themeShade="BF"/>
        </w:rPr>
        <w:t>Gudarien</w:t>
      </w:r>
      <w:proofErr w:type="spellEnd"/>
      <w:r w:rsidR="00981F7F" w:rsidRPr="009E2223">
        <w:rPr>
          <w:bCs/>
          <w:color w:val="2F5496" w:themeColor="accent1" w:themeShade="BF"/>
        </w:rPr>
        <w:t xml:space="preserve"> plaza como un espacio continuo que integren el paseo cubierto en la trama del casco histórico de Deba. Para ello, se estudiará y propondrá el tratamiento de la carretera N-634 como calmado de tráfico.</w:t>
      </w:r>
    </w:p>
    <w:p w14:paraId="74772784" w14:textId="50F1E936" w:rsidR="00EB1541" w:rsidRPr="009E2223" w:rsidRDefault="00EB1541" w:rsidP="008C5926">
      <w:pPr>
        <w:pStyle w:val="Prrafodelista"/>
        <w:numPr>
          <w:ilvl w:val="0"/>
          <w:numId w:val="4"/>
        </w:numPr>
        <w:spacing w:line="360" w:lineRule="auto"/>
        <w:ind w:hanging="357"/>
        <w:jc w:val="both"/>
        <w:rPr>
          <w:b/>
          <w:bCs/>
          <w:color w:val="2F5496" w:themeColor="accent1" w:themeShade="BF"/>
        </w:rPr>
      </w:pPr>
      <w:r w:rsidRPr="009E2223">
        <w:rPr>
          <w:b/>
          <w:bCs/>
          <w:color w:val="2F5496" w:themeColor="accent1" w:themeShade="BF"/>
        </w:rPr>
        <w:t>Integra</w:t>
      </w:r>
      <w:r w:rsidR="00BA2983">
        <w:rPr>
          <w:b/>
          <w:bCs/>
          <w:color w:val="2F5496" w:themeColor="accent1" w:themeShade="BF"/>
        </w:rPr>
        <w:t>ción</w:t>
      </w:r>
      <w:r w:rsidRPr="009E2223">
        <w:rPr>
          <w:b/>
          <w:bCs/>
          <w:color w:val="2F5496" w:themeColor="accent1" w:themeShade="BF"/>
        </w:rPr>
        <w:t xml:space="preserve"> el edificio de la subestación dentro del ámbito de la Alameda.</w:t>
      </w:r>
      <w:r w:rsidR="00DE1F25" w:rsidRPr="009E2223">
        <w:rPr>
          <w:b/>
          <w:bCs/>
          <w:color w:val="2F5496" w:themeColor="accent1" w:themeShade="BF"/>
        </w:rPr>
        <w:t xml:space="preserve"> </w:t>
      </w:r>
      <w:r w:rsidRPr="009E2223">
        <w:rPr>
          <w:b/>
          <w:bCs/>
          <w:color w:val="2F5496" w:themeColor="accent1" w:themeShade="BF"/>
        </w:rPr>
        <w:t>Reubicación y/o replanteamiento de los aparcamientos existentes en el ámbito.</w:t>
      </w:r>
    </w:p>
    <w:p w14:paraId="33F2844E" w14:textId="7021689E" w:rsidR="00BC39DB" w:rsidRPr="009E2223" w:rsidRDefault="00BC39DB" w:rsidP="00BC39DB">
      <w:pPr>
        <w:pStyle w:val="Prrafodelista"/>
        <w:numPr>
          <w:ilvl w:val="1"/>
          <w:numId w:val="4"/>
        </w:numPr>
        <w:spacing w:line="360" w:lineRule="auto"/>
        <w:jc w:val="both"/>
        <w:rPr>
          <w:bCs/>
          <w:color w:val="2F5496" w:themeColor="accent1" w:themeShade="BF"/>
        </w:rPr>
      </w:pPr>
      <w:r w:rsidRPr="009E2223">
        <w:rPr>
          <w:bCs/>
          <w:color w:val="2F5496" w:themeColor="accent1" w:themeShade="BF"/>
        </w:rPr>
        <w:t xml:space="preserve">Tras conversaciones con ETS se plantea la opción de que el </w:t>
      </w:r>
      <w:r w:rsidR="00DE1F25" w:rsidRPr="009E2223">
        <w:rPr>
          <w:bCs/>
          <w:color w:val="2F5496" w:themeColor="accent1" w:themeShade="BF"/>
        </w:rPr>
        <w:t xml:space="preserve">Ayuntamiento </w:t>
      </w:r>
      <w:r w:rsidRPr="009E2223">
        <w:rPr>
          <w:bCs/>
          <w:color w:val="2F5496" w:themeColor="accent1" w:themeShade="BF"/>
        </w:rPr>
        <w:t>de Deba adquiera el edificio de la subestación de Deba. Por consiguiente, el proyecto de reurbanización deberá integrar dicho edificio dentro del espacio libre de la Alameda. Además, se estudiará la posibilidad de adecuar en la cercanía de este edificio un paso subterráneo que comunique ambas partes de las vías de tren.</w:t>
      </w:r>
    </w:p>
    <w:p w14:paraId="1A33E958" w14:textId="4C842166" w:rsidR="00EB1541" w:rsidRPr="009E2223" w:rsidRDefault="00EB1541" w:rsidP="001C4105">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Rediseño de la Alameda para su mayor uso como espacio verde cohesionador peatonal</w:t>
      </w:r>
      <w:r w:rsidR="00F8396C" w:rsidRPr="009E2223">
        <w:rPr>
          <w:b/>
          <w:bCs/>
          <w:color w:val="2F5496" w:themeColor="accent1" w:themeShade="BF"/>
        </w:rPr>
        <w:t xml:space="preserve"> conectado al sistema de espacios verdes de Deba y entornos (playa, paseos y rutas por la costa y montes del entorno)</w:t>
      </w:r>
      <w:r w:rsidRPr="009E2223">
        <w:rPr>
          <w:b/>
          <w:bCs/>
          <w:color w:val="2F5496" w:themeColor="accent1" w:themeShade="BF"/>
        </w:rPr>
        <w:t>.</w:t>
      </w:r>
    </w:p>
    <w:p w14:paraId="028A93E5" w14:textId="04021C3A" w:rsidR="0022567B" w:rsidRPr="009E2223" w:rsidRDefault="0022567B" w:rsidP="0022567B">
      <w:pPr>
        <w:pStyle w:val="Prrafodelista"/>
        <w:numPr>
          <w:ilvl w:val="1"/>
          <w:numId w:val="4"/>
        </w:numPr>
        <w:spacing w:line="360" w:lineRule="auto"/>
        <w:jc w:val="both"/>
        <w:rPr>
          <w:bCs/>
          <w:color w:val="2F5496" w:themeColor="accent1" w:themeShade="BF"/>
        </w:rPr>
      </w:pPr>
      <w:r w:rsidRPr="009E2223">
        <w:rPr>
          <w:bCs/>
          <w:color w:val="2F5496" w:themeColor="accent1" w:themeShade="BF"/>
        </w:rPr>
        <w:t xml:space="preserve">La Alameda es espacio de ocio, pero también es espacio de conexión entre el entorno de la playa/ría y la zona del caso histórico de Deba; actualmente, se ubican a ambos lados de la Alameda tanto servicios como viviendas. Por ello, es imprescindible que el rediseño de la Alameda tenga en consideración los distintos recorridos peatonales que se realizan actualmente y los nuevos recorridos que facilitasen las idas y venidas habituales de los y las </w:t>
      </w:r>
      <w:proofErr w:type="spellStart"/>
      <w:r w:rsidRPr="009E2223">
        <w:rPr>
          <w:bCs/>
          <w:color w:val="2F5496" w:themeColor="accent1" w:themeShade="BF"/>
        </w:rPr>
        <w:t>Debarras</w:t>
      </w:r>
      <w:proofErr w:type="spellEnd"/>
      <w:r w:rsidRPr="009E2223">
        <w:rPr>
          <w:bCs/>
          <w:color w:val="2F5496" w:themeColor="accent1" w:themeShade="BF"/>
        </w:rPr>
        <w:t>.</w:t>
      </w:r>
    </w:p>
    <w:p w14:paraId="35BDD7A4" w14:textId="47DC5B45" w:rsidR="00761CB7" w:rsidRPr="009E2223" w:rsidRDefault="00761CB7" w:rsidP="0022567B">
      <w:pPr>
        <w:pStyle w:val="Prrafodelista"/>
        <w:numPr>
          <w:ilvl w:val="1"/>
          <w:numId w:val="4"/>
        </w:numPr>
        <w:spacing w:line="360" w:lineRule="auto"/>
        <w:jc w:val="both"/>
        <w:rPr>
          <w:bCs/>
          <w:color w:val="2F5496" w:themeColor="accent1" w:themeShade="BF"/>
        </w:rPr>
      </w:pPr>
      <w:r w:rsidRPr="009E2223">
        <w:rPr>
          <w:bCs/>
          <w:color w:val="2F5496" w:themeColor="accent1" w:themeShade="BF"/>
        </w:rPr>
        <w:lastRenderedPageBreak/>
        <w:t>Propuesta de conexión peatonal longitudinal continua desde la actual estación de tren hasta la Alameda; así como, las conexiones transversales necesarias entre esta conexión longitudinal con el casco histórico y el paseo de la ría.</w:t>
      </w:r>
    </w:p>
    <w:p w14:paraId="3ADB016C" w14:textId="77466922" w:rsidR="00EB1541" w:rsidRPr="009E2223" w:rsidRDefault="00EB1541" w:rsidP="001C4105">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Tratamiento de paseo a la carretera N-634 a su paso por el núcleo de Deba, cumpliendo lo establecido en la Norma Foral de Carreteras.</w:t>
      </w:r>
    </w:p>
    <w:p w14:paraId="16DC575B" w14:textId="77777777" w:rsidR="00F8396C" w:rsidRPr="009E2223" w:rsidRDefault="00F8396C" w:rsidP="00F8396C">
      <w:pPr>
        <w:pStyle w:val="Prrafodelista"/>
        <w:numPr>
          <w:ilvl w:val="1"/>
          <w:numId w:val="4"/>
        </w:numPr>
        <w:spacing w:line="360" w:lineRule="auto"/>
        <w:jc w:val="both"/>
        <w:rPr>
          <w:bCs/>
          <w:color w:val="2F5496" w:themeColor="accent1" w:themeShade="BF"/>
        </w:rPr>
      </w:pPr>
      <w:r w:rsidRPr="009E2223">
        <w:rPr>
          <w:bCs/>
          <w:color w:val="2F5496" w:themeColor="accent1" w:themeShade="BF"/>
        </w:rPr>
        <w:t xml:space="preserve">Actualmente, la N-634 cruza el centro de Deba de lado a lado. Sin embargo, el diseño y características de </w:t>
      </w:r>
      <w:proofErr w:type="gramStart"/>
      <w:r w:rsidRPr="009E2223">
        <w:rPr>
          <w:bCs/>
          <w:color w:val="2F5496" w:themeColor="accent1" w:themeShade="BF"/>
        </w:rPr>
        <w:t>la misma</w:t>
      </w:r>
      <w:proofErr w:type="gramEnd"/>
      <w:r w:rsidRPr="009E2223">
        <w:rPr>
          <w:bCs/>
          <w:color w:val="2F5496" w:themeColor="accent1" w:themeShade="BF"/>
        </w:rPr>
        <w:t xml:space="preserve"> no corresponde a una calle que se integre dentro de la trama urbana del municipio de Deba. Por consiguiente, entorno al trazado de la N-634 a su paso por el centro de Deba se propondrán transformaciones que tengan por objeto la lectura de ella como calle de Deba. En consecuencia, en la medida de lo posible, se reducirá en ancho de la carretera a fin de aminorar la velocidad de los vehículos motorizados, se habilitarán aceras accesibles y se dotarán esas últimas de mobiliario urbano necesario.</w:t>
      </w:r>
    </w:p>
    <w:p w14:paraId="366C6408" w14:textId="1D442494" w:rsidR="00F8396C" w:rsidRPr="009E2223" w:rsidRDefault="00F8396C" w:rsidP="001C4105">
      <w:pPr>
        <w:pStyle w:val="Prrafodelista"/>
        <w:numPr>
          <w:ilvl w:val="0"/>
          <w:numId w:val="4"/>
        </w:numPr>
        <w:spacing w:line="360" w:lineRule="auto"/>
        <w:jc w:val="both"/>
        <w:rPr>
          <w:b/>
          <w:bCs/>
          <w:color w:val="2F5496" w:themeColor="accent1" w:themeShade="BF"/>
        </w:rPr>
      </w:pPr>
      <w:r w:rsidRPr="009E2223">
        <w:rPr>
          <w:b/>
          <w:bCs/>
          <w:color w:val="2F5496" w:themeColor="accent1" w:themeShade="BF"/>
        </w:rPr>
        <w:t xml:space="preserve">Propuesta de pasos que permitan conectar los dos lados de la </w:t>
      </w:r>
      <w:proofErr w:type="spellStart"/>
      <w:r w:rsidRPr="009E2223">
        <w:rPr>
          <w:b/>
          <w:bCs/>
          <w:color w:val="2F5496" w:themeColor="accent1" w:themeShade="BF"/>
        </w:rPr>
        <w:t>via</w:t>
      </w:r>
      <w:proofErr w:type="spellEnd"/>
      <w:r w:rsidRPr="009E2223">
        <w:rPr>
          <w:b/>
          <w:bCs/>
          <w:color w:val="2F5496" w:themeColor="accent1" w:themeShade="BF"/>
        </w:rPr>
        <w:t xml:space="preserve"> del tren, desde el casco urbano (desde la plaza de la Casa Aguirre hasta la </w:t>
      </w:r>
      <w:proofErr w:type="spellStart"/>
      <w:r w:rsidRPr="009E2223">
        <w:rPr>
          <w:b/>
          <w:bCs/>
          <w:color w:val="2F5496" w:themeColor="accent1" w:themeShade="BF"/>
        </w:rPr>
        <w:t>Gudarien</w:t>
      </w:r>
      <w:proofErr w:type="spellEnd"/>
      <w:r w:rsidRPr="009E2223">
        <w:rPr>
          <w:b/>
          <w:bCs/>
          <w:color w:val="2F5496" w:themeColor="accent1" w:themeShade="BF"/>
        </w:rPr>
        <w:t xml:space="preserve"> Plaza) y desde la Alameda para acceder a la </w:t>
      </w:r>
      <w:r w:rsidR="00720655" w:rsidRPr="009E2223">
        <w:rPr>
          <w:b/>
          <w:bCs/>
          <w:color w:val="2F5496" w:themeColor="accent1" w:themeShade="BF"/>
        </w:rPr>
        <w:t xml:space="preserve">playa </w:t>
      </w:r>
      <w:r w:rsidRPr="009E2223">
        <w:rPr>
          <w:b/>
          <w:bCs/>
          <w:color w:val="2F5496" w:themeColor="accent1" w:themeShade="BF"/>
        </w:rPr>
        <w:t xml:space="preserve">y al equipamiento de salud de la plaza </w:t>
      </w:r>
      <w:proofErr w:type="spellStart"/>
      <w:r w:rsidRPr="009E2223">
        <w:rPr>
          <w:b/>
          <w:bCs/>
          <w:color w:val="2F5496" w:themeColor="accent1" w:themeShade="BF"/>
        </w:rPr>
        <w:t>Tene</w:t>
      </w:r>
      <w:proofErr w:type="spellEnd"/>
      <w:r w:rsidRPr="009E2223">
        <w:rPr>
          <w:b/>
          <w:bCs/>
          <w:color w:val="2F5496" w:themeColor="accent1" w:themeShade="BF"/>
        </w:rPr>
        <w:t xml:space="preserve"> </w:t>
      </w:r>
      <w:proofErr w:type="spellStart"/>
      <w:r w:rsidRPr="009E2223">
        <w:rPr>
          <w:b/>
          <w:bCs/>
          <w:color w:val="2F5496" w:themeColor="accent1" w:themeShade="BF"/>
        </w:rPr>
        <w:t>Mujika</w:t>
      </w:r>
      <w:proofErr w:type="spellEnd"/>
      <w:r w:rsidRPr="009E2223">
        <w:rPr>
          <w:b/>
          <w:bCs/>
          <w:color w:val="2F5496" w:themeColor="accent1" w:themeShade="BF"/>
        </w:rPr>
        <w:t>.</w:t>
      </w:r>
    </w:p>
    <w:p w14:paraId="03E72BEB" w14:textId="0CB0ACC1" w:rsidR="001B1F32" w:rsidRPr="00C264D1" w:rsidRDefault="00A5428B" w:rsidP="00AB58D2">
      <w:pPr>
        <w:pStyle w:val="Prrafodelista"/>
        <w:numPr>
          <w:ilvl w:val="0"/>
          <w:numId w:val="3"/>
        </w:numPr>
        <w:spacing w:before="480" w:after="0" w:line="360" w:lineRule="auto"/>
        <w:ind w:hanging="720"/>
        <w:contextualSpacing w:val="0"/>
        <w:rPr>
          <w:color w:val="2F5496" w:themeColor="accent1" w:themeShade="BF"/>
          <w:sz w:val="32"/>
          <w:szCs w:val="32"/>
        </w:rPr>
      </w:pPr>
      <w:r w:rsidRPr="00C264D1">
        <w:rPr>
          <w:color w:val="2F5496" w:themeColor="accent1" w:themeShade="BF"/>
          <w:sz w:val="32"/>
          <w:szCs w:val="32"/>
        </w:rPr>
        <w:t>ÁMBITO DEL ESTUDIO</w:t>
      </w:r>
    </w:p>
    <w:p w14:paraId="046B5C0D" w14:textId="3C16FD9A" w:rsidR="00E57043" w:rsidRDefault="00DB033A" w:rsidP="00EA0666">
      <w:pPr>
        <w:pStyle w:val="Prrafodelista"/>
        <w:spacing w:after="0" w:line="360" w:lineRule="auto"/>
        <w:contextualSpacing w:val="0"/>
        <w:jc w:val="both"/>
        <w:rPr>
          <w:color w:val="2F5496" w:themeColor="accent1" w:themeShade="BF"/>
        </w:rPr>
      </w:pPr>
      <w:r w:rsidRPr="00DB033A">
        <w:rPr>
          <w:color w:val="2F5496" w:themeColor="accent1" w:themeShade="BF"/>
        </w:rPr>
        <w:t xml:space="preserve">El proyecto </w:t>
      </w:r>
      <w:r w:rsidR="00D4228B" w:rsidRPr="00DB033A">
        <w:rPr>
          <w:color w:val="2F5496" w:themeColor="accent1" w:themeShade="BF"/>
        </w:rPr>
        <w:t xml:space="preserve">básico </w:t>
      </w:r>
      <w:r w:rsidRPr="00DB033A">
        <w:rPr>
          <w:color w:val="2F5496" w:themeColor="accent1" w:themeShade="BF"/>
        </w:rPr>
        <w:t xml:space="preserve">tendrá como objeto el </w:t>
      </w:r>
      <w:r w:rsidR="00D4228B" w:rsidRPr="00E1450F">
        <w:rPr>
          <w:color w:val="2F5496" w:themeColor="accent1" w:themeShade="BF"/>
          <w:u w:val="single"/>
        </w:rPr>
        <w:t xml:space="preserve">ámbito </w:t>
      </w:r>
      <w:r w:rsidRPr="00E1450F">
        <w:rPr>
          <w:color w:val="2F5496" w:themeColor="accent1" w:themeShade="BF"/>
          <w:u w:val="single"/>
        </w:rPr>
        <w:t>de actuación</w:t>
      </w:r>
      <w:r w:rsidRPr="00DB033A">
        <w:rPr>
          <w:color w:val="2F5496" w:themeColor="accent1" w:themeShade="BF"/>
        </w:rPr>
        <w:t xml:space="preserve"> señalado en el plano </w:t>
      </w:r>
      <w:r w:rsidR="00E57043">
        <w:rPr>
          <w:color w:val="2F5496" w:themeColor="accent1" w:themeShade="BF"/>
        </w:rPr>
        <w:t>01</w:t>
      </w:r>
      <w:r w:rsidR="006C64D6">
        <w:rPr>
          <w:color w:val="2F5496" w:themeColor="accent1" w:themeShade="BF"/>
        </w:rPr>
        <w:t xml:space="preserve">, el cual tiene una superficie de </w:t>
      </w:r>
      <w:r w:rsidR="00E57043">
        <w:rPr>
          <w:color w:val="2F5496" w:themeColor="accent1" w:themeShade="BF"/>
        </w:rPr>
        <w:t>34.620</w:t>
      </w:r>
      <w:r w:rsidR="005D39B1">
        <w:rPr>
          <w:color w:val="2F5496" w:themeColor="accent1" w:themeShade="BF"/>
        </w:rPr>
        <w:t xml:space="preserve"> </w:t>
      </w:r>
      <w:r w:rsidR="006C64D6">
        <w:rPr>
          <w:color w:val="2F5496" w:themeColor="accent1" w:themeShade="BF"/>
        </w:rPr>
        <w:t>m</w:t>
      </w:r>
      <w:r w:rsidR="006C64D6" w:rsidRPr="00D4228B">
        <w:rPr>
          <w:color w:val="2F5496" w:themeColor="accent1" w:themeShade="BF"/>
          <w:vertAlign w:val="superscript"/>
        </w:rPr>
        <w:t>2</w:t>
      </w:r>
      <w:r w:rsidRPr="00DB033A">
        <w:rPr>
          <w:color w:val="2F5496" w:themeColor="accent1" w:themeShade="BF"/>
        </w:rPr>
        <w:t xml:space="preserve">. </w:t>
      </w:r>
      <w:r w:rsidR="00E57043">
        <w:rPr>
          <w:color w:val="2F5496" w:themeColor="accent1" w:themeShade="BF"/>
        </w:rPr>
        <w:t xml:space="preserve">Sin embargo, dentro de este ámbito existe el espacio delimitado como </w:t>
      </w:r>
      <w:r w:rsidR="00D4228B">
        <w:rPr>
          <w:rFonts w:cstheme="minorHAnsi"/>
          <w:color w:val="2F5496" w:themeColor="accent1" w:themeShade="BF"/>
        </w:rPr>
        <w:t>«</w:t>
      </w:r>
      <w:r w:rsidR="00E57043">
        <w:rPr>
          <w:color w:val="2F5496" w:themeColor="accent1" w:themeShade="BF"/>
        </w:rPr>
        <w:t>Ámbito ETS</w:t>
      </w:r>
      <w:r w:rsidR="00D4228B">
        <w:rPr>
          <w:rFonts w:cstheme="minorHAnsi"/>
          <w:color w:val="2F5496" w:themeColor="accent1" w:themeShade="BF"/>
        </w:rPr>
        <w:t>»</w:t>
      </w:r>
      <w:r w:rsidR="00D4228B">
        <w:rPr>
          <w:color w:val="2F5496" w:themeColor="accent1" w:themeShade="BF"/>
        </w:rPr>
        <w:t>,</w:t>
      </w:r>
      <w:r w:rsidR="00E57043">
        <w:rPr>
          <w:color w:val="2F5496" w:themeColor="accent1" w:themeShade="BF"/>
        </w:rPr>
        <w:t xml:space="preserve"> de 7.112</w:t>
      </w:r>
      <w:r w:rsidR="005D39B1">
        <w:rPr>
          <w:color w:val="2F5496" w:themeColor="accent1" w:themeShade="BF"/>
        </w:rPr>
        <w:t xml:space="preserve"> </w:t>
      </w:r>
      <w:r w:rsidR="00E57043">
        <w:rPr>
          <w:color w:val="2F5496" w:themeColor="accent1" w:themeShade="BF"/>
        </w:rPr>
        <w:t>m</w:t>
      </w:r>
      <w:r w:rsidR="00E57043" w:rsidRPr="00D4228B">
        <w:rPr>
          <w:color w:val="2F5496" w:themeColor="accent1" w:themeShade="BF"/>
          <w:vertAlign w:val="superscript"/>
        </w:rPr>
        <w:t>2</w:t>
      </w:r>
      <w:r w:rsidR="00D4228B">
        <w:rPr>
          <w:color w:val="2F5496" w:themeColor="accent1" w:themeShade="BF"/>
        </w:rPr>
        <w:t>,</w:t>
      </w:r>
      <w:r w:rsidR="00E57043">
        <w:rPr>
          <w:color w:val="2F5496" w:themeColor="accent1" w:themeShade="BF"/>
        </w:rPr>
        <w:t xml:space="preserve"> el cual </w:t>
      </w:r>
      <w:r w:rsidR="000D6EAE">
        <w:rPr>
          <w:color w:val="2F5496" w:themeColor="accent1" w:themeShade="BF"/>
        </w:rPr>
        <w:t>es necesario</w:t>
      </w:r>
      <w:r w:rsidR="00E57043">
        <w:rPr>
          <w:color w:val="2F5496" w:themeColor="accent1" w:themeShade="BF"/>
        </w:rPr>
        <w:t xml:space="preserve"> analizar</w:t>
      </w:r>
      <w:r w:rsidR="00705924">
        <w:rPr>
          <w:color w:val="2F5496" w:themeColor="accent1" w:themeShade="BF"/>
        </w:rPr>
        <w:t>,</w:t>
      </w:r>
      <w:r w:rsidR="00E57043">
        <w:rPr>
          <w:color w:val="2F5496" w:themeColor="accent1" w:themeShade="BF"/>
        </w:rPr>
        <w:t xml:space="preserve"> pero no debe ser considerado dentro del proyecto básico. Por consiguiente, la superficie real del </w:t>
      </w:r>
      <w:r w:rsidR="005D39B1">
        <w:rPr>
          <w:color w:val="2F5496" w:themeColor="accent1" w:themeShade="BF"/>
        </w:rPr>
        <w:t xml:space="preserve">ámbito </w:t>
      </w:r>
      <w:r w:rsidR="00E57043">
        <w:rPr>
          <w:color w:val="2F5496" w:themeColor="accent1" w:themeShade="BF"/>
        </w:rPr>
        <w:t>de actuación es de 27.508</w:t>
      </w:r>
      <w:r w:rsidR="005D39B1">
        <w:rPr>
          <w:color w:val="2F5496" w:themeColor="accent1" w:themeShade="BF"/>
        </w:rPr>
        <w:t xml:space="preserve"> </w:t>
      </w:r>
      <w:r w:rsidR="00E57043">
        <w:rPr>
          <w:color w:val="2F5496" w:themeColor="accent1" w:themeShade="BF"/>
        </w:rPr>
        <w:t>m</w:t>
      </w:r>
      <w:r w:rsidR="00E57043" w:rsidRPr="005D39B1">
        <w:rPr>
          <w:color w:val="2F5496" w:themeColor="accent1" w:themeShade="BF"/>
          <w:vertAlign w:val="superscript"/>
        </w:rPr>
        <w:t>2</w:t>
      </w:r>
      <w:r w:rsidR="00E57043">
        <w:rPr>
          <w:color w:val="2F5496" w:themeColor="accent1" w:themeShade="BF"/>
        </w:rPr>
        <w:t xml:space="preserve">. Dado que se trata de un proyecto de conectividad urbana peatonal, el </w:t>
      </w:r>
      <w:r w:rsidR="005D39B1">
        <w:rPr>
          <w:color w:val="2F5496" w:themeColor="accent1" w:themeShade="BF"/>
        </w:rPr>
        <w:t xml:space="preserve">Ayuntamiento </w:t>
      </w:r>
      <w:r w:rsidR="00E57043">
        <w:rPr>
          <w:color w:val="2F5496" w:themeColor="accent1" w:themeShade="BF"/>
        </w:rPr>
        <w:t xml:space="preserve">prevé que no toda la superficie será tratada. Concretamente, se prevé una transformación del 50% de la superficie. Por consiguiente, la superficie real de transformación que prevé el Ayuntamiento de Deba es de </w:t>
      </w:r>
      <w:r w:rsidR="000D6EAE">
        <w:rPr>
          <w:color w:val="2F5496" w:themeColor="accent1" w:themeShade="BF"/>
        </w:rPr>
        <w:t>13.754m</w:t>
      </w:r>
      <w:r w:rsidR="000D6EAE" w:rsidRPr="005D39B1">
        <w:rPr>
          <w:color w:val="2F5496" w:themeColor="accent1" w:themeShade="BF"/>
          <w:vertAlign w:val="superscript"/>
        </w:rPr>
        <w:t>2</w:t>
      </w:r>
      <w:r w:rsidR="000D6EAE">
        <w:rPr>
          <w:color w:val="2F5496" w:themeColor="accent1" w:themeShade="BF"/>
        </w:rPr>
        <w:t>.</w:t>
      </w:r>
      <w:r w:rsidR="008D48FB">
        <w:rPr>
          <w:color w:val="2F5496" w:themeColor="accent1" w:themeShade="BF"/>
        </w:rPr>
        <w:t xml:space="preserve"> El presupuesto de </w:t>
      </w:r>
      <w:r w:rsidR="005D39B1">
        <w:rPr>
          <w:color w:val="2F5496" w:themeColor="accent1" w:themeShade="BF"/>
        </w:rPr>
        <w:t xml:space="preserve">ejecución material </w:t>
      </w:r>
      <w:r w:rsidR="00AB70AE">
        <w:rPr>
          <w:color w:val="2F5496" w:themeColor="accent1" w:themeShade="BF"/>
        </w:rPr>
        <w:t xml:space="preserve">máximo </w:t>
      </w:r>
      <w:r w:rsidR="008D48FB">
        <w:rPr>
          <w:color w:val="2F5496" w:themeColor="accent1" w:themeShade="BF"/>
        </w:rPr>
        <w:t xml:space="preserve">que deberá contemplar el </w:t>
      </w:r>
      <w:r w:rsidR="005D39B1">
        <w:rPr>
          <w:color w:val="2F5496" w:themeColor="accent1" w:themeShade="BF"/>
        </w:rPr>
        <w:t xml:space="preserve">proyecto básico </w:t>
      </w:r>
      <w:r w:rsidR="008D48FB">
        <w:rPr>
          <w:color w:val="2F5496" w:themeColor="accent1" w:themeShade="BF"/>
        </w:rPr>
        <w:t xml:space="preserve">a redactar será de 2.750.800€. </w:t>
      </w:r>
    </w:p>
    <w:p w14:paraId="1D4DAAB0" w14:textId="24124D6A" w:rsidR="00CA30E0" w:rsidRDefault="00DB033A" w:rsidP="00E1450F">
      <w:pPr>
        <w:pStyle w:val="Prrafodelista"/>
        <w:spacing w:before="120" w:after="0" w:line="360" w:lineRule="auto"/>
        <w:contextualSpacing w:val="0"/>
        <w:jc w:val="both"/>
        <w:rPr>
          <w:color w:val="2F5496" w:themeColor="accent1" w:themeShade="BF"/>
        </w:rPr>
      </w:pPr>
      <w:r w:rsidRPr="00DB033A">
        <w:rPr>
          <w:color w:val="2F5496" w:themeColor="accent1" w:themeShade="BF"/>
        </w:rPr>
        <w:t xml:space="preserve">No obstante, debido a la gran relación que este </w:t>
      </w:r>
      <w:r w:rsidR="005D39B1">
        <w:rPr>
          <w:color w:val="2F5496" w:themeColor="accent1" w:themeShade="BF"/>
        </w:rPr>
        <w:t xml:space="preserve">proyecto </w:t>
      </w:r>
      <w:r w:rsidRPr="00DB033A">
        <w:rPr>
          <w:color w:val="2F5496" w:themeColor="accent1" w:themeShade="BF"/>
        </w:rPr>
        <w:t>tiene con el entorno cercano</w:t>
      </w:r>
      <w:r>
        <w:rPr>
          <w:color w:val="2F5496" w:themeColor="accent1" w:themeShade="BF"/>
        </w:rPr>
        <w:t>, para realizar la propuesta</w:t>
      </w:r>
      <w:r w:rsidRPr="00DB033A">
        <w:rPr>
          <w:color w:val="2F5496" w:themeColor="accent1" w:themeShade="BF"/>
        </w:rPr>
        <w:t xml:space="preserve"> </w:t>
      </w:r>
      <w:r>
        <w:rPr>
          <w:color w:val="2F5496" w:themeColor="accent1" w:themeShade="BF"/>
        </w:rPr>
        <w:t xml:space="preserve">será preciso analizar la delimitación señalada en dicho plano como </w:t>
      </w:r>
      <w:r w:rsidR="00576088" w:rsidRPr="00E1450F">
        <w:rPr>
          <w:color w:val="2F5496" w:themeColor="accent1" w:themeShade="BF"/>
          <w:u w:val="single"/>
        </w:rPr>
        <w:t>Á</w:t>
      </w:r>
      <w:r w:rsidRPr="00E1450F">
        <w:rPr>
          <w:color w:val="2F5496" w:themeColor="accent1" w:themeShade="BF"/>
          <w:u w:val="single"/>
        </w:rPr>
        <w:t>mbito de análisis o influencia</w:t>
      </w:r>
      <w:r w:rsidRPr="00DB033A">
        <w:rPr>
          <w:color w:val="2F5496" w:themeColor="accent1" w:themeShade="BF"/>
        </w:rPr>
        <w:t>.</w:t>
      </w:r>
      <w:r>
        <w:rPr>
          <w:color w:val="2F5496" w:themeColor="accent1" w:themeShade="BF"/>
        </w:rPr>
        <w:t xml:space="preserve"> </w:t>
      </w:r>
      <w:r w:rsidR="00576088">
        <w:rPr>
          <w:color w:val="2F5496" w:themeColor="accent1" w:themeShade="BF"/>
        </w:rPr>
        <w:t xml:space="preserve">Dicho ámbito de análisis integra tanto el ámbito </w:t>
      </w:r>
      <w:r w:rsidR="00576088">
        <w:rPr>
          <w:color w:val="2F5496" w:themeColor="accent1" w:themeShade="BF"/>
        </w:rPr>
        <w:lastRenderedPageBreak/>
        <w:t xml:space="preserve">de actuación como el </w:t>
      </w:r>
      <w:r w:rsidR="00576088" w:rsidRPr="00E1450F">
        <w:rPr>
          <w:color w:val="2F5496" w:themeColor="accent1" w:themeShade="BF"/>
          <w:u w:val="single"/>
        </w:rPr>
        <w:t>Ámbito ETS</w:t>
      </w:r>
      <w:r w:rsidR="00576088">
        <w:rPr>
          <w:color w:val="2F5496" w:themeColor="accent1" w:themeShade="BF"/>
        </w:rPr>
        <w:t>.</w:t>
      </w:r>
      <w:r>
        <w:rPr>
          <w:color w:val="2F5496" w:themeColor="accent1" w:themeShade="BF"/>
        </w:rPr>
        <w:t xml:space="preserve"> </w:t>
      </w:r>
      <w:r w:rsidR="00576088">
        <w:rPr>
          <w:color w:val="2F5496" w:themeColor="accent1" w:themeShade="BF"/>
        </w:rPr>
        <w:t>Aunque esté dentro de</w:t>
      </w:r>
      <w:r w:rsidR="00E1450F">
        <w:rPr>
          <w:color w:val="2F5496" w:themeColor="accent1" w:themeShade="BF"/>
        </w:rPr>
        <w:t xml:space="preserve"> ese último ámbito, </w:t>
      </w:r>
      <w:r w:rsidR="00576088">
        <w:rPr>
          <w:color w:val="2F5496" w:themeColor="accent1" w:themeShade="BF"/>
        </w:rPr>
        <w:t xml:space="preserve">la nueva urbanización podrá replantear la propuesta de ETS y proponer una alternativa que tenga por objeto </w:t>
      </w:r>
      <w:r w:rsidR="00E1450F">
        <w:rPr>
          <w:color w:val="2F5496" w:themeColor="accent1" w:themeShade="BF"/>
        </w:rPr>
        <w:t>la mejora de</w:t>
      </w:r>
      <w:r w:rsidR="00576088">
        <w:rPr>
          <w:color w:val="2F5496" w:themeColor="accent1" w:themeShade="BF"/>
        </w:rPr>
        <w:t xml:space="preserve"> la conectividad dentro del </w:t>
      </w:r>
      <w:r w:rsidR="00E1450F">
        <w:rPr>
          <w:color w:val="2F5496" w:themeColor="accent1" w:themeShade="BF"/>
        </w:rPr>
        <w:t xml:space="preserve">casco y el puerto; </w:t>
      </w:r>
      <w:r w:rsidR="00576088">
        <w:rPr>
          <w:color w:val="2F5496" w:themeColor="accent1" w:themeShade="BF"/>
        </w:rPr>
        <w:t>siempre y cuan</w:t>
      </w:r>
      <w:r w:rsidR="00E1450F">
        <w:rPr>
          <w:color w:val="2F5496" w:themeColor="accent1" w:themeShade="BF"/>
        </w:rPr>
        <w:t>do</w:t>
      </w:r>
      <w:r w:rsidR="00576088">
        <w:rPr>
          <w:color w:val="2F5496" w:themeColor="accent1" w:themeShade="BF"/>
        </w:rPr>
        <w:t xml:space="preserve"> no entorpezca las necesidades de ETS y proponga mejoras de conectividad a la ciudadanía respecto a lo planteado actualmente</w:t>
      </w:r>
      <w:r w:rsidR="00E1450F">
        <w:rPr>
          <w:color w:val="2F5496" w:themeColor="accent1" w:themeShade="BF"/>
        </w:rPr>
        <w:t xml:space="preserve"> en el proyecto redactado por ETS</w:t>
      </w:r>
      <w:r w:rsidR="00576088">
        <w:rPr>
          <w:color w:val="2F5496" w:themeColor="accent1" w:themeShade="BF"/>
        </w:rPr>
        <w:t>.</w:t>
      </w:r>
      <w:r w:rsidR="003C71D2">
        <w:rPr>
          <w:color w:val="2F5496" w:themeColor="accent1" w:themeShade="BF"/>
        </w:rPr>
        <w:t xml:space="preserve"> </w:t>
      </w:r>
    </w:p>
    <w:p w14:paraId="40A17273" w14:textId="299CC835" w:rsidR="00A5428B" w:rsidRPr="000929FA" w:rsidRDefault="00A5428B" w:rsidP="00AB58D2">
      <w:pPr>
        <w:pStyle w:val="Prrafodelista"/>
        <w:numPr>
          <w:ilvl w:val="0"/>
          <w:numId w:val="3"/>
        </w:numPr>
        <w:spacing w:before="480" w:after="0" w:line="360" w:lineRule="auto"/>
        <w:ind w:hanging="720"/>
        <w:contextualSpacing w:val="0"/>
        <w:rPr>
          <w:color w:val="2F5496" w:themeColor="accent1" w:themeShade="BF"/>
          <w:sz w:val="32"/>
          <w:szCs w:val="32"/>
        </w:rPr>
      </w:pPr>
      <w:r w:rsidRPr="000929FA">
        <w:rPr>
          <w:color w:val="2F5496" w:themeColor="accent1" w:themeShade="BF"/>
          <w:sz w:val="32"/>
          <w:szCs w:val="32"/>
        </w:rPr>
        <w:t>CONTENIDO DEL TRABAJO</w:t>
      </w:r>
    </w:p>
    <w:p w14:paraId="0CB081A5" w14:textId="3CEA3AE7" w:rsidR="00A5428B" w:rsidRPr="009E1F2C" w:rsidRDefault="00325721" w:rsidP="00EA0666">
      <w:pPr>
        <w:pStyle w:val="Prrafodelista"/>
        <w:spacing w:after="0" w:line="360" w:lineRule="auto"/>
        <w:contextualSpacing w:val="0"/>
        <w:rPr>
          <w:color w:val="2F5496" w:themeColor="accent1" w:themeShade="BF"/>
        </w:rPr>
      </w:pPr>
      <w:r w:rsidRPr="009E1F2C">
        <w:rPr>
          <w:color w:val="2F5496" w:themeColor="accent1" w:themeShade="BF"/>
        </w:rPr>
        <w:t xml:space="preserve">4.1 </w:t>
      </w:r>
      <w:r w:rsidR="000929FA" w:rsidRPr="009E1F2C">
        <w:rPr>
          <w:color w:val="2F5496" w:themeColor="accent1" w:themeShade="BF"/>
        </w:rPr>
        <w:t>DOCUMENTACIÓN A CONSULTAR:</w:t>
      </w:r>
    </w:p>
    <w:p w14:paraId="7B56090E" w14:textId="0CE626BB" w:rsidR="000929FA" w:rsidRPr="009E1F2C" w:rsidRDefault="000929FA" w:rsidP="00D769B1">
      <w:pPr>
        <w:pStyle w:val="Prrafodelista"/>
        <w:numPr>
          <w:ilvl w:val="0"/>
          <w:numId w:val="5"/>
        </w:numPr>
        <w:spacing w:after="0" w:line="360" w:lineRule="auto"/>
        <w:ind w:left="1434" w:hanging="357"/>
        <w:contextualSpacing w:val="0"/>
        <w:jc w:val="both"/>
        <w:rPr>
          <w:color w:val="2F5496" w:themeColor="accent1" w:themeShade="BF"/>
        </w:rPr>
      </w:pPr>
      <w:r w:rsidRPr="009E1F2C">
        <w:rPr>
          <w:color w:val="2F5496" w:themeColor="accent1" w:themeShade="BF"/>
        </w:rPr>
        <w:t xml:space="preserve">Proyecto redactado por </w:t>
      </w:r>
      <w:proofErr w:type="spellStart"/>
      <w:r w:rsidRPr="009E1F2C">
        <w:rPr>
          <w:color w:val="2F5496" w:themeColor="accent1" w:themeShade="BF"/>
        </w:rPr>
        <w:t>Eusko</w:t>
      </w:r>
      <w:proofErr w:type="spellEnd"/>
      <w:r w:rsidRPr="009E1F2C">
        <w:rPr>
          <w:color w:val="2F5496" w:themeColor="accent1" w:themeShade="BF"/>
        </w:rPr>
        <w:t xml:space="preserve"> </w:t>
      </w:r>
      <w:proofErr w:type="spellStart"/>
      <w:r w:rsidRPr="009E1F2C">
        <w:rPr>
          <w:color w:val="2F5496" w:themeColor="accent1" w:themeShade="BF"/>
        </w:rPr>
        <w:t>Trenbide</w:t>
      </w:r>
      <w:proofErr w:type="spellEnd"/>
      <w:r w:rsidRPr="009E1F2C">
        <w:rPr>
          <w:color w:val="2F5496" w:themeColor="accent1" w:themeShade="BF"/>
        </w:rPr>
        <w:t xml:space="preserve"> </w:t>
      </w:r>
      <w:proofErr w:type="spellStart"/>
      <w:r w:rsidRPr="009E1F2C">
        <w:rPr>
          <w:color w:val="2F5496" w:themeColor="accent1" w:themeShade="BF"/>
        </w:rPr>
        <w:t>Sarea</w:t>
      </w:r>
      <w:proofErr w:type="spellEnd"/>
      <w:r w:rsidRPr="009E1F2C">
        <w:rPr>
          <w:color w:val="2F5496" w:themeColor="accent1" w:themeShade="BF"/>
        </w:rPr>
        <w:t xml:space="preserve"> para el desdoblamiento de vías en el tramo de Deba, el cual integra la nueva estación y sus conexiones.</w:t>
      </w:r>
    </w:p>
    <w:p w14:paraId="170B1C0D" w14:textId="77B89D53" w:rsidR="00753683" w:rsidRPr="009E1F2C" w:rsidRDefault="009E1F2C" w:rsidP="00D769B1">
      <w:pPr>
        <w:pStyle w:val="Prrafodelista"/>
        <w:numPr>
          <w:ilvl w:val="0"/>
          <w:numId w:val="5"/>
        </w:numPr>
        <w:spacing w:after="0" w:line="360" w:lineRule="auto"/>
        <w:ind w:left="1434" w:hanging="357"/>
        <w:contextualSpacing w:val="0"/>
        <w:jc w:val="both"/>
        <w:rPr>
          <w:color w:val="2F5496" w:themeColor="accent1" w:themeShade="BF"/>
        </w:rPr>
      </w:pPr>
      <w:r w:rsidRPr="009E1F2C">
        <w:rPr>
          <w:color w:val="2F5496" w:themeColor="accent1" w:themeShade="BF"/>
        </w:rPr>
        <w:t>DECRETO FORAL NORMATIVO 1/2006, de 6 de junio, por el que se aprueba el Texto Refundido de la Norma Foral de Carreteras y Caminos de Gipuzkoa (BOG de 21 de junio de 2006).</w:t>
      </w:r>
    </w:p>
    <w:p w14:paraId="00785E9C" w14:textId="6E624F0E" w:rsidR="009E1F2C" w:rsidRPr="009E1F2C" w:rsidRDefault="009E1F2C" w:rsidP="00D769B1">
      <w:pPr>
        <w:pStyle w:val="Prrafodelista"/>
        <w:numPr>
          <w:ilvl w:val="0"/>
          <w:numId w:val="5"/>
        </w:numPr>
        <w:spacing w:after="0" w:line="360" w:lineRule="auto"/>
        <w:ind w:left="1434" w:hanging="357"/>
        <w:contextualSpacing w:val="0"/>
        <w:jc w:val="both"/>
        <w:rPr>
          <w:color w:val="2F5496" w:themeColor="accent1" w:themeShade="BF"/>
        </w:rPr>
      </w:pPr>
      <w:r>
        <w:rPr>
          <w:color w:val="2F5496" w:themeColor="accent1" w:themeShade="BF"/>
        </w:rPr>
        <w:t>Toda aquella normativa relativa al trazado de ferrocarriles.</w:t>
      </w:r>
    </w:p>
    <w:p w14:paraId="57A72915" w14:textId="305B5F77" w:rsidR="002911A1" w:rsidRDefault="009E1F2C" w:rsidP="00D769B1">
      <w:pPr>
        <w:pStyle w:val="Prrafodelista"/>
        <w:numPr>
          <w:ilvl w:val="0"/>
          <w:numId w:val="5"/>
        </w:numPr>
        <w:spacing w:after="0" w:line="360" w:lineRule="auto"/>
        <w:ind w:left="1434" w:hanging="357"/>
        <w:contextualSpacing w:val="0"/>
        <w:jc w:val="both"/>
        <w:rPr>
          <w:color w:val="2F5496" w:themeColor="accent1" w:themeShade="BF"/>
        </w:rPr>
      </w:pPr>
      <w:r>
        <w:rPr>
          <w:color w:val="2F5496" w:themeColor="accent1" w:themeShade="BF"/>
        </w:rPr>
        <w:t>Avance Plan Especial del Estuario</w:t>
      </w:r>
      <w:r w:rsidR="005D39B1">
        <w:rPr>
          <w:color w:val="2F5496" w:themeColor="accent1" w:themeShade="BF"/>
        </w:rPr>
        <w:t xml:space="preserve"> del río Deba</w:t>
      </w:r>
      <w:r>
        <w:rPr>
          <w:color w:val="2F5496" w:themeColor="accent1" w:themeShade="BF"/>
        </w:rPr>
        <w:t>.</w:t>
      </w:r>
    </w:p>
    <w:p w14:paraId="71226938" w14:textId="518B801F" w:rsidR="00D769B1" w:rsidRPr="009E1F2C" w:rsidRDefault="00D769B1" w:rsidP="00D769B1">
      <w:pPr>
        <w:pStyle w:val="Prrafodelista"/>
        <w:numPr>
          <w:ilvl w:val="0"/>
          <w:numId w:val="5"/>
        </w:numPr>
        <w:spacing w:after="0" w:line="360" w:lineRule="auto"/>
        <w:ind w:left="1434" w:hanging="357"/>
        <w:contextualSpacing w:val="0"/>
        <w:jc w:val="both"/>
        <w:rPr>
          <w:color w:val="2F5496" w:themeColor="accent1" w:themeShade="BF"/>
        </w:rPr>
      </w:pPr>
      <w:r>
        <w:rPr>
          <w:color w:val="2F5496" w:themeColor="accent1" w:themeShade="BF"/>
        </w:rPr>
        <w:t>[El 9 de diciembre habrá una sesión telemática informativa, en el cual</w:t>
      </w:r>
      <w:r w:rsidR="00550183">
        <w:rPr>
          <w:color w:val="2F5496" w:themeColor="accent1" w:themeShade="BF"/>
        </w:rPr>
        <w:t>, además de exponer las conclusiones del proceso participativo,</w:t>
      </w:r>
      <w:r>
        <w:rPr>
          <w:color w:val="2F5496" w:themeColor="accent1" w:themeShade="BF"/>
        </w:rPr>
        <w:t xml:space="preserve"> se plantearán las necesidades del proyecto y servirá para aclarar dudas].</w:t>
      </w:r>
    </w:p>
    <w:p w14:paraId="3BCB66F5" w14:textId="5B40D30E" w:rsidR="002911A1" w:rsidRPr="002911A1" w:rsidRDefault="002911A1" w:rsidP="004F53D2">
      <w:pPr>
        <w:spacing w:before="120" w:after="0" w:line="360" w:lineRule="auto"/>
        <w:ind w:left="709"/>
        <w:jc w:val="both"/>
        <w:rPr>
          <w:color w:val="2F5496" w:themeColor="accent1" w:themeShade="BF"/>
        </w:rPr>
      </w:pPr>
      <w:r w:rsidRPr="002911A1">
        <w:rPr>
          <w:color w:val="2F5496" w:themeColor="accent1" w:themeShade="BF"/>
        </w:rPr>
        <w:t>4.2 TRABAJOS A DESARROLLAR:</w:t>
      </w:r>
    </w:p>
    <w:p w14:paraId="60ED9F51" w14:textId="60C5E35B" w:rsidR="002911A1" w:rsidRDefault="00E655F2" w:rsidP="006C2334">
      <w:pPr>
        <w:pStyle w:val="Prrafodelista"/>
        <w:numPr>
          <w:ilvl w:val="0"/>
          <w:numId w:val="6"/>
        </w:numPr>
        <w:spacing w:after="0" w:line="360" w:lineRule="auto"/>
        <w:ind w:left="1423" w:hanging="357"/>
        <w:contextualSpacing w:val="0"/>
        <w:jc w:val="both"/>
        <w:rPr>
          <w:color w:val="2F5496" w:themeColor="accent1" w:themeShade="BF"/>
        </w:rPr>
      </w:pPr>
      <w:r>
        <w:rPr>
          <w:color w:val="2F5496" w:themeColor="accent1" w:themeShade="BF"/>
        </w:rPr>
        <w:t>ANALÍSIS:</w:t>
      </w:r>
    </w:p>
    <w:p w14:paraId="22B0032F" w14:textId="32C19462" w:rsidR="00E655F2" w:rsidRDefault="00E655F2" w:rsidP="00E655F2">
      <w:pPr>
        <w:pStyle w:val="Prrafodelista"/>
        <w:numPr>
          <w:ilvl w:val="1"/>
          <w:numId w:val="6"/>
        </w:numPr>
        <w:spacing w:before="120" w:after="0" w:line="360" w:lineRule="auto"/>
        <w:jc w:val="both"/>
        <w:rPr>
          <w:color w:val="2F5496" w:themeColor="accent1" w:themeShade="BF"/>
        </w:rPr>
      </w:pPr>
      <w:r w:rsidRPr="00E655F2">
        <w:rPr>
          <w:color w:val="2F5496" w:themeColor="accent1" w:themeShade="BF"/>
        </w:rPr>
        <w:t>Condicionantes previos de la nueva ordenación urbana.</w:t>
      </w:r>
    </w:p>
    <w:p w14:paraId="47663217" w14:textId="7D667A2C" w:rsidR="00E655F2" w:rsidRDefault="00E655F2" w:rsidP="00E655F2">
      <w:pPr>
        <w:pStyle w:val="Prrafodelista"/>
        <w:numPr>
          <w:ilvl w:val="1"/>
          <w:numId w:val="6"/>
        </w:numPr>
        <w:spacing w:before="120" w:after="0" w:line="360" w:lineRule="auto"/>
        <w:jc w:val="both"/>
        <w:rPr>
          <w:color w:val="2F5496" w:themeColor="accent1" w:themeShade="BF"/>
        </w:rPr>
      </w:pPr>
      <w:r w:rsidRPr="00E655F2">
        <w:rPr>
          <w:color w:val="2F5496" w:themeColor="accent1" w:themeShade="BF"/>
        </w:rPr>
        <w:t>Estudio de conectividad, movilidad interna y transporte público. A este nivel la propuesta deberá definir los siguientes elementos</w:t>
      </w:r>
      <w:r>
        <w:rPr>
          <w:color w:val="2F5496" w:themeColor="accent1" w:themeShade="BF"/>
        </w:rPr>
        <w:t>:</w:t>
      </w:r>
    </w:p>
    <w:p w14:paraId="677D80C7" w14:textId="3058475D" w:rsidR="00E655F2" w:rsidRDefault="00E655F2" w:rsidP="00E655F2">
      <w:pPr>
        <w:pStyle w:val="Prrafodelista"/>
        <w:numPr>
          <w:ilvl w:val="2"/>
          <w:numId w:val="6"/>
        </w:numPr>
        <w:spacing w:before="120" w:after="0" w:line="360" w:lineRule="auto"/>
        <w:jc w:val="both"/>
        <w:rPr>
          <w:color w:val="2F5496" w:themeColor="accent1" w:themeShade="BF"/>
        </w:rPr>
      </w:pPr>
      <w:r>
        <w:rPr>
          <w:color w:val="2F5496" w:themeColor="accent1" w:themeShade="BF"/>
        </w:rPr>
        <w:t xml:space="preserve">Ubicación de los pasos subterráneos y las características de </w:t>
      </w:r>
      <w:proofErr w:type="gramStart"/>
      <w:r>
        <w:rPr>
          <w:color w:val="2F5496" w:themeColor="accent1" w:themeShade="BF"/>
        </w:rPr>
        <w:t>los mismos</w:t>
      </w:r>
      <w:proofErr w:type="gramEnd"/>
      <w:r>
        <w:rPr>
          <w:color w:val="2F5496" w:themeColor="accent1" w:themeShade="BF"/>
        </w:rPr>
        <w:t>, además de la adecuación de su entorno.</w:t>
      </w:r>
      <w:r w:rsidR="004A2B68">
        <w:rPr>
          <w:color w:val="2F5496" w:themeColor="accent1" w:themeShade="BF"/>
        </w:rPr>
        <w:t xml:space="preserve"> </w:t>
      </w:r>
    </w:p>
    <w:p w14:paraId="6B918C58" w14:textId="32AD4FD9" w:rsidR="00E655F2" w:rsidRDefault="004A2B68" w:rsidP="00E655F2">
      <w:pPr>
        <w:pStyle w:val="Prrafodelista"/>
        <w:numPr>
          <w:ilvl w:val="2"/>
          <w:numId w:val="6"/>
        </w:numPr>
        <w:spacing w:before="120" w:after="0" w:line="360" w:lineRule="auto"/>
        <w:jc w:val="both"/>
        <w:rPr>
          <w:color w:val="2F5496" w:themeColor="accent1" w:themeShade="BF"/>
        </w:rPr>
      </w:pPr>
      <w:r>
        <w:rPr>
          <w:color w:val="2F5496" w:themeColor="accent1" w:themeShade="BF"/>
        </w:rPr>
        <w:t xml:space="preserve">La conexión peatonal del eje de la Alameda hasta la estación del tren con el casco histórico de Deba, pasos de cebra o espacios de conexión necesarios, en especial la conexión entre el paseo cubierto y </w:t>
      </w:r>
      <w:proofErr w:type="spellStart"/>
      <w:r>
        <w:rPr>
          <w:color w:val="2F5496" w:themeColor="accent1" w:themeShade="BF"/>
        </w:rPr>
        <w:t>Gudarien</w:t>
      </w:r>
      <w:proofErr w:type="spellEnd"/>
      <w:r>
        <w:rPr>
          <w:color w:val="2F5496" w:themeColor="accent1" w:themeShade="BF"/>
        </w:rPr>
        <w:t xml:space="preserve"> plaza.</w:t>
      </w:r>
    </w:p>
    <w:p w14:paraId="2AFFE405" w14:textId="22C2D5D6" w:rsidR="00E655F2" w:rsidRPr="0076416F" w:rsidRDefault="00E655F2" w:rsidP="00E655F2">
      <w:pPr>
        <w:pStyle w:val="Prrafodelista"/>
        <w:numPr>
          <w:ilvl w:val="2"/>
          <w:numId w:val="6"/>
        </w:numPr>
        <w:spacing w:before="120" w:after="0" w:line="360" w:lineRule="auto"/>
        <w:jc w:val="both"/>
        <w:rPr>
          <w:color w:val="2F5496" w:themeColor="accent1" w:themeShade="BF"/>
        </w:rPr>
      </w:pPr>
      <w:r>
        <w:rPr>
          <w:color w:val="2F5496" w:themeColor="accent1" w:themeShade="BF"/>
        </w:rPr>
        <w:t xml:space="preserve">Diseño </w:t>
      </w:r>
      <w:r w:rsidRPr="0076416F">
        <w:rPr>
          <w:color w:val="2F5496" w:themeColor="accent1" w:themeShade="BF"/>
        </w:rPr>
        <w:t xml:space="preserve">de la parada del autobús en ambos sentidos o la posible reubicación </w:t>
      </w:r>
      <w:proofErr w:type="gramStart"/>
      <w:r w:rsidRPr="0076416F">
        <w:rPr>
          <w:color w:val="2F5496" w:themeColor="accent1" w:themeShade="BF"/>
        </w:rPr>
        <w:t>del mismo</w:t>
      </w:r>
      <w:proofErr w:type="gramEnd"/>
      <w:r w:rsidRPr="0076416F">
        <w:rPr>
          <w:color w:val="2F5496" w:themeColor="accent1" w:themeShade="BF"/>
        </w:rPr>
        <w:t>.</w:t>
      </w:r>
    </w:p>
    <w:p w14:paraId="3D1CCA57" w14:textId="6B9C9CAA" w:rsidR="00E655F2" w:rsidRPr="0076416F" w:rsidRDefault="004A2B68" w:rsidP="00E655F2">
      <w:pPr>
        <w:pStyle w:val="Prrafodelista"/>
        <w:numPr>
          <w:ilvl w:val="2"/>
          <w:numId w:val="6"/>
        </w:numPr>
        <w:spacing w:before="120" w:after="0" w:line="360" w:lineRule="auto"/>
        <w:jc w:val="both"/>
        <w:rPr>
          <w:color w:val="2F5496" w:themeColor="accent1" w:themeShade="BF"/>
        </w:rPr>
      </w:pPr>
      <w:r w:rsidRPr="0076416F">
        <w:rPr>
          <w:color w:val="2F5496" w:themeColor="accent1" w:themeShade="BF"/>
        </w:rPr>
        <w:t xml:space="preserve">Edificio de subestación </w:t>
      </w:r>
      <w:r w:rsidR="0076416F" w:rsidRPr="0076416F">
        <w:rPr>
          <w:color w:val="2F5496" w:themeColor="accent1" w:themeShade="BF"/>
        </w:rPr>
        <w:t>como equipamiento público.</w:t>
      </w:r>
    </w:p>
    <w:p w14:paraId="57FDCFD7" w14:textId="5A233CAB" w:rsidR="00E655F2" w:rsidRPr="00550183" w:rsidRDefault="00E655F2" w:rsidP="00550183">
      <w:pPr>
        <w:pStyle w:val="Prrafodelista"/>
        <w:numPr>
          <w:ilvl w:val="1"/>
          <w:numId w:val="6"/>
        </w:numPr>
        <w:spacing w:before="120" w:after="0" w:line="360" w:lineRule="auto"/>
        <w:jc w:val="both"/>
        <w:rPr>
          <w:color w:val="2F5496" w:themeColor="accent1" w:themeShade="BF"/>
        </w:rPr>
      </w:pPr>
      <w:proofErr w:type="gramStart"/>
      <w:r w:rsidRPr="00550183">
        <w:rPr>
          <w:color w:val="2F5496" w:themeColor="accent1" w:themeShade="BF"/>
        </w:rPr>
        <w:lastRenderedPageBreak/>
        <w:t>Directrices a contemplar</w:t>
      </w:r>
      <w:proofErr w:type="gramEnd"/>
      <w:r w:rsidRPr="00550183">
        <w:rPr>
          <w:color w:val="2F5496" w:themeColor="accent1" w:themeShade="BF"/>
        </w:rPr>
        <w:t xml:space="preserve"> en defensa del paisaje urbano, en especial, las relativas al patrimonio cultural.</w:t>
      </w:r>
    </w:p>
    <w:p w14:paraId="61FE4E20" w14:textId="48A82E81" w:rsidR="00542F9F" w:rsidRDefault="00542F9F" w:rsidP="00C30A73">
      <w:pPr>
        <w:pStyle w:val="Prrafodelista"/>
        <w:numPr>
          <w:ilvl w:val="0"/>
          <w:numId w:val="6"/>
        </w:numPr>
        <w:spacing w:before="120" w:after="0" w:line="360" w:lineRule="auto"/>
        <w:jc w:val="both"/>
        <w:rPr>
          <w:color w:val="2F5496" w:themeColor="accent1" w:themeShade="BF"/>
        </w:rPr>
      </w:pPr>
      <w:r>
        <w:rPr>
          <w:color w:val="2F5496" w:themeColor="accent1" w:themeShade="BF"/>
        </w:rPr>
        <w:t>MEMORIA</w:t>
      </w:r>
    </w:p>
    <w:p w14:paraId="770CF436" w14:textId="1AF34C04" w:rsidR="00262CED" w:rsidRDefault="00262CED" w:rsidP="00262CED">
      <w:pPr>
        <w:pStyle w:val="Prrafodelista"/>
        <w:numPr>
          <w:ilvl w:val="1"/>
          <w:numId w:val="6"/>
        </w:numPr>
        <w:spacing w:before="120" w:after="0" w:line="360" w:lineRule="auto"/>
        <w:jc w:val="both"/>
        <w:rPr>
          <w:color w:val="2F5496" w:themeColor="accent1" w:themeShade="BF"/>
        </w:rPr>
      </w:pPr>
      <w:r>
        <w:rPr>
          <w:color w:val="2F5496" w:themeColor="accent1" w:themeShade="BF"/>
        </w:rPr>
        <w:t>Memoria Descriptiva</w:t>
      </w:r>
    </w:p>
    <w:p w14:paraId="02B7F6A5" w14:textId="3BAED7C9" w:rsidR="00262CED" w:rsidRDefault="00262CED" w:rsidP="00262CED">
      <w:pPr>
        <w:pStyle w:val="Prrafodelista"/>
        <w:numPr>
          <w:ilvl w:val="1"/>
          <w:numId w:val="6"/>
        </w:numPr>
        <w:spacing w:before="120" w:after="0" w:line="360" w:lineRule="auto"/>
        <w:jc w:val="both"/>
        <w:rPr>
          <w:color w:val="2F5496" w:themeColor="accent1" w:themeShade="BF"/>
        </w:rPr>
      </w:pPr>
      <w:r>
        <w:rPr>
          <w:color w:val="2F5496" w:themeColor="accent1" w:themeShade="BF"/>
        </w:rPr>
        <w:t>Memoria Constructiva</w:t>
      </w:r>
    </w:p>
    <w:p w14:paraId="3D9917AE" w14:textId="1DACD0DA" w:rsidR="00262CED" w:rsidRDefault="00262CED" w:rsidP="00262CED">
      <w:pPr>
        <w:pStyle w:val="Prrafodelista"/>
        <w:numPr>
          <w:ilvl w:val="1"/>
          <w:numId w:val="6"/>
        </w:numPr>
        <w:spacing w:before="120" w:after="0" w:line="360" w:lineRule="auto"/>
        <w:jc w:val="both"/>
        <w:rPr>
          <w:color w:val="2F5496" w:themeColor="accent1" w:themeShade="BF"/>
        </w:rPr>
      </w:pPr>
      <w:r>
        <w:rPr>
          <w:color w:val="2F5496" w:themeColor="accent1" w:themeShade="BF"/>
        </w:rPr>
        <w:t>Cumplimiento del CTE y otra normativa técnica</w:t>
      </w:r>
    </w:p>
    <w:p w14:paraId="09D4F711" w14:textId="7C87AB16" w:rsidR="00262CED" w:rsidRDefault="00262CED" w:rsidP="004F53D2">
      <w:pPr>
        <w:pStyle w:val="Prrafodelista"/>
        <w:numPr>
          <w:ilvl w:val="1"/>
          <w:numId w:val="6"/>
        </w:numPr>
        <w:spacing w:before="120" w:after="0" w:line="360" w:lineRule="auto"/>
        <w:jc w:val="both"/>
        <w:rPr>
          <w:color w:val="2F5496" w:themeColor="accent1" w:themeShade="BF"/>
        </w:rPr>
      </w:pPr>
      <w:r>
        <w:rPr>
          <w:color w:val="2F5496" w:themeColor="accent1" w:themeShade="BF"/>
        </w:rPr>
        <w:t>Anejos: Estudio de Gestión de Residuos</w:t>
      </w:r>
    </w:p>
    <w:p w14:paraId="199D3EAA" w14:textId="21FA595D" w:rsidR="00262CED" w:rsidRDefault="00262CED" w:rsidP="00C30A73">
      <w:pPr>
        <w:pStyle w:val="Prrafodelista"/>
        <w:numPr>
          <w:ilvl w:val="0"/>
          <w:numId w:val="6"/>
        </w:numPr>
        <w:spacing w:before="120" w:after="0" w:line="360" w:lineRule="auto"/>
        <w:jc w:val="both"/>
        <w:rPr>
          <w:color w:val="2F5496" w:themeColor="accent1" w:themeShade="BF"/>
        </w:rPr>
      </w:pPr>
      <w:r>
        <w:rPr>
          <w:color w:val="2F5496" w:themeColor="accent1" w:themeShade="BF"/>
        </w:rPr>
        <w:t>PLANOS: Información y ordenación.</w:t>
      </w:r>
    </w:p>
    <w:p w14:paraId="1C42FE2F" w14:textId="5FB94C55" w:rsidR="00F62E12" w:rsidRDefault="00F62E12" w:rsidP="00C30A73">
      <w:pPr>
        <w:pStyle w:val="Prrafodelista"/>
        <w:numPr>
          <w:ilvl w:val="0"/>
          <w:numId w:val="6"/>
        </w:numPr>
        <w:spacing w:before="120" w:after="0" w:line="360" w:lineRule="auto"/>
        <w:jc w:val="both"/>
        <w:rPr>
          <w:color w:val="2F5496" w:themeColor="accent1" w:themeShade="BF"/>
        </w:rPr>
      </w:pPr>
      <w:r>
        <w:rPr>
          <w:color w:val="2F5496" w:themeColor="accent1" w:themeShade="BF"/>
        </w:rPr>
        <w:t>Presupuesto.</w:t>
      </w:r>
    </w:p>
    <w:p w14:paraId="7EC8F218" w14:textId="405D984E" w:rsidR="00542F9F" w:rsidRPr="004F53D2" w:rsidRDefault="00542F9F" w:rsidP="00262CED">
      <w:pPr>
        <w:pStyle w:val="Prrafodelista"/>
        <w:numPr>
          <w:ilvl w:val="0"/>
          <w:numId w:val="6"/>
        </w:numPr>
        <w:spacing w:before="120" w:after="0" w:line="360" w:lineRule="auto"/>
        <w:jc w:val="both"/>
        <w:rPr>
          <w:color w:val="2F5496" w:themeColor="accent1" w:themeShade="BF"/>
        </w:rPr>
      </w:pPr>
      <w:r>
        <w:rPr>
          <w:color w:val="2F5496" w:themeColor="accent1" w:themeShade="BF"/>
        </w:rPr>
        <w:t xml:space="preserve">FASES: </w:t>
      </w:r>
      <w:r w:rsidR="00C30A73" w:rsidRPr="00C30A73">
        <w:rPr>
          <w:color w:val="2F5496" w:themeColor="accent1" w:themeShade="BF"/>
        </w:rPr>
        <w:t>La propuesta de urbanización abarcará todo el ámbito. Sin embargo, la propuesta deberá plantearse en distintas fases o unidades, a fin de poder ir ejecutándolo parcialmente. Cada fase deberá tener su presupuesto propio.</w:t>
      </w:r>
      <w:r w:rsidR="00B77E42">
        <w:rPr>
          <w:color w:val="2F5496" w:themeColor="accent1" w:themeShade="BF"/>
        </w:rPr>
        <w:t xml:space="preserve"> Podrán plantearse distintos grados de actuación en función de las prioridades.</w:t>
      </w:r>
    </w:p>
    <w:p w14:paraId="2129D9A9" w14:textId="03992CB8" w:rsidR="004F7F54" w:rsidRPr="00945EA5" w:rsidRDefault="00833D4B" w:rsidP="00900F75">
      <w:pPr>
        <w:pStyle w:val="Prrafodelista"/>
        <w:numPr>
          <w:ilvl w:val="0"/>
          <w:numId w:val="6"/>
        </w:numPr>
        <w:spacing w:line="360" w:lineRule="auto"/>
        <w:jc w:val="both"/>
        <w:rPr>
          <w:color w:val="2F5496" w:themeColor="accent1" w:themeShade="BF"/>
        </w:rPr>
      </w:pPr>
      <w:r w:rsidRPr="00945EA5">
        <w:rPr>
          <w:color w:val="2F5496" w:themeColor="accent1" w:themeShade="BF"/>
        </w:rPr>
        <w:t>E</w:t>
      </w:r>
      <w:r w:rsidR="004F7F54" w:rsidRPr="00945EA5">
        <w:rPr>
          <w:color w:val="2F5496" w:themeColor="accent1" w:themeShade="BF"/>
        </w:rPr>
        <w:t xml:space="preserve">l ayuntamiento de Deba </w:t>
      </w:r>
      <w:r w:rsidRPr="00945EA5">
        <w:rPr>
          <w:color w:val="2F5496" w:themeColor="accent1" w:themeShade="BF"/>
        </w:rPr>
        <w:t>considera</w:t>
      </w:r>
      <w:r w:rsidR="004F7F54" w:rsidRPr="00945EA5">
        <w:rPr>
          <w:color w:val="2F5496" w:themeColor="accent1" w:themeShade="BF"/>
        </w:rPr>
        <w:t xml:space="preserve"> que este proyecto </w:t>
      </w:r>
      <w:r w:rsidR="00F15A31" w:rsidRPr="00945EA5">
        <w:rPr>
          <w:color w:val="2F5496" w:themeColor="accent1" w:themeShade="BF"/>
        </w:rPr>
        <w:t xml:space="preserve">coincide con los principales ejes que tienen por </w:t>
      </w:r>
      <w:r w:rsidR="006F0575" w:rsidRPr="00945EA5">
        <w:rPr>
          <w:color w:val="2F5496" w:themeColor="accent1" w:themeShade="BF"/>
        </w:rPr>
        <w:t>objeto</w:t>
      </w:r>
      <w:r w:rsidR="00F15A31" w:rsidRPr="00945EA5">
        <w:rPr>
          <w:color w:val="2F5496" w:themeColor="accent1" w:themeShade="BF"/>
        </w:rPr>
        <w:t xml:space="preserve"> las ayudas </w:t>
      </w:r>
      <w:r w:rsidR="004F7F54" w:rsidRPr="00945EA5">
        <w:rPr>
          <w:color w:val="2F5496" w:themeColor="accent1" w:themeShade="BF"/>
        </w:rPr>
        <w:t>NEXT</w:t>
      </w:r>
      <w:r w:rsidR="00F15A31" w:rsidRPr="00945EA5">
        <w:rPr>
          <w:color w:val="2F5496" w:themeColor="accent1" w:themeShade="BF"/>
        </w:rPr>
        <w:t xml:space="preserve"> GENERATION: Transición verde y sostenible; Mejora de la eficiencia energética; Transición digital y Competitividad.</w:t>
      </w:r>
      <w:r w:rsidR="00A6258C" w:rsidRPr="00945EA5">
        <w:rPr>
          <w:color w:val="2F5496" w:themeColor="accent1" w:themeShade="BF"/>
        </w:rPr>
        <w:t xml:space="preserve"> Por consiguiente</w:t>
      </w:r>
      <w:r w:rsidR="00BD2724" w:rsidRPr="00945EA5">
        <w:rPr>
          <w:color w:val="2F5496" w:themeColor="accent1" w:themeShade="BF"/>
        </w:rPr>
        <w:t>, dado que se puede plantear la oportunidad de optar a dichas ayudas, las actuaciones previstas deberán señalar</w:t>
      </w:r>
      <w:r w:rsidR="006F0575" w:rsidRPr="00945EA5">
        <w:rPr>
          <w:color w:val="2F5496" w:themeColor="accent1" w:themeShade="BF"/>
        </w:rPr>
        <w:t xml:space="preserve"> </w:t>
      </w:r>
      <w:r w:rsidR="00900F75" w:rsidRPr="00945EA5">
        <w:rPr>
          <w:color w:val="2F5496" w:themeColor="accent1" w:themeShade="BF"/>
        </w:rPr>
        <w:t>para cada fase</w:t>
      </w:r>
      <w:r w:rsidR="00BD2724" w:rsidRPr="00945EA5">
        <w:rPr>
          <w:color w:val="2F5496" w:themeColor="accent1" w:themeShade="BF"/>
        </w:rPr>
        <w:t xml:space="preserve"> </w:t>
      </w:r>
      <w:r w:rsidR="006F0575" w:rsidRPr="00945EA5">
        <w:rPr>
          <w:color w:val="2F5496" w:themeColor="accent1" w:themeShade="BF"/>
        </w:rPr>
        <w:t xml:space="preserve">cuales son los objetivos que se consiguen acorde a cada línea de actuación </w:t>
      </w:r>
    </w:p>
    <w:p w14:paraId="69999F29" w14:textId="23F5D8A6" w:rsidR="00A5428B" w:rsidRPr="00C264D1" w:rsidRDefault="00A5428B" w:rsidP="00AB58D2">
      <w:pPr>
        <w:pStyle w:val="Prrafodelista"/>
        <w:numPr>
          <w:ilvl w:val="0"/>
          <w:numId w:val="3"/>
        </w:numPr>
        <w:spacing w:before="480" w:after="0" w:line="360" w:lineRule="auto"/>
        <w:ind w:hanging="720"/>
        <w:contextualSpacing w:val="0"/>
        <w:rPr>
          <w:color w:val="2F5496" w:themeColor="accent1" w:themeShade="BF"/>
          <w:sz w:val="32"/>
          <w:szCs w:val="32"/>
        </w:rPr>
      </w:pPr>
      <w:r w:rsidRPr="00C264D1">
        <w:rPr>
          <w:color w:val="2F5496" w:themeColor="accent1" w:themeShade="BF"/>
          <w:sz w:val="32"/>
          <w:szCs w:val="32"/>
        </w:rPr>
        <w:t>PRESENTACIÓN DEL TRABAJO</w:t>
      </w:r>
    </w:p>
    <w:p w14:paraId="100D0486" w14:textId="3A7F0D32" w:rsidR="00D1496E" w:rsidRPr="00EF1E9A" w:rsidRDefault="00550183" w:rsidP="00EA0666">
      <w:pPr>
        <w:pStyle w:val="Prrafodelista"/>
        <w:spacing w:after="0" w:line="360" w:lineRule="auto"/>
        <w:contextualSpacing w:val="0"/>
        <w:jc w:val="both"/>
        <w:rPr>
          <w:color w:val="2F5496" w:themeColor="accent1" w:themeShade="BF"/>
        </w:rPr>
      </w:pPr>
      <w:proofErr w:type="gramStart"/>
      <w:r w:rsidRPr="00D1496E">
        <w:rPr>
          <w:color w:val="2F5496" w:themeColor="accent1" w:themeShade="BF"/>
        </w:rPr>
        <w:t>Documentación</w:t>
      </w:r>
      <w:r w:rsidR="00D1496E" w:rsidRPr="00D1496E">
        <w:rPr>
          <w:color w:val="2F5496" w:themeColor="accent1" w:themeShade="BF"/>
        </w:rPr>
        <w:t xml:space="preserve"> a presentar</w:t>
      </w:r>
      <w:proofErr w:type="gramEnd"/>
      <w:r w:rsidR="00D1496E" w:rsidRPr="00D1496E">
        <w:rPr>
          <w:color w:val="2F5496" w:themeColor="accent1" w:themeShade="BF"/>
        </w:rPr>
        <w:t xml:space="preserve">: </w:t>
      </w:r>
      <w:r w:rsidR="00BA7CE3">
        <w:rPr>
          <w:color w:val="2F5496" w:themeColor="accent1" w:themeShade="BF"/>
        </w:rPr>
        <w:t>P</w:t>
      </w:r>
      <w:r w:rsidR="00D1496E" w:rsidRPr="00D1496E">
        <w:rPr>
          <w:color w:val="2F5496" w:themeColor="accent1" w:themeShade="BF"/>
        </w:rPr>
        <w:t xml:space="preserve">royecto </w:t>
      </w:r>
      <w:r w:rsidR="00BA7CE3">
        <w:rPr>
          <w:color w:val="2F5496" w:themeColor="accent1" w:themeShade="BF"/>
        </w:rPr>
        <w:t>B</w:t>
      </w:r>
      <w:r w:rsidR="00D1496E" w:rsidRPr="00D1496E">
        <w:rPr>
          <w:color w:val="2F5496" w:themeColor="accent1" w:themeShade="BF"/>
        </w:rPr>
        <w:t>ásico</w:t>
      </w:r>
      <w:r w:rsidR="00BA7CE3">
        <w:rPr>
          <w:color w:val="2F5496" w:themeColor="accent1" w:themeShade="BF"/>
        </w:rPr>
        <w:t>,</w:t>
      </w:r>
      <w:r w:rsidR="00D1496E" w:rsidRPr="00D1496E">
        <w:rPr>
          <w:color w:val="2F5496" w:themeColor="accent1" w:themeShade="BF"/>
        </w:rPr>
        <w:t xml:space="preserve"> con un presupuesto definido</w:t>
      </w:r>
      <w:r w:rsidR="00BA7CE3">
        <w:rPr>
          <w:color w:val="2F5496" w:themeColor="accent1" w:themeShade="BF"/>
        </w:rPr>
        <w:t xml:space="preserve"> por cada </w:t>
      </w:r>
      <w:r w:rsidR="00BA7CE3" w:rsidRPr="00607FB6">
        <w:rPr>
          <w:color w:val="2F5496" w:themeColor="accent1" w:themeShade="BF"/>
        </w:rPr>
        <w:t>fase independiente</w:t>
      </w:r>
      <w:r w:rsidR="00BA7CE3">
        <w:rPr>
          <w:color w:val="2F5496" w:themeColor="accent1" w:themeShade="BF"/>
        </w:rPr>
        <w:t xml:space="preserve"> que se plantee </w:t>
      </w:r>
      <w:r w:rsidR="00D1496E" w:rsidRPr="00D1496E">
        <w:rPr>
          <w:color w:val="2F5496" w:themeColor="accent1" w:themeShade="BF"/>
        </w:rPr>
        <w:t xml:space="preserve">sobre el ámbito a </w:t>
      </w:r>
      <w:proofErr w:type="spellStart"/>
      <w:r w:rsidR="00D1496E" w:rsidRPr="00D1496E">
        <w:rPr>
          <w:color w:val="2F5496" w:themeColor="accent1" w:themeShade="BF"/>
        </w:rPr>
        <w:t>reurbanizar</w:t>
      </w:r>
      <w:proofErr w:type="spellEnd"/>
      <w:r w:rsidR="00D1496E">
        <w:rPr>
          <w:color w:val="2F5496" w:themeColor="accent1" w:themeShade="BF"/>
        </w:rPr>
        <w:t>.</w:t>
      </w:r>
    </w:p>
    <w:p w14:paraId="172B105A" w14:textId="27B8CD68" w:rsidR="00D900BA" w:rsidRPr="00D54F3B" w:rsidRDefault="00D54F3B" w:rsidP="00BA7CE3">
      <w:pPr>
        <w:pStyle w:val="Prrafodelista"/>
        <w:spacing w:before="120" w:after="0" w:line="360" w:lineRule="auto"/>
        <w:contextualSpacing w:val="0"/>
        <w:jc w:val="both"/>
        <w:rPr>
          <w:color w:val="2F5496" w:themeColor="accent1" w:themeShade="BF"/>
        </w:rPr>
      </w:pPr>
      <w:r w:rsidRPr="00D54F3B">
        <w:rPr>
          <w:color w:val="2F5496" w:themeColor="accent1" w:themeShade="BF"/>
        </w:rPr>
        <w:t xml:space="preserve">El documento definitivo contendrá toda la documentación, escrita, gráfica y visual infográfica, que se considere necesaria </w:t>
      </w:r>
      <w:r w:rsidR="00D900BA">
        <w:rPr>
          <w:color w:val="2F5496" w:themeColor="accent1" w:themeShade="BF"/>
        </w:rPr>
        <w:t xml:space="preserve">para describir como mínimo las actuaciones necesarias a llevar a cabo detallados en este pliego de prescripciones técnicas </w:t>
      </w:r>
      <w:r w:rsidRPr="00D54F3B">
        <w:rPr>
          <w:color w:val="2F5496" w:themeColor="accent1" w:themeShade="BF"/>
        </w:rPr>
        <w:t>por el Ayuntamiento</w:t>
      </w:r>
      <w:r w:rsidR="00D900BA">
        <w:rPr>
          <w:color w:val="2F5496" w:themeColor="accent1" w:themeShade="BF"/>
        </w:rPr>
        <w:t>; así como todas aquellas actuaciones que el equipo</w:t>
      </w:r>
      <w:r w:rsidR="00607FB6">
        <w:rPr>
          <w:color w:val="2F5496" w:themeColor="accent1" w:themeShade="BF"/>
        </w:rPr>
        <w:t xml:space="preserve"> </w:t>
      </w:r>
      <w:r w:rsidR="00DE1F25">
        <w:rPr>
          <w:color w:val="2F5496" w:themeColor="accent1" w:themeShade="BF"/>
        </w:rPr>
        <w:t>adjudicatario</w:t>
      </w:r>
      <w:r w:rsidR="00D900BA">
        <w:rPr>
          <w:color w:val="2F5496" w:themeColor="accent1" w:themeShade="BF"/>
        </w:rPr>
        <w:t xml:space="preserve"> estime necesario para la reurbanización del ámbito de actuación</w:t>
      </w:r>
      <w:r w:rsidRPr="00D54F3B">
        <w:rPr>
          <w:color w:val="2F5496" w:themeColor="accent1" w:themeShade="BF"/>
        </w:rPr>
        <w:t xml:space="preserve">. </w:t>
      </w:r>
    </w:p>
    <w:p w14:paraId="32EA1A7E" w14:textId="7B91B863" w:rsidR="00D54F3B" w:rsidRPr="00D900BA" w:rsidRDefault="00D54F3B" w:rsidP="00D900BA">
      <w:pPr>
        <w:pStyle w:val="Prrafodelista"/>
        <w:spacing w:before="120" w:after="0" w:line="360" w:lineRule="auto"/>
        <w:contextualSpacing w:val="0"/>
        <w:jc w:val="both"/>
        <w:rPr>
          <w:color w:val="2F5496" w:themeColor="accent1" w:themeShade="BF"/>
        </w:rPr>
      </w:pPr>
      <w:r w:rsidRPr="00D900BA">
        <w:rPr>
          <w:color w:val="2F5496" w:themeColor="accent1" w:themeShade="BF"/>
        </w:rPr>
        <w:t xml:space="preserve">Los contenidos que se elaboren para su comunicación serán redactados en </w:t>
      </w:r>
      <w:r w:rsidR="00550183" w:rsidRPr="00D900BA">
        <w:rPr>
          <w:color w:val="2F5496" w:themeColor="accent1" w:themeShade="BF"/>
        </w:rPr>
        <w:t xml:space="preserve">euskera y </w:t>
      </w:r>
      <w:r w:rsidRPr="00D900BA">
        <w:rPr>
          <w:color w:val="2F5496" w:themeColor="accent1" w:themeShade="BF"/>
        </w:rPr>
        <w:t xml:space="preserve">castellano. </w:t>
      </w:r>
    </w:p>
    <w:p w14:paraId="56E6432D" w14:textId="77777777" w:rsidR="00D1496E" w:rsidRPr="00EF1E9A" w:rsidRDefault="00D54F3B" w:rsidP="00D1496E">
      <w:pPr>
        <w:pStyle w:val="Prrafodelista"/>
        <w:spacing w:before="120" w:after="0" w:line="360" w:lineRule="auto"/>
        <w:jc w:val="both"/>
        <w:rPr>
          <w:color w:val="2F5496" w:themeColor="accent1" w:themeShade="BF"/>
        </w:rPr>
      </w:pPr>
      <w:r w:rsidRPr="00D54F3B">
        <w:rPr>
          <w:color w:val="2F5496" w:themeColor="accent1" w:themeShade="BF"/>
        </w:rPr>
        <w:t xml:space="preserve">El número </w:t>
      </w:r>
      <w:r w:rsidRPr="00EF1E9A">
        <w:rPr>
          <w:color w:val="2F5496" w:themeColor="accent1" w:themeShade="BF"/>
        </w:rPr>
        <w:t xml:space="preserve">de ejemplares a presentar será: </w:t>
      </w:r>
    </w:p>
    <w:p w14:paraId="4ABAC0AD" w14:textId="786F0A2C" w:rsidR="00D1496E" w:rsidRPr="00EF1E9A" w:rsidRDefault="00D1496E" w:rsidP="00D1496E">
      <w:pPr>
        <w:pStyle w:val="Prrafodelista"/>
        <w:numPr>
          <w:ilvl w:val="0"/>
          <w:numId w:val="9"/>
        </w:numPr>
        <w:spacing w:before="120" w:after="0" w:line="360" w:lineRule="auto"/>
        <w:jc w:val="both"/>
        <w:rPr>
          <w:color w:val="2F5496" w:themeColor="accent1" w:themeShade="BF"/>
        </w:rPr>
      </w:pPr>
      <w:r w:rsidRPr="00945EA5">
        <w:rPr>
          <w:color w:val="2F5496" w:themeColor="accent1" w:themeShade="BF"/>
        </w:rPr>
        <w:t>Tres</w:t>
      </w:r>
      <w:r w:rsidR="00D54F3B" w:rsidRPr="00945EA5">
        <w:rPr>
          <w:color w:val="2F5496" w:themeColor="accent1" w:themeShade="BF"/>
        </w:rPr>
        <w:t xml:space="preserve"> (</w:t>
      </w:r>
      <w:r w:rsidRPr="00945EA5">
        <w:rPr>
          <w:color w:val="2F5496" w:themeColor="accent1" w:themeShade="BF"/>
        </w:rPr>
        <w:t>3</w:t>
      </w:r>
      <w:r w:rsidR="00D54F3B" w:rsidRPr="00945EA5">
        <w:rPr>
          <w:color w:val="2F5496" w:themeColor="accent1" w:themeShade="BF"/>
        </w:rPr>
        <w:t>)</w:t>
      </w:r>
      <w:r w:rsidR="00D54F3B" w:rsidRPr="00EF1E9A">
        <w:rPr>
          <w:color w:val="2F5496" w:themeColor="accent1" w:themeShade="BF"/>
        </w:rPr>
        <w:t xml:space="preserve"> ejemplares en papel del documento definitivo en formato DIN</w:t>
      </w:r>
      <w:r w:rsidRPr="00EF1E9A">
        <w:rPr>
          <w:color w:val="2F5496" w:themeColor="accent1" w:themeShade="BF"/>
        </w:rPr>
        <w:t>-</w:t>
      </w:r>
      <w:r w:rsidR="00D54F3B" w:rsidRPr="00EF1E9A">
        <w:rPr>
          <w:color w:val="2F5496" w:themeColor="accent1" w:themeShade="BF"/>
        </w:rPr>
        <w:t>A3.</w:t>
      </w:r>
    </w:p>
    <w:p w14:paraId="72C5437E" w14:textId="10AAB1A9" w:rsidR="00DA11B8" w:rsidRPr="00EF1E9A" w:rsidRDefault="00D1496E" w:rsidP="00D1496E">
      <w:pPr>
        <w:pStyle w:val="Prrafodelista"/>
        <w:numPr>
          <w:ilvl w:val="0"/>
          <w:numId w:val="7"/>
        </w:numPr>
        <w:spacing w:before="120" w:after="0" w:line="360" w:lineRule="auto"/>
        <w:contextualSpacing w:val="0"/>
        <w:rPr>
          <w:color w:val="2F5496" w:themeColor="accent1" w:themeShade="BF"/>
        </w:rPr>
      </w:pPr>
      <w:r w:rsidRPr="00945EA5">
        <w:rPr>
          <w:color w:val="2F5496" w:themeColor="accent1" w:themeShade="BF"/>
        </w:rPr>
        <w:lastRenderedPageBreak/>
        <w:t>Tres</w:t>
      </w:r>
      <w:r w:rsidR="00DA11B8" w:rsidRPr="00945EA5">
        <w:rPr>
          <w:color w:val="2F5496" w:themeColor="accent1" w:themeShade="BF"/>
        </w:rPr>
        <w:t xml:space="preserve"> (</w:t>
      </w:r>
      <w:r w:rsidRPr="00945EA5">
        <w:rPr>
          <w:color w:val="2F5496" w:themeColor="accent1" w:themeShade="BF"/>
        </w:rPr>
        <w:t>3</w:t>
      </w:r>
      <w:r w:rsidR="00DA11B8" w:rsidRPr="00945EA5">
        <w:rPr>
          <w:color w:val="2F5496" w:themeColor="accent1" w:themeShade="BF"/>
        </w:rPr>
        <w:t>)</w:t>
      </w:r>
      <w:r w:rsidR="00DA11B8" w:rsidRPr="00EF1E9A">
        <w:rPr>
          <w:color w:val="2F5496" w:themeColor="accent1" w:themeShade="BF"/>
        </w:rPr>
        <w:t xml:space="preserve"> </w:t>
      </w:r>
      <w:proofErr w:type="spellStart"/>
      <w:r w:rsidR="00DA11B8" w:rsidRPr="00EF1E9A">
        <w:rPr>
          <w:color w:val="2F5496" w:themeColor="accent1" w:themeShade="BF"/>
        </w:rPr>
        <w:t>DVDs</w:t>
      </w:r>
      <w:proofErr w:type="spellEnd"/>
      <w:r w:rsidR="00DA11B8" w:rsidRPr="00EF1E9A">
        <w:rPr>
          <w:color w:val="2F5496" w:themeColor="accent1" w:themeShade="BF"/>
        </w:rPr>
        <w:t xml:space="preserve">, que contengan, a modo de archivo del estudio completo, todos los documentos del contrato, y una recopilación visual, en la que </w:t>
      </w:r>
      <w:proofErr w:type="gramStart"/>
      <w:r w:rsidR="00DA11B8" w:rsidRPr="00EF1E9A">
        <w:rPr>
          <w:color w:val="2F5496" w:themeColor="accent1" w:themeShade="BF"/>
        </w:rPr>
        <w:t>se  incluyan</w:t>
      </w:r>
      <w:proofErr w:type="gramEnd"/>
      <w:r w:rsidR="00DA11B8" w:rsidRPr="00EF1E9A">
        <w:rPr>
          <w:color w:val="2F5496" w:themeColor="accent1" w:themeShade="BF"/>
        </w:rPr>
        <w:t xml:space="preserve"> todos los gráficos, reportajes fotográficos en su caso,  documentación auxiliar manejada, textos</w:t>
      </w:r>
      <w:r w:rsidRPr="00EF1E9A">
        <w:rPr>
          <w:color w:val="2F5496" w:themeColor="accent1" w:themeShade="BF"/>
        </w:rPr>
        <w:t>…</w:t>
      </w:r>
      <w:r w:rsidR="00DA11B8" w:rsidRPr="00EF1E9A">
        <w:rPr>
          <w:color w:val="2F5496" w:themeColor="accent1" w:themeShade="BF"/>
        </w:rPr>
        <w:t xml:space="preserve"> </w:t>
      </w:r>
    </w:p>
    <w:p w14:paraId="3BAEB4C3" w14:textId="77BC295D" w:rsidR="00D1496E" w:rsidRPr="00EF1E9A" w:rsidRDefault="00362310" w:rsidP="00D1496E">
      <w:pPr>
        <w:pStyle w:val="Prrafodelista"/>
        <w:spacing w:before="120" w:after="0" w:line="360" w:lineRule="auto"/>
        <w:jc w:val="both"/>
        <w:rPr>
          <w:color w:val="2F5496" w:themeColor="accent1" w:themeShade="BF"/>
        </w:rPr>
      </w:pPr>
      <w:r>
        <w:rPr>
          <w:color w:val="2F5496" w:themeColor="accent1" w:themeShade="BF"/>
        </w:rPr>
        <w:t>L</w:t>
      </w:r>
      <w:r w:rsidR="00DA11B8" w:rsidRPr="00362310">
        <w:rPr>
          <w:color w:val="2F5496" w:themeColor="accent1" w:themeShade="BF"/>
        </w:rPr>
        <w:t>a documentación gráfica deberá cumplir los siguientes requisitos:</w:t>
      </w:r>
      <w:r w:rsidR="00DA11B8" w:rsidRPr="00EF1E9A">
        <w:rPr>
          <w:color w:val="2F5496" w:themeColor="accent1" w:themeShade="BF"/>
        </w:rPr>
        <w:t xml:space="preserve"> </w:t>
      </w:r>
    </w:p>
    <w:p w14:paraId="435E165B" w14:textId="4458E357" w:rsidR="00D1496E" w:rsidRPr="00692027" w:rsidRDefault="00DA11B8" w:rsidP="00D1496E">
      <w:pPr>
        <w:pStyle w:val="Prrafodelista"/>
        <w:numPr>
          <w:ilvl w:val="0"/>
          <w:numId w:val="7"/>
        </w:numPr>
        <w:spacing w:before="120" w:after="0" w:line="360" w:lineRule="auto"/>
        <w:jc w:val="both"/>
        <w:rPr>
          <w:color w:val="2F5496" w:themeColor="accent1" w:themeShade="BF"/>
        </w:rPr>
      </w:pPr>
      <w:r w:rsidRPr="00EF1E9A">
        <w:rPr>
          <w:color w:val="2F5496" w:themeColor="accent1" w:themeShade="BF"/>
        </w:rPr>
        <w:t xml:space="preserve">Ser compatibles con el software que se aplica en el Ayuntamiento de </w:t>
      </w:r>
      <w:proofErr w:type="gramStart"/>
      <w:r w:rsidR="00D1496E" w:rsidRPr="00EF1E9A">
        <w:rPr>
          <w:color w:val="2F5496" w:themeColor="accent1" w:themeShade="BF"/>
        </w:rPr>
        <w:t>Deba</w:t>
      </w:r>
      <w:r w:rsidR="00BA7CE3">
        <w:rPr>
          <w:color w:val="2F5496" w:themeColor="accent1" w:themeShade="BF"/>
        </w:rPr>
        <w:t xml:space="preserve">, </w:t>
      </w:r>
      <w:r w:rsidR="00C06760">
        <w:rPr>
          <w:color w:val="2F5496" w:themeColor="accent1" w:themeShade="BF"/>
        </w:rPr>
        <w:t xml:space="preserve"> </w:t>
      </w:r>
      <w:proofErr w:type="spellStart"/>
      <w:r w:rsidR="00BA7CE3" w:rsidRPr="007659C8">
        <w:rPr>
          <w:color w:val="2F5496" w:themeColor="accent1" w:themeShade="BF"/>
        </w:rPr>
        <w:t>Autocad</w:t>
      </w:r>
      <w:proofErr w:type="spellEnd"/>
      <w:proofErr w:type="gramEnd"/>
      <w:r w:rsidR="00692027" w:rsidRPr="00692027">
        <w:rPr>
          <w:color w:val="2F5496" w:themeColor="accent1" w:themeShade="BF"/>
        </w:rPr>
        <w:t xml:space="preserve"> 2017</w:t>
      </w:r>
      <w:r w:rsidR="00AB70AE">
        <w:rPr>
          <w:color w:val="2F5496" w:themeColor="accent1" w:themeShade="BF"/>
        </w:rPr>
        <w:t>, Project 2010</w:t>
      </w:r>
    </w:p>
    <w:p w14:paraId="6FC13E1A" w14:textId="6E6416FD" w:rsidR="00D1496E" w:rsidRPr="00EF1E9A" w:rsidRDefault="00DA11B8" w:rsidP="00D1496E">
      <w:pPr>
        <w:pStyle w:val="Prrafodelista"/>
        <w:numPr>
          <w:ilvl w:val="0"/>
          <w:numId w:val="7"/>
        </w:numPr>
        <w:spacing w:before="120" w:after="0" w:line="360" w:lineRule="auto"/>
        <w:jc w:val="both"/>
        <w:rPr>
          <w:color w:val="2F5496" w:themeColor="accent1" w:themeShade="BF"/>
        </w:rPr>
      </w:pPr>
      <w:r w:rsidRPr="00EF1E9A">
        <w:rPr>
          <w:color w:val="2F5496" w:themeColor="accent1" w:themeShade="BF"/>
        </w:rPr>
        <w:t>Estar geo</w:t>
      </w:r>
      <w:r w:rsidR="00BA7CE3">
        <w:rPr>
          <w:color w:val="2F5496" w:themeColor="accent1" w:themeShade="BF"/>
        </w:rPr>
        <w:t>-</w:t>
      </w:r>
      <w:r w:rsidRPr="00EF1E9A">
        <w:rPr>
          <w:color w:val="2F5496" w:themeColor="accent1" w:themeShade="BF"/>
        </w:rPr>
        <w:t>referenciada, en el sistema geodésico de referencia oficial ETRS89 y sistema de coordenadas UTM</w:t>
      </w:r>
      <w:r w:rsidR="00D1496E" w:rsidRPr="00EF1E9A">
        <w:rPr>
          <w:color w:val="2F5496" w:themeColor="accent1" w:themeShade="BF"/>
        </w:rPr>
        <w:t>.</w:t>
      </w:r>
    </w:p>
    <w:p w14:paraId="704EABB8" w14:textId="77777777" w:rsidR="00D1496E" w:rsidRPr="00EF1E9A" w:rsidRDefault="00DA11B8" w:rsidP="00D1496E">
      <w:pPr>
        <w:pStyle w:val="Prrafodelista"/>
        <w:numPr>
          <w:ilvl w:val="0"/>
          <w:numId w:val="7"/>
        </w:numPr>
        <w:spacing w:before="120" w:after="0" w:line="360" w:lineRule="auto"/>
        <w:jc w:val="both"/>
        <w:rPr>
          <w:color w:val="2F5496" w:themeColor="accent1" w:themeShade="BF"/>
        </w:rPr>
      </w:pPr>
      <w:r w:rsidRPr="00EF1E9A">
        <w:rPr>
          <w:color w:val="2F5496" w:themeColor="accent1" w:themeShade="BF"/>
        </w:rPr>
        <w:t xml:space="preserve">La unidad principal de trabajo será en metros. </w:t>
      </w:r>
    </w:p>
    <w:p w14:paraId="1F6ACF38" w14:textId="0CEF3E58" w:rsidR="00D1496E" w:rsidRPr="00EF1E9A" w:rsidRDefault="00DA11B8" w:rsidP="00D1496E">
      <w:pPr>
        <w:pStyle w:val="Prrafodelista"/>
        <w:numPr>
          <w:ilvl w:val="0"/>
          <w:numId w:val="7"/>
        </w:numPr>
        <w:spacing w:before="120" w:after="0" w:line="360" w:lineRule="auto"/>
        <w:jc w:val="both"/>
        <w:rPr>
          <w:color w:val="2F5496" w:themeColor="accent1" w:themeShade="BF"/>
        </w:rPr>
      </w:pPr>
      <w:r w:rsidRPr="00EF1E9A">
        <w:rPr>
          <w:color w:val="2F5496" w:themeColor="accent1" w:themeShade="BF"/>
        </w:rPr>
        <w:t>Cada plano representado estará en un solo archivo de dibujo pudiéndose realizar mediante archivo único o mediante composiciones de referencias que</w:t>
      </w:r>
      <w:r w:rsidR="00183AA2">
        <w:rPr>
          <w:color w:val="2F5496" w:themeColor="accent1" w:themeShade="BF"/>
        </w:rPr>
        <w:t xml:space="preserve"> </w:t>
      </w:r>
      <w:r w:rsidRPr="00EF1E9A">
        <w:rPr>
          <w:color w:val="2F5496" w:themeColor="accent1" w:themeShade="BF"/>
        </w:rPr>
        <w:t xml:space="preserve">deberán cumplir los siguientes requisitos específicos: </w:t>
      </w:r>
    </w:p>
    <w:p w14:paraId="5847CCC6" w14:textId="77777777" w:rsidR="00D1496E" w:rsidRPr="00EF1E9A" w:rsidRDefault="00DA11B8" w:rsidP="00D1496E">
      <w:pPr>
        <w:pStyle w:val="Prrafodelista"/>
        <w:numPr>
          <w:ilvl w:val="1"/>
          <w:numId w:val="7"/>
        </w:numPr>
        <w:spacing w:before="120" w:after="0" w:line="360" w:lineRule="auto"/>
        <w:jc w:val="both"/>
        <w:rPr>
          <w:color w:val="2F5496" w:themeColor="accent1" w:themeShade="BF"/>
        </w:rPr>
      </w:pPr>
      <w:r w:rsidRPr="00EF1E9A">
        <w:rPr>
          <w:color w:val="2F5496" w:themeColor="accent1" w:themeShade="BF"/>
        </w:rPr>
        <w:t xml:space="preserve">Los archivos de referencia solo tendrán elementos que deban estar activos en el archivo que los acoge. </w:t>
      </w:r>
    </w:p>
    <w:p w14:paraId="6445A581" w14:textId="241690C5" w:rsidR="00DA11B8" w:rsidRPr="00EF1E9A" w:rsidRDefault="00DA11B8" w:rsidP="00D1496E">
      <w:pPr>
        <w:pStyle w:val="Prrafodelista"/>
        <w:numPr>
          <w:ilvl w:val="1"/>
          <w:numId w:val="7"/>
        </w:numPr>
        <w:spacing w:before="120" w:after="0" w:line="360" w:lineRule="auto"/>
        <w:jc w:val="both"/>
        <w:rPr>
          <w:color w:val="2F5496" w:themeColor="accent1" w:themeShade="BF"/>
        </w:rPr>
      </w:pPr>
      <w:r w:rsidRPr="00EF1E9A">
        <w:rPr>
          <w:color w:val="2F5496" w:themeColor="accent1" w:themeShade="BF"/>
        </w:rPr>
        <w:t>Los archivos que acojan referencias deberán ir acompañados de</w:t>
      </w:r>
      <w:r w:rsidR="00D1496E" w:rsidRPr="00EF1E9A">
        <w:rPr>
          <w:color w:val="2F5496" w:themeColor="accent1" w:themeShade="BF"/>
        </w:rPr>
        <w:t xml:space="preserve"> </w:t>
      </w:r>
      <w:r w:rsidRPr="00EF1E9A">
        <w:rPr>
          <w:color w:val="2F5496" w:themeColor="accent1" w:themeShade="BF"/>
        </w:rPr>
        <w:t>un archivo metadatos especificando la identificación y la ruta de</w:t>
      </w:r>
      <w:r w:rsidR="00D1496E" w:rsidRPr="00EF1E9A">
        <w:rPr>
          <w:color w:val="2F5496" w:themeColor="accent1" w:themeShade="BF"/>
        </w:rPr>
        <w:t xml:space="preserve"> </w:t>
      </w:r>
      <w:r w:rsidRPr="00EF1E9A">
        <w:rPr>
          <w:color w:val="2F5496" w:themeColor="accent1" w:themeShade="BF"/>
        </w:rPr>
        <w:t xml:space="preserve">acceso a las mismas. </w:t>
      </w:r>
    </w:p>
    <w:p w14:paraId="605C08CA" w14:textId="70C79A67" w:rsidR="00DA11B8" w:rsidRPr="00EF1E9A" w:rsidRDefault="00DA11B8" w:rsidP="00DA11B8">
      <w:pPr>
        <w:pStyle w:val="Prrafodelista"/>
        <w:spacing w:before="120" w:after="0" w:line="360" w:lineRule="auto"/>
        <w:jc w:val="both"/>
        <w:rPr>
          <w:color w:val="2F5496" w:themeColor="accent1" w:themeShade="BF"/>
        </w:rPr>
      </w:pPr>
      <w:r w:rsidRPr="00EF1E9A">
        <w:rPr>
          <w:color w:val="2F5496" w:themeColor="accent1" w:themeShade="BF"/>
        </w:rPr>
        <w:t>• Los elementos de dibujo se acompañará</w:t>
      </w:r>
      <w:r w:rsidR="00D1496E" w:rsidRPr="00EF1E9A">
        <w:rPr>
          <w:color w:val="2F5496" w:themeColor="accent1" w:themeShade="BF"/>
        </w:rPr>
        <w:t>n</w:t>
      </w:r>
      <w:r w:rsidRPr="00EF1E9A">
        <w:rPr>
          <w:color w:val="2F5496" w:themeColor="accent1" w:themeShade="BF"/>
        </w:rPr>
        <w:t xml:space="preserve"> de archivo de trazado (TBL, CTB o similar) necesario para su impresión. </w:t>
      </w:r>
    </w:p>
    <w:p w14:paraId="3B36F817" w14:textId="45CA0F17" w:rsidR="00DA11B8" w:rsidRPr="00EF1E9A" w:rsidRDefault="00DA11B8" w:rsidP="00DA11B8">
      <w:pPr>
        <w:pStyle w:val="Prrafodelista"/>
        <w:spacing w:before="120" w:after="0" w:line="360" w:lineRule="auto"/>
        <w:jc w:val="both"/>
        <w:rPr>
          <w:color w:val="2F5496" w:themeColor="accent1" w:themeShade="BF"/>
        </w:rPr>
      </w:pPr>
      <w:r w:rsidRPr="00EF1E9A">
        <w:rPr>
          <w:color w:val="2F5496" w:themeColor="accent1" w:themeShade="BF"/>
        </w:rPr>
        <w:t>• En los textos se evitarán caracteres que no sean estándares.</w:t>
      </w:r>
    </w:p>
    <w:p w14:paraId="084BD090" w14:textId="251788CE" w:rsidR="00A5428B" w:rsidRPr="00C264D1" w:rsidRDefault="00A5428B" w:rsidP="00EA0666">
      <w:pPr>
        <w:pStyle w:val="Prrafodelista"/>
        <w:numPr>
          <w:ilvl w:val="0"/>
          <w:numId w:val="3"/>
        </w:numPr>
        <w:spacing w:before="480" w:after="0" w:line="360" w:lineRule="auto"/>
        <w:ind w:hanging="720"/>
        <w:contextualSpacing w:val="0"/>
        <w:rPr>
          <w:color w:val="2F5496" w:themeColor="accent1" w:themeShade="BF"/>
          <w:sz w:val="32"/>
          <w:szCs w:val="32"/>
        </w:rPr>
      </w:pPr>
      <w:r w:rsidRPr="00C264D1">
        <w:rPr>
          <w:color w:val="2F5496" w:themeColor="accent1" w:themeShade="BF"/>
          <w:sz w:val="32"/>
          <w:szCs w:val="32"/>
        </w:rPr>
        <w:t>COMPOSICIÓN Y OBLIGACIONES DEL EQUIPO REDACTOR</w:t>
      </w:r>
    </w:p>
    <w:p w14:paraId="327A62B4" w14:textId="75F8DFBC" w:rsidR="00B7070D" w:rsidRPr="009505DC" w:rsidRDefault="00EF1E9A" w:rsidP="009763C8">
      <w:pPr>
        <w:spacing w:after="0" w:line="360" w:lineRule="auto"/>
        <w:ind w:left="709"/>
        <w:jc w:val="both"/>
        <w:rPr>
          <w:color w:val="2F5496" w:themeColor="accent1" w:themeShade="BF"/>
        </w:rPr>
      </w:pPr>
      <w:r>
        <w:rPr>
          <w:color w:val="2F5496" w:themeColor="accent1" w:themeShade="BF"/>
        </w:rPr>
        <w:t xml:space="preserve">El equipo deberá estar compuesto, como mínimo, por un </w:t>
      </w:r>
      <w:r w:rsidR="00C06760">
        <w:rPr>
          <w:color w:val="2F5496" w:themeColor="accent1" w:themeShade="BF"/>
        </w:rPr>
        <w:t xml:space="preserve">o una </w:t>
      </w:r>
      <w:r>
        <w:rPr>
          <w:color w:val="2F5496" w:themeColor="accent1" w:themeShade="BF"/>
        </w:rPr>
        <w:t>Coordinador</w:t>
      </w:r>
      <w:r w:rsidR="00C06760">
        <w:rPr>
          <w:color w:val="2F5496" w:themeColor="accent1" w:themeShade="BF"/>
        </w:rPr>
        <w:t>a</w:t>
      </w:r>
      <w:r>
        <w:rPr>
          <w:color w:val="2F5496" w:themeColor="accent1" w:themeShade="BF"/>
        </w:rPr>
        <w:t xml:space="preserve"> con titulación en </w:t>
      </w:r>
      <w:r w:rsidRPr="009505DC">
        <w:rPr>
          <w:color w:val="2F5496" w:themeColor="accent1" w:themeShade="BF"/>
        </w:rPr>
        <w:t xml:space="preserve">Arquitectura y </w:t>
      </w:r>
      <w:r w:rsidR="00C06760" w:rsidRPr="009505DC">
        <w:rPr>
          <w:color w:val="2F5496" w:themeColor="accent1" w:themeShade="BF"/>
        </w:rPr>
        <w:t>otr</w:t>
      </w:r>
      <w:r w:rsidR="00C06760">
        <w:rPr>
          <w:color w:val="2F5496" w:themeColor="accent1" w:themeShade="BF"/>
        </w:rPr>
        <w:t>a persona</w:t>
      </w:r>
      <w:r w:rsidRPr="009505DC">
        <w:rPr>
          <w:color w:val="2F5496" w:themeColor="accent1" w:themeShade="BF"/>
        </w:rPr>
        <w:t xml:space="preserve"> con titulación </w:t>
      </w:r>
      <w:r w:rsidR="00C06760">
        <w:rPr>
          <w:color w:val="2F5496" w:themeColor="accent1" w:themeShade="BF"/>
        </w:rPr>
        <w:t>en</w:t>
      </w:r>
      <w:r w:rsidR="00C06760" w:rsidRPr="009505DC">
        <w:rPr>
          <w:color w:val="2F5496" w:themeColor="accent1" w:themeShade="BF"/>
        </w:rPr>
        <w:t xml:space="preserve"> </w:t>
      </w:r>
      <w:r w:rsidR="00431977" w:rsidRPr="009505DC">
        <w:rPr>
          <w:color w:val="2F5496" w:themeColor="accent1" w:themeShade="BF"/>
        </w:rPr>
        <w:t>Ingenier</w:t>
      </w:r>
      <w:r w:rsidR="00431977">
        <w:rPr>
          <w:color w:val="2F5496" w:themeColor="accent1" w:themeShade="BF"/>
        </w:rPr>
        <w:t>ía</w:t>
      </w:r>
      <w:r w:rsidR="00431977" w:rsidRPr="009505DC">
        <w:rPr>
          <w:color w:val="2F5496" w:themeColor="accent1" w:themeShade="BF"/>
        </w:rPr>
        <w:t xml:space="preserve"> </w:t>
      </w:r>
      <w:r w:rsidRPr="009505DC">
        <w:rPr>
          <w:color w:val="2F5496" w:themeColor="accent1" w:themeShade="BF"/>
        </w:rPr>
        <w:t xml:space="preserve">de Caminos Canales y Puertos. Se valorará la integración en el equipo de </w:t>
      </w:r>
      <w:r w:rsidR="00431977">
        <w:rPr>
          <w:color w:val="2F5496" w:themeColor="accent1" w:themeShade="BF"/>
        </w:rPr>
        <w:t xml:space="preserve">un o </w:t>
      </w:r>
      <w:r w:rsidRPr="009505DC">
        <w:rPr>
          <w:color w:val="2F5496" w:themeColor="accent1" w:themeShade="BF"/>
        </w:rPr>
        <w:t>una paisajista. Tod</w:t>
      </w:r>
      <w:r w:rsidR="009763C8">
        <w:rPr>
          <w:color w:val="2F5496" w:themeColor="accent1" w:themeShade="BF"/>
        </w:rPr>
        <w:t>a</w:t>
      </w:r>
      <w:r w:rsidRPr="009505DC">
        <w:rPr>
          <w:color w:val="2F5496" w:themeColor="accent1" w:themeShade="BF"/>
        </w:rPr>
        <w:t xml:space="preserve">s </w:t>
      </w:r>
      <w:r w:rsidR="00431977">
        <w:rPr>
          <w:color w:val="2F5496" w:themeColor="accent1" w:themeShade="BF"/>
        </w:rPr>
        <w:t>las</w:t>
      </w:r>
      <w:r w:rsidR="009763C8">
        <w:rPr>
          <w:color w:val="2F5496" w:themeColor="accent1" w:themeShade="BF"/>
        </w:rPr>
        <w:t xml:space="preserve"> </w:t>
      </w:r>
      <w:r w:rsidR="00431977">
        <w:rPr>
          <w:color w:val="2F5496" w:themeColor="accent1" w:themeShade="BF"/>
        </w:rPr>
        <w:t>personas que forman el equipo</w:t>
      </w:r>
      <w:r w:rsidR="00431977" w:rsidRPr="009505DC">
        <w:rPr>
          <w:color w:val="2F5496" w:themeColor="accent1" w:themeShade="BF"/>
        </w:rPr>
        <w:t xml:space="preserve"> </w:t>
      </w:r>
      <w:r w:rsidRPr="009505DC">
        <w:rPr>
          <w:color w:val="2F5496" w:themeColor="accent1" w:themeShade="BF"/>
        </w:rPr>
        <w:t xml:space="preserve">deberán acreditar la experiencia profesional necesaria para el trabajo. </w:t>
      </w:r>
      <w:r w:rsidR="009505DC" w:rsidRPr="009505DC">
        <w:rPr>
          <w:color w:val="2F5496" w:themeColor="accent1" w:themeShade="BF"/>
        </w:rPr>
        <w:t xml:space="preserve">Concretamente, el </w:t>
      </w:r>
      <w:r w:rsidR="00431977">
        <w:rPr>
          <w:color w:val="2F5496" w:themeColor="accent1" w:themeShade="BF"/>
        </w:rPr>
        <w:t xml:space="preserve">o la </w:t>
      </w:r>
      <w:r w:rsidR="00431977" w:rsidRPr="009505DC">
        <w:rPr>
          <w:color w:val="2F5496" w:themeColor="accent1" w:themeShade="BF"/>
        </w:rPr>
        <w:t>arquitect</w:t>
      </w:r>
      <w:r w:rsidR="00431977">
        <w:rPr>
          <w:color w:val="2F5496" w:themeColor="accent1" w:themeShade="BF"/>
        </w:rPr>
        <w:t>a</w:t>
      </w:r>
      <w:r w:rsidR="00431977" w:rsidRPr="009505DC">
        <w:rPr>
          <w:color w:val="2F5496" w:themeColor="accent1" w:themeShade="BF"/>
        </w:rPr>
        <w:t xml:space="preserve"> </w:t>
      </w:r>
      <w:r w:rsidR="009505DC" w:rsidRPr="009505DC">
        <w:rPr>
          <w:color w:val="2F5496" w:themeColor="accent1" w:themeShade="BF"/>
        </w:rPr>
        <w:t>deberá tener experiencia en trabajos de reordenación del espacio urbano</w:t>
      </w:r>
      <w:r w:rsidRPr="009505DC">
        <w:rPr>
          <w:color w:val="2F5496" w:themeColor="accent1" w:themeShade="BF"/>
        </w:rPr>
        <w:t>.</w:t>
      </w:r>
    </w:p>
    <w:p w14:paraId="632433B1" w14:textId="1F18DB41" w:rsidR="003E5D0E" w:rsidRPr="009505DC" w:rsidRDefault="003E5D0E" w:rsidP="009505DC">
      <w:pPr>
        <w:spacing w:before="120" w:after="0" w:line="360" w:lineRule="auto"/>
        <w:ind w:left="708"/>
        <w:jc w:val="both"/>
        <w:rPr>
          <w:color w:val="2F5496" w:themeColor="accent1" w:themeShade="BF"/>
        </w:rPr>
      </w:pPr>
      <w:r w:rsidRPr="009505DC">
        <w:rPr>
          <w:color w:val="2F5496" w:themeColor="accent1" w:themeShade="BF"/>
        </w:rPr>
        <w:t xml:space="preserve">La persona </w:t>
      </w:r>
      <w:r w:rsidR="00431977" w:rsidRPr="009505DC">
        <w:rPr>
          <w:color w:val="2F5496" w:themeColor="accent1" w:themeShade="BF"/>
        </w:rPr>
        <w:t xml:space="preserve">coordinadora </w:t>
      </w:r>
      <w:r w:rsidRPr="009505DC">
        <w:rPr>
          <w:color w:val="2F5496" w:themeColor="accent1" w:themeShade="BF"/>
        </w:rPr>
        <w:t xml:space="preserve">del equipo, elemento fundamental y básico para asegurar la calidad de los trabajos de la elaboración del </w:t>
      </w:r>
      <w:r w:rsidR="009505DC" w:rsidRPr="009505DC">
        <w:rPr>
          <w:color w:val="2F5496" w:themeColor="accent1" w:themeShade="BF"/>
        </w:rPr>
        <w:t>proyecto básico</w:t>
      </w:r>
      <w:r w:rsidRPr="009505DC">
        <w:rPr>
          <w:color w:val="2F5496" w:themeColor="accent1" w:themeShade="BF"/>
        </w:rPr>
        <w:t xml:space="preserve">, deberá mantener contacto de manera continuada con la </w:t>
      </w:r>
      <w:r w:rsidR="00C03C29">
        <w:rPr>
          <w:color w:val="2F5496" w:themeColor="accent1" w:themeShade="BF"/>
        </w:rPr>
        <w:t>oficina técnica</w:t>
      </w:r>
      <w:r w:rsidR="009505DC" w:rsidRPr="009505DC">
        <w:rPr>
          <w:color w:val="2F5496" w:themeColor="accent1" w:themeShade="BF"/>
        </w:rPr>
        <w:t xml:space="preserve"> del </w:t>
      </w:r>
      <w:r w:rsidR="00431977" w:rsidRPr="009505DC">
        <w:rPr>
          <w:color w:val="2F5496" w:themeColor="accent1" w:themeShade="BF"/>
        </w:rPr>
        <w:t xml:space="preserve">Ayuntamiento </w:t>
      </w:r>
      <w:r w:rsidR="009505DC" w:rsidRPr="009505DC">
        <w:rPr>
          <w:color w:val="2F5496" w:themeColor="accent1" w:themeShade="BF"/>
        </w:rPr>
        <w:t>de Deba</w:t>
      </w:r>
      <w:r w:rsidRPr="009505DC">
        <w:rPr>
          <w:color w:val="2F5496" w:themeColor="accent1" w:themeShade="BF"/>
        </w:rPr>
        <w:t xml:space="preserve">, debiendo </w:t>
      </w:r>
      <w:r w:rsidRPr="009505DC">
        <w:rPr>
          <w:color w:val="2F5496" w:themeColor="accent1" w:themeShade="BF"/>
        </w:rPr>
        <w:lastRenderedPageBreak/>
        <w:t xml:space="preserve">personarse en las oficinas municipales las veces que sea </w:t>
      </w:r>
      <w:r w:rsidR="00431977" w:rsidRPr="009505DC">
        <w:rPr>
          <w:color w:val="2F5496" w:themeColor="accent1" w:themeShade="BF"/>
        </w:rPr>
        <w:t>requerid</w:t>
      </w:r>
      <w:r w:rsidR="00431977">
        <w:rPr>
          <w:color w:val="2F5496" w:themeColor="accent1" w:themeShade="BF"/>
        </w:rPr>
        <w:t>a</w:t>
      </w:r>
      <w:r w:rsidR="00431977" w:rsidRPr="009505DC">
        <w:rPr>
          <w:color w:val="2F5496" w:themeColor="accent1" w:themeShade="BF"/>
        </w:rPr>
        <w:t xml:space="preserve"> </w:t>
      </w:r>
      <w:r w:rsidRPr="009505DC">
        <w:rPr>
          <w:color w:val="2F5496" w:themeColor="accent1" w:themeShade="BF"/>
        </w:rPr>
        <w:t>al efecto, previo aviso con una</w:t>
      </w:r>
      <w:r w:rsidR="009505DC" w:rsidRPr="009505DC">
        <w:rPr>
          <w:color w:val="2F5496" w:themeColor="accent1" w:themeShade="BF"/>
        </w:rPr>
        <w:t xml:space="preserve"> </w:t>
      </w:r>
      <w:r w:rsidRPr="009505DC">
        <w:rPr>
          <w:color w:val="2F5496" w:themeColor="accent1" w:themeShade="BF"/>
        </w:rPr>
        <w:t>antelación mínima de 24</w:t>
      </w:r>
      <w:r w:rsidR="002E17B0">
        <w:rPr>
          <w:color w:val="2F5496" w:themeColor="accent1" w:themeShade="BF"/>
        </w:rPr>
        <w:t xml:space="preserve"> </w:t>
      </w:r>
      <w:r w:rsidRPr="009505DC">
        <w:rPr>
          <w:color w:val="2F5496" w:themeColor="accent1" w:themeShade="BF"/>
        </w:rPr>
        <w:t>h</w:t>
      </w:r>
      <w:r w:rsidR="002E17B0">
        <w:rPr>
          <w:color w:val="2F5496" w:themeColor="accent1" w:themeShade="BF"/>
        </w:rPr>
        <w:t>oras</w:t>
      </w:r>
      <w:r w:rsidRPr="009505DC">
        <w:rPr>
          <w:color w:val="2F5496" w:themeColor="accent1" w:themeShade="BF"/>
        </w:rPr>
        <w:t xml:space="preserve">, para la correcta prestación de los servicios. </w:t>
      </w:r>
    </w:p>
    <w:p w14:paraId="4C8AC037" w14:textId="6633A456" w:rsidR="009763C8" w:rsidRPr="009505DC" w:rsidRDefault="003E5D0E" w:rsidP="005336FC">
      <w:pPr>
        <w:spacing w:before="120" w:after="0" w:line="360" w:lineRule="auto"/>
        <w:ind w:left="708"/>
        <w:jc w:val="both"/>
        <w:rPr>
          <w:color w:val="2F5496" w:themeColor="accent1" w:themeShade="BF"/>
        </w:rPr>
      </w:pPr>
      <w:r w:rsidRPr="009505DC">
        <w:rPr>
          <w:color w:val="2F5496" w:themeColor="accent1" w:themeShade="BF"/>
        </w:rPr>
        <w:t xml:space="preserve">Se propondrá un calendario de reuniones entre la </w:t>
      </w:r>
      <w:r w:rsidR="00431977" w:rsidRPr="009505DC">
        <w:rPr>
          <w:color w:val="2F5496" w:themeColor="accent1" w:themeShade="BF"/>
        </w:rPr>
        <w:t xml:space="preserve">oficina técnica </w:t>
      </w:r>
      <w:r w:rsidRPr="009505DC">
        <w:rPr>
          <w:color w:val="2F5496" w:themeColor="accent1" w:themeShade="BF"/>
        </w:rPr>
        <w:t xml:space="preserve">y la persona </w:t>
      </w:r>
      <w:r w:rsidR="00431977" w:rsidRPr="009505DC">
        <w:rPr>
          <w:color w:val="2F5496" w:themeColor="accent1" w:themeShade="BF"/>
        </w:rPr>
        <w:t xml:space="preserve">coordinadora </w:t>
      </w:r>
      <w:r w:rsidRPr="009505DC">
        <w:rPr>
          <w:color w:val="2F5496" w:themeColor="accent1" w:themeShade="BF"/>
        </w:rPr>
        <w:t xml:space="preserve">del </w:t>
      </w:r>
      <w:r w:rsidR="002E17B0">
        <w:rPr>
          <w:color w:val="2F5496" w:themeColor="accent1" w:themeShade="BF"/>
        </w:rPr>
        <w:t>equipo</w:t>
      </w:r>
      <w:r w:rsidR="002E17B0" w:rsidRPr="009505DC">
        <w:rPr>
          <w:color w:val="2F5496" w:themeColor="accent1" w:themeShade="BF"/>
        </w:rPr>
        <w:t xml:space="preserve"> adjudicatari</w:t>
      </w:r>
      <w:r w:rsidR="002E17B0">
        <w:rPr>
          <w:color w:val="2F5496" w:themeColor="accent1" w:themeShade="BF"/>
        </w:rPr>
        <w:t>o</w:t>
      </w:r>
      <w:r w:rsidRPr="009505DC">
        <w:rPr>
          <w:color w:val="2F5496" w:themeColor="accent1" w:themeShade="BF"/>
        </w:rPr>
        <w:t>, que levantará acta de cada una de ellas.</w:t>
      </w:r>
    </w:p>
    <w:p w14:paraId="49CBBC06" w14:textId="631F0E40" w:rsidR="00A5428B" w:rsidRPr="008D48FB" w:rsidRDefault="00A5428B" w:rsidP="009763C8">
      <w:pPr>
        <w:pStyle w:val="Prrafodelista"/>
        <w:numPr>
          <w:ilvl w:val="0"/>
          <w:numId w:val="3"/>
        </w:numPr>
        <w:spacing w:before="480" w:after="0" w:line="360" w:lineRule="auto"/>
        <w:ind w:hanging="720"/>
        <w:contextualSpacing w:val="0"/>
        <w:rPr>
          <w:color w:val="2F5496" w:themeColor="accent1" w:themeShade="BF"/>
          <w:sz w:val="32"/>
          <w:szCs w:val="32"/>
        </w:rPr>
      </w:pPr>
      <w:r w:rsidRPr="008D48FB">
        <w:rPr>
          <w:color w:val="2F5496" w:themeColor="accent1" w:themeShade="BF"/>
          <w:sz w:val="32"/>
          <w:szCs w:val="32"/>
        </w:rPr>
        <w:t>DIRECCIÓN DE TRABAJO</w:t>
      </w:r>
    </w:p>
    <w:p w14:paraId="64B9F5BF" w14:textId="3C02E2C2" w:rsidR="003E5D0E" w:rsidRPr="008D48FB" w:rsidRDefault="003E5D0E" w:rsidP="009763C8">
      <w:pPr>
        <w:pStyle w:val="Prrafodelista"/>
        <w:spacing w:after="0" w:line="360" w:lineRule="auto"/>
        <w:contextualSpacing w:val="0"/>
        <w:jc w:val="both"/>
        <w:rPr>
          <w:color w:val="2F5496" w:themeColor="accent1" w:themeShade="BF"/>
        </w:rPr>
      </w:pPr>
      <w:r w:rsidRPr="008D48FB">
        <w:rPr>
          <w:color w:val="2F5496" w:themeColor="accent1" w:themeShade="BF"/>
        </w:rPr>
        <w:t xml:space="preserve">Los trabajos de este contrato a suscribir con la adjudicataria serán realizados bajo la supervisión de la </w:t>
      </w:r>
      <w:r w:rsidR="00431977" w:rsidRPr="008D48FB">
        <w:rPr>
          <w:color w:val="2F5496" w:themeColor="accent1" w:themeShade="BF"/>
        </w:rPr>
        <w:t xml:space="preserve">oficina técnica </w:t>
      </w:r>
      <w:r w:rsidRPr="008D48FB">
        <w:rPr>
          <w:color w:val="2F5496" w:themeColor="accent1" w:themeShade="BF"/>
        </w:rPr>
        <w:t>de</w:t>
      </w:r>
      <w:r w:rsidR="00C03C29" w:rsidRPr="008D48FB">
        <w:rPr>
          <w:color w:val="2F5496" w:themeColor="accent1" w:themeShade="BF"/>
        </w:rPr>
        <w:t xml:space="preserve">l </w:t>
      </w:r>
      <w:r w:rsidR="00431977" w:rsidRPr="008D48FB">
        <w:rPr>
          <w:color w:val="2F5496" w:themeColor="accent1" w:themeShade="BF"/>
        </w:rPr>
        <w:t xml:space="preserve">Ayuntamiento </w:t>
      </w:r>
      <w:r w:rsidR="00C03C29" w:rsidRPr="008D48FB">
        <w:rPr>
          <w:color w:val="2F5496" w:themeColor="accent1" w:themeShade="BF"/>
        </w:rPr>
        <w:t>de Deba</w:t>
      </w:r>
      <w:r w:rsidRPr="008D48FB">
        <w:rPr>
          <w:color w:val="2F5496" w:themeColor="accent1" w:themeShade="BF"/>
        </w:rPr>
        <w:t xml:space="preserve">. Esos trabajos de dirección y supervisión incluyen, entre otros aspectos: </w:t>
      </w:r>
    </w:p>
    <w:p w14:paraId="329153E7" w14:textId="4B739198" w:rsidR="00D621FC" w:rsidRPr="008D48FB" w:rsidRDefault="003E5D0E" w:rsidP="008D48FB">
      <w:pPr>
        <w:pStyle w:val="Prrafodelista"/>
        <w:numPr>
          <w:ilvl w:val="0"/>
          <w:numId w:val="11"/>
        </w:numPr>
        <w:spacing w:before="120" w:after="0" w:line="360" w:lineRule="auto"/>
        <w:jc w:val="both"/>
        <w:rPr>
          <w:color w:val="2F5496" w:themeColor="accent1" w:themeShade="BF"/>
        </w:rPr>
      </w:pPr>
      <w:r w:rsidRPr="008D48FB">
        <w:rPr>
          <w:color w:val="2F5496" w:themeColor="accent1" w:themeShade="BF"/>
        </w:rPr>
        <w:t xml:space="preserve">La determinación de los correspondientes criterios de trabajo, complementarios de los establecidos tanto en este </w:t>
      </w:r>
      <w:r w:rsidR="00431977" w:rsidRPr="008D48FB">
        <w:rPr>
          <w:color w:val="2F5496" w:themeColor="accent1" w:themeShade="BF"/>
        </w:rPr>
        <w:t xml:space="preserve">pliego </w:t>
      </w:r>
      <w:r w:rsidRPr="008D48FB">
        <w:rPr>
          <w:color w:val="2F5496" w:themeColor="accent1" w:themeShade="BF"/>
        </w:rPr>
        <w:t xml:space="preserve">como en el correspondiente </w:t>
      </w:r>
      <w:r w:rsidR="00431977">
        <w:rPr>
          <w:color w:val="2F5496" w:themeColor="accent1" w:themeShade="BF"/>
        </w:rPr>
        <w:t xml:space="preserve">pliego de cláusulas administrativas y en el </w:t>
      </w:r>
      <w:r w:rsidRPr="008D48FB">
        <w:rPr>
          <w:color w:val="2F5496" w:themeColor="accent1" w:themeShade="BF"/>
        </w:rPr>
        <w:t>contrato con la</w:t>
      </w:r>
      <w:r w:rsidR="00D621FC" w:rsidRPr="008D48FB">
        <w:rPr>
          <w:color w:val="2F5496" w:themeColor="accent1" w:themeShade="BF"/>
        </w:rPr>
        <w:t xml:space="preserve"> </w:t>
      </w:r>
      <w:r w:rsidRPr="008D48FB">
        <w:rPr>
          <w:color w:val="2F5496" w:themeColor="accent1" w:themeShade="BF"/>
        </w:rPr>
        <w:t xml:space="preserve">adjudicataria. </w:t>
      </w:r>
    </w:p>
    <w:p w14:paraId="64BCD91E" w14:textId="4BF07E04" w:rsidR="008D48FB" w:rsidRPr="008D48FB" w:rsidRDefault="003E5D0E" w:rsidP="008D48FB">
      <w:pPr>
        <w:pStyle w:val="Prrafodelista"/>
        <w:numPr>
          <w:ilvl w:val="0"/>
          <w:numId w:val="11"/>
        </w:numPr>
        <w:spacing w:before="120" w:after="0" w:line="360" w:lineRule="auto"/>
        <w:jc w:val="both"/>
        <w:rPr>
          <w:color w:val="2F5496" w:themeColor="accent1" w:themeShade="BF"/>
        </w:rPr>
      </w:pPr>
      <w:r w:rsidRPr="008D48FB">
        <w:rPr>
          <w:color w:val="2F5496" w:themeColor="accent1" w:themeShade="BF"/>
        </w:rPr>
        <w:t>La fiscalización del proceso de realización de los trabajos, de la calidad de los</w:t>
      </w:r>
      <w:r w:rsidR="008D48FB" w:rsidRPr="008D48FB">
        <w:rPr>
          <w:color w:val="2F5496" w:themeColor="accent1" w:themeShade="BF"/>
        </w:rPr>
        <w:t xml:space="preserve"> </w:t>
      </w:r>
      <w:r w:rsidRPr="008D48FB">
        <w:rPr>
          <w:color w:val="2F5496" w:themeColor="accent1" w:themeShade="BF"/>
        </w:rPr>
        <w:t>mismos</w:t>
      </w:r>
      <w:r w:rsidR="008D48FB" w:rsidRPr="008D48FB">
        <w:rPr>
          <w:color w:val="2F5496" w:themeColor="accent1" w:themeShade="BF"/>
        </w:rPr>
        <w:t xml:space="preserve"> </w:t>
      </w:r>
      <w:r w:rsidRPr="008D48FB">
        <w:rPr>
          <w:color w:val="2F5496" w:themeColor="accent1" w:themeShade="BF"/>
        </w:rPr>
        <w:t xml:space="preserve">y del grado de cumplimiento de los objetivos propuestos en los plazos establecidos, adoptando en su caso las decisiones que resulten necesarias para su correcta ejecución. </w:t>
      </w:r>
    </w:p>
    <w:p w14:paraId="5A22869C" w14:textId="4A2EA822" w:rsidR="003E5D0E" w:rsidRPr="008D48FB" w:rsidRDefault="003E5D0E" w:rsidP="008D48FB">
      <w:pPr>
        <w:pStyle w:val="Prrafodelista"/>
        <w:numPr>
          <w:ilvl w:val="0"/>
          <w:numId w:val="11"/>
        </w:numPr>
        <w:spacing w:before="120" w:after="0" w:line="360" w:lineRule="auto"/>
        <w:jc w:val="both"/>
        <w:rPr>
          <w:color w:val="2F5496" w:themeColor="accent1" w:themeShade="BF"/>
        </w:rPr>
      </w:pPr>
      <w:r w:rsidRPr="008D48FB">
        <w:rPr>
          <w:color w:val="2F5496" w:themeColor="accent1" w:themeShade="BF"/>
        </w:rPr>
        <w:t>El control, fiscalización y recepción de, en su caso, las entregas parciales y de, tras su entrega, del conjunto de los trabajos, e identificación, en su caso, de las deficiencias a subsanar.</w:t>
      </w:r>
    </w:p>
    <w:p w14:paraId="199C5E7D" w14:textId="6E7A0ECC" w:rsidR="00A5428B" w:rsidRPr="00C264D1" w:rsidRDefault="00A5428B" w:rsidP="009763C8">
      <w:pPr>
        <w:pStyle w:val="Prrafodelista"/>
        <w:numPr>
          <w:ilvl w:val="0"/>
          <w:numId w:val="3"/>
        </w:numPr>
        <w:spacing w:before="480" w:after="0" w:line="360" w:lineRule="auto"/>
        <w:ind w:hanging="720"/>
        <w:contextualSpacing w:val="0"/>
        <w:rPr>
          <w:color w:val="2F5496" w:themeColor="accent1" w:themeShade="BF"/>
          <w:sz w:val="32"/>
          <w:szCs w:val="32"/>
        </w:rPr>
      </w:pPr>
      <w:r w:rsidRPr="00C264D1">
        <w:rPr>
          <w:color w:val="2F5496" w:themeColor="accent1" w:themeShade="BF"/>
          <w:sz w:val="32"/>
          <w:szCs w:val="32"/>
        </w:rPr>
        <w:t>VALIDACIÓN DEL TRABAJO, DERECHOS Y UTILIZACIÓN</w:t>
      </w:r>
    </w:p>
    <w:p w14:paraId="519E3ED4" w14:textId="06B92CF4" w:rsidR="003E5D0E" w:rsidRPr="008D48FB" w:rsidRDefault="003E5D0E" w:rsidP="009763C8">
      <w:pPr>
        <w:pStyle w:val="Prrafodelista"/>
        <w:spacing w:after="0" w:line="360" w:lineRule="auto"/>
        <w:contextualSpacing w:val="0"/>
        <w:jc w:val="both"/>
        <w:rPr>
          <w:color w:val="2F5496" w:themeColor="accent1" w:themeShade="BF"/>
        </w:rPr>
      </w:pPr>
      <w:r w:rsidRPr="008D48FB">
        <w:rPr>
          <w:color w:val="2F5496" w:themeColor="accent1" w:themeShade="BF"/>
        </w:rPr>
        <w:t xml:space="preserve">La corrección o incorrección del trabajo será analizada mediante el correspondiente informe </w:t>
      </w:r>
      <w:r w:rsidR="0037293A" w:rsidRPr="008D48FB">
        <w:rPr>
          <w:color w:val="2F5496" w:themeColor="accent1" w:themeShade="BF"/>
        </w:rPr>
        <w:t>oficina técnica del Ayuntamiento de Deba</w:t>
      </w:r>
      <w:r w:rsidRPr="008D48FB">
        <w:rPr>
          <w:color w:val="2F5496" w:themeColor="accent1" w:themeShade="BF"/>
        </w:rPr>
        <w:t xml:space="preserve">. Revisada y corregida la documentación de conformidad con el informe anteriormente citado, se procederá a la entrega del documento definitivo. </w:t>
      </w:r>
    </w:p>
    <w:p w14:paraId="177006A4" w14:textId="2AE19520" w:rsidR="00803E00" w:rsidRDefault="003E5D0E" w:rsidP="008D48FB">
      <w:pPr>
        <w:pStyle w:val="Prrafodelista"/>
        <w:spacing w:before="120" w:after="0" w:line="360" w:lineRule="auto"/>
        <w:jc w:val="both"/>
        <w:rPr>
          <w:color w:val="2F5496" w:themeColor="accent1" w:themeShade="BF"/>
        </w:rPr>
      </w:pPr>
      <w:r w:rsidRPr="008D48FB">
        <w:rPr>
          <w:color w:val="2F5496" w:themeColor="accent1" w:themeShade="BF"/>
        </w:rPr>
        <w:t>La presentación de los documentos será conforme a lo expuesto en el apartado 5 de este pliego.</w:t>
      </w:r>
    </w:p>
    <w:p w14:paraId="6B8FD52B" w14:textId="3523257D" w:rsidR="00862ED9" w:rsidRPr="00862ED9" w:rsidRDefault="00862ED9" w:rsidP="00862ED9">
      <w:pPr>
        <w:pStyle w:val="Prrafodelista"/>
        <w:spacing w:before="120" w:after="0" w:line="360" w:lineRule="auto"/>
        <w:rPr>
          <w:b/>
          <w:bCs/>
          <w:color w:val="2F5496" w:themeColor="accent1" w:themeShade="BF"/>
        </w:rPr>
      </w:pPr>
      <w:r w:rsidRPr="00862ED9">
        <w:rPr>
          <w:b/>
          <w:bCs/>
          <w:color w:val="2F5496" w:themeColor="accent1" w:themeShade="BF"/>
        </w:rPr>
        <w:t>DERECHOS DE PROPIEDAD INTELECTUAL O INDUSTRIAL</w:t>
      </w:r>
    </w:p>
    <w:p w14:paraId="07F1B412" w14:textId="77777777" w:rsidR="00862ED9" w:rsidRPr="00862ED9" w:rsidRDefault="00862ED9" w:rsidP="00862ED9">
      <w:pPr>
        <w:pStyle w:val="Prrafodelista"/>
        <w:spacing w:before="120" w:after="0" w:line="360" w:lineRule="auto"/>
        <w:rPr>
          <w:color w:val="2F5496" w:themeColor="accent1" w:themeShade="BF"/>
        </w:rPr>
      </w:pPr>
      <w:r w:rsidRPr="00862ED9">
        <w:rPr>
          <w:color w:val="2F5496" w:themeColor="accent1" w:themeShade="BF"/>
        </w:rPr>
        <w:t>Cuando el contrato tenga por objeto el desarrollo y la puesta a disposición de productos amparados por un derecho de propiedad intelectual o industrial, conllevará la cesión de dichos derechos al Ayuntamiento de Deba.</w:t>
      </w:r>
    </w:p>
    <w:p w14:paraId="2B22A7E5" w14:textId="77777777" w:rsidR="00862ED9" w:rsidRPr="008D48FB" w:rsidRDefault="00862ED9" w:rsidP="008D48FB">
      <w:pPr>
        <w:pStyle w:val="Prrafodelista"/>
        <w:spacing w:before="120" w:after="0" w:line="360" w:lineRule="auto"/>
        <w:jc w:val="both"/>
        <w:rPr>
          <w:color w:val="2F5496" w:themeColor="accent1" w:themeShade="BF"/>
        </w:rPr>
      </w:pPr>
    </w:p>
    <w:sectPr w:rsidR="00862ED9" w:rsidRPr="008D48FB" w:rsidSect="001E0673">
      <w:footerReference w:type="default" r:id="rId8"/>
      <w:pgSz w:w="11906" w:h="16838"/>
      <w:pgMar w:top="1417" w:right="1701" w:bottom="1417" w:left="1701" w:header="708" w:footer="99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A9D49" w14:textId="77777777" w:rsidR="006D6F10" w:rsidRDefault="006D6F10" w:rsidP="00ED3D01">
      <w:pPr>
        <w:spacing w:after="0" w:line="240" w:lineRule="auto"/>
      </w:pPr>
      <w:r>
        <w:separator/>
      </w:r>
    </w:p>
  </w:endnote>
  <w:endnote w:type="continuationSeparator" w:id="0">
    <w:p w14:paraId="69ADB221" w14:textId="77777777" w:rsidR="006D6F10" w:rsidRDefault="006D6F10" w:rsidP="00ED3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397E1" w14:textId="77777777" w:rsidR="00ED3D01" w:rsidRDefault="00ED3D01" w:rsidP="00ED3D01">
    <w:pPr>
      <w:pStyle w:val="Piedepgina"/>
      <w:jc w:val="right"/>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5C26DE">
      <w:rPr>
        <w:caps/>
        <w:noProof/>
        <w:color w:val="4472C4" w:themeColor="accent1"/>
      </w:rPr>
      <w:t>10</w:t>
    </w:r>
    <w:r>
      <w:rPr>
        <w:caps/>
        <w:color w:val="4472C4" w:themeColor="accent1"/>
      </w:rPr>
      <w:fldChar w:fldCharType="end"/>
    </w:r>
  </w:p>
  <w:p w14:paraId="7351A238" w14:textId="77777777" w:rsidR="00ED3D01" w:rsidRDefault="00ED3D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10137" w14:textId="77777777" w:rsidR="006D6F10" w:rsidRDefault="006D6F10" w:rsidP="00ED3D01">
      <w:pPr>
        <w:spacing w:after="0" w:line="240" w:lineRule="auto"/>
      </w:pPr>
      <w:r>
        <w:separator/>
      </w:r>
    </w:p>
  </w:footnote>
  <w:footnote w:type="continuationSeparator" w:id="0">
    <w:p w14:paraId="3427B97D" w14:textId="77777777" w:rsidR="006D6F10" w:rsidRDefault="006D6F10" w:rsidP="00ED3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391D"/>
    <w:multiLevelType w:val="hybridMultilevel"/>
    <w:tmpl w:val="CBCA8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20E27D6"/>
    <w:multiLevelType w:val="hybridMultilevel"/>
    <w:tmpl w:val="9B20A1A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EF484A60">
      <w:start w:val="8"/>
      <w:numFmt w:val="bullet"/>
      <w:lvlText w:val="•"/>
      <w:lvlJc w:val="left"/>
      <w:pPr>
        <w:ind w:left="3588" w:hanging="360"/>
      </w:pPr>
      <w:rPr>
        <w:rFonts w:ascii="Calibri" w:eastAsiaTheme="minorHAnsi" w:hAnsi="Calibri" w:cs="Calibri"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2EA53EE6"/>
    <w:multiLevelType w:val="hybridMultilevel"/>
    <w:tmpl w:val="5DF855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3AAC057F"/>
    <w:multiLevelType w:val="hybridMultilevel"/>
    <w:tmpl w:val="308E098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4440160F"/>
    <w:multiLevelType w:val="hybridMultilevel"/>
    <w:tmpl w:val="C2FA6F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5AAB1462"/>
    <w:multiLevelType w:val="hybridMultilevel"/>
    <w:tmpl w:val="0734C8D0"/>
    <w:lvl w:ilvl="0" w:tplc="0C0A0001">
      <w:start w:val="1"/>
      <w:numFmt w:val="bullet"/>
      <w:lvlText w:val=""/>
      <w:lvlJc w:val="left"/>
      <w:pPr>
        <w:ind w:left="1440" w:hanging="360"/>
      </w:pPr>
      <w:rPr>
        <w:rFonts w:ascii="Symbol" w:hAnsi="Symbol" w:hint="default"/>
      </w:rPr>
    </w:lvl>
    <w:lvl w:ilvl="1" w:tplc="53B838B4">
      <w:start w:val="8"/>
      <w:numFmt w:val="bullet"/>
      <w:lvlText w:val="-"/>
      <w:lvlJc w:val="left"/>
      <w:pPr>
        <w:ind w:left="2160" w:hanging="360"/>
      </w:pPr>
      <w:rPr>
        <w:rFonts w:ascii="Calibri" w:eastAsiaTheme="minorHAnsi" w:hAnsi="Calibri" w:cs="Calibri"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5E564F5E"/>
    <w:multiLevelType w:val="hybridMultilevel"/>
    <w:tmpl w:val="3B4E8EF4"/>
    <w:lvl w:ilvl="0" w:tplc="0C0A0001">
      <w:start w:val="1"/>
      <w:numFmt w:val="bullet"/>
      <w:lvlText w:val=""/>
      <w:lvlJc w:val="left"/>
      <w:pPr>
        <w:ind w:left="1440" w:hanging="360"/>
      </w:pPr>
      <w:rPr>
        <w:rFonts w:ascii="Symbol" w:hAnsi="Symbol" w:hint="default"/>
      </w:rPr>
    </w:lvl>
    <w:lvl w:ilvl="1" w:tplc="042D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65734C4E"/>
    <w:multiLevelType w:val="hybridMultilevel"/>
    <w:tmpl w:val="11369AF8"/>
    <w:lvl w:ilvl="0" w:tplc="0C0A000F">
      <w:start w:val="1"/>
      <w:numFmt w:val="decimal"/>
      <w:lvlText w:val="%1."/>
      <w:lvlJc w:val="left"/>
      <w:pPr>
        <w:ind w:left="2847" w:hanging="360"/>
      </w:pPr>
    </w:lvl>
    <w:lvl w:ilvl="1" w:tplc="0C0A0019" w:tentative="1">
      <w:start w:val="1"/>
      <w:numFmt w:val="lowerLetter"/>
      <w:lvlText w:val="%2."/>
      <w:lvlJc w:val="left"/>
      <w:pPr>
        <w:ind w:left="3567" w:hanging="360"/>
      </w:pPr>
    </w:lvl>
    <w:lvl w:ilvl="2" w:tplc="0C0A001B" w:tentative="1">
      <w:start w:val="1"/>
      <w:numFmt w:val="lowerRoman"/>
      <w:lvlText w:val="%3."/>
      <w:lvlJc w:val="right"/>
      <w:pPr>
        <w:ind w:left="4287" w:hanging="180"/>
      </w:pPr>
    </w:lvl>
    <w:lvl w:ilvl="3" w:tplc="0C0A000F" w:tentative="1">
      <w:start w:val="1"/>
      <w:numFmt w:val="decimal"/>
      <w:lvlText w:val="%4."/>
      <w:lvlJc w:val="left"/>
      <w:pPr>
        <w:ind w:left="5007" w:hanging="360"/>
      </w:pPr>
    </w:lvl>
    <w:lvl w:ilvl="4" w:tplc="0C0A0019" w:tentative="1">
      <w:start w:val="1"/>
      <w:numFmt w:val="lowerLetter"/>
      <w:lvlText w:val="%5."/>
      <w:lvlJc w:val="left"/>
      <w:pPr>
        <w:ind w:left="5727" w:hanging="360"/>
      </w:pPr>
    </w:lvl>
    <w:lvl w:ilvl="5" w:tplc="0C0A001B" w:tentative="1">
      <w:start w:val="1"/>
      <w:numFmt w:val="lowerRoman"/>
      <w:lvlText w:val="%6."/>
      <w:lvlJc w:val="right"/>
      <w:pPr>
        <w:ind w:left="6447" w:hanging="180"/>
      </w:pPr>
    </w:lvl>
    <w:lvl w:ilvl="6" w:tplc="0C0A000F" w:tentative="1">
      <w:start w:val="1"/>
      <w:numFmt w:val="decimal"/>
      <w:lvlText w:val="%7."/>
      <w:lvlJc w:val="left"/>
      <w:pPr>
        <w:ind w:left="7167" w:hanging="360"/>
      </w:pPr>
    </w:lvl>
    <w:lvl w:ilvl="7" w:tplc="0C0A0019" w:tentative="1">
      <w:start w:val="1"/>
      <w:numFmt w:val="lowerLetter"/>
      <w:lvlText w:val="%8."/>
      <w:lvlJc w:val="left"/>
      <w:pPr>
        <w:ind w:left="7887" w:hanging="360"/>
      </w:pPr>
    </w:lvl>
    <w:lvl w:ilvl="8" w:tplc="0C0A001B" w:tentative="1">
      <w:start w:val="1"/>
      <w:numFmt w:val="lowerRoman"/>
      <w:lvlText w:val="%9."/>
      <w:lvlJc w:val="right"/>
      <w:pPr>
        <w:ind w:left="8607" w:hanging="180"/>
      </w:pPr>
    </w:lvl>
  </w:abstractNum>
  <w:abstractNum w:abstractNumId="8" w15:restartNumberingAfterBreak="0">
    <w:nsid w:val="74FA68CA"/>
    <w:multiLevelType w:val="hybridMultilevel"/>
    <w:tmpl w:val="AAA02B6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75674F4D"/>
    <w:multiLevelType w:val="hybridMultilevel"/>
    <w:tmpl w:val="AA5C1A0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97D07F3"/>
    <w:multiLevelType w:val="hybridMultilevel"/>
    <w:tmpl w:val="70B2B6B4"/>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9"/>
  </w:num>
  <w:num w:numId="4">
    <w:abstractNumId w:val="6"/>
  </w:num>
  <w:num w:numId="5">
    <w:abstractNumId w:val="2"/>
  </w:num>
  <w:num w:numId="6">
    <w:abstractNumId w:val="1"/>
  </w:num>
  <w:num w:numId="7">
    <w:abstractNumId w:val="10"/>
  </w:num>
  <w:num w:numId="8">
    <w:abstractNumId w:val="3"/>
  </w:num>
  <w:num w:numId="9">
    <w:abstractNumId w:val="5"/>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3EE"/>
    <w:rsid w:val="000046CA"/>
    <w:rsid w:val="000072DB"/>
    <w:rsid w:val="00027D0E"/>
    <w:rsid w:val="00084F93"/>
    <w:rsid w:val="000850A6"/>
    <w:rsid w:val="00087E33"/>
    <w:rsid w:val="000909D3"/>
    <w:rsid w:val="000929FA"/>
    <w:rsid w:val="000A3627"/>
    <w:rsid w:val="000B0BCE"/>
    <w:rsid w:val="000D379C"/>
    <w:rsid w:val="000D4299"/>
    <w:rsid w:val="000D6EAE"/>
    <w:rsid w:val="000F6584"/>
    <w:rsid w:val="001017FF"/>
    <w:rsid w:val="00105BBB"/>
    <w:rsid w:val="001129EB"/>
    <w:rsid w:val="00116434"/>
    <w:rsid w:val="0014046E"/>
    <w:rsid w:val="001666EB"/>
    <w:rsid w:val="00176028"/>
    <w:rsid w:val="00183AA2"/>
    <w:rsid w:val="001957B5"/>
    <w:rsid w:val="001A0250"/>
    <w:rsid w:val="001A68E6"/>
    <w:rsid w:val="001B1F32"/>
    <w:rsid w:val="001B3BD2"/>
    <w:rsid w:val="001C4105"/>
    <w:rsid w:val="001E0673"/>
    <w:rsid w:val="001E42F8"/>
    <w:rsid w:val="001E4F92"/>
    <w:rsid w:val="0022332C"/>
    <w:rsid w:val="0022457B"/>
    <w:rsid w:val="0022567B"/>
    <w:rsid w:val="00262CED"/>
    <w:rsid w:val="002753BD"/>
    <w:rsid w:val="002911A1"/>
    <w:rsid w:val="002C0721"/>
    <w:rsid w:val="002E17B0"/>
    <w:rsid w:val="002E1C31"/>
    <w:rsid w:val="002F5239"/>
    <w:rsid w:val="00314C14"/>
    <w:rsid w:val="00325721"/>
    <w:rsid w:val="00341822"/>
    <w:rsid w:val="00344AE2"/>
    <w:rsid w:val="00352A77"/>
    <w:rsid w:val="00362310"/>
    <w:rsid w:val="00371564"/>
    <w:rsid w:val="0037293A"/>
    <w:rsid w:val="003803EF"/>
    <w:rsid w:val="00381AA5"/>
    <w:rsid w:val="00397B66"/>
    <w:rsid w:val="003C6CD8"/>
    <w:rsid w:val="003C71D2"/>
    <w:rsid w:val="003D0EF6"/>
    <w:rsid w:val="003D517E"/>
    <w:rsid w:val="003E217E"/>
    <w:rsid w:val="003E393A"/>
    <w:rsid w:val="003E5D0E"/>
    <w:rsid w:val="003E67BC"/>
    <w:rsid w:val="003F6506"/>
    <w:rsid w:val="00401654"/>
    <w:rsid w:val="00402A95"/>
    <w:rsid w:val="00404AE2"/>
    <w:rsid w:val="00407FD5"/>
    <w:rsid w:val="00431977"/>
    <w:rsid w:val="00431C23"/>
    <w:rsid w:val="004464CD"/>
    <w:rsid w:val="004543AC"/>
    <w:rsid w:val="004544E9"/>
    <w:rsid w:val="00457F2B"/>
    <w:rsid w:val="0046223B"/>
    <w:rsid w:val="00475CC3"/>
    <w:rsid w:val="00492C69"/>
    <w:rsid w:val="004A2B68"/>
    <w:rsid w:val="004A5858"/>
    <w:rsid w:val="004B2B8C"/>
    <w:rsid w:val="004C5030"/>
    <w:rsid w:val="004D22F1"/>
    <w:rsid w:val="004D3283"/>
    <w:rsid w:val="004E456E"/>
    <w:rsid w:val="004E7114"/>
    <w:rsid w:val="004F356D"/>
    <w:rsid w:val="004F3A21"/>
    <w:rsid w:val="004F53D2"/>
    <w:rsid w:val="004F7F54"/>
    <w:rsid w:val="00530FEF"/>
    <w:rsid w:val="005336FC"/>
    <w:rsid w:val="00542F9F"/>
    <w:rsid w:val="00550183"/>
    <w:rsid w:val="00576088"/>
    <w:rsid w:val="005B1D45"/>
    <w:rsid w:val="005C26DE"/>
    <w:rsid w:val="005C705F"/>
    <w:rsid w:val="005D39B1"/>
    <w:rsid w:val="005F1DE6"/>
    <w:rsid w:val="0060395C"/>
    <w:rsid w:val="00607FB6"/>
    <w:rsid w:val="00620764"/>
    <w:rsid w:val="00621228"/>
    <w:rsid w:val="00646C1D"/>
    <w:rsid w:val="006548A6"/>
    <w:rsid w:val="006630B3"/>
    <w:rsid w:val="006640C1"/>
    <w:rsid w:val="006733AD"/>
    <w:rsid w:val="00692027"/>
    <w:rsid w:val="006A7260"/>
    <w:rsid w:val="006B1C12"/>
    <w:rsid w:val="006B1CA0"/>
    <w:rsid w:val="006C2334"/>
    <w:rsid w:val="006C64D6"/>
    <w:rsid w:val="006D4F75"/>
    <w:rsid w:val="006D6F10"/>
    <w:rsid w:val="006E76C6"/>
    <w:rsid w:val="006F0575"/>
    <w:rsid w:val="00705924"/>
    <w:rsid w:val="00720655"/>
    <w:rsid w:val="00723E86"/>
    <w:rsid w:val="00732393"/>
    <w:rsid w:val="00733BA9"/>
    <w:rsid w:val="00753683"/>
    <w:rsid w:val="007577A7"/>
    <w:rsid w:val="00761CB7"/>
    <w:rsid w:val="0076416F"/>
    <w:rsid w:val="007659C8"/>
    <w:rsid w:val="00775C4F"/>
    <w:rsid w:val="00782AC9"/>
    <w:rsid w:val="00790589"/>
    <w:rsid w:val="0079138F"/>
    <w:rsid w:val="00794345"/>
    <w:rsid w:val="007A7DA3"/>
    <w:rsid w:val="007B08A6"/>
    <w:rsid w:val="007B0ECF"/>
    <w:rsid w:val="007B1757"/>
    <w:rsid w:val="007C6E5C"/>
    <w:rsid w:val="007C7E46"/>
    <w:rsid w:val="007E5FDA"/>
    <w:rsid w:val="00803E00"/>
    <w:rsid w:val="00816E67"/>
    <w:rsid w:val="00824182"/>
    <w:rsid w:val="00833D4B"/>
    <w:rsid w:val="00847B9D"/>
    <w:rsid w:val="00861F44"/>
    <w:rsid w:val="00862ED9"/>
    <w:rsid w:val="008B5846"/>
    <w:rsid w:val="008C33EE"/>
    <w:rsid w:val="008C5926"/>
    <w:rsid w:val="008D48FB"/>
    <w:rsid w:val="008E1582"/>
    <w:rsid w:val="008E74AD"/>
    <w:rsid w:val="008F39AF"/>
    <w:rsid w:val="00900F75"/>
    <w:rsid w:val="009116AB"/>
    <w:rsid w:val="00935CF0"/>
    <w:rsid w:val="00945EA5"/>
    <w:rsid w:val="009505DC"/>
    <w:rsid w:val="00954910"/>
    <w:rsid w:val="0097307B"/>
    <w:rsid w:val="009763C8"/>
    <w:rsid w:val="00981F7F"/>
    <w:rsid w:val="0098325E"/>
    <w:rsid w:val="0099040E"/>
    <w:rsid w:val="009928A6"/>
    <w:rsid w:val="009A6EFB"/>
    <w:rsid w:val="009C56C6"/>
    <w:rsid w:val="009D7788"/>
    <w:rsid w:val="009E1F2C"/>
    <w:rsid w:val="009E2223"/>
    <w:rsid w:val="00A23BCA"/>
    <w:rsid w:val="00A32B70"/>
    <w:rsid w:val="00A5428B"/>
    <w:rsid w:val="00A6258C"/>
    <w:rsid w:val="00AA1446"/>
    <w:rsid w:val="00AA5F11"/>
    <w:rsid w:val="00AB58D2"/>
    <w:rsid w:val="00AB70AE"/>
    <w:rsid w:val="00AC59FF"/>
    <w:rsid w:val="00AD264F"/>
    <w:rsid w:val="00AD3946"/>
    <w:rsid w:val="00AE0EE7"/>
    <w:rsid w:val="00B01770"/>
    <w:rsid w:val="00B17ED6"/>
    <w:rsid w:val="00B25D1E"/>
    <w:rsid w:val="00B50E5D"/>
    <w:rsid w:val="00B529FA"/>
    <w:rsid w:val="00B569C1"/>
    <w:rsid w:val="00B5726F"/>
    <w:rsid w:val="00B65BF4"/>
    <w:rsid w:val="00B7070D"/>
    <w:rsid w:val="00B77E42"/>
    <w:rsid w:val="00B8428D"/>
    <w:rsid w:val="00B920DD"/>
    <w:rsid w:val="00BA2983"/>
    <w:rsid w:val="00BA416B"/>
    <w:rsid w:val="00BA7CE3"/>
    <w:rsid w:val="00BC39DB"/>
    <w:rsid w:val="00BD2724"/>
    <w:rsid w:val="00BD43F5"/>
    <w:rsid w:val="00C03C29"/>
    <w:rsid w:val="00C06760"/>
    <w:rsid w:val="00C1073E"/>
    <w:rsid w:val="00C11CDF"/>
    <w:rsid w:val="00C264D1"/>
    <w:rsid w:val="00C30A73"/>
    <w:rsid w:val="00C310DD"/>
    <w:rsid w:val="00C3264E"/>
    <w:rsid w:val="00C41363"/>
    <w:rsid w:val="00C60EAE"/>
    <w:rsid w:val="00C83490"/>
    <w:rsid w:val="00C84CF9"/>
    <w:rsid w:val="00C87747"/>
    <w:rsid w:val="00C944DE"/>
    <w:rsid w:val="00CA30E0"/>
    <w:rsid w:val="00CB547D"/>
    <w:rsid w:val="00CC4964"/>
    <w:rsid w:val="00D1496E"/>
    <w:rsid w:val="00D22ED7"/>
    <w:rsid w:val="00D4228B"/>
    <w:rsid w:val="00D54F3B"/>
    <w:rsid w:val="00D57ED6"/>
    <w:rsid w:val="00D621FC"/>
    <w:rsid w:val="00D769B1"/>
    <w:rsid w:val="00D900BA"/>
    <w:rsid w:val="00DA11B8"/>
    <w:rsid w:val="00DB033A"/>
    <w:rsid w:val="00DE1F25"/>
    <w:rsid w:val="00DE4B5E"/>
    <w:rsid w:val="00DE62CD"/>
    <w:rsid w:val="00E1450F"/>
    <w:rsid w:val="00E154F4"/>
    <w:rsid w:val="00E57043"/>
    <w:rsid w:val="00E655F2"/>
    <w:rsid w:val="00E808A9"/>
    <w:rsid w:val="00EA0666"/>
    <w:rsid w:val="00EA1066"/>
    <w:rsid w:val="00EA1AB3"/>
    <w:rsid w:val="00EA57F4"/>
    <w:rsid w:val="00EB1541"/>
    <w:rsid w:val="00ED3D01"/>
    <w:rsid w:val="00EF1393"/>
    <w:rsid w:val="00EF1E9A"/>
    <w:rsid w:val="00EF6BC4"/>
    <w:rsid w:val="00F15A31"/>
    <w:rsid w:val="00F45D6D"/>
    <w:rsid w:val="00F4743C"/>
    <w:rsid w:val="00F62E12"/>
    <w:rsid w:val="00F711F0"/>
    <w:rsid w:val="00F776A1"/>
    <w:rsid w:val="00F8396C"/>
    <w:rsid w:val="00F84570"/>
    <w:rsid w:val="00F903B7"/>
    <w:rsid w:val="00FF239D"/>
    <w:rsid w:val="00FF37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008EB"/>
  <w15:docId w15:val="{C8A8137C-1694-410A-B027-0FADAB8E3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3BCA"/>
    <w:pPr>
      <w:ind w:left="720"/>
      <w:contextualSpacing/>
    </w:pPr>
  </w:style>
  <w:style w:type="paragraph" w:styleId="Encabezado">
    <w:name w:val="header"/>
    <w:basedOn w:val="Normal"/>
    <w:link w:val="EncabezadoCar"/>
    <w:uiPriority w:val="99"/>
    <w:unhideWhenUsed/>
    <w:rsid w:val="00ED3D0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D3D01"/>
  </w:style>
  <w:style w:type="paragraph" w:styleId="Piedepgina">
    <w:name w:val="footer"/>
    <w:basedOn w:val="Normal"/>
    <w:link w:val="PiedepginaCar"/>
    <w:uiPriority w:val="99"/>
    <w:unhideWhenUsed/>
    <w:rsid w:val="00ED3D0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D3D01"/>
  </w:style>
  <w:style w:type="character" w:styleId="Refdecomentario">
    <w:name w:val="annotation reference"/>
    <w:basedOn w:val="Fuentedeprrafopredeter"/>
    <w:uiPriority w:val="99"/>
    <w:semiHidden/>
    <w:unhideWhenUsed/>
    <w:rsid w:val="00550183"/>
    <w:rPr>
      <w:sz w:val="16"/>
      <w:szCs w:val="16"/>
    </w:rPr>
  </w:style>
  <w:style w:type="paragraph" w:styleId="Textocomentario">
    <w:name w:val="annotation text"/>
    <w:basedOn w:val="Normal"/>
    <w:link w:val="TextocomentarioCar"/>
    <w:uiPriority w:val="99"/>
    <w:semiHidden/>
    <w:unhideWhenUsed/>
    <w:rsid w:val="005501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50183"/>
    <w:rPr>
      <w:sz w:val="20"/>
      <w:szCs w:val="20"/>
    </w:rPr>
  </w:style>
  <w:style w:type="paragraph" w:styleId="Asuntodelcomentario">
    <w:name w:val="annotation subject"/>
    <w:basedOn w:val="Textocomentario"/>
    <w:next w:val="Textocomentario"/>
    <w:link w:val="AsuntodelcomentarioCar"/>
    <w:uiPriority w:val="99"/>
    <w:semiHidden/>
    <w:unhideWhenUsed/>
    <w:rsid w:val="00550183"/>
    <w:rPr>
      <w:b/>
      <w:bCs/>
    </w:rPr>
  </w:style>
  <w:style w:type="character" w:customStyle="1" w:styleId="AsuntodelcomentarioCar">
    <w:name w:val="Asunto del comentario Car"/>
    <w:basedOn w:val="TextocomentarioCar"/>
    <w:link w:val="Asuntodelcomentario"/>
    <w:uiPriority w:val="99"/>
    <w:semiHidden/>
    <w:rsid w:val="00550183"/>
    <w:rPr>
      <w:b/>
      <w:bCs/>
      <w:sz w:val="20"/>
      <w:szCs w:val="20"/>
    </w:rPr>
  </w:style>
  <w:style w:type="paragraph" w:styleId="Textodeglobo">
    <w:name w:val="Balloon Text"/>
    <w:basedOn w:val="Normal"/>
    <w:link w:val="TextodegloboCar"/>
    <w:uiPriority w:val="99"/>
    <w:semiHidden/>
    <w:unhideWhenUsed/>
    <w:rsid w:val="006212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21228"/>
    <w:rPr>
      <w:rFonts w:ascii="Tahoma" w:hAnsi="Tahoma" w:cs="Tahoma"/>
      <w:sz w:val="16"/>
      <w:szCs w:val="16"/>
    </w:rPr>
  </w:style>
  <w:style w:type="paragraph" w:styleId="Revisin">
    <w:name w:val="Revision"/>
    <w:hidden/>
    <w:uiPriority w:val="99"/>
    <w:semiHidden/>
    <w:rsid w:val="00B25D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41102-9A6B-4CBE-A68C-4E49C0D34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12</Pages>
  <Words>3445</Words>
  <Characters>18953</Characters>
  <Application>Microsoft Office Word</Application>
  <DocSecurity>0</DocSecurity>
  <Lines>157</Lines>
  <Paragraphs>44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HEAVEN KILLERS RELEASE GROUP</Company>
  <LinksUpToDate>false</LinksUpToDate>
  <CharactersWithSpaces>22354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Zarrabeitia</dc:creator>
  <cp:lastModifiedBy>Garbiñe Aguirregomezcorta Lecube</cp:lastModifiedBy>
  <cp:revision>9</cp:revision>
  <cp:lastPrinted>2021-11-29T07:48:00Z</cp:lastPrinted>
  <dcterms:created xsi:type="dcterms:W3CDTF">2021-11-29T09:11:00Z</dcterms:created>
  <dcterms:modified xsi:type="dcterms:W3CDTF">2021-12-03T12:28:00Z</dcterms:modified>
</cp:coreProperties>
</file>