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E34" w:rsidRDefault="00EC1E34"/>
    <w:p w:rsidR="00EC1E34" w:rsidRPr="00EC1E34" w:rsidRDefault="00EC1E34" w:rsidP="00EC1E34"/>
    <w:p w:rsidR="00EC1E34" w:rsidRPr="00EC1E34" w:rsidRDefault="00EC1E34" w:rsidP="00EC1E34"/>
    <w:p w:rsidR="00EC1E34" w:rsidRPr="00EC1E34" w:rsidRDefault="00EC1E34" w:rsidP="00EC1E34"/>
    <w:p w:rsidR="00EC1E34" w:rsidRPr="00EC1E34" w:rsidRDefault="00EC1E34" w:rsidP="00EC1E34"/>
    <w:p w:rsidR="00EC1E34" w:rsidRPr="00EC1E34" w:rsidRDefault="00EC1E34" w:rsidP="00EC1E34"/>
    <w:p w:rsidR="00EC1E34" w:rsidRPr="00EC1E34" w:rsidRDefault="00EC1E34" w:rsidP="00EC1E34"/>
    <w:p w:rsidR="00EC1E34" w:rsidRPr="00EC1E34" w:rsidRDefault="00EC1E34" w:rsidP="00EC1E34"/>
    <w:p w:rsidR="00EC1E34" w:rsidRPr="00EC1E34" w:rsidRDefault="00EC1E34" w:rsidP="00EC1E34"/>
    <w:p w:rsidR="00EC1E34" w:rsidRPr="00EC1E34" w:rsidRDefault="00EC1E34" w:rsidP="00EC1E34"/>
    <w:p w:rsidR="00EC1E34" w:rsidRDefault="00EC1E34" w:rsidP="00EC1E34"/>
    <w:p w:rsidR="00EC1E34" w:rsidRPr="00350DF3" w:rsidRDefault="00EC1E34" w:rsidP="00EC1E34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  <w:color w:val="0000FF"/>
        </w:rPr>
      </w:pPr>
      <w:r w:rsidRPr="00350DF3">
        <w:rPr>
          <w:rFonts w:ascii="Verdana" w:hAnsi="Verdana" w:cs="Tahoma"/>
          <w:b/>
        </w:rPr>
        <w:t xml:space="preserve">Expediente nº: </w:t>
      </w:r>
      <w:r w:rsidR="00207122">
        <w:rPr>
          <w:rFonts w:ascii="Verdana" w:hAnsi="Verdana" w:cs="Tahoma"/>
          <w:b/>
          <w:color w:val="0000FF"/>
        </w:rPr>
        <w:t>P200XXXXX</w:t>
      </w:r>
    </w:p>
    <w:p w:rsidR="00EC1E34" w:rsidRPr="00350DF3" w:rsidRDefault="00EC1E34" w:rsidP="00EC1E34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</w:rPr>
      </w:pPr>
      <w:r w:rsidRPr="00350DF3">
        <w:rPr>
          <w:rFonts w:ascii="Verdana" w:hAnsi="Verdana" w:cs="Tahoma"/>
          <w:b/>
        </w:rPr>
        <w:t xml:space="preserve">Objeto: </w:t>
      </w:r>
      <w:r w:rsidRPr="00350DF3">
        <w:rPr>
          <w:rFonts w:ascii="Verdana" w:hAnsi="Verdana" w:cs="Tahoma"/>
          <w:b/>
          <w:color w:val="0000FF"/>
        </w:rPr>
        <w:t>“</w:t>
      </w:r>
      <w:r w:rsidR="00207122">
        <w:rPr>
          <w:rFonts w:ascii="Verdana" w:hAnsi="Verdana" w:cs="Tahoma"/>
          <w:b/>
          <w:color w:val="0000FF"/>
        </w:rPr>
        <w:t>C</w:t>
      </w:r>
      <w:r w:rsidR="00AB1FA1" w:rsidRPr="00AB1FA1">
        <w:rPr>
          <w:rFonts w:ascii="Verdana" w:hAnsi="Verdana" w:cs="Tahoma"/>
          <w:b/>
          <w:color w:val="0000FF"/>
        </w:rPr>
        <w:t xml:space="preserve">omunicaciones de la </w:t>
      </w:r>
      <w:proofErr w:type="spellStart"/>
      <w:r w:rsidR="00207122">
        <w:rPr>
          <w:rFonts w:ascii="Verdana" w:hAnsi="Verdana" w:cs="Tahoma"/>
          <w:b/>
          <w:color w:val="0000FF"/>
        </w:rPr>
        <w:t>tranviarización</w:t>
      </w:r>
      <w:proofErr w:type="spellEnd"/>
      <w:r w:rsidR="00207122">
        <w:rPr>
          <w:rFonts w:ascii="Verdana" w:hAnsi="Verdana" w:cs="Tahoma"/>
          <w:b/>
          <w:color w:val="0000FF"/>
        </w:rPr>
        <w:t xml:space="preserve"> </w:t>
      </w:r>
      <w:proofErr w:type="spellStart"/>
      <w:r w:rsidR="00207122">
        <w:rPr>
          <w:rFonts w:ascii="Verdana" w:hAnsi="Verdana" w:cs="Tahoma"/>
          <w:b/>
          <w:color w:val="0000FF"/>
        </w:rPr>
        <w:t>Atxuri</w:t>
      </w:r>
      <w:proofErr w:type="spellEnd"/>
      <w:r w:rsidR="00207122">
        <w:rPr>
          <w:rFonts w:ascii="Verdana" w:hAnsi="Verdana" w:cs="Tahoma"/>
          <w:b/>
          <w:color w:val="0000FF"/>
        </w:rPr>
        <w:t xml:space="preserve"> - </w:t>
      </w:r>
      <w:proofErr w:type="spellStart"/>
      <w:r w:rsidR="00207122">
        <w:rPr>
          <w:rFonts w:ascii="Verdana" w:hAnsi="Verdana" w:cs="Tahoma"/>
          <w:b/>
          <w:color w:val="0000FF"/>
        </w:rPr>
        <w:t>Bolueta</w:t>
      </w:r>
      <w:proofErr w:type="spellEnd"/>
      <w:r w:rsidRPr="00350DF3">
        <w:rPr>
          <w:rFonts w:ascii="Verdana" w:hAnsi="Verdana" w:cs="Tahoma"/>
          <w:b/>
          <w:color w:val="0000FF"/>
        </w:rPr>
        <w:t>”</w:t>
      </w:r>
    </w:p>
    <w:p w:rsidR="004505AA" w:rsidRPr="00350DF3" w:rsidRDefault="004505AA" w:rsidP="00EC1E34">
      <w:pPr>
        <w:tabs>
          <w:tab w:val="left" w:pos="990"/>
        </w:tabs>
      </w:pPr>
    </w:p>
    <w:p w:rsidR="00EC1E34" w:rsidRPr="00350DF3" w:rsidRDefault="00EC1E34" w:rsidP="00EC1E34">
      <w:pPr>
        <w:tabs>
          <w:tab w:val="left" w:pos="990"/>
        </w:tabs>
        <w:rPr>
          <w:highlight w:val="yellow"/>
        </w:rPr>
      </w:pPr>
    </w:p>
    <w:p w:rsidR="00EC1E34" w:rsidRPr="00350DF3" w:rsidRDefault="00EC1E34" w:rsidP="00EC1E34">
      <w:pPr>
        <w:tabs>
          <w:tab w:val="left" w:pos="990"/>
        </w:tabs>
        <w:rPr>
          <w:highlight w:val="yellow"/>
        </w:rPr>
      </w:pPr>
    </w:p>
    <w:p w:rsidR="00EC1E34" w:rsidRPr="00350DF3" w:rsidRDefault="00EC1E34" w:rsidP="00EC1E34">
      <w:pPr>
        <w:tabs>
          <w:tab w:val="left" w:pos="990"/>
        </w:tabs>
        <w:rPr>
          <w:highlight w:val="yellow"/>
        </w:rPr>
      </w:pPr>
    </w:p>
    <w:p w:rsidR="00EC1E34" w:rsidRPr="002E2D18" w:rsidRDefault="00EC1E34" w:rsidP="00EC1E34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</w:rPr>
      </w:pPr>
      <w:r w:rsidRPr="002E2D18">
        <w:rPr>
          <w:rFonts w:ascii="Verdana" w:hAnsi="Verdana" w:cs="Tahoma"/>
          <w:b/>
        </w:rPr>
        <w:t xml:space="preserve">Enlace </w:t>
      </w:r>
      <w:r w:rsidR="00350DF3" w:rsidRPr="002E2D18">
        <w:rPr>
          <w:rFonts w:ascii="Verdana" w:hAnsi="Verdana" w:cs="Tahoma"/>
          <w:b/>
        </w:rPr>
        <w:t>al Proyecto:</w:t>
      </w:r>
    </w:p>
    <w:p w:rsidR="00D2688A" w:rsidRDefault="00D2688A" w:rsidP="00EC1E34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  <w:highlight w:val="yellow"/>
        </w:rPr>
      </w:pPr>
    </w:p>
    <w:p w:rsidR="00D2688A" w:rsidRDefault="00D2688A" w:rsidP="00EC1E34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  <w:highlight w:val="yellow"/>
        </w:rPr>
      </w:pPr>
    </w:p>
    <w:p w:rsidR="00D2688A" w:rsidRDefault="00D47C82" w:rsidP="00EC1E34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  <w:highlight w:val="yellow"/>
        </w:rPr>
      </w:pPr>
      <w:r w:rsidRPr="00D47C82">
        <w:rPr>
          <w:rStyle w:val="Hipervnculo"/>
          <w:rFonts w:ascii="Verdana" w:hAnsi="Verdana" w:cs="Tahoma"/>
          <w:b/>
        </w:rPr>
        <w:t>https://hodei.ets-rfv.eus/s/S8KSAqFsQMc5eBe</w:t>
      </w:r>
      <w:bookmarkStart w:id="0" w:name="_GoBack"/>
      <w:bookmarkEnd w:id="0"/>
    </w:p>
    <w:p w:rsidR="00350DF3" w:rsidRDefault="00350DF3" w:rsidP="00EC1E34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  <w:highlight w:val="yellow"/>
        </w:rPr>
      </w:pPr>
    </w:p>
    <w:p w:rsidR="00350DF3" w:rsidRPr="00350DF3" w:rsidRDefault="00350DF3" w:rsidP="00EC1E34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  <w:color w:val="0000FF"/>
          <w:highlight w:val="yellow"/>
        </w:rPr>
      </w:pPr>
    </w:p>
    <w:p w:rsidR="00EC1E34" w:rsidRPr="00350DF3" w:rsidRDefault="00EC1E34" w:rsidP="00EC1E34">
      <w:pPr>
        <w:tabs>
          <w:tab w:val="left" w:pos="990"/>
        </w:tabs>
        <w:rPr>
          <w:highlight w:val="yellow"/>
        </w:rPr>
      </w:pPr>
    </w:p>
    <w:p w:rsidR="00EC1E34" w:rsidRPr="00350DF3" w:rsidRDefault="00EC1E34" w:rsidP="00EC1E34">
      <w:pPr>
        <w:tabs>
          <w:tab w:val="left" w:pos="990"/>
        </w:tabs>
        <w:rPr>
          <w:highlight w:val="yellow"/>
        </w:rPr>
      </w:pPr>
    </w:p>
    <w:p w:rsidR="00E506A8" w:rsidRPr="00EC1E34" w:rsidRDefault="00E506A8" w:rsidP="00EC1E34">
      <w:pPr>
        <w:ind w:left="567"/>
        <w:rPr>
          <w:rFonts w:ascii="Verdana" w:hAnsi="Verdana" w:cs="Tahoma"/>
          <w:b/>
          <w:color w:val="0000FF"/>
        </w:rPr>
      </w:pPr>
    </w:p>
    <w:p w:rsidR="00EC1E34" w:rsidRPr="00EC1E34" w:rsidRDefault="00EC1E34" w:rsidP="00EC1E34">
      <w:pPr>
        <w:tabs>
          <w:tab w:val="left" w:pos="990"/>
        </w:tabs>
      </w:pPr>
    </w:p>
    <w:sectPr w:rsidR="00EC1E34" w:rsidRPr="00EC1E3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C90" w:rsidRDefault="00250C90" w:rsidP="00EC1E34">
      <w:r>
        <w:separator/>
      </w:r>
    </w:p>
  </w:endnote>
  <w:endnote w:type="continuationSeparator" w:id="0">
    <w:p w:rsidR="00250C90" w:rsidRDefault="00250C90" w:rsidP="00EC1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C90" w:rsidRDefault="00250C90" w:rsidP="00EC1E34">
      <w:r>
        <w:separator/>
      </w:r>
    </w:p>
  </w:footnote>
  <w:footnote w:type="continuationSeparator" w:id="0">
    <w:p w:rsidR="00250C90" w:rsidRDefault="00250C90" w:rsidP="00EC1E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E34" w:rsidRPr="00EC1E34" w:rsidRDefault="00EC1E34" w:rsidP="00EC1E34">
    <w:pPr>
      <w:pStyle w:val="Encabezado"/>
    </w:pPr>
    <w:r w:rsidRPr="00EC1E34">
      <w:rPr>
        <w:noProof/>
        <w:lang w:eastAsia="es-ES"/>
      </w:rPr>
      <w:drawing>
        <wp:inline distT="0" distB="0" distL="0" distR="0">
          <wp:extent cx="1954668" cy="875665"/>
          <wp:effectExtent l="0" t="0" r="7620" b="635"/>
          <wp:docPr id="1" name="Imagen 1" descr="Z:\guneak\Kontratazioak\logo_cliente_euskal_trenbide_sare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guneak\Kontratazioak\logo_cliente_euskal_trenbide_sare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404" cy="8813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34"/>
    <w:rsid w:val="00207122"/>
    <w:rsid w:val="00250C90"/>
    <w:rsid w:val="002E2D18"/>
    <w:rsid w:val="00333F8F"/>
    <w:rsid w:val="00350DF3"/>
    <w:rsid w:val="004505AA"/>
    <w:rsid w:val="00AB1FA1"/>
    <w:rsid w:val="00D2688A"/>
    <w:rsid w:val="00D47C82"/>
    <w:rsid w:val="00E506A8"/>
    <w:rsid w:val="00EC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419DF7-45C4-4F9A-B1BE-F5BFE240A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E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C1E3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C1E34"/>
  </w:style>
  <w:style w:type="paragraph" w:styleId="Piedepgina">
    <w:name w:val="footer"/>
    <w:basedOn w:val="Normal"/>
    <w:link w:val="PiedepginaCar"/>
    <w:uiPriority w:val="99"/>
    <w:unhideWhenUsed/>
    <w:rsid w:val="00EC1E3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C1E34"/>
  </w:style>
  <w:style w:type="character" w:styleId="Hipervnculo">
    <w:name w:val="Hyperlink"/>
    <w:basedOn w:val="Fuentedeprrafopredeter"/>
    <w:uiPriority w:val="99"/>
    <w:unhideWhenUsed/>
    <w:rsid w:val="00D268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69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ETS</Company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garbiñe saez molinuevo</dc:creator>
  <cp:keywords/>
  <dc:description/>
  <cp:lastModifiedBy>Jose Miguel Gardeazabal Larrea</cp:lastModifiedBy>
  <cp:revision>8</cp:revision>
  <dcterms:created xsi:type="dcterms:W3CDTF">2019-02-28T07:31:00Z</dcterms:created>
  <dcterms:modified xsi:type="dcterms:W3CDTF">2020-09-21T10:32:00Z</dcterms:modified>
</cp:coreProperties>
</file>