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4A58" w14:textId="5D6D6D9F" w:rsidR="005F59D0" w:rsidRPr="000D5233" w:rsidRDefault="005F59D0" w:rsidP="00A43C82">
      <w:pPr>
        <w:pStyle w:val="1izenburua"/>
        <w:spacing w:line="300" w:lineRule="auto"/>
        <w:jc w:val="both"/>
        <w:rPr>
          <w:rFonts w:ascii="Arial" w:hAnsi="Arial" w:cs="Arial"/>
          <w:b/>
        </w:rPr>
      </w:pPr>
      <w:r w:rsidRPr="006D7ACE">
        <w:rPr>
          <w:rFonts w:ascii="Arial" w:hAnsi="Arial" w:cs="Arial"/>
          <w:b/>
        </w:rPr>
        <w:t xml:space="preserve">PLIEGO DE BASES TÉCNICAS PARA LA ADJUDICACIÓN DE </w:t>
      </w:r>
      <w:r w:rsidRPr="006D7ACE">
        <w:rPr>
          <w:rFonts w:ascii="Arial" w:hAnsi="Arial" w:cs="Arial"/>
          <w:b/>
          <w:bCs/>
        </w:rPr>
        <w:t>L</w:t>
      </w:r>
      <w:r w:rsidRPr="006D7ACE">
        <w:rPr>
          <w:rFonts w:ascii="Arial" w:hAnsi="Arial" w:cs="Arial"/>
          <w:b/>
        </w:rPr>
        <w:t>A CONTRATACIÓN</w:t>
      </w:r>
      <w:r>
        <w:rPr>
          <w:rFonts w:ascii="Arial" w:hAnsi="Arial" w:cs="Arial"/>
          <w:b/>
        </w:rPr>
        <w:t xml:space="preserve"> </w:t>
      </w:r>
      <w:r w:rsidR="00C55754">
        <w:rPr>
          <w:rFonts w:ascii="Arial" w:hAnsi="Arial" w:cs="Arial"/>
          <w:b/>
        </w:rPr>
        <w:t xml:space="preserve">PARA </w:t>
      </w:r>
      <w:r w:rsidR="00FA05F5" w:rsidRPr="00FA05F5">
        <w:rPr>
          <w:rFonts w:ascii="Arial" w:hAnsi="Arial" w:cs="Arial"/>
          <w:b/>
        </w:rPr>
        <w:t>REALIZACIÓN DE UN DIAGNÓSTICO DE LA FORMACIÓN EN MATERIA DE IGUALDAD DE MUJERES Y HOMBRE</w:t>
      </w:r>
      <w:r w:rsidR="00A43C82">
        <w:rPr>
          <w:rFonts w:ascii="Arial" w:hAnsi="Arial" w:cs="Arial"/>
          <w:b/>
        </w:rPr>
        <w:t xml:space="preserve">S </w:t>
      </w:r>
      <w:r w:rsidR="00A43C82" w:rsidRPr="00E0032E">
        <w:rPr>
          <w:rFonts w:ascii="Arial" w:hAnsi="Arial" w:cs="Arial"/>
          <w:b/>
        </w:rPr>
        <w:t>DEL PERSONAL DE LA ADMINISTRACION GENERAL DE LA CAE Y SUS ORGANISMOS AUTONOMOS</w:t>
      </w:r>
      <w:r w:rsidR="00FA05F5" w:rsidRPr="00E0032E">
        <w:rPr>
          <w:rFonts w:ascii="Arial" w:hAnsi="Arial" w:cs="Arial"/>
          <w:b/>
        </w:rPr>
        <w:t xml:space="preserve"> </w:t>
      </w:r>
      <w:r w:rsidR="00FA05F5" w:rsidRPr="00A43C82">
        <w:rPr>
          <w:rFonts w:ascii="Arial" w:hAnsi="Arial" w:cs="Arial"/>
          <w:b/>
        </w:rPr>
        <w:t>EN EL MARCO</w:t>
      </w:r>
      <w:r w:rsidR="00FA05F5" w:rsidRPr="00FA05F5">
        <w:rPr>
          <w:rFonts w:ascii="Arial" w:hAnsi="Arial" w:cs="Arial"/>
          <w:b/>
        </w:rPr>
        <w:t xml:space="preserve"> DE LA FUTURA ESTRATEGIA DE FORMACIÓN EN MATERIA DE IGUALDAD DE MUJERES Y HOMBRES PARA EL PERSONAL DE DICHA ADMINISTRACIÓN. </w:t>
      </w:r>
      <w:r w:rsidR="00FA05F5" w:rsidRPr="000D5233">
        <w:rPr>
          <w:rFonts w:ascii="Arial" w:hAnsi="Arial" w:cs="Arial"/>
          <w:sz w:val="22"/>
          <w:szCs w:val="22"/>
        </w:rPr>
        <w:t xml:space="preserve"> </w:t>
      </w:r>
      <w:r w:rsidRPr="000D5233">
        <w:rPr>
          <w:rFonts w:ascii="Arial" w:hAnsi="Arial" w:cs="Arial"/>
          <w:b/>
        </w:rPr>
        <w:t>(</w:t>
      </w:r>
      <w:r w:rsidR="001A13D8">
        <w:rPr>
          <w:rFonts w:ascii="Arial" w:hAnsi="Arial" w:cs="Arial"/>
          <w:b/>
        </w:rPr>
        <w:t>09EMK/09S/2024</w:t>
      </w:r>
      <w:r w:rsidRPr="000D5233">
        <w:rPr>
          <w:rFonts w:ascii="Arial" w:hAnsi="Arial" w:cs="Arial"/>
          <w:b/>
        </w:rPr>
        <w:t>)</w:t>
      </w:r>
    </w:p>
    <w:p w14:paraId="38EB1937" w14:textId="77777777" w:rsidR="005F59D0" w:rsidRDefault="005F59D0" w:rsidP="00CE5EC1">
      <w:pPr>
        <w:pStyle w:val="1izenburua"/>
        <w:spacing w:line="300" w:lineRule="auto"/>
        <w:jc w:val="both"/>
        <w:rPr>
          <w:rFonts w:ascii="Arial" w:hAnsi="Arial" w:cs="Arial"/>
          <w:b/>
        </w:rPr>
      </w:pPr>
    </w:p>
    <w:p w14:paraId="2E33331D" w14:textId="77777777" w:rsidR="005D40CA" w:rsidRDefault="005D40CA" w:rsidP="005D40CA">
      <w:pPr>
        <w:numPr>
          <w:ilvl w:val="0"/>
          <w:numId w:val="15"/>
        </w:numPr>
        <w:tabs>
          <w:tab w:val="clear" w:pos="480"/>
          <w:tab w:val="num" w:pos="284"/>
        </w:tabs>
        <w:spacing w:line="360" w:lineRule="auto"/>
        <w:ind w:hanging="480"/>
        <w:jc w:val="both"/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ASPECTOS GENERALES</w:t>
      </w:r>
    </w:p>
    <w:p w14:paraId="7D3CBB18" w14:textId="77777777" w:rsidR="00E001E3" w:rsidRDefault="00E001E3" w:rsidP="00E33E12">
      <w:pPr>
        <w:pStyle w:val="Gorputz-testua2"/>
        <w:spacing w:line="360" w:lineRule="auto"/>
      </w:pPr>
    </w:p>
    <w:p w14:paraId="16517CD0" w14:textId="21C13BBF" w:rsidR="00E33E12" w:rsidRPr="000D5233" w:rsidRDefault="00E33E12" w:rsidP="00F55C5B">
      <w:pPr>
        <w:pStyle w:val="Gorputz-testua2"/>
        <w:spacing w:line="360" w:lineRule="auto"/>
        <w:rPr>
          <w:color w:val="auto"/>
          <w:szCs w:val="22"/>
        </w:rPr>
      </w:pPr>
      <w:r w:rsidRPr="000D5233">
        <w:rPr>
          <w:color w:val="auto"/>
        </w:rPr>
        <w:t xml:space="preserve">El presente contrato tiene por objeto la </w:t>
      </w:r>
      <w:r w:rsidR="00FA05F5">
        <w:rPr>
          <w:color w:val="auto"/>
        </w:rPr>
        <w:t>r</w:t>
      </w:r>
      <w:r w:rsidR="00FA05F5" w:rsidRPr="00FA05F5">
        <w:rPr>
          <w:color w:val="auto"/>
        </w:rPr>
        <w:t xml:space="preserve">ealización de un diagnóstico de la formación en materia de igualdad de mujeres y hombres </w:t>
      </w:r>
      <w:r w:rsidR="00F55C5B" w:rsidRPr="00F55C5B">
        <w:rPr>
          <w:color w:val="auto"/>
        </w:rPr>
        <w:t xml:space="preserve">para el personal de la administración general de la CAE y sus organismos autónomos </w:t>
      </w:r>
      <w:r w:rsidR="00FA05F5" w:rsidRPr="00FA05F5">
        <w:rPr>
          <w:color w:val="auto"/>
        </w:rPr>
        <w:t>en el marco de la futura Estrategia de Formación en materia de igualdad de mujeres y hombres para el personal de dicha administración.</w:t>
      </w:r>
    </w:p>
    <w:p w14:paraId="7CC4DDC4" w14:textId="77777777" w:rsidR="00FD4E4B" w:rsidRDefault="00FD4E4B" w:rsidP="00FD4E4B">
      <w:pPr>
        <w:spacing w:line="360" w:lineRule="auto"/>
        <w:rPr>
          <w:rFonts w:ascii="Arial" w:hAnsi="Arial" w:cs="Arial"/>
          <w:sz w:val="22"/>
          <w:szCs w:val="22"/>
        </w:rPr>
      </w:pPr>
    </w:p>
    <w:p w14:paraId="27D1EC98" w14:textId="147F39CA" w:rsidR="00FD4E4B" w:rsidRDefault="00FD4E4B" w:rsidP="00132BE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4E4B">
        <w:rPr>
          <w:rFonts w:ascii="Arial" w:hAnsi="Arial" w:cs="Arial"/>
          <w:sz w:val="22"/>
          <w:szCs w:val="22"/>
        </w:rPr>
        <w:t xml:space="preserve">El Texto Refundido de la </w:t>
      </w:r>
      <w:r w:rsidR="00132BEC" w:rsidRPr="00132BEC">
        <w:rPr>
          <w:rFonts w:ascii="Arial" w:hAnsi="Arial" w:cs="Arial"/>
          <w:sz w:val="22"/>
          <w:szCs w:val="22"/>
        </w:rPr>
        <w:t>Ley para la Igualdad de Mujeres y Hombres y Vidas Libres de Violencia Machista contra las Mujeres</w:t>
      </w:r>
      <w:r w:rsidRPr="00FD4E4B">
        <w:rPr>
          <w:rFonts w:ascii="Arial" w:hAnsi="Arial" w:cs="Arial"/>
          <w:sz w:val="22"/>
          <w:szCs w:val="22"/>
        </w:rPr>
        <w:t xml:space="preserve">, aprobado por el Decreto Legislativo 1/2023, de 16 de </w:t>
      </w:r>
      <w:r w:rsidR="00F55C5B" w:rsidRPr="00FD4E4B">
        <w:rPr>
          <w:rFonts w:ascii="Arial" w:hAnsi="Arial" w:cs="Arial"/>
          <w:sz w:val="22"/>
          <w:szCs w:val="22"/>
        </w:rPr>
        <w:t>marzo,</w:t>
      </w:r>
      <w:r w:rsidR="00F55C5B">
        <w:rPr>
          <w:rFonts w:ascii="Arial" w:hAnsi="Arial" w:cs="Arial"/>
          <w:sz w:val="22"/>
          <w:szCs w:val="22"/>
        </w:rPr>
        <w:t xml:space="preserve"> (</w:t>
      </w:r>
      <w:r w:rsidR="00A43C82">
        <w:rPr>
          <w:rFonts w:ascii="Arial" w:hAnsi="Arial" w:cs="Arial"/>
          <w:sz w:val="22"/>
          <w:szCs w:val="22"/>
        </w:rPr>
        <w:t xml:space="preserve"> en adelante Ley para la </w:t>
      </w:r>
      <w:r w:rsidR="00132BEC">
        <w:rPr>
          <w:rFonts w:ascii="Arial" w:hAnsi="Arial" w:cs="Arial"/>
          <w:sz w:val="22"/>
          <w:szCs w:val="22"/>
        </w:rPr>
        <w:t>Igualdad</w:t>
      </w:r>
      <w:r w:rsidR="00A43C82">
        <w:rPr>
          <w:rFonts w:ascii="Arial" w:hAnsi="Arial" w:cs="Arial"/>
          <w:sz w:val="22"/>
          <w:szCs w:val="22"/>
        </w:rPr>
        <w:t xml:space="preserve">) </w:t>
      </w:r>
      <w:r w:rsidRPr="00FD4E4B">
        <w:rPr>
          <w:rFonts w:ascii="Arial" w:hAnsi="Arial" w:cs="Arial"/>
          <w:sz w:val="22"/>
          <w:szCs w:val="22"/>
        </w:rPr>
        <w:t xml:space="preserve"> regula en su artículo </w:t>
      </w:r>
      <w:r>
        <w:rPr>
          <w:rFonts w:ascii="Arial" w:hAnsi="Arial" w:cs="Arial"/>
          <w:sz w:val="22"/>
          <w:szCs w:val="22"/>
        </w:rPr>
        <w:t xml:space="preserve">18 lo siguiente: </w:t>
      </w:r>
    </w:p>
    <w:p w14:paraId="0EBCC3C8" w14:textId="77777777" w:rsidR="00FD4E4B" w:rsidRDefault="00FD4E4B" w:rsidP="00FD4E4B">
      <w:pPr>
        <w:spacing w:line="360" w:lineRule="auto"/>
        <w:rPr>
          <w:rFonts w:ascii="Arial" w:hAnsi="Arial" w:cs="Arial"/>
          <w:sz w:val="22"/>
          <w:szCs w:val="22"/>
        </w:rPr>
      </w:pPr>
    </w:p>
    <w:p w14:paraId="23E54F8E" w14:textId="6D87D329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Artículo 18. – Capacitación del personal de los poderes públicos vascos.</w:t>
      </w:r>
    </w:p>
    <w:p w14:paraId="2F29D28E" w14:textId="77777777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1.– Los poderes públicos vascos han de adoptar las medidas necesarias para una formación básica, progresiva, permanente y obligatoria en materia de igualdad de mujeres y hombres y perspectiva de género de todo su personal, a fin de hacer efectivas las disposiciones contenidas en esta ley y que se garantice un conocimiento práctico suficiente que permita la integración efectiva de la perspectiva de género en su actuación.</w:t>
      </w:r>
    </w:p>
    <w:p w14:paraId="727F4E80" w14:textId="77777777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2.– Al objeto de dar cumplimiento a lo establecido en el párrafo anterior, los poderes públicos vascos:</w:t>
      </w:r>
    </w:p>
    <w:p w14:paraId="18F37831" w14:textId="77777777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lastRenderedPageBreak/>
        <w:t>a) Elaborarán y ejecutarán los correspondientes planes de formación, teniendo en cuenta las competencias necesarias en el ámbito de la igualdad de mujeres y hombres para cada una de las distintas tipologías de puestos de trabajo existentes.</w:t>
      </w:r>
    </w:p>
    <w:p w14:paraId="4F56B4A9" w14:textId="77777777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b) Realizarán actividades de formación y sensibilización para sus cargos públicos.</w:t>
      </w:r>
    </w:p>
    <w:p w14:paraId="4C5D8E76" w14:textId="77777777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3.– Los poderes públicos vascos deben integrar la perspectiva de género en la formación que no sea específica sobre igualdad de mujeres y hombres, para lo cual analizarán sus respectivas ofertas formativas y realizarán las adaptaciones correspondientes.</w:t>
      </w:r>
    </w:p>
    <w:p w14:paraId="3C2F2141" w14:textId="77777777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4.– Asimismo, los poderes públicos vascos deben garantizar la experiencia y/o capacitación específica del personal técnico que vaya a ocupar plazas entre cuyas funciones se incluyan impulsar y diseñar programas y prestar asesoramiento técnico en materia de igualdad de mujeres y hombres, estableciendo requisitos específicos de conocimientos en dicha materia para el acceso a dichas plazas.</w:t>
      </w:r>
    </w:p>
    <w:p w14:paraId="771B9307" w14:textId="77777777" w:rsidR="00FD4E4B" w:rsidRP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5.– En los temarios de los procesos de selección para el acceso y la promoción en el empleo público y, en su caso, en la provisión de puestos, los poderes públicos vascos han de incluir contenidos relativos al principio de igualdad de mujeres y hombres y su aplicación al ámbito público en concreto al que se opte.</w:t>
      </w:r>
    </w:p>
    <w:p w14:paraId="11B14255" w14:textId="426C8938" w:rsidR="00ED75DC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FD4E4B">
        <w:rPr>
          <w:rFonts w:ascii="Arial" w:hAnsi="Arial" w:cs="Arial"/>
          <w:i/>
          <w:iCs/>
          <w:sz w:val="22"/>
          <w:szCs w:val="22"/>
        </w:rPr>
        <w:t>6.– Las administraciones públicas vascas, en el ámbito de sus respectivas competencias, promoverán la aplicación de los acuerdos adoptados en el marco de la Comisión Interinstitucional para la Igualdad de Mujeres y Hombres, dirigidos a la aplicación de estándares de calidad en las políticas públicas de igualdad, en particular los relativos a las plazas del personal técnico de igualdad, por lo que respecta a su inclusión en las relaciones de puestos de trabajo, al grupo de clasificación profesional, al tipo de dedicación y de jornada y a la formación requerida.</w:t>
      </w:r>
    </w:p>
    <w:p w14:paraId="58D90175" w14:textId="57D6679E" w:rsidR="00FD4E4B" w:rsidRDefault="00FD4E4B" w:rsidP="00FD4E4B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615303CD" w14:textId="1D5D87A6" w:rsidR="00A43C82" w:rsidRDefault="00FD4E4B" w:rsidP="00F55C5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dar respuesta a lo dispuesto por dicho artículo, es decir, elaborar y ejecutar</w:t>
      </w:r>
      <w:r w:rsidRPr="00FD4E4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el </w:t>
      </w:r>
      <w:r w:rsidRPr="00FD4E4B">
        <w:rPr>
          <w:rFonts w:ascii="Arial" w:hAnsi="Arial" w:cs="Arial"/>
          <w:sz w:val="22"/>
          <w:szCs w:val="22"/>
        </w:rPr>
        <w:t>correspondiente</w:t>
      </w:r>
      <w:r>
        <w:rPr>
          <w:rFonts w:ascii="Arial" w:hAnsi="Arial" w:cs="Arial"/>
          <w:sz w:val="22"/>
          <w:szCs w:val="22"/>
        </w:rPr>
        <w:t xml:space="preserve"> plan</w:t>
      </w:r>
      <w:r w:rsidRPr="00FD4E4B">
        <w:rPr>
          <w:rFonts w:ascii="Arial" w:hAnsi="Arial" w:cs="Arial"/>
          <w:sz w:val="22"/>
          <w:szCs w:val="22"/>
        </w:rPr>
        <w:t xml:space="preserve"> de formación</w:t>
      </w:r>
      <w:r>
        <w:rPr>
          <w:rFonts w:ascii="Arial" w:hAnsi="Arial" w:cs="Arial"/>
          <w:sz w:val="22"/>
          <w:szCs w:val="22"/>
        </w:rPr>
        <w:t xml:space="preserve"> para </w:t>
      </w:r>
      <w:r w:rsidR="00A43C82">
        <w:rPr>
          <w:rFonts w:ascii="Arial" w:hAnsi="Arial" w:cs="Arial"/>
          <w:sz w:val="22"/>
          <w:szCs w:val="22"/>
        </w:rPr>
        <w:t xml:space="preserve">el personal de </w:t>
      </w:r>
      <w:r>
        <w:rPr>
          <w:rFonts w:ascii="Arial" w:hAnsi="Arial" w:cs="Arial"/>
          <w:sz w:val="22"/>
          <w:szCs w:val="22"/>
        </w:rPr>
        <w:t>la administración general</w:t>
      </w:r>
      <w:r w:rsidR="00A43C82">
        <w:rPr>
          <w:rFonts w:ascii="Arial" w:hAnsi="Arial" w:cs="Arial"/>
          <w:sz w:val="22"/>
          <w:szCs w:val="22"/>
        </w:rPr>
        <w:t xml:space="preserve"> de la CAE y sus organismos autónomos</w:t>
      </w:r>
      <w:r>
        <w:rPr>
          <w:rFonts w:ascii="Arial" w:hAnsi="Arial" w:cs="Arial"/>
          <w:sz w:val="22"/>
          <w:szCs w:val="22"/>
        </w:rPr>
        <w:t xml:space="preserve">, se necesita realizar un diagnóstico previo de necesidades formativas. Un diagnostico que tome en consideración los antecedentes, </w:t>
      </w:r>
      <w:r w:rsidRPr="00FD4E4B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anterior plan formativo -</w:t>
      </w:r>
      <w:r w:rsidRPr="00FD4E4B">
        <w:rPr>
          <w:rFonts w:ascii="Arial" w:hAnsi="Arial" w:cs="Arial"/>
          <w:sz w:val="22"/>
          <w:szCs w:val="22"/>
        </w:rPr>
        <w:t xml:space="preserve"> Plan 2008-2018</w:t>
      </w:r>
      <w:r>
        <w:rPr>
          <w:rFonts w:ascii="Arial" w:hAnsi="Arial" w:cs="Arial"/>
          <w:sz w:val="22"/>
          <w:szCs w:val="22"/>
        </w:rPr>
        <w:t xml:space="preserve">- , toda la </w:t>
      </w:r>
      <w:r w:rsidRPr="00FD4E4B">
        <w:rPr>
          <w:rFonts w:ascii="Arial" w:hAnsi="Arial" w:cs="Arial"/>
          <w:sz w:val="22"/>
          <w:szCs w:val="22"/>
        </w:rPr>
        <w:t>formación derivada de dicho plan ofertado</w:t>
      </w:r>
      <w:r>
        <w:rPr>
          <w:rFonts w:ascii="Arial" w:hAnsi="Arial" w:cs="Arial"/>
          <w:sz w:val="22"/>
          <w:szCs w:val="22"/>
        </w:rPr>
        <w:t xml:space="preserve"> por </w:t>
      </w:r>
      <w:r w:rsidRPr="00FD4E4B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IVAP en los últimos años bajo el epígrafe </w:t>
      </w:r>
      <w:r w:rsidRPr="00FD4E4B">
        <w:rPr>
          <w:rFonts w:ascii="Arial" w:hAnsi="Arial" w:cs="Arial"/>
          <w:i/>
          <w:iCs/>
          <w:sz w:val="22"/>
          <w:szCs w:val="22"/>
        </w:rPr>
        <w:t>Igualdad y Ciudadanía</w:t>
      </w:r>
      <w:r>
        <w:rPr>
          <w:rFonts w:ascii="Arial" w:hAnsi="Arial" w:cs="Arial"/>
          <w:sz w:val="22"/>
          <w:szCs w:val="22"/>
        </w:rPr>
        <w:t xml:space="preserve">, </w:t>
      </w:r>
      <w:r w:rsidR="00801342">
        <w:rPr>
          <w:rFonts w:ascii="Arial" w:hAnsi="Arial" w:cs="Arial"/>
          <w:sz w:val="22"/>
          <w:szCs w:val="22"/>
        </w:rPr>
        <w:t>así</w:t>
      </w:r>
      <w:r>
        <w:rPr>
          <w:rFonts w:ascii="Arial" w:hAnsi="Arial" w:cs="Arial"/>
          <w:sz w:val="22"/>
          <w:szCs w:val="22"/>
        </w:rPr>
        <w:t xml:space="preserve"> como </w:t>
      </w:r>
      <w:r w:rsidR="00801342">
        <w:rPr>
          <w:rFonts w:ascii="Arial" w:hAnsi="Arial" w:cs="Arial"/>
          <w:sz w:val="22"/>
          <w:szCs w:val="22"/>
        </w:rPr>
        <w:t xml:space="preserve">el mandato de </w:t>
      </w:r>
      <w:r w:rsidR="00801342" w:rsidRPr="00801342">
        <w:rPr>
          <w:rFonts w:ascii="Arial" w:hAnsi="Arial" w:cs="Arial"/>
          <w:sz w:val="22"/>
          <w:szCs w:val="22"/>
        </w:rPr>
        <w:t xml:space="preserve">deberán elaborarse teniendo en cuenta las competencias </w:t>
      </w:r>
      <w:r w:rsidR="00801342" w:rsidRPr="00801342">
        <w:rPr>
          <w:rFonts w:ascii="Arial" w:hAnsi="Arial" w:cs="Arial"/>
          <w:sz w:val="22"/>
          <w:szCs w:val="22"/>
        </w:rPr>
        <w:lastRenderedPageBreak/>
        <w:t xml:space="preserve">necesarias en el ámbito de la igualdad de mujeres y hombres para cada una de las distintas tipologías de puestos de trabajo </w:t>
      </w:r>
      <w:r w:rsidR="00F55C5B" w:rsidRPr="00801342">
        <w:rPr>
          <w:rFonts w:ascii="Arial" w:hAnsi="Arial" w:cs="Arial"/>
          <w:sz w:val="22"/>
          <w:szCs w:val="22"/>
        </w:rPr>
        <w:t>existentes.</w:t>
      </w:r>
      <w:r w:rsidR="00F55C5B">
        <w:rPr>
          <w:rFonts w:ascii="Arial" w:hAnsi="Arial" w:cs="Arial"/>
          <w:sz w:val="22"/>
          <w:szCs w:val="22"/>
        </w:rPr>
        <w:t xml:space="preserve"> Todo</w:t>
      </w:r>
      <w:r w:rsidR="00A43C82">
        <w:rPr>
          <w:rFonts w:ascii="Arial" w:hAnsi="Arial" w:cs="Arial"/>
          <w:sz w:val="22"/>
          <w:szCs w:val="22"/>
        </w:rPr>
        <w:t xml:space="preserve"> ello considerando los</w:t>
      </w:r>
      <w:r w:rsidR="00A43C82" w:rsidRPr="00A43C82">
        <w:rPr>
          <w:rFonts w:ascii="Arial" w:hAnsi="Arial" w:cs="Arial"/>
          <w:sz w:val="22"/>
          <w:szCs w:val="22"/>
        </w:rPr>
        <w:t xml:space="preserve"> criterios generales de la planificación y organización de la formación del personal de la Administración General de la Comunidad Autónoma de Euskadi y sus Organismos Autónomos, recogidos en el d</w:t>
      </w:r>
      <w:hyperlink r:id="rId10" w:tgtFrame="_blank" w:history="1">
        <w:r w:rsidR="00A43C82" w:rsidRPr="00A43C82">
          <w:rPr>
            <w:rFonts w:ascii="Arial" w:hAnsi="Arial" w:cs="Arial"/>
            <w:sz w:val="22"/>
            <w:szCs w:val="22"/>
          </w:rPr>
          <w:t xml:space="preserve">ecreto 30/2008 </w:t>
        </w:r>
      </w:hyperlink>
      <w:r w:rsidR="00A43C82" w:rsidRPr="00A43C82">
        <w:rPr>
          <w:rFonts w:ascii="Arial" w:hAnsi="Arial" w:cs="Arial"/>
          <w:sz w:val="22"/>
          <w:szCs w:val="22"/>
        </w:rPr>
        <w:t>, de 19 de febrero</w:t>
      </w:r>
      <w:r w:rsidR="00F55C5B">
        <w:rPr>
          <w:rFonts w:ascii="Arial" w:hAnsi="Arial" w:cs="Arial"/>
          <w:sz w:val="22"/>
          <w:szCs w:val="22"/>
        </w:rPr>
        <w:t xml:space="preserve">. </w:t>
      </w:r>
    </w:p>
    <w:p w14:paraId="2D7E3806" w14:textId="58CF4AED" w:rsidR="006823A1" w:rsidRPr="000D5233" w:rsidRDefault="006823A1" w:rsidP="00EC054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3802E3" w14:textId="77777777" w:rsidR="00E62627" w:rsidRPr="000D5233" w:rsidRDefault="000F6840" w:rsidP="00C55754">
      <w:pPr>
        <w:numPr>
          <w:ilvl w:val="0"/>
          <w:numId w:val="15"/>
        </w:numPr>
        <w:tabs>
          <w:tab w:val="clear" w:pos="480"/>
          <w:tab w:val="num" w:pos="284"/>
        </w:tabs>
        <w:spacing w:line="360" w:lineRule="auto"/>
        <w:ind w:hanging="480"/>
        <w:jc w:val="both"/>
        <w:rPr>
          <w:rFonts w:ascii="Arial" w:hAnsi="Arial" w:cs="Arial"/>
          <w:b/>
          <w:sz w:val="22"/>
        </w:rPr>
      </w:pPr>
      <w:r w:rsidRPr="000D5233">
        <w:rPr>
          <w:rFonts w:ascii="Arial" w:hAnsi="Arial" w:cs="Arial"/>
          <w:b/>
          <w:sz w:val="22"/>
        </w:rPr>
        <w:t>FUNCIONES Y TAREAS</w:t>
      </w:r>
    </w:p>
    <w:p w14:paraId="44C574A2" w14:textId="58B3E832" w:rsidR="005D40CA" w:rsidRPr="00132BEC" w:rsidRDefault="005D40CA" w:rsidP="00132BE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1342">
        <w:rPr>
          <w:rFonts w:ascii="Arial" w:hAnsi="Arial" w:cs="Arial"/>
          <w:sz w:val="22"/>
          <w:szCs w:val="22"/>
        </w:rPr>
        <w:t>Las funciones a realizar se dividen en los siguientes apartados:</w:t>
      </w:r>
    </w:p>
    <w:p w14:paraId="20AE2A05" w14:textId="14047491" w:rsidR="005D40CA" w:rsidRPr="00801342" w:rsidRDefault="00801342" w:rsidP="00A43C82">
      <w:pPr>
        <w:pStyle w:val="Zerrenda-paragrafo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Diseñar junto al área de </w:t>
      </w:r>
      <w:r w:rsidRPr="00801342">
        <w:rPr>
          <w:rFonts w:ascii="Arial" w:hAnsi="Arial" w:cs="Arial"/>
          <w:sz w:val="22"/>
          <w:szCs w:val="22"/>
        </w:rPr>
        <w:t>Área de Cooperación Institucional</w:t>
      </w:r>
      <w:r>
        <w:rPr>
          <w:rFonts w:ascii="Arial" w:hAnsi="Arial" w:cs="Arial"/>
          <w:sz w:val="22"/>
          <w:szCs w:val="22"/>
        </w:rPr>
        <w:t xml:space="preserve"> de Emakunde de un proceso de trabajo para la realización de </w:t>
      </w:r>
      <w:r w:rsidRPr="00801342">
        <w:rPr>
          <w:rFonts w:ascii="Arial" w:hAnsi="Arial" w:cs="Arial"/>
          <w:sz w:val="22"/>
          <w:szCs w:val="22"/>
        </w:rPr>
        <w:t>un diagnóstico de la formación en materia de igualdad de mu</w:t>
      </w:r>
      <w:r w:rsidR="00A43C82">
        <w:rPr>
          <w:rFonts w:ascii="Arial" w:hAnsi="Arial" w:cs="Arial"/>
          <w:sz w:val="22"/>
          <w:szCs w:val="22"/>
        </w:rPr>
        <w:t>jeres y hombres del personal de la administración general de la cae y sus organismos autónomos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829CFDE" w14:textId="77777777" w:rsidR="003C6747" w:rsidRPr="00801342" w:rsidRDefault="003C6747" w:rsidP="003C6747">
      <w:pPr>
        <w:spacing w:line="360" w:lineRule="auto"/>
        <w:ind w:left="1344"/>
        <w:jc w:val="both"/>
        <w:rPr>
          <w:rFonts w:ascii="Arial" w:hAnsi="Arial" w:cs="Arial"/>
          <w:sz w:val="22"/>
        </w:rPr>
      </w:pPr>
    </w:p>
    <w:p w14:paraId="460ABB97" w14:textId="1A1F1CFD" w:rsidR="00D74F2A" w:rsidRPr="00801342" w:rsidRDefault="00D74F2A" w:rsidP="00D74F2A">
      <w:pPr>
        <w:pStyle w:val="Zerrenda-paragrafo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proceso de trabajo diseñado para la elaboración del diagnóstico de necesidades formativas deberá contar con: </w:t>
      </w:r>
    </w:p>
    <w:p w14:paraId="72F406F1" w14:textId="78C8CAAF" w:rsidR="00D74F2A" w:rsidRDefault="00D74F2A" w:rsidP="00D74F2A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 análisis cuantitativo y cualitativo de los antecedentes: </w:t>
      </w:r>
      <w:r w:rsidRPr="00FD4E4B">
        <w:rPr>
          <w:rFonts w:ascii="Arial" w:hAnsi="Arial" w:cs="Arial"/>
          <w:sz w:val="22"/>
          <w:szCs w:val="22"/>
        </w:rPr>
        <w:t>Plan 2008-2018</w:t>
      </w:r>
      <w:r>
        <w:rPr>
          <w:rFonts w:ascii="Arial" w:hAnsi="Arial" w:cs="Arial"/>
          <w:sz w:val="22"/>
          <w:szCs w:val="22"/>
        </w:rPr>
        <w:t xml:space="preserve">, y de otras formaciones impartidas por el IVAP en el apartado de Igualdad y Ciudadanía desde 2015 hasta 2023. </w:t>
      </w:r>
    </w:p>
    <w:p w14:paraId="4A148CF1" w14:textId="4421E413" w:rsidR="00D74F2A" w:rsidRDefault="00D74F2A" w:rsidP="00D74F2A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análisis cualitativo de los antecedentes deberá completarse mediante la utilización de técnicas tales como grupos focales y entrevistas en profundidad a </w:t>
      </w:r>
      <w:r w:rsidRPr="00D74F2A">
        <w:rPr>
          <w:rFonts w:ascii="Arial" w:hAnsi="Arial" w:cs="Arial"/>
          <w:sz w:val="22"/>
          <w:szCs w:val="22"/>
        </w:rPr>
        <w:t xml:space="preserve">tanto con </w:t>
      </w:r>
      <w:r w:rsidR="00A43C82">
        <w:rPr>
          <w:rFonts w:ascii="Arial" w:hAnsi="Arial" w:cs="Arial"/>
          <w:sz w:val="22"/>
          <w:szCs w:val="22"/>
        </w:rPr>
        <w:t>personal responsable</w:t>
      </w:r>
      <w:r w:rsidRPr="00D74F2A">
        <w:rPr>
          <w:rFonts w:ascii="Arial" w:hAnsi="Arial" w:cs="Arial"/>
          <w:sz w:val="22"/>
          <w:szCs w:val="22"/>
        </w:rPr>
        <w:t xml:space="preserve"> y </w:t>
      </w:r>
      <w:r w:rsidR="00A43C82">
        <w:rPr>
          <w:rFonts w:ascii="Arial" w:hAnsi="Arial" w:cs="Arial"/>
          <w:sz w:val="22"/>
          <w:szCs w:val="22"/>
        </w:rPr>
        <w:t>técnico</w:t>
      </w:r>
      <w:r w:rsidRPr="00D74F2A">
        <w:rPr>
          <w:rFonts w:ascii="Arial" w:hAnsi="Arial" w:cs="Arial"/>
          <w:sz w:val="22"/>
          <w:szCs w:val="22"/>
        </w:rPr>
        <w:t xml:space="preserve"> del IVAP como con una muestra del alumnado y profesorado </w:t>
      </w:r>
      <w:r>
        <w:rPr>
          <w:rFonts w:ascii="Arial" w:hAnsi="Arial" w:cs="Arial"/>
          <w:sz w:val="22"/>
          <w:szCs w:val="22"/>
        </w:rPr>
        <w:t xml:space="preserve">previamente </w:t>
      </w:r>
      <w:r w:rsidRPr="00D74F2A">
        <w:rPr>
          <w:rFonts w:ascii="Arial" w:hAnsi="Arial" w:cs="Arial"/>
          <w:sz w:val="22"/>
          <w:szCs w:val="22"/>
        </w:rPr>
        <w:t>seleccionado.</w:t>
      </w:r>
    </w:p>
    <w:p w14:paraId="42FC93F3" w14:textId="0C174641" w:rsidR="001446B2" w:rsidRDefault="001446B2" w:rsidP="00D74F2A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Una relación de las diferentes tipologías de trabajo existentes en la administración general del País Vasco.</w:t>
      </w:r>
    </w:p>
    <w:p w14:paraId="1562CC94" w14:textId="1474B4FF" w:rsidR="001446B2" w:rsidRPr="001446B2" w:rsidRDefault="001446B2" w:rsidP="001446B2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 análisis de las necesidades formativas según la tipología de puestos de trabajo realizada. </w:t>
      </w:r>
    </w:p>
    <w:p w14:paraId="7D731083" w14:textId="77777777" w:rsidR="00D74F2A" w:rsidRPr="00801342" w:rsidRDefault="00D74F2A" w:rsidP="00D74F2A">
      <w:pPr>
        <w:pStyle w:val="Zerrenda-paragrafoa"/>
        <w:spacing w:line="360" w:lineRule="auto"/>
        <w:ind w:left="1344"/>
        <w:jc w:val="both"/>
        <w:rPr>
          <w:rFonts w:ascii="Arial" w:hAnsi="Arial" w:cs="Arial"/>
          <w:sz w:val="22"/>
          <w:szCs w:val="22"/>
        </w:rPr>
      </w:pPr>
    </w:p>
    <w:p w14:paraId="68261659" w14:textId="014AC83A" w:rsidR="002F37FE" w:rsidRDefault="001446B2" w:rsidP="00AC6B50">
      <w:pPr>
        <w:pStyle w:val="Zerrenda-paragrafo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empresa adjudicataria deberá c</w:t>
      </w:r>
      <w:r w:rsidR="00801342">
        <w:rPr>
          <w:rFonts w:ascii="Arial" w:hAnsi="Arial" w:cs="Arial"/>
          <w:sz w:val="22"/>
          <w:szCs w:val="22"/>
        </w:rPr>
        <w:t xml:space="preserve">rear y </w:t>
      </w:r>
      <w:r w:rsidR="002F37FE">
        <w:rPr>
          <w:rFonts w:ascii="Arial" w:hAnsi="Arial" w:cs="Arial"/>
          <w:sz w:val="22"/>
          <w:szCs w:val="22"/>
        </w:rPr>
        <w:t xml:space="preserve">facilitar un grupo motor con </w:t>
      </w:r>
      <w:r w:rsidR="00801342">
        <w:rPr>
          <w:rFonts w:ascii="Arial" w:hAnsi="Arial" w:cs="Arial"/>
          <w:sz w:val="22"/>
          <w:szCs w:val="22"/>
        </w:rPr>
        <w:t xml:space="preserve">presencia de responsables </w:t>
      </w:r>
      <w:r w:rsidR="00AC6B50">
        <w:rPr>
          <w:rFonts w:ascii="Arial" w:hAnsi="Arial" w:cs="Arial"/>
          <w:sz w:val="22"/>
          <w:szCs w:val="22"/>
        </w:rPr>
        <w:t xml:space="preserve">del IVAP y Emakunde </w:t>
      </w:r>
      <w:r w:rsidR="002F37FE">
        <w:rPr>
          <w:rFonts w:ascii="Arial" w:hAnsi="Arial" w:cs="Arial"/>
          <w:sz w:val="22"/>
          <w:szCs w:val="22"/>
        </w:rPr>
        <w:t>que será</w:t>
      </w:r>
      <w:r w:rsidR="00801342">
        <w:rPr>
          <w:rFonts w:ascii="Arial" w:hAnsi="Arial" w:cs="Arial"/>
          <w:sz w:val="22"/>
          <w:szCs w:val="22"/>
        </w:rPr>
        <w:t xml:space="preserve"> responsable del contraste</w:t>
      </w:r>
      <w:r w:rsidR="00391A15" w:rsidRPr="00801342">
        <w:rPr>
          <w:rFonts w:ascii="Arial" w:hAnsi="Arial" w:cs="Arial"/>
          <w:sz w:val="22"/>
          <w:szCs w:val="22"/>
        </w:rPr>
        <w:t xml:space="preserve"> de </w:t>
      </w:r>
      <w:r w:rsidR="00801342">
        <w:rPr>
          <w:rFonts w:ascii="Arial" w:hAnsi="Arial" w:cs="Arial"/>
          <w:sz w:val="22"/>
          <w:szCs w:val="22"/>
        </w:rPr>
        <w:t>proceso de trabajo para elaborar el diagnostico.</w:t>
      </w:r>
      <w:r w:rsidR="002F37FE" w:rsidRPr="002F37FE">
        <w:rPr>
          <w:rFonts w:ascii="Arial" w:hAnsi="Arial" w:cs="Arial"/>
          <w:sz w:val="22"/>
          <w:szCs w:val="22"/>
        </w:rPr>
        <w:t xml:space="preserve"> </w:t>
      </w:r>
    </w:p>
    <w:p w14:paraId="25BEBAC8" w14:textId="2066031D" w:rsidR="00AC2049" w:rsidRDefault="00AC2049" w:rsidP="002F37FE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proceso de trabajo co-diseñado deberá ser contrastado por el grupo motor. </w:t>
      </w:r>
    </w:p>
    <w:p w14:paraId="0BE16189" w14:textId="556BC847" w:rsidR="00801342" w:rsidRDefault="002F37FE" w:rsidP="002F37FE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En la facilitación del grupo motor se deberá emplear </w:t>
      </w:r>
      <w:r w:rsidRPr="00801342">
        <w:rPr>
          <w:rFonts w:ascii="Arial" w:hAnsi="Arial" w:cs="Arial"/>
          <w:sz w:val="22"/>
          <w:szCs w:val="22"/>
        </w:rPr>
        <w:t xml:space="preserve">metodologías activas y participativas </w:t>
      </w:r>
      <w:r>
        <w:rPr>
          <w:rFonts w:ascii="Arial" w:hAnsi="Arial" w:cs="Arial"/>
          <w:sz w:val="22"/>
          <w:szCs w:val="22"/>
        </w:rPr>
        <w:t xml:space="preserve">que </w:t>
      </w:r>
      <w:r w:rsidRPr="00801342">
        <w:rPr>
          <w:rFonts w:ascii="Arial" w:hAnsi="Arial" w:cs="Arial"/>
          <w:sz w:val="22"/>
          <w:szCs w:val="22"/>
        </w:rPr>
        <w:t xml:space="preserve">permita </w:t>
      </w:r>
      <w:r>
        <w:rPr>
          <w:rFonts w:ascii="Arial" w:hAnsi="Arial" w:cs="Arial"/>
          <w:sz w:val="22"/>
          <w:szCs w:val="22"/>
        </w:rPr>
        <w:t xml:space="preserve">una participación activa de los componentes del mismo.  </w:t>
      </w:r>
    </w:p>
    <w:p w14:paraId="22EF2077" w14:textId="22E7D586" w:rsidR="00186C4F" w:rsidRDefault="00186C4F" w:rsidP="002F37FE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lengua de uso del grupo </w:t>
      </w:r>
      <w:r w:rsidR="00C97754">
        <w:rPr>
          <w:rFonts w:ascii="Arial" w:hAnsi="Arial" w:cs="Arial"/>
          <w:sz w:val="22"/>
          <w:szCs w:val="22"/>
        </w:rPr>
        <w:t>motor,</w:t>
      </w:r>
      <w:r>
        <w:rPr>
          <w:rFonts w:ascii="Arial" w:hAnsi="Arial" w:cs="Arial"/>
          <w:sz w:val="22"/>
          <w:szCs w:val="22"/>
        </w:rPr>
        <w:t xml:space="preserve"> así como la documentación necesaria será preferentemente en euskera</w:t>
      </w:r>
    </w:p>
    <w:p w14:paraId="3BCCC2E6" w14:textId="7E2E0381" w:rsidR="002F37FE" w:rsidRDefault="00AC2049" w:rsidP="002F37FE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realizarán cuantas </w:t>
      </w:r>
      <w:r w:rsidR="00AC6B50">
        <w:rPr>
          <w:rFonts w:ascii="Arial" w:hAnsi="Arial" w:cs="Arial"/>
          <w:sz w:val="22"/>
          <w:szCs w:val="22"/>
        </w:rPr>
        <w:t xml:space="preserve">sesiones se considere necesarias a lo largo del proceso de elaboración del diagnóstico de necesidades formativas. </w:t>
      </w:r>
    </w:p>
    <w:p w14:paraId="27B6ACC3" w14:textId="61484EDD" w:rsidR="00D74F2A" w:rsidRPr="00186C4F" w:rsidRDefault="00AC6B50" w:rsidP="00186C4F">
      <w:pPr>
        <w:pStyle w:val="Zerrenda-paragrafoa"/>
        <w:numPr>
          <w:ilvl w:val="2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Deberán identificarse otros agentes clave que podrán ser invitados a sesiones específicas de trabajo- grupo ampliado. </w:t>
      </w:r>
    </w:p>
    <w:p w14:paraId="2FE92585" w14:textId="77777777" w:rsidR="00D74F2A" w:rsidRPr="00801342" w:rsidRDefault="00D74F2A" w:rsidP="003C6747">
      <w:pPr>
        <w:pStyle w:val="Zerrenda-paragrafoa"/>
        <w:spacing w:line="360" w:lineRule="auto"/>
        <w:ind w:left="1344"/>
        <w:jc w:val="both"/>
        <w:rPr>
          <w:rFonts w:ascii="Arial" w:hAnsi="Arial" w:cs="Arial"/>
          <w:sz w:val="22"/>
          <w:szCs w:val="22"/>
        </w:rPr>
      </w:pPr>
    </w:p>
    <w:p w14:paraId="480E87E8" w14:textId="632207F4" w:rsidR="00273827" w:rsidRPr="00801342" w:rsidRDefault="00153DB8" w:rsidP="001446B2">
      <w:pPr>
        <w:pStyle w:val="Zerrenda-paragrafo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1342">
        <w:rPr>
          <w:rFonts w:ascii="Arial" w:hAnsi="Arial" w:cs="Arial"/>
          <w:sz w:val="22"/>
          <w:szCs w:val="22"/>
        </w:rPr>
        <w:t xml:space="preserve">Realizar </w:t>
      </w:r>
      <w:r w:rsidR="001446B2">
        <w:rPr>
          <w:rFonts w:ascii="Arial" w:hAnsi="Arial" w:cs="Arial"/>
          <w:sz w:val="22"/>
          <w:szCs w:val="22"/>
        </w:rPr>
        <w:t>un documento</w:t>
      </w:r>
      <w:r w:rsidR="00273827" w:rsidRPr="00801342">
        <w:rPr>
          <w:rFonts w:ascii="Arial" w:hAnsi="Arial" w:cs="Arial"/>
          <w:sz w:val="22"/>
          <w:szCs w:val="22"/>
        </w:rPr>
        <w:t xml:space="preserve"> final del desarrollo del proceso de trabajo </w:t>
      </w:r>
      <w:r w:rsidR="001446B2">
        <w:rPr>
          <w:rFonts w:ascii="Arial" w:hAnsi="Arial" w:cs="Arial"/>
          <w:sz w:val="22"/>
          <w:szCs w:val="22"/>
        </w:rPr>
        <w:t xml:space="preserve">que recoja los principales hallazgos del análisis de los antecedentes, relación de tipologías de puestos de trabajo y necesidades formativas de cada puesto, </w:t>
      </w:r>
      <w:r w:rsidR="00186C4F">
        <w:rPr>
          <w:rFonts w:ascii="Arial" w:hAnsi="Arial" w:cs="Arial"/>
          <w:sz w:val="22"/>
          <w:szCs w:val="22"/>
        </w:rPr>
        <w:t>así</w:t>
      </w:r>
      <w:r w:rsidR="001446B2">
        <w:rPr>
          <w:rFonts w:ascii="Arial" w:hAnsi="Arial" w:cs="Arial"/>
          <w:sz w:val="22"/>
          <w:szCs w:val="22"/>
        </w:rPr>
        <w:t xml:space="preserve"> como las principales recomendaciones del grupo motor de cara a la elaboración de la estrategia formativa que se desarrollara con los datos del diagnóstico. </w:t>
      </w:r>
    </w:p>
    <w:p w14:paraId="593B1B1B" w14:textId="622F2E48" w:rsidR="001446B2" w:rsidRDefault="001446B2" w:rsidP="001446B2">
      <w:pPr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14:paraId="4957FF8C" w14:textId="77777777" w:rsidR="00FD324C" w:rsidRPr="00FD324C" w:rsidRDefault="00017FEB" w:rsidP="00017FEB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000000"/>
          <w:sz w:val="22"/>
        </w:rPr>
      </w:pPr>
      <w:r w:rsidRPr="00FD324C">
        <w:rPr>
          <w:rFonts w:ascii="Arial" w:hAnsi="Arial" w:cs="Arial"/>
          <w:b/>
          <w:color w:val="000000"/>
          <w:sz w:val="22"/>
        </w:rPr>
        <w:t>POLÍTICA LINGÜÍSTICA</w:t>
      </w:r>
    </w:p>
    <w:p w14:paraId="4FF3784C" w14:textId="7390FE30" w:rsidR="00017FEB" w:rsidRPr="00FD324C" w:rsidRDefault="00017FEB" w:rsidP="00FD324C">
      <w:pPr>
        <w:spacing w:line="360" w:lineRule="auto"/>
        <w:ind w:left="480"/>
        <w:jc w:val="both"/>
        <w:rPr>
          <w:rFonts w:ascii="Arial" w:hAnsi="Arial" w:cs="Arial"/>
          <w:color w:val="000000"/>
          <w:sz w:val="22"/>
        </w:rPr>
      </w:pPr>
      <w:r w:rsidRPr="00FD324C">
        <w:rPr>
          <w:rFonts w:ascii="Arial" w:hAnsi="Arial" w:cs="Arial"/>
          <w:color w:val="000000"/>
          <w:sz w:val="22"/>
        </w:rPr>
        <w:t xml:space="preserve">La parte contratista deberá observar durante la ejecución del contrato, la cooficialidad del euskara y del castellano, </w:t>
      </w:r>
      <w:r w:rsidR="00246490" w:rsidRPr="00FD324C">
        <w:rPr>
          <w:rFonts w:ascii="Arial" w:hAnsi="Arial" w:cs="Arial"/>
          <w:color w:val="000000"/>
          <w:sz w:val="22"/>
        </w:rPr>
        <w:t xml:space="preserve">garantizando el bilingüismo y el respeto a los derechos lingüísticos de las y los ciudadanos, de acuerdo con las disposiciones recogidas en la Ley 10/1982 básica de normalización del uso del euskera y demás normativa vigente. </w:t>
      </w:r>
    </w:p>
    <w:p w14:paraId="4A5ADEAA" w14:textId="77777777" w:rsidR="00246490" w:rsidRDefault="00246490" w:rsidP="00017FEB">
      <w:pPr>
        <w:spacing w:line="360" w:lineRule="auto"/>
        <w:ind w:left="480"/>
        <w:jc w:val="both"/>
        <w:rPr>
          <w:rFonts w:ascii="Arial" w:hAnsi="Arial" w:cs="Arial"/>
          <w:color w:val="000000"/>
          <w:sz w:val="22"/>
        </w:rPr>
      </w:pPr>
    </w:p>
    <w:p w14:paraId="3F8550F9" w14:textId="0A662A39" w:rsidR="000806AD" w:rsidRPr="00017FEB" w:rsidRDefault="00246490" w:rsidP="00186C4F">
      <w:pPr>
        <w:spacing w:line="360" w:lineRule="auto"/>
        <w:ind w:left="48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En particular, la parte contratista deberá garantizar el bilingüismo en los documentos y comunicaciones de carácter general que realice, </w:t>
      </w:r>
      <w:r w:rsidR="00C973FF">
        <w:rPr>
          <w:rFonts w:ascii="Arial" w:hAnsi="Arial" w:cs="Arial"/>
          <w:color w:val="000000"/>
          <w:sz w:val="22"/>
        </w:rPr>
        <w:t>convocatorias, fichas de evaluación, presentaciones, etc.</w:t>
      </w:r>
      <w:r w:rsidR="005550FF">
        <w:rPr>
          <w:rFonts w:ascii="Arial" w:hAnsi="Arial" w:cs="Arial"/>
          <w:color w:val="000000"/>
          <w:sz w:val="22"/>
        </w:rPr>
        <w:t xml:space="preserve">, </w:t>
      </w:r>
      <w:r>
        <w:rPr>
          <w:rFonts w:ascii="Arial" w:hAnsi="Arial" w:cs="Arial"/>
          <w:color w:val="000000"/>
          <w:sz w:val="22"/>
        </w:rPr>
        <w:t xml:space="preserve">así como </w:t>
      </w:r>
      <w:r w:rsidR="005550FF">
        <w:rPr>
          <w:rFonts w:ascii="Arial" w:hAnsi="Arial" w:cs="Arial"/>
          <w:color w:val="000000"/>
          <w:sz w:val="22"/>
        </w:rPr>
        <w:t xml:space="preserve">en general </w:t>
      </w:r>
      <w:r>
        <w:rPr>
          <w:rFonts w:ascii="Arial" w:hAnsi="Arial" w:cs="Arial"/>
          <w:color w:val="000000"/>
          <w:sz w:val="22"/>
        </w:rPr>
        <w:t>posibilitar en la prestació</w:t>
      </w:r>
      <w:r w:rsidR="00C973FF">
        <w:rPr>
          <w:rFonts w:ascii="Arial" w:hAnsi="Arial" w:cs="Arial"/>
          <w:color w:val="000000"/>
          <w:sz w:val="22"/>
        </w:rPr>
        <w:t xml:space="preserve">n de los servicios contratados </w:t>
      </w:r>
      <w:r>
        <w:rPr>
          <w:rFonts w:ascii="Arial" w:hAnsi="Arial" w:cs="Arial"/>
          <w:color w:val="000000"/>
          <w:sz w:val="22"/>
        </w:rPr>
        <w:t>el derecho a comunicar</w:t>
      </w:r>
      <w:r w:rsidR="005550FF">
        <w:rPr>
          <w:rFonts w:ascii="Arial" w:hAnsi="Arial" w:cs="Arial"/>
          <w:color w:val="000000"/>
          <w:sz w:val="22"/>
        </w:rPr>
        <w:t xml:space="preserve">se en las dos lenguas oficiales. </w:t>
      </w:r>
      <w:r w:rsidR="00C973FF">
        <w:rPr>
          <w:rFonts w:ascii="Arial" w:hAnsi="Arial" w:cs="Arial"/>
          <w:color w:val="000000"/>
          <w:sz w:val="22"/>
        </w:rPr>
        <w:t xml:space="preserve"> </w:t>
      </w:r>
    </w:p>
    <w:p w14:paraId="788029F5" w14:textId="77777777" w:rsidR="000F6840" w:rsidRPr="00EB6862" w:rsidRDefault="000806AD" w:rsidP="001C2150">
      <w:pPr>
        <w:numPr>
          <w:ilvl w:val="0"/>
          <w:numId w:val="15"/>
        </w:numPr>
        <w:spacing w:line="300" w:lineRule="auto"/>
        <w:jc w:val="both"/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b/>
          <w:sz w:val="22"/>
          <w:szCs w:val="22"/>
        </w:rPr>
        <w:t xml:space="preserve">COORDINACIÓN, </w:t>
      </w:r>
      <w:r w:rsidR="000F6840" w:rsidRPr="000F6840">
        <w:rPr>
          <w:rFonts w:ascii="Arial" w:hAnsi="Arial" w:cs="Arial"/>
          <w:b/>
          <w:sz w:val="22"/>
          <w:szCs w:val="22"/>
        </w:rPr>
        <w:t>SUPERVISION Y SEGUIMIENTO</w:t>
      </w:r>
    </w:p>
    <w:p w14:paraId="67D6A379" w14:textId="77777777" w:rsidR="00F64955" w:rsidRDefault="000F6840" w:rsidP="00F64955">
      <w:pPr>
        <w:spacing w:line="360" w:lineRule="auto"/>
        <w:ind w:left="120"/>
        <w:jc w:val="both"/>
        <w:rPr>
          <w:rFonts w:ascii="Arial" w:hAnsi="Arial" w:cs="Arial"/>
          <w:color w:val="000000"/>
          <w:sz w:val="22"/>
        </w:rPr>
      </w:pPr>
      <w:r w:rsidRPr="000F6840">
        <w:rPr>
          <w:rFonts w:ascii="Arial" w:hAnsi="Arial" w:cs="Arial"/>
          <w:sz w:val="22"/>
          <w:szCs w:val="22"/>
        </w:rPr>
        <w:t xml:space="preserve">La </w:t>
      </w:r>
      <w:r w:rsidR="000806AD">
        <w:rPr>
          <w:rFonts w:ascii="Arial" w:hAnsi="Arial" w:cs="Arial"/>
          <w:sz w:val="22"/>
          <w:szCs w:val="22"/>
        </w:rPr>
        <w:t>parte contratista habrá de trabajar en coordinación</w:t>
      </w:r>
      <w:r w:rsidR="006B2922">
        <w:rPr>
          <w:rFonts w:ascii="Arial" w:hAnsi="Arial" w:cs="Arial"/>
          <w:sz w:val="22"/>
          <w:szCs w:val="22"/>
        </w:rPr>
        <w:t xml:space="preserve"> con el Área de Cooperación Institucional de</w:t>
      </w:r>
      <w:r w:rsidR="000806AD">
        <w:rPr>
          <w:rFonts w:ascii="Arial" w:hAnsi="Arial" w:cs="Arial"/>
          <w:sz w:val="22"/>
          <w:szCs w:val="22"/>
        </w:rPr>
        <w:t xml:space="preserve"> </w:t>
      </w:r>
      <w:r w:rsidR="000806AD" w:rsidRPr="000F6840">
        <w:rPr>
          <w:rFonts w:ascii="Arial" w:hAnsi="Arial" w:cs="Arial"/>
          <w:sz w:val="22"/>
          <w:szCs w:val="22"/>
        </w:rPr>
        <w:t>Emakunde – Instituto Vasco de la Mujer</w:t>
      </w:r>
      <w:r w:rsidR="007827F7">
        <w:rPr>
          <w:rFonts w:ascii="Arial" w:hAnsi="Arial" w:cs="Arial"/>
          <w:sz w:val="22"/>
          <w:szCs w:val="22"/>
        </w:rPr>
        <w:t xml:space="preserve">, para lo cual mantendrá </w:t>
      </w:r>
      <w:r w:rsidR="007827F7">
        <w:rPr>
          <w:rFonts w:ascii="Arial" w:hAnsi="Arial" w:cs="Arial"/>
          <w:sz w:val="22"/>
          <w:szCs w:val="22"/>
        </w:rPr>
        <w:lastRenderedPageBreak/>
        <w:t xml:space="preserve">contactos y reuniones periódicas a solicitud del Instituto o cuando la parte contratista lo considere necesario. </w:t>
      </w:r>
    </w:p>
    <w:p w14:paraId="304A4262" w14:textId="77777777" w:rsidR="00F64955" w:rsidRDefault="00F64955" w:rsidP="00F64955">
      <w:pPr>
        <w:spacing w:line="360" w:lineRule="auto"/>
        <w:ind w:left="120"/>
        <w:jc w:val="both"/>
        <w:rPr>
          <w:rFonts w:ascii="Arial" w:hAnsi="Arial" w:cs="Arial"/>
          <w:color w:val="000000"/>
          <w:sz w:val="22"/>
        </w:rPr>
      </w:pPr>
    </w:p>
    <w:p w14:paraId="2BE172E2" w14:textId="77777777" w:rsidR="007827F7" w:rsidRPr="00F64955" w:rsidRDefault="006B2922" w:rsidP="00F64955">
      <w:pPr>
        <w:spacing w:line="360" w:lineRule="auto"/>
        <w:ind w:left="12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  <w:szCs w:val="22"/>
        </w:rPr>
        <w:t xml:space="preserve">El Área de Cooperación Institucional de </w:t>
      </w:r>
      <w:r w:rsidR="000806AD">
        <w:rPr>
          <w:rFonts w:ascii="Arial" w:hAnsi="Arial" w:cs="Arial"/>
          <w:sz w:val="22"/>
          <w:szCs w:val="22"/>
        </w:rPr>
        <w:t>Emaku</w:t>
      </w:r>
      <w:r w:rsidR="007827F7">
        <w:rPr>
          <w:rFonts w:ascii="Arial" w:hAnsi="Arial" w:cs="Arial"/>
          <w:sz w:val="22"/>
          <w:szCs w:val="22"/>
        </w:rPr>
        <w:t xml:space="preserve">nde-Instituto Vasco de la Mujer supervisará </w:t>
      </w:r>
      <w:r w:rsidR="000F6840" w:rsidRPr="000F6840">
        <w:rPr>
          <w:rFonts w:ascii="Arial" w:hAnsi="Arial" w:cs="Arial"/>
          <w:sz w:val="22"/>
          <w:szCs w:val="22"/>
        </w:rPr>
        <w:t xml:space="preserve">y </w:t>
      </w:r>
      <w:r w:rsidR="007827F7">
        <w:rPr>
          <w:rFonts w:ascii="Arial" w:hAnsi="Arial" w:cs="Arial"/>
          <w:sz w:val="22"/>
          <w:szCs w:val="22"/>
        </w:rPr>
        <w:t xml:space="preserve">hará un </w:t>
      </w:r>
      <w:r w:rsidR="000F6840" w:rsidRPr="000F6840">
        <w:rPr>
          <w:rFonts w:ascii="Arial" w:hAnsi="Arial" w:cs="Arial"/>
          <w:sz w:val="22"/>
          <w:szCs w:val="22"/>
        </w:rPr>
        <w:t xml:space="preserve">seguimiento de la </w:t>
      </w:r>
      <w:r w:rsidR="007827F7">
        <w:rPr>
          <w:rFonts w:ascii="Arial" w:hAnsi="Arial" w:cs="Arial"/>
          <w:sz w:val="22"/>
          <w:szCs w:val="22"/>
        </w:rPr>
        <w:t xml:space="preserve">ejecución del contrato. </w:t>
      </w:r>
    </w:p>
    <w:p w14:paraId="0301144F" w14:textId="77777777" w:rsidR="007827F7" w:rsidRDefault="007827F7" w:rsidP="00CE5EC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B74C3C2" w14:textId="77777777" w:rsidR="000F6840" w:rsidRPr="00F64955" w:rsidRDefault="00721DBB" w:rsidP="00CE5EC1">
      <w:pPr>
        <w:numPr>
          <w:ilvl w:val="0"/>
          <w:numId w:val="15"/>
        </w:numPr>
        <w:tabs>
          <w:tab w:val="clear" w:pos="480"/>
          <w:tab w:val="num" w:pos="284"/>
        </w:tabs>
        <w:spacing w:line="300" w:lineRule="auto"/>
        <w:ind w:hanging="480"/>
        <w:jc w:val="both"/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b/>
          <w:sz w:val="22"/>
          <w:szCs w:val="22"/>
        </w:rPr>
        <w:t xml:space="preserve">RECURSOS HUMANOS NECESARIOS Y </w:t>
      </w:r>
      <w:r w:rsidR="000F6840" w:rsidRPr="000F6840">
        <w:rPr>
          <w:rFonts w:ascii="Arial" w:hAnsi="Arial" w:cs="Arial"/>
          <w:b/>
          <w:sz w:val="22"/>
          <w:szCs w:val="22"/>
        </w:rPr>
        <w:t>DEPENDENCIA FUNCIONAL</w:t>
      </w:r>
    </w:p>
    <w:p w14:paraId="5DE38E5B" w14:textId="77777777" w:rsidR="00186C4F" w:rsidRDefault="00186C4F" w:rsidP="005D2D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86D800" w14:textId="7C04C417" w:rsidR="00F64955" w:rsidRDefault="00F64955" w:rsidP="005D2D1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</w:t>
      </w:r>
      <w:r w:rsidR="00D81ECA">
        <w:rPr>
          <w:rFonts w:ascii="Arial" w:hAnsi="Arial" w:cs="Arial"/>
          <w:sz w:val="22"/>
          <w:szCs w:val="22"/>
        </w:rPr>
        <w:t xml:space="preserve">empresa adjudicataria se compromete a poner todos los recursos humanos y materiales que sean necesarios para el correcto desarrollo del objeto del contrato. Es de su competencia la relación jurídica o laboral de dicho personal y las sustituciones de personas que pudieran ser necesarias para la correcta y eficaz presentación del objeto del contrato. </w:t>
      </w:r>
    </w:p>
    <w:p w14:paraId="39D9AEF8" w14:textId="7B293832" w:rsidR="00D81ECA" w:rsidRDefault="00D81ECA" w:rsidP="005D2D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5DCB33" w14:textId="0E64A640" w:rsidR="00D81ECA" w:rsidRDefault="00D81ECA" w:rsidP="005D2D1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todo caso la empresa </w:t>
      </w:r>
      <w:r w:rsidR="00D8766C">
        <w:rPr>
          <w:rFonts w:ascii="Arial" w:hAnsi="Arial" w:cs="Arial"/>
          <w:sz w:val="22"/>
          <w:szCs w:val="22"/>
        </w:rPr>
        <w:t>adjudicataria adscribirá</w:t>
      </w:r>
      <w:r>
        <w:rPr>
          <w:rFonts w:ascii="Arial" w:hAnsi="Arial" w:cs="Arial"/>
          <w:sz w:val="22"/>
          <w:szCs w:val="22"/>
        </w:rPr>
        <w:t xml:space="preserve"> como </w:t>
      </w:r>
      <w:r w:rsidR="00D8766C">
        <w:rPr>
          <w:rFonts w:ascii="Arial" w:hAnsi="Arial" w:cs="Arial"/>
          <w:sz w:val="22"/>
          <w:szCs w:val="22"/>
        </w:rPr>
        <w:t>mínimo</w:t>
      </w:r>
      <w:r>
        <w:rPr>
          <w:rFonts w:ascii="Arial" w:hAnsi="Arial" w:cs="Arial"/>
          <w:sz w:val="22"/>
          <w:szCs w:val="22"/>
        </w:rPr>
        <w:t xml:space="preserve"> a la ejecución del co</w:t>
      </w:r>
      <w:r w:rsidR="00D8766C">
        <w:rPr>
          <w:rFonts w:ascii="Arial" w:hAnsi="Arial" w:cs="Arial"/>
          <w:sz w:val="22"/>
          <w:szCs w:val="22"/>
        </w:rPr>
        <w:t xml:space="preserve">ntrato dos personas y acreditará mediante la presentación del currículum vitae y justificación documental de las titulaciones exigidas del perfil del personal propuesto para realizar las tareas encomendadas. </w:t>
      </w:r>
    </w:p>
    <w:p w14:paraId="2CE17145" w14:textId="77777777" w:rsidR="00D8766C" w:rsidRDefault="00D8766C" w:rsidP="005D2D1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5193F68" w14:textId="7018E45F" w:rsidR="00F64955" w:rsidRDefault="00D8766C" w:rsidP="001446B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Una de las personas que participe en l</w:t>
      </w:r>
      <w:r w:rsidR="00D75121">
        <w:rPr>
          <w:rFonts w:ascii="Arial" w:hAnsi="Arial" w:cs="Arial"/>
          <w:sz w:val="22"/>
          <w:szCs w:val="22"/>
        </w:rPr>
        <w:t>a ejecución del contrato contará</w:t>
      </w:r>
      <w:r>
        <w:rPr>
          <w:rFonts w:ascii="Arial" w:hAnsi="Arial" w:cs="Arial"/>
          <w:sz w:val="22"/>
          <w:szCs w:val="22"/>
        </w:rPr>
        <w:t xml:space="preserve"> con capacitación en materia de igualdad de mujeres y hombres que contemple al menos un master</w:t>
      </w:r>
      <w:r w:rsidR="00186C4F">
        <w:rPr>
          <w:rFonts w:ascii="Arial" w:hAnsi="Arial" w:cs="Arial"/>
          <w:sz w:val="22"/>
          <w:szCs w:val="22"/>
        </w:rPr>
        <w:t xml:space="preserve"> o postgrado</w:t>
      </w:r>
      <w:r>
        <w:rPr>
          <w:rFonts w:ascii="Arial" w:hAnsi="Arial" w:cs="Arial"/>
          <w:sz w:val="22"/>
          <w:szCs w:val="22"/>
        </w:rPr>
        <w:t xml:space="preserve"> en igualdad de mujeres y hombres impartido o certificado por una administración </w:t>
      </w:r>
      <w:r w:rsidR="000D5233">
        <w:rPr>
          <w:rFonts w:ascii="Arial" w:hAnsi="Arial" w:cs="Arial"/>
          <w:sz w:val="22"/>
          <w:szCs w:val="22"/>
        </w:rPr>
        <w:t>pública</w:t>
      </w:r>
      <w:r>
        <w:rPr>
          <w:rFonts w:ascii="Arial" w:hAnsi="Arial" w:cs="Arial"/>
          <w:sz w:val="22"/>
          <w:szCs w:val="22"/>
        </w:rPr>
        <w:t xml:space="preserve"> o universidad y experiencia profesional de al menos tres años en la gestión de proyectos similares relativos </w:t>
      </w:r>
      <w:r w:rsidR="001446B2">
        <w:rPr>
          <w:rFonts w:ascii="Arial" w:hAnsi="Arial" w:cs="Arial"/>
          <w:sz w:val="22"/>
          <w:szCs w:val="22"/>
        </w:rPr>
        <w:t xml:space="preserve">a la elaboración de diagnósticos.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47BBAEC" w14:textId="22F996EA" w:rsidR="00F64955" w:rsidRDefault="00F64955" w:rsidP="005D2D1D">
      <w:pPr>
        <w:spacing w:line="300" w:lineRule="auto"/>
        <w:jc w:val="both"/>
        <w:rPr>
          <w:rFonts w:ascii="Arial" w:hAnsi="Arial" w:cs="Arial"/>
          <w:b/>
          <w:color w:val="000000"/>
          <w:sz w:val="22"/>
        </w:rPr>
      </w:pPr>
    </w:p>
    <w:p w14:paraId="5C1F66F9" w14:textId="21EB96A5" w:rsidR="000D5233" w:rsidRDefault="000D5233" w:rsidP="005D2D1D">
      <w:pPr>
        <w:spacing w:line="300" w:lineRule="auto"/>
        <w:jc w:val="both"/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Emakunde-Instituto Vasco de la Mujer, queda desvinculada a todos los efectos de cualquier relación laboral con el equipo profesional de la entidad adjudicataria. </w:t>
      </w:r>
    </w:p>
    <w:sectPr w:rsidR="000D5233" w:rsidSect="002505DF">
      <w:headerReference w:type="default" r:id="rId11"/>
      <w:footerReference w:type="even" r:id="rId12"/>
      <w:footerReference w:type="default" r:id="rId13"/>
      <w:pgSz w:w="11906" w:h="16838"/>
      <w:pgMar w:top="3402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F3746" w14:textId="77777777" w:rsidR="006733DD" w:rsidRDefault="006733DD">
      <w:r>
        <w:separator/>
      </w:r>
    </w:p>
  </w:endnote>
  <w:endnote w:type="continuationSeparator" w:id="0">
    <w:p w14:paraId="7EF2D7B9" w14:textId="77777777" w:rsidR="006733DD" w:rsidRDefault="00673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4BE55" w14:textId="77777777" w:rsidR="00F34CB0" w:rsidRDefault="00F34CB0" w:rsidP="00CE5EC1">
    <w:pPr>
      <w:pStyle w:val="Orri-oina"/>
      <w:framePr w:wrap="around" w:vAnchor="text" w:hAnchor="margin" w:xAlign="center" w:y="1"/>
      <w:rPr>
        <w:rStyle w:val="Orrialde-zenbakia"/>
      </w:rPr>
    </w:pPr>
    <w:r>
      <w:rPr>
        <w:rStyle w:val="Orrialde-zenbakia"/>
      </w:rPr>
      <w:fldChar w:fldCharType="begin"/>
    </w:r>
    <w:r>
      <w:rPr>
        <w:rStyle w:val="Orrialde-zenbakia"/>
      </w:rPr>
      <w:instrText xml:space="preserve">PAGE  </w:instrText>
    </w:r>
    <w:r>
      <w:rPr>
        <w:rStyle w:val="Orrialde-zenbakia"/>
      </w:rPr>
      <w:fldChar w:fldCharType="end"/>
    </w:r>
  </w:p>
  <w:p w14:paraId="0B86AE8E" w14:textId="77777777" w:rsidR="00F34CB0" w:rsidRDefault="00F34CB0">
    <w:pPr>
      <w:pStyle w:val="Orri-o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AC331" w14:textId="4EC287A3" w:rsidR="00F34CB0" w:rsidRDefault="00F34CB0" w:rsidP="00CE5EC1">
    <w:pPr>
      <w:pStyle w:val="Orri-oina"/>
      <w:framePr w:wrap="around" w:vAnchor="text" w:hAnchor="margin" w:xAlign="center" w:y="1"/>
      <w:rPr>
        <w:rStyle w:val="Orrialde-zenbakia"/>
        <w:rFonts w:ascii="Arial" w:hAnsi="Arial" w:cs="Arial"/>
      </w:rPr>
    </w:pPr>
    <w:r>
      <w:rPr>
        <w:rStyle w:val="Orrialde-zenbakia"/>
        <w:rFonts w:ascii="Arial" w:hAnsi="Arial" w:cs="Arial"/>
      </w:rPr>
      <w:fldChar w:fldCharType="begin"/>
    </w:r>
    <w:r>
      <w:rPr>
        <w:rStyle w:val="Orrialde-zenbakia"/>
        <w:rFonts w:ascii="Arial" w:hAnsi="Arial" w:cs="Arial"/>
      </w:rPr>
      <w:instrText xml:space="preserve">PAGE  </w:instrText>
    </w:r>
    <w:r>
      <w:rPr>
        <w:rStyle w:val="Orrialde-zenbakia"/>
        <w:rFonts w:ascii="Arial" w:hAnsi="Arial" w:cs="Arial"/>
      </w:rPr>
      <w:fldChar w:fldCharType="separate"/>
    </w:r>
    <w:r w:rsidR="00F55C5B">
      <w:rPr>
        <w:rStyle w:val="Orrialde-zenbakia"/>
        <w:rFonts w:ascii="Arial" w:hAnsi="Arial" w:cs="Arial"/>
        <w:noProof/>
      </w:rPr>
      <w:t>3</w:t>
    </w:r>
    <w:r>
      <w:rPr>
        <w:rStyle w:val="Orrialde-zenbakia"/>
        <w:rFonts w:ascii="Arial" w:hAnsi="Arial" w:cs="Arial"/>
      </w:rPr>
      <w:fldChar w:fldCharType="end"/>
    </w:r>
  </w:p>
  <w:p w14:paraId="051F0559" w14:textId="77777777" w:rsidR="00F34CB0" w:rsidRDefault="00F34CB0">
    <w:pPr>
      <w:pStyle w:val="Orri-oina"/>
      <w:rPr>
        <w:rFonts w:ascii="Britannic Bold" w:hAnsi="Britannic Bold" w:cs="Arial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F5228" w14:textId="77777777" w:rsidR="006733DD" w:rsidRDefault="006733DD">
      <w:r>
        <w:separator/>
      </w:r>
    </w:p>
  </w:footnote>
  <w:footnote w:type="continuationSeparator" w:id="0">
    <w:p w14:paraId="165B2EB6" w14:textId="77777777" w:rsidR="006733DD" w:rsidRDefault="00673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566D0" w14:textId="77777777" w:rsidR="00E33E12" w:rsidRDefault="00E171C8" w:rsidP="00E33E12">
    <w:pPr>
      <w:pStyle w:val="Goiburua"/>
      <w:jc w:val="center"/>
    </w:pPr>
    <w:r>
      <w:rPr>
        <w:noProof/>
      </w:rPr>
      <w:drawing>
        <wp:inline distT="0" distB="0" distL="0" distR="0" wp14:anchorId="6C96BDE1" wp14:editId="6DFF545A">
          <wp:extent cx="1809750" cy="1409700"/>
          <wp:effectExtent l="0" t="0" r="0" b="0"/>
          <wp:docPr id="1" name="Irudia 1" descr="EMAKUNDE 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MAKUNDE 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65pt;height:10.65pt" o:bullet="t">
        <v:imagedata r:id="rId1" o:title="msoD3D7"/>
      </v:shape>
    </w:pict>
  </w:numPicBullet>
  <w:abstractNum w:abstractNumId="0" w15:restartNumberingAfterBreak="0">
    <w:nsid w:val="042F30F5"/>
    <w:multiLevelType w:val="hybridMultilevel"/>
    <w:tmpl w:val="B31E115C"/>
    <w:lvl w:ilvl="0" w:tplc="06AE89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B4361"/>
    <w:multiLevelType w:val="multilevel"/>
    <w:tmpl w:val="C13C8A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D97F5A"/>
    <w:multiLevelType w:val="hybridMultilevel"/>
    <w:tmpl w:val="E794C1DA"/>
    <w:lvl w:ilvl="0" w:tplc="E57456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E936BE"/>
    <w:multiLevelType w:val="hybridMultilevel"/>
    <w:tmpl w:val="5EC62C56"/>
    <w:lvl w:ilvl="0" w:tplc="EFCE434E">
      <w:start w:val="7"/>
      <w:numFmt w:val="decimal"/>
      <w:lvlText w:val="%1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17F6701B"/>
    <w:multiLevelType w:val="hybridMultilevel"/>
    <w:tmpl w:val="47EA5AF8"/>
    <w:lvl w:ilvl="0" w:tplc="0D12CBC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6106F"/>
    <w:multiLevelType w:val="singleLevel"/>
    <w:tmpl w:val="9B3495F4"/>
    <w:lvl w:ilvl="0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sz w:val="18"/>
      </w:rPr>
    </w:lvl>
  </w:abstractNum>
  <w:abstractNum w:abstractNumId="6" w15:restartNumberingAfterBreak="0">
    <w:nsid w:val="1B01215E"/>
    <w:multiLevelType w:val="hybridMultilevel"/>
    <w:tmpl w:val="7BF85C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51761"/>
    <w:multiLevelType w:val="hybridMultilevel"/>
    <w:tmpl w:val="0D5260EC"/>
    <w:lvl w:ilvl="0" w:tplc="16786A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A7BDF"/>
    <w:multiLevelType w:val="hybridMultilevel"/>
    <w:tmpl w:val="2794BB10"/>
    <w:lvl w:ilvl="0" w:tplc="EA66F35E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A6E13"/>
    <w:multiLevelType w:val="multilevel"/>
    <w:tmpl w:val="D24E8CC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4433D8"/>
    <w:multiLevelType w:val="hybridMultilevel"/>
    <w:tmpl w:val="012A156C"/>
    <w:lvl w:ilvl="0" w:tplc="27845AA6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0264E"/>
    <w:multiLevelType w:val="hybridMultilevel"/>
    <w:tmpl w:val="8DCA13FC"/>
    <w:lvl w:ilvl="0" w:tplc="340861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9052D"/>
    <w:multiLevelType w:val="hybridMultilevel"/>
    <w:tmpl w:val="8D849FCA"/>
    <w:lvl w:ilvl="0" w:tplc="E208CC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2"/>
        <w:szCs w:val="22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A14906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3952046"/>
    <w:multiLevelType w:val="hybridMultilevel"/>
    <w:tmpl w:val="C57CD00C"/>
    <w:lvl w:ilvl="0" w:tplc="06AE892C"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7601CCC"/>
    <w:multiLevelType w:val="hybridMultilevel"/>
    <w:tmpl w:val="D24E8CC0"/>
    <w:lvl w:ilvl="0" w:tplc="06AE89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E013D8"/>
    <w:multiLevelType w:val="hybridMultilevel"/>
    <w:tmpl w:val="4670C6C0"/>
    <w:lvl w:ilvl="0" w:tplc="77F20C1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E4EAB"/>
    <w:multiLevelType w:val="multilevel"/>
    <w:tmpl w:val="4B7EA96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CC6056B"/>
    <w:multiLevelType w:val="hybridMultilevel"/>
    <w:tmpl w:val="EF7876BC"/>
    <w:lvl w:ilvl="0" w:tplc="8FDED62E">
      <w:start w:val="29"/>
      <w:numFmt w:val="bullet"/>
      <w:lvlText w:val="-"/>
      <w:lvlJc w:val="left"/>
      <w:pPr>
        <w:ind w:left="3012" w:hanging="360"/>
      </w:pPr>
      <w:rPr>
        <w:rFonts w:ascii="Arial" w:eastAsia="Times New Roman" w:hAnsi="Arial" w:hint="default"/>
      </w:rPr>
    </w:lvl>
    <w:lvl w:ilvl="1" w:tplc="1F9C0428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hint="default"/>
      </w:rPr>
    </w:lvl>
    <w:lvl w:ilvl="2" w:tplc="AD9A944E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3" w:tplc="1A36F434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4" w:tplc="FAB0E0BE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hint="default"/>
      </w:rPr>
    </w:lvl>
    <w:lvl w:ilvl="5" w:tplc="91F0171C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  <w:lvl w:ilvl="6" w:tplc="E4345B20" w:tentative="1">
      <w:start w:val="1"/>
      <w:numFmt w:val="bullet"/>
      <w:lvlText w:val=""/>
      <w:lvlJc w:val="left"/>
      <w:pPr>
        <w:ind w:left="7332" w:hanging="360"/>
      </w:pPr>
      <w:rPr>
        <w:rFonts w:ascii="Symbol" w:hAnsi="Symbol" w:hint="default"/>
      </w:rPr>
    </w:lvl>
    <w:lvl w:ilvl="7" w:tplc="55C85856" w:tentative="1">
      <w:start w:val="1"/>
      <w:numFmt w:val="bullet"/>
      <w:lvlText w:val="o"/>
      <w:lvlJc w:val="left"/>
      <w:pPr>
        <w:ind w:left="8052" w:hanging="360"/>
      </w:pPr>
      <w:rPr>
        <w:rFonts w:ascii="Courier New" w:hAnsi="Courier New" w:hint="default"/>
      </w:rPr>
    </w:lvl>
    <w:lvl w:ilvl="8" w:tplc="56F6ABA0" w:tentative="1">
      <w:start w:val="1"/>
      <w:numFmt w:val="bullet"/>
      <w:lvlText w:val=""/>
      <w:lvlJc w:val="left"/>
      <w:pPr>
        <w:ind w:left="8772" w:hanging="360"/>
      </w:pPr>
      <w:rPr>
        <w:rFonts w:ascii="Wingdings" w:hAnsi="Wingdings" w:hint="default"/>
      </w:rPr>
    </w:lvl>
  </w:abstractNum>
  <w:abstractNum w:abstractNumId="19" w15:restartNumberingAfterBreak="0">
    <w:nsid w:val="53CC0D25"/>
    <w:multiLevelType w:val="multilevel"/>
    <w:tmpl w:val="B31E115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921083"/>
    <w:multiLevelType w:val="hybridMultilevel"/>
    <w:tmpl w:val="6BDE805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4464C"/>
    <w:multiLevelType w:val="hybridMultilevel"/>
    <w:tmpl w:val="2D90333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010C19"/>
    <w:multiLevelType w:val="hybridMultilevel"/>
    <w:tmpl w:val="9EC22AD2"/>
    <w:lvl w:ilvl="0" w:tplc="E208CC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2"/>
        <w:szCs w:val="22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9C02806"/>
    <w:multiLevelType w:val="hybridMultilevel"/>
    <w:tmpl w:val="9DEA8786"/>
    <w:lvl w:ilvl="0" w:tplc="E43ED8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681203"/>
    <w:multiLevelType w:val="multilevel"/>
    <w:tmpl w:val="89DC2E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12"/>
        </w:tabs>
        <w:ind w:left="9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3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80"/>
        </w:tabs>
        <w:ind w:left="18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60"/>
        </w:tabs>
        <w:ind w:left="28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20"/>
        </w:tabs>
        <w:ind w:left="33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40"/>
        </w:tabs>
        <w:ind w:left="38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00"/>
        </w:tabs>
        <w:ind w:left="4440" w:hanging="1440"/>
      </w:pPr>
      <w:rPr>
        <w:rFonts w:hint="default"/>
      </w:rPr>
    </w:lvl>
  </w:abstractNum>
  <w:abstractNum w:abstractNumId="25" w15:restartNumberingAfterBreak="0">
    <w:nsid w:val="7347488F"/>
    <w:multiLevelType w:val="multilevel"/>
    <w:tmpl w:val="D9B8E2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8C20D2B"/>
    <w:multiLevelType w:val="multilevel"/>
    <w:tmpl w:val="A6C8C2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75696875">
    <w:abstractNumId w:val="10"/>
  </w:num>
  <w:num w:numId="2" w16cid:durableId="1161890509">
    <w:abstractNumId w:val="4"/>
  </w:num>
  <w:num w:numId="3" w16cid:durableId="1764884915">
    <w:abstractNumId w:val="8"/>
  </w:num>
  <w:num w:numId="4" w16cid:durableId="1627740819">
    <w:abstractNumId w:val="16"/>
  </w:num>
  <w:num w:numId="5" w16cid:durableId="1360424709">
    <w:abstractNumId w:val="11"/>
  </w:num>
  <w:num w:numId="6" w16cid:durableId="2104960134">
    <w:abstractNumId w:val="21"/>
  </w:num>
  <w:num w:numId="7" w16cid:durableId="557936282">
    <w:abstractNumId w:val="5"/>
  </w:num>
  <w:num w:numId="8" w16cid:durableId="1204751775">
    <w:abstractNumId w:val="25"/>
  </w:num>
  <w:num w:numId="9" w16cid:durableId="2046328084">
    <w:abstractNumId w:val="1"/>
  </w:num>
  <w:num w:numId="10" w16cid:durableId="2073431547">
    <w:abstractNumId w:val="17"/>
  </w:num>
  <w:num w:numId="11" w16cid:durableId="1707101392">
    <w:abstractNumId w:val="22"/>
  </w:num>
  <w:num w:numId="12" w16cid:durableId="2033529710">
    <w:abstractNumId w:val="2"/>
  </w:num>
  <w:num w:numId="13" w16cid:durableId="2079209369">
    <w:abstractNumId w:val="0"/>
  </w:num>
  <w:num w:numId="14" w16cid:durableId="95174506">
    <w:abstractNumId w:val="19"/>
  </w:num>
  <w:num w:numId="15" w16cid:durableId="163086262">
    <w:abstractNumId w:val="24"/>
  </w:num>
  <w:num w:numId="16" w16cid:durableId="1788691783">
    <w:abstractNumId w:val="14"/>
  </w:num>
  <w:num w:numId="17" w16cid:durableId="1453279620">
    <w:abstractNumId w:val="3"/>
  </w:num>
  <w:num w:numId="18" w16cid:durableId="666205407">
    <w:abstractNumId w:val="12"/>
  </w:num>
  <w:num w:numId="19" w16cid:durableId="341710829">
    <w:abstractNumId w:val="15"/>
  </w:num>
  <w:num w:numId="20" w16cid:durableId="1119760622">
    <w:abstractNumId w:val="9"/>
  </w:num>
  <w:num w:numId="21" w16cid:durableId="1074426248">
    <w:abstractNumId w:val="7"/>
  </w:num>
  <w:num w:numId="22" w16cid:durableId="1710304450">
    <w:abstractNumId w:val="13"/>
  </w:num>
  <w:num w:numId="23" w16cid:durableId="633019741">
    <w:abstractNumId w:val="23"/>
  </w:num>
  <w:num w:numId="24" w16cid:durableId="507596307">
    <w:abstractNumId w:val="20"/>
  </w:num>
  <w:num w:numId="25" w16cid:durableId="1430615627">
    <w:abstractNumId w:val="26"/>
  </w:num>
  <w:num w:numId="26" w16cid:durableId="428506424">
    <w:abstractNumId w:val="18"/>
  </w:num>
  <w:num w:numId="27" w16cid:durableId="20706908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6C4"/>
    <w:rsid w:val="00002DE4"/>
    <w:rsid w:val="00003980"/>
    <w:rsid w:val="0000765B"/>
    <w:rsid w:val="00013526"/>
    <w:rsid w:val="00017FEB"/>
    <w:rsid w:val="00033454"/>
    <w:rsid w:val="000553B3"/>
    <w:rsid w:val="000575F9"/>
    <w:rsid w:val="000806AD"/>
    <w:rsid w:val="00082D56"/>
    <w:rsid w:val="00096DC1"/>
    <w:rsid w:val="000A1639"/>
    <w:rsid w:val="000B0CE2"/>
    <w:rsid w:val="000C49DE"/>
    <w:rsid w:val="000D5233"/>
    <w:rsid w:val="000D5388"/>
    <w:rsid w:val="000D69B6"/>
    <w:rsid w:val="000E110A"/>
    <w:rsid w:val="000F6840"/>
    <w:rsid w:val="0011076D"/>
    <w:rsid w:val="00132BEC"/>
    <w:rsid w:val="00136B1D"/>
    <w:rsid w:val="001446B2"/>
    <w:rsid w:val="00152460"/>
    <w:rsid w:val="0015281A"/>
    <w:rsid w:val="00153DB8"/>
    <w:rsid w:val="00163238"/>
    <w:rsid w:val="00167AF5"/>
    <w:rsid w:val="00175CE0"/>
    <w:rsid w:val="001806E8"/>
    <w:rsid w:val="00186C4F"/>
    <w:rsid w:val="001873DA"/>
    <w:rsid w:val="001A054E"/>
    <w:rsid w:val="001A13D8"/>
    <w:rsid w:val="001B5D99"/>
    <w:rsid w:val="001C2150"/>
    <w:rsid w:val="001C4702"/>
    <w:rsid w:val="001C5D2B"/>
    <w:rsid w:val="001D0903"/>
    <w:rsid w:val="001D7C8F"/>
    <w:rsid w:val="001E4672"/>
    <w:rsid w:val="001E4CD6"/>
    <w:rsid w:val="00206B74"/>
    <w:rsid w:val="002205CC"/>
    <w:rsid w:val="00226A30"/>
    <w:rsid w:val="0023310D"/>
    <w:rsid w:val="00246490"/>
    <w:rsid w:val="002505DF"/>
    <w:rsid w:val="00253575"/>
    <w:rsid w:val="002551EB"/>
    <w:rsid w:val="0026069E"/>
    <w:rsid w:val="00261A4F"/>
    <w:rsid w:val="00271DBC"/>
    <w:rsid w:val="002722F0"/>
    <w:rsid w:val="00273551"/>
    <w:rsid w:val="00273827"/>
    <w:rsid w:val="00292607"/>
    <w:rsid w:val="002A56E5"/>
    <w:rsid w:val="002B2DFF"/>
    <w:rsid w:val="002B58E2"/>
    <w:rsid w:val="002C3A96"/>
    <w:rsid w:val="002C4BF1"/>
    <w:rsid w:val="002E54C3"/>
    <w:rsid w:val="002E66E4"/>
    <w:rsid w:val="002F37FE"/>
    <w:rsid w:val="002F6513"/>
    <w:rsid w:val="00302E66"/>
    <w:rsid w:val="003062E4"/>
    <w:rsid w:val="0031487C"/>
    <w:rsid w:val="003214EC"/>
    <w:rsid w:val="0032394A"/>
    <w:rsid w:val="00323C02"/>
    <w:rsid w:val="003322AD"/>
    <w:rsid w:val="00333561"/>
    <w:rsid w:val="003402B6"/>
    <w:rsid w:val="0034742B"/>
    <w:rsid w:val="003501F0"/>
    <w:rsid w:val="00364624"/>
    <w:rsid w:val="00367EAD"/>
    <w:rsid w:val="00370979"/>
    <w:rsid w:val="0037309E"/>
    <w:rsid w:val="00391A15"/>
    <w:rsid w:val="003C081E"/>
    <w:rsid w:val="003C62AA"/>
    <w:rsid w:val="003C6747"/>
    <w:rsid w:val="003D62D6"/>
    <w:rsid w:val="003F5402"/>
    <w:rsid w:val="003F67A2"/>
    <w:rsid w:val="004043ED"/>
    <w:rsid w:val="00413562"/>
    <w:rsid w:val="00420FCD"/>
    <w:rsid w:val="0042773A"/>
    <w:rsid w:val="00433696"/>
    <w:rsid w:val="00441CEE"/>
    <w:rsid w:val="0046442B"/>
    <w:rsid w:val="0047705D"/>
    <w:rsid w:val="00477709"/>
    <w:rsid w:val="00495932"/>
    <w:rsid w:val="004B0596"/>
    <w:rsid w:val="004C4DE9"/>
    <w:rsid w:val="004C6B98"/>
    <w:rsid w:val="004D0D3B"/>
    <w:rsid w:val="004E3193"/>
    <w:rsid w:val="00510D06"/>
    <w:rsid w:val="00541461"/>
    <w:rsid w:val="005550FF"/>
    <w:rsid w:val="00565572"/>
    <w:rsid w:val="00566B5A"/>
    <w:rsid w:val="00570BF2"/>
    <w:rsid w:val="00575213"/>
    <w:rsid w:val="005918E8"/>
    <w:rsid w:val="00595D8A"/>
    <w:rsid w:val="005A36C4"/>
    <w:rsid w:val="005B5147"/>
    <w:rsid w:val="005C0C81"/>
    <w:rsid w:val="005D2D1D"/>
    <w:rsid w:val="005D40CA"/>
    <w:rsid w:val="005E0B88"/>
    <w:rsid w:val="005F1B06"/>
    <w:rsid w:val="005F59D0"/>
    <w:rsid w:val="00605D4B"/>
    <w:rsid w:val="00620243"/>
    <w:rsid w:val="00621CE8"/>
    <w:rsid w:val="006242F0"/>
    <w:rsid w:val="00625507"/>
    <w:rsid w:val="006315B6"/>
    <w:rsid w:val="00654E9D"/>
    <w:rsid w:val="006733DD"/>
    <w:rsid w:val="00680188"/>
    <w:rsid w:val="006823A1"/>
    <w:rsid w:val="006825A7"/>
    <w:rsid w:val="00697F55"/>
    <w:rsid w:val="006B2922"/>
    <w:rsid w:val="006C1927"/>
    <w:rsid w:val="006D0332"/>
    <w:rsid w:val="006E4A28"/>
    <w:rsid w:val="006E5A66"/>
    <w:rsid w:val="00713C8B"/>
    <w:rsid w:val="00721DBB"/>
    <w:rsid w:val="00731437"/>
    <w:rsid w:val="00744302"/>
    <w:rsid w:val="007467BF"/>
    <w:rsid w:val="00750F7F"/>
    <w:rsid w:val="00755379"/>
    <w:rsid w:val="00761CF0"/>
    <w:rsid w:val="007827F7"/>
    <w:rsid w:val="00782AF4"/>
    <w:rsid w:val="0079076B"/>
    <w:rsid w:val="007A05DA"/>
    <w:rsid w:val="007A3F56"/>
    <w:rsid w:val="007B5E7A"/>
    <w:rsid w:val="007C3A10"/>
    <w:rsid w:val="007C4C47"/>
    <w:rsid w:val="007D3399"/>
    <w:rsid w:val="007D7D4D"/>
    <w:rsid w:val="007E4374"/>
    <w:rsid w:val="007E7200"/>
    <w:rsid w:val="007E79DD"/>
    <w:rsid w:val="007F00AB"/>
    <w:rsid w:val="00801342"/>
    <w:rsid w:val="00806F32"/>
    <w:rsid w:val="008224EB"/>
    <w:rsid w:val="00830EB7"/>
    <w:rsid w:val="00833998"/>
    <w:rsid w:val="0083611F"/>
    <w:rsid w:val="0087336E"/>
    <w:rsid w:val="00876178"/>
    <w:rsid w:val="00881DB1"/>
    <w:rsid w:val="008A2E74"/>
    <w:rsid w:val="008B6BDB"/>
    <w:rsid w:val="008E6900"/>
    <w:rsid w:val="008F2368"/>
    <w:rsid w:val="00905BCB"/>
    <w:rsid w:val="0093450E"/>
    <w:rsid w:val="00944D58"/>
    <w:rsid w:val="00946674"/>
    <w:rsid w:val="00954DB8"/>
    <w:rsid w:val="00961CA0"/>
    <w:rsid w:val="00975C38"/>
    <w:rsid w:val="00983B2E"/>
    <w:rsid w:val="009A4A53"/>
    <w:rsid w:val="009A4E2C"/>
    <w:rsid w:val="009B5BCD"/>
    <w:rsid w:val="009C52DF"/>
    <w:rsid w:val="009C54BC"/>
    <w:rsid w:val="009D7DE1"/>
    <w:rsid w:val="009E0903"/>
    <w:rsid w:val="00A01AA5"/>
    <w:rsid w:val="00A073A6"/>
    <w:rsid w:val="00A13777"/>
    <w:rsid w:val="00A16F71"/>
    <w:rsid w:val="00A21F5D"/>
    <w:rsid w:val="00A23405"/>
    <w:rsid w:val="00A257FB"/>
    <w:rsid w:val="00A43C82"/>
    <w:rsid w:val="00A5390F"/>
    <w:rsid w:val="00A859EC"/>
    <w:rsid w:val="00A93CF0"/>
    <w:rsid w:val="00A94FD7"/>
    <w:rsid w:val="00AA6A75"/>
    <w:rsid w:val="00AA7EA0"/>
    <w:rsid w:val="00AC2049"/>
    <w:rsid w:val="00AC6B50"/>
    <w:rsid w:val="00AD1D20"/>
    <w:rsid w:val="00AF5E97"/>
    <w:rsid w:val="00B33212"/>
    <w:rsid w:val="00B730FD"/>
    <w:rsid w:val="00B73D46"/>
    <w:rsid w:val="00BA5583"/>
    <w:rsid w:val="00BB1C93"/>
    <w:rsid w:val="00BB7F79"/>
    <w:rsid w:val="00BC7B30"/>
    <w:rsid w:val="00C17623"/>
    <w:rsid w:val="00C22ABB"/>
    <w:rsid w:val="00C2401B"/>
    <w:rsid w:val="00C40CFA"/>
    <w:rsid w:val="00C55754"/>
    <w:rsid w:val="00C81CD7"/>
    <w:rsid w:val="00C973FF"/>
    <w:rsid w:val="00C97754"/>
    <w:rsid w:val="00CA1370"/>
    <w:rsid w:val="00CA31B4"/>
    <w:rsid w:val="00CB3A97"/>
    <w:rsid w:val="00CC6E04"/>
    <w:rsid w:val="00CD3071"/>
    <w:rsid w:val="00CD64E9"/>
    <w:rsid w:val="00CE5EC1"/>
    <w:rsid w:val="00CF42F9"/>
    <w:rsid w:val="00D0032C"/>
    <w:rsid w:val="00D1568B"/>
    <w:rsid w:val="00D16910"/>
    <w:rsid w:val="00D302F1"/>
    <w:rsid w:val="00D371C7"/>
    <w:rsid w:val="00D411FD"/>
    <w:rsid w:val="00D42945"/>
    <w:rsid w:val="00D52216"/>
    <w:rsid w:val="00D610F9"/>
    <w:rsid w:val="00D6205C"/>
    <w:rsid w:val="00D73D26"/>
    <w:rsid w:val="00D74F2A"/>
    <w:rsid w:val="00D75121"/>
    <w:rsid w:val="00D77E9E"/>
    <w:rsid w:val="00D805B7"/>
    <w:rsid w:val="00D81ECA"/>
    <w:rsid w:val="00D8766C"/>
    <w:rsid w:val="00D93354"/>
    <w:rsid w:val="00DB3FCD"/>
    <w:rsid w:val="00DC0E10"/>
    <w:rsid w:val="00DD7575"/>
    <w:rsid w:val="00DE1D7D"/>
    <w:rsid w:val="00DE5E76"/>
    <w:rsid w:val="00DF34A2"/>
    <w:rsid w:val="00E001E3"/>
    <w:rsid w:val="00E0032E"/>
    <w:rsid w:val="00E0143D"/>
    <w:rsid w:val="00E171C8"/>
    <w:rsid w:val="00E33E12"/>
    <w:rsid w:val="00E43395"/>
    <w:rsid w:val="00E51220"/>
    <w:rsid w:val="00E62627"/>
    <w:rsid w:val="00E706D8"/>
    <w:rsid w:val="00E97E30"/>
    <w:rsid w:val="00EB34FF"/>
    <w:rsid w:val="00EB6862"/>
    <w:rsid w:val="00EC054D"/>
    <w:rsid w:val="00EC2E9A"/>
    <w:rsid w:val="00ED75DC"/>
    <w:rsid w:val="00EE0C3C"/>
    <w:rsid w:val="00EE4688"/>
    <w:rsid w:val="00EF1F29"/>
    <w:rsid w:val="00F0338A"/>
    <w:rsid w:val="00F176D1"/>
    <w:rsid w:val="00F177BF"/>
    <w:rsid w:val="00F27B35"/>
    <w:rsid w:val="00F34CB0"/>
    <w:rsid w:val="00F47812"/>
    <w:rsid w:val="00F510F8"/>
    <w:rsid w:val="00F55A11"/>
    <w:rsid w:val="00F55C5B"/>
    <w:rsid w:val="00F56E25"/>
    <w:rsid w:val="00F64955"/>
    <w:rsid w:val="00F700E7"/>
    <w:rsid w:val="00F82D44"/>
    <w:rsid w:val="00FA05F5"/>
    <w:rsid w:val="00FC29EE"/>
    <w:rsid w:val="00FD324C"/>
    <w:rsid w:val="00FD32D1"/>
    <w:rsid w:val="00FD4E4B"/>
    <w:rsid w:val="00FF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85F969"/>
  <w15:chartTrackingRefBased/>
  <w15:docId w15:val="{AF4B9861-774F-4A9F-95E9-B311D0AAB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outlineLvl w:val="0"/>
    </w:pPr>
    <w:rPr>
      <w:sz w:val="26"/>
    </w:rPr>
  </w:style>
  <w:style w:type="paragraph" w:styleId="2izenburua">
    <w:name w:val="heading 2"/>
    <w:basedOn w:val="Normala"/>
    <w:next w:val="Normala"/>
    <w:qFormat/>
    <w:pPr>
      <w:keepNext/>
      <w:jc w:val="right"/>
      <w:outlineLvl w:val="1"/>
    </w:pPr>
    <w:rPr>
      <w:sz w:val="26"/>
    </w:rPr>
  </w:style>
  <w:style w:type="paragraph" w:styleId="3izenburua">
    <w:name w:val="heading 3"/>
    <w:basedOn w:val="Normala"/>
    <w:next w:val="Normal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izenburua">
    <w:name w:val="heading 4"/>
    <w:basedOn w:val="Normala"/>
    <w:next w:val="Normala"/>
    <w:qFormat/>
    <w:pPr>
      <w:keepNext/>
      <w:outlineLvl w:val="3"/>
    </w:pPr>
    <w:rPr>
      <w:rFonts w:ascii="Arial" w:hAnsi="Arial"/>
      <w:sz w:val="24"/>
    </w:rPr>
  </w:style>
  <w:style w:type="paragraph" w:styleId="5izenburua">
    <w:name w:val="heading 5"/>
    <w:basedOn w:val="Normala"/>
    <w:next w:val="Normala"/>
    <w:qFormat/>
    <w:pPr>
      <w:keepNext/>
      <w:spacing w:before="100" w:beforeAutospacing="1" w:after="100" w:afterAutospacing="1"/>
      <w:outlineLvl w:val="4"/>
    </w:pPr>
    <w:rPr>
      <w:rFonts w:ascii="Arial" w:hAnsi="Arial" w:cs="Arial"/>
      <w:color w:val="000000"/>
      <w:lang w:val="es-ES_tradnl"/>
    </w:rPr>
  </w:style>
  <w:style w:type="paragraph" w:styleId="6izenburua">
    <w:name w:val="heading 6"/>
    <w:basedOn w:val="Normala"/>
    <w:next w:val="Normala"/>
    <w:qFormat/>
    <w:pPr>
      <w:keepNext/>
      <w:outlineLvl w:val="5"/>
    </w:pPr>
    <w:rPr>
      <w:rFonts w:ascii="Arial" w:hAnsi="Arial" w:cs="Arial"/>
      <w:b/>
      <w:bCs/>
    </w:rPr>
  </w:style>
  <w:style w:type="paragraph" w:styleId="7izenburua">
    <w:name w:val="heading 7"/>
    <w:basedOn w:val="Normala"/>
    <w:next w:val="Normala"/>
    <w:qFormat/>
    <w:pPr>
      <w:keepNext/>
      <w:ind w:left="3540" w:firstLine="708"/>
      <w:jc w:val="both"/>
      <w:outlineLvl w:val="6"/>
    </w:pPr>
    <w:rPr>
      <w:rFonts w:ascii="Arial" w:hAnsi="Arial" w:cs="Arial"/>
      <w:b/>
      <w:bCs/>
    </w:rPr>
  </w:style>
  <w:style w:type="paragraph" w:styleId="8izenburua">
    <w:name w:val="heading 8"/>
    <w:basedOn w:val="Normala"/>
    <w:next w:val="Normala"/>
    <w:qFormat/>
    <w:pPr>
      <w:keepNext/>
      <w:jc w:val="right"/>
      <w:outlineLvl w:val="7"/>
    </w:pPr>
    <w:rPr>
      <w:rFonts w:ascii="Arial" w:hAnsi="Arial" w:cs="Arial"/>
      <w:b/>
      <w:bCs/>
    </w:rPr>
  </w:style>
  <w:style w:type="paragraph" w:styleId="9izenburua">
    <w:name w:val="heading 9"/>
    <w:basedOn w:val="Normala"/>
    <w:next w:val="Normala"/>
    <w:qFormat/>
    <w:pPr>
      <w:keepNext/>
      <w:outlineLvl w:val="8"/>
    </w:pPr>
    <w:rPr>
      <w:rFonts w:ascii="Arial" w:hAnsi="Arial" w:cs="Arial"/>
      <w:b/>
      <w:color w:val="00000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qFormat/>
    <w:rPr>
      <w:b/>
      <w:bCs/>
    </w:rPr>
  </w:style>
  <w:style w:type="paragraph" w:styleId="Gorputz-testua">
    <w:name w:val="Body Text"/>
    <w:basedOn w:val="Normala"/>
    <w:pPr>
      <w:spacing w:before="100" w:beforeAutospacing="1" w:after="100" w:afterAutospacing="1"/>
      <w:jc w:val="both"/>
    </w:pPr>
    <w:rPr>
      <w:rFonts w:ascii="Arial" w:hAnsi="Arial" w:cs="Arial"/>
      <w:color w:val="000000"/>
      <w:lang w:val="es-ES_tradnl"/>
    </w:rPr>
  </w:style>
  <w:style w:type="character" w:styleId="Enfasia">
    <w:name w:val="Emphasis"/>
    <w:qFormat/>
    <w:rPr>
      <w:i/>
      <w:iCs/>
    </w:rPr>
  </w:style>
  <w:style w:type="character" w:styleId="Hiperesteka">
    <w:name w:val="Hyperlink"/>
    <w:rPr>
      <w:color w:val="0000FF"/>
      <w:u w:val="single"/>
    </w:rPr>
  </w:style>
  <w:style w:type="paragraph" w:styleId="Bunbuiloarentestua">
    <w:name w:val="Balloon Text"/>
    <w:basedOn w:val="Normala"/>
    <w:semiHidden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character" w:customStyle="1" w:styleId="Orrialde-zenbakia">
    <w:name w:val="Orrialde-zenbakia"/>
    <w:basedOn w:val="Paragrafoarenletra-tipolehenetsia"/>
  </w:style>
  <w:style w:type="paragraph" w:styleId="Gorputz-testua2">
    <w:name w:val="Body Text 2"/>
    <w:basedOn w:val="Normala"/>
    <w:link w:val="Gorputz-testua2Kar"/>
    <w:pPr>
      <w:jc w:val="both"/>
    </w:pPr>
    <w:rPr>
      <w:rFonts w:ascii="Arial" w:hAnsi="Arial" w:cs="Arial"/>
      <w:color w:val="000000"/>
      <w:sz w:val="22"/>
    </w:rPr>
  </w:style>
  <w:style w:type="paragraph" w:customStyle="1" w:styleId="NormalaWeb">
    <w:name w:val="Normala (Web)"/>
    <w:basedOn w:val="Normala"/>
    <w:rsid w:val="0032394A"/>
    <w:rPr>
      <w:sz w:val="24"/>
      <w:szCs w:val="24"/>
      <w:lang w:val="es-ES_tradnl" w:eastAsia="es-ES_tradnl"/>
    </w:rPr>
  </w:style>
  <w:style w:type="paragraph" w:styleId="Oin-oharrarentestua">
    <w:name w:val="footnote text"/>
    <w:basedOn w:val="Normala"/>
    <w:semiHidden/>
    <w:rsid w:val="0032394A"/>
    <w:rPr>
      <w:lang w:val="es-ES_tradnl"/>
    </w:rPr>
  </w:style>
  <w:style w:type="character" w:styleId="Oin-oharrarenerreferentzia">
    <w:name w:val="footnote reference"/>
    <w:semiHidden/>
    <w:rsid w:val="0032394A"/>
    <w:rPr>
      <w:vertAlign w:val="superscript"/>
    </w:rPr>
  </w:style>
  <w:style w:type="paragraph" w:customStyle="1" w:styleId="a">
    <w:basedOn w:val="Normala"/>
    <w:rsid w:val="0047705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3CarCharChar">
    <w:name w:val="Char Char3 Car Char Char"/>
    <w:basedOn w:val="Normala"/>
    <w:rsid w:val="005E0B88"/>
    <w:pPr>
      <w:spacing w:after="160" w:line="240" w:lineRule="exact"/>
    </w:pPr>
    <w:rPr>
      <w:rFonts w:ascii="Tahoma" w:hAnsi="Tahoma"/>
      <w:lang w:val="en-US" w:eastAsia="en-US"/>
    </w:rPr>
  </w:style>
  <w:style w:type="table" w:styleId="Saretaduntaula">
    <w:name w:val="Table Grid"/>
    <w:basedOn w:val="Taulanormala"/>
    <w:rsid w:val="005E0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orputz-testua2Kar">
    <w:name w:val="Gorputz-testua 2 Kar"/>
    <w:link w:val="Gorputz-testua2"/>
    <w:rsid w:val="00EC054D"/>
    <w:rPr>
      <w:rFonts w:ascii="Arial" w:hAnsi="Arial" w:cs="Arial"/>
      <w:color w:val="000000"/>
      <w:sz w:val="22"/>
    </w:rPr>
  </w:style>
  <w:style w:type="paragraph" w:styleId="Zerrenda-paragrafoa">
    <w:name w:val="List Paragraph"/>
    <w:basedOn w:val="Normala"/>
    <w:uiPriority w:val="34"/>
    <w:qFormat/>
    <w:rsid w:val="004D0D3B"/>
    <w:pPr>
      <w:ind w:left="720"/>
      <w:contextualSpacing/>
    </w:pPr>
  </w:style>
  <w:style w:type="paragraph" w:styleId="Normalaweba">
    <w:name w:val="Normal (Web)"/>
    <w:basedOn w:val="Normala"/>
    <w:uiPriority w:val="99"/>
    <w:unhideWhenUsed/>
    <w:rsid w:val="00CD3071"/>
    <w:pPr>
      <w:spacing w:before="100" w:beforeAutospacing="1" w:after="100" w:afterAutospacing="1"/>
    </w:pPr>
    <w:rPr>
      <w:sz w:val="24"/>
      <w:szCs w:val="24"/>
    </w:rPr>
  </w:style>
  <w:style w:type="character" w:styleId="Iruzkinarenerreferentzia">
    <w:name w:val="annotation reference"/>
    <w:basedOn w:val="Paragrafoarenletra-tipolehenetsia"/>
    <w:rsid w:val="003C6747"/>
    <w:rPr>
      <w:sz w:val="16"/>
      <w:szCs w:val="16"/>
    </w:rPr>
  </w:style>
  <w:style w:type="paragraph" w:styleId="Iruzkinarentestua">
    <w:name w:val="annotation text"/>
    <w:basedOn w:val="Normala"/>
    <w:link w:val="IruzkinarentestuaKar"/>
    <w:rsid w:val="003C6747"/>
  </w:style>
  <w:style w:type="character" w:customStyle="1" w:styleId="IruzkinarentestuaKar">
    <w:name w:val="Iruzkinaren testua Kar"/>
    <w:basedOn w:val="Paragrafoarenletra-tipolehenetsia"/>
    <w:link w:val="Iruzkinarentestua"/>
    <w:rsid w:val="003C6747"/>
  </w:style>
  <w:style w:type="paragraph" w:styleId="Iruzkinarengaia">
    <w:name w:val="annotation subject"/>
    <w:basedOn w:val="Iruzkinarentestua"/>
    <w:next w:val="Iruzkinarentestua"/>
    <w:link w:val="IruzkinarengaiaKar"/>
    <w:rsid w:val="003C6747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rsid w:val="003C67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ivap.euskadi.eus/contenidos/informacion/plan_form_transv_gv/es_def/2008KO%20DEKRETUA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03DC7466A74B43B308A72828204BDF" ma:contentTypeVersion="16" ma:contentTypeDescription="Crear nuevo documento." ma:contentTypeScope="" ma:versionID="8326541066b7256056c8bf06fec29d47">
  <xsd:schema xmlns:xsd="http://www.w3.org/2001/XMLSchema" xmlns:xs="http://www.w3.org/2001/XMLSchema" xmlns:p="http://schemas.microsoft.com/office/2006/metadata/properties" xmlns:ns2="943b9032-4fe4-4ac2-b20b-25b56f232592" xmlns:ns3="b048fa5e-c3ec-4fb1-9b0f-a5fe6af2c365" targetNamespace="http://schemas.microsoft.com/office/2006/metadata/properties" ma:root="true" ma:fieldsID="695d33d1ce3478901b4bfd622ab0aa73" ns2:_="" ns3:_="">
    <xsd:import namespace="943b9032-4fe4-4ac2-b20b-25b56f232592"/>
    <xsd:import namespace="b048fa5e-c3ec-4fb1-9b0f-a5fe6af2c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3b9032-4fe4-4ac2-b20b-25b56f232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48fa5e-c3ec-4fb1-9b0f-a5fe6af2c36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352ccec-4394-4365-b879-1874ada4d367}" ma:internalName="TaxCatchAll" ma:showField="CatchAllData" ma:web="b048fa5e-c3ec-4fb1-9b0f-a5fe6af2c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3b9032-4fe4-4ac2-b20b-25b56f232592">
      <Terms xmlns="http://schemas.microsoft.com/office/infopath/2007/PartnerControls"/>
    </lcf76f155ced4ddcb4097134ff3c332f>
    <TaxCatchAll xmlns="b048fa5e-c3ec-4fb1-9b0f-a5fe6af2c365" xsi:nil="true"/>
  </documentManagement>
</p:properties>
</file>

<file path=customXml/itemProps1.xml><?xml version="1.0" encoding="utf-8"?>
<ds:datastoreItem xmlns:ds="http://schemas.openxmlformats.org/officeDocument/2006/customXml" ds:itemID="{F4FF97E2-29B4-43B0-B847-DF020E791C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918CEC-8355-40F9-9B49-B249D70253DE}"/>
</file>

<file path=customXml/itemProps3.xml><?xml version="1.0" encoding="utf-8"?>
<ds:datastoreItem xmlns:ds="http://schemas.openxmlformats.org/officeDocument/2006/customXml" ds:itemID="{CAB224A0-7535-4A4D-8907-FAE49875C1FF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fdbb7118-d5a5-4dc7-aae6-91d04f1da375"/>
    <ds:schemaRef ds:uri="1f505877-d49b-40e2-bdd3-ba5ca51bdc00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1430</Words>
  <Characters>7915</Characters>
  <Application>Microsoft Office Word</Application>
  <DocSecurity>4</DocSecurity>
  <Lines>65</Lines>
  <Paragraphs>18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Nombre y Apellidos</vt:lpstr>
      <vt:lpstr>Nombre y Apellidos</vt:lpstr>
    </vt:vector>
  </TitlesOfParts>
  <Company>ejie</Company>
  <LinksUpToDate>false</LinksUpToDate>
  <CharactersWithSpaces>9327</CharactersWithSpaces>
  <SharedDoc>false</SharedDoc>
  <HLinks>
    <vt:vector size="42" baseType="variant">
      <vt:variant>
        <vt:i4>6881376</vt:i4>
      </vt:variant>
      <vt:variant>
        <vt:i4>18</vt:i4>
      </vt:variant>
      <vt:variant>
        <vt:i4>0</vt:i4>
      </vt:variant>
      <vt:variant>
        <vt:i4>5</vt:i4>
      </vt:variant>
      <vt:variant>
        <vt:lpwstr>http://www.emakunde.euskadi.eus/emakunde/-/criterios-linguisticos-emakunde/</vt:lpwstr>
      </vt:variant>
      <vt:variant>
        <vt:lpwstr/>
      </vt:variant>
      <vt:variant>
        <vt:i4>8060952</vt:i4>
      </vt:variant>
      <vt:variant>
        <vt:i4>15</vt:i4>
      </vt:variant>
      <vt:variant>
        <vt:i4>0</vt:i4>
      </vt:variant>
      <vt:variant>
        <vt:i4>5</vt:i4>
      </vt:variant>
      <vt:variant>
        <vt:lpwstr>https://www.emakunde.euskadi.eus/contenidos/informacion/gizonduz_kanpainak/es_def/adjuntos/guia_padres.pdf</vt:lpwstr>
      </vt:variant>
      <vt:variant>
        <vt:lpwstr/>
      </vt:variant>
      <vt:variant>
        <vt:i4>6946940</vt:i4>
      </vt:variant>
      <vt:variant>
        <vt:i4>12</vt:i4>
      </vt:variant>
      <vt:variant>
        <vt:i4>0</vt:i4>
      </vt:variant>
      <vt:variant>
        <vt:i4>5</vt:i4>
      </vt:variant>
      <vt:variant>
        <vt:lpwstr>ww.emakunde.euskadi.eus/contenidos/informacion/gizonduz_kanpainak/es_def/adjuntos/guia_masculinidad_cas.pdf</vt:lpwstr>
      </vt:variant>
      <vt:variant>
        <vt:lpwstr/>
      </vt:variant>
      <vt:variant>
        <vt:i4>2424892</vt:i4>
      </vt:variant>
      <vt:variant>
        <vt:i4>9</vt:i4>
      </vt:variant>
      <vt:variant>
        <vt:i4>0</vt:i4>
      </vt:variant>
      <vt:variant>
        <vt:i4>5</vt:i4>
      </vt:variant>
      <vt:variant>
        <vt:lpwstr>http://www.euskadi.eus/gizonduz</vt:lpwstr>
      </vt:variant>
      <vt:variant>
        <vt:lpwstr/>
      </vt:variant>
      <vt:variant>
        <vt:i4>7340095</vt:i4>
      </vt:variant>
      <vt:variant>
        <vt:i4>6</vt:i4>
      </vt:variant>
      <vt:variant>
        <vt:i4>0</vt:i4>
      </vt:variant>
      <vt:variant>
        <vt:i4>5</vt:i4>
      </vt:variant>
      <vt:variant>
        <vt:lpwstr>http://www.berdingune.euskadi.eus/u89-appsed/es/y51aGB2War/</vt:lpwstr>
      </vt:variant>
      <vt:variant>
        <vt:lpwstr/>
      </vt:variant>
      <vt:variant>
        <vt:i4>7340095</vt:i4>
      </vt:variant>
      <vt:variant>
        <vt:i4>3</vt:i4>
      </vt:variant>
      <vt:variant>
        <vt:i4>0</vt:i4>
      </vt:variant>
      <vt:variant>
        <vt:i4>5</vt:i4>
      </vt:variant>
      <vt:variant>
        <vt:lpwstr>http://www.berdingune.euskadi.eus/u89-appsed/es/y51aGB2War/</vt:lpwstr>
      </vt:variant>
      <vt:variant>
        <vt:lpwstr/>
      </vt:variant>
      <vt:variant>
        <vt:i4>2424892</vt:i4>
      </vt:variant>
      <vt:variant>
        <vt:i4>0</vt:i4>
      </vt:variant>
      <vt:variant>
        <vt:i4>0</vt:i4>
      </vt:variant>
      <vt:variant>
        <vt:i4>5</vt:i4>
      </vt:variant>
      <vt:variant>
        <vt:lpwstr>http://www.euskadi.eus/gizonduz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y Apellidos</dc:title>
  <dc:subject/>
  <dc:creator>u4703ror</dc:creator>
  <cp:keywords/>
  <cp:lastModifiedBy>Garaigordobil Garmendia, Izaskun</cp:lastModifiedBy>
  <cp:revision>2</cp:revision>
  <cp:lastPrinted>2023-12-13T09:51:00Z</cp:lastPrinted>
  <dcterms:created xsi:type="dcterms:W3CDTF">2023-12-13T10:05:00Z</dcterms:created>
  <dcterms:modified xsi:type="dcterms:W3CDTF">2023-12-13T10:05:00Z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0x0101005003DC7466A74B43B308A72828204BDF</vt:lpwstr>
  </property>
</Properties>
</file>