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8DB5869" w14:textId="77777777" w:rsidR="00714FEA" w:rsidRPr="00DF6BD1" w:rsidRDefault="00714FEA" w:rsidP="00714FEA">
      <w:pPr>
        <w:ind w:left="-1080"/>
      </w:pPr>
      <w:r>
        <w:rPr>
          <w:noProof/>
          <w:lang w:eastAsia="es-ES"/>
        </w:rPr>
        <w:drawing>
          <wp:inline distT="0" distB="0" distL="0" distR="0" wp14:anchorId="54585DA5" wp14:editId="5D0D5D74">
            <wp:extent cx="2752725" cy="819150"/>
            <wp:effectExtent l="0" t="0" r="9525" b="0"/>
            <wp:docPr id="26824934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solidFill>
                      <a:srgbClr val="FFFFFF"/>
                    </a:solidFill>
                    <a:ln>
                      <a:noFill/>
                    </a:ln>
                  </pic:spPr>
                </pic:pic>
              </a:graphicData>
            </a:graphic>
          </wp:inline>
        </w:drawing>
      </w:r>
      <w:r>
        <w:rPr>
          <w:noProof/>
        </w:rPr>
        <w:t xml:space="preserve">                                            </w:t>
      </w:r>
      <w:r>
        <w:rPr>
          <w:noProof/>
          <w:lang w:eastAsia="es-ES"/>
        </w:rPr>
        <w:drawing>
          <wp:inline distT="0" distB="0" distL="0" distR="0" wp14:anchorId="64C7152A" wp14:editId="4483C6EC">
            <wp:extent cx="1866900" cy="561975"/>
            <wp:effectExtent l="0" t="0" r="0" b="9525"/>
            <wp:docPr id="1203935691"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35691" name="Imagen 1" descr="Interfaz de usuario gráfica&#10;&#10;Descripción generada automáticamente con confianza m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solidFill>
                      <a:srgbClr val="FFFFFF"/>
                    </a:solidFill>
                    <a:ln>
                      <a:noFill/>
                    </a:ln>
                  </pic:spPr>
                </pic:pic>
              </a:graphicData>
            </a:graphic>
          </wp:inline>
        </w:drawing>
      </w:r>
    </w:p>
    <w:p w14:paraId="21DB96AD" w14:textId="77777777" w:rsidR="00714FEA" w:rsidRDefault="00714FEA" w:rsidP="00714FEA"/>
    <w:p w14:paraId="00303F39" w14:textId="77777777" w:rsidR="00714FEA" w:rsidRDefault="00714FEA" w:rsidP="00714FEA"/>
    <w:p w14:paraId="55F60F0D" w14:textId="77777777" w:rsidR="00714FEA" w:rsidRDefault="00714FEA" w:rsidP="00714FEA"/>
    <w:p w14:paraId="5BAC390B" w14:textId="77777777" w:rsidR="00714FEA" w:rsidRDefault="00714FEA" w:rsidP="00714FEA"/>
    <w:p w14:paraId="7915429E" w14:textId="77777777" w:rsidR="00714FEA" w:rsidRDefault="00714FEA" w:rsidP="00714FEA"/>
    <w:p w14:paraId="770A9170" w14:textId="77777777" w:rsidR="00714FEA" w:rsidRDefault="00714FEA" w:rsidP="00714FEA"/>
    <w:p w14:paraId="54263C48" w14:textId="77777777" w:rsidR="00714FEA" w:rsidRDefault="00714FEA" w:rsidP="00714FEA"/>
    <w:p w14:paraId="05DC14D9" w14:textId="77777777" w:rsidR="00714FEA" w:rsidRDefault="00714FEA" w:rsidP="00714FEA"/>
    <w:p w14:paraId="68B7D47A" w14:textId="77777777" w:rsidR="00714FEA" w:rsidRDefault="00714FEA" w:rsidP="00714FEA"/>
    <w:p w14:paraId="3FA9AF9E" w14:textId="77777777" w:rsidR="00714FEA" w:rsidRDefault="00714FEA" w:rsidP="00714FEA"/>
    <w:p w14:paraId="6BC322ED" w14:textId="77777777" w:rsidR="00714FEA" w:rsidRPr="00DF6BD1" w:rsidRDefault="00714FEA" w:rsidP="00714FEA"/>
    <w:p w14:paraId="381FD8D5" w14:textId="4C43B7E7" w:rsidR="00714FEA" w:rsidRPr="00796CF0" w:rsidRDefault="00714FEA" w:rsidP="00A60172">
      <w:pPr>
        <w:spacing w:before="80" w:line="240" w:lineRule="auto"/>
        <w:ind w:right="49"/>
        <w:jc w:val="center"/>
        <w:rPr>
          <w:b/>
          <w:bCs/>
          <w:iCs/>
          <w:color w:val="2F5496"/>
          <w:sz w:val="36"/>
          <w:szCs w:val="36"/>
          <w:lang w:eastAsia="ar-SA"/>
        </w:rPr>
      </w:pPr>
      <w:r w:rsidRPr="00796CF0">
        <w:rPr>
          <w:b/>
          <w:bCs/>
          <w:iCs/>
          <w:color w:val="2F5496"/>
          <w:sz w:val="36"/>
          <w:szCs w:val="36"/>
          <w:lang w:eastAsia="ar-SA"/>
        </w:rPr>
        <w:t>2023KOES</w:t>
      </w:r>
      <w:r>
        <w:rPr>
          <w:b/>
          <w:bCs/>
          <w:iCs/>
          <w:color w:val="2F5496"/>
          <w:sz w:val="36"/>
          <w:szCs w:val="36"/>
          <w:lang w:eastAsia="ar-SA"/>
        </w:rPr>
        <w:t>0006</w:t>
      </w:r>
    </w:p>
    <w:p w14:paraId="6CF36E25" w14:textId="77777777" w:rsidR="00A60172" w:rsidRDefault="00714FEA" w:rsidP="00A60172">
      <w:pPr>
        <w:spacing w:before="80" w:line="240" w:lineRule="auto"/>
        <w:ind w:right="49"/>
        <w:jc w:val="center"/>
        <w:rPr>
          <w:b/>
          <w:bCs/>
          <w:iCs/>
          <w:color w:val="2F5496"/>
          <w:sz w:val="36"/>
          <w:szCs w:val="36"/>
          <w:lang w:eastAsia="ar-SA"/>
        </w:rPr>
      </w:pPr>
      <w:r>
        <w:rPr>
          <w:b/>
          <w:bCs/>
          <w:iCs/>
          <w:color w:val="2F5496"/>
          <w:sz w:val="36"/>
          <w:szCs w:val="36"/>
          <w:lang w:eastAsia="ar-SA"/>
        </w:rPr>
        <w:t xml:space="preserve">Observatorio del dato y explotación datos </w:t>
      </w:r>
    </w:p>
    <w:p w14:paraId="38CE2B3C" w14:textId="529D05C6" w:rsidR="00714FEA" w:rsidRPr="00796CF0" w:rsidRDefault="00714FEA" w:rsidP="00A60172">
      <w:pPr>
        <w:spacing w:before="80" w:line="240" w:lineRule="auto"/>
        <w:ind w:right="49"/>
        <w:jc w:val="center"/>
        <w:rPr>
          <w:b/>
          <w:bCs/>
          <w:iCs/>
          <w:color w:val="2F5496"/>
          <w:sz w:val="36"/>
          <w:szCs w:val="36"/>
          <w:lang w:eastAsia="ar-SA"/>
        </w:rPr>
      </w:pPr>
      <w:proofErr w:type="spellStart"/>
      <w:r>
        <w:rPr>
          <w:b/>
          <w:bCs/>
          <w:iCs/>
          <w:color w:val="2F5496"/>
          <w:sz w:val="36"/>
          <w:szCs w:val="36"/>
          <w:lang w:eastAsia="ar-SA"/>
        </w:rPr>
        <w:t>TicketBAI</w:t>
      </w:r>
      <w:proofErr w:type="spellEnd"/>
      <w:r>
        <w:rPr>
          <w:b/>
          <w:bCs/>
          <w:iCs/>
          <w:color w:val="2F5496"/>
          <w:sz w:val="36"/>
          <w:szCs w:val="36"/>
          <w:lang w:eastAsia="ar-SA"/>
        </w:rPr>
        <w:t>-SII</w:t>
      </w:r>
    </w:p>
    <w:p w14:paraId="585D7E0D" w14:textId="114A26C9" w:rsidR="00714FEA" w:rsidRPr="00796CF0" w:rsidRDefault="00714FEA" w:rsidP="00A60172">
      <w:pPr>
        <w:spacing w:before="80" w:line="240" w:lineRule="auto"/>
        <w:ind w:right="49"/>
        <w:jc w:val="center"/>
        <w:rPr>
          <w:b/>
          <w:bCs/>
          <w:iCs/>
          <w:color w:val="2F5496"/>
          <w:sz w:val="36"/>
          <w:szCs w:val="36"/>
          <w:lang w:eastAsia="ar-SA"/>
        </w:rPr>
      </w:pPr>
      <w:proofErr w:type="spellStart"/>
      <w:r>
        <w:rPr>
          <w:b/>
          <w:bCs/>
          <w:iCs/>
          <w:color w:val="2F5496"/>
          <w:sz w:val="36"/>
          <w:szCs w:val="36"/>
          <w:lang w:eastAsia="ar-SA"/>
        </w:rPr>
        <w:t>Datuaren</w:t>
      </w:r>
      <w:proofErr w:type="spellEnd"/>
      <w:r>
        <w:rPr>
          <w:b/>
          <w:bCs/>
          <w:iCs/>
          <w:color w:val="2F5496"/>
          <w:sz w:val="36"/>
          <w:szCs w:val="36"/>
          <w:lang w:eastAsia="ar-SA"/>
        </w:rPr>
        <w:t xml:space="preserve"> </w:t>
      </w:r>
      <w:proofErr w:type="spellStart"/>
      <w:r>
        <w:rPr>
          <w:b/>
          <w:bCs/>
          <w:iCs/>
          <w:color w:val="2F5496"/>
          <w:sz w:val="36"/>
          <w:szCs w:val="36"/>
          <w:lang w:eastAsia="ar-SA"/>
        </w:rPr>
        <w:t>behatokia</w:t>
      </w:r>
      <w:proofErr w:type="spellEnd"/>
      <w:r>
        <w:rPr>
          <w:b/>
          <w:bCs/>
          <w:iCs/>
          <w:color w:val="2F5496"/>
          <w:sz w:val="36"/>
          <w:szCs w:val="36"/>
          <w:lang w:eastAsia="ar-SA"/>
        </w:rPr>
        <w:t xml:space="preserve"> eta </w:t>
      </w:r>
      <w:proofErr w:type="spellStart"/>
      <w:r>
        <w:rPr>
          <w:b/>
          <w:bCs/>
          <w:iCs/>
          <w:color w:val="2F5496"/>
          <w:sz w:val="36"/>
          <w:szCs w:val="36"/>
          <w:lang w:eastAsia="ar-SA"/>
        </w:rPr>
        <w:t>TicketBAI</w:t>
      </w:r>
      <w:proofErr w:type="spellEnd"/>
      <w:r>
        <w:rPr>
          <w:b/>
          <w:bCs/>
          <w:iCs/>
          <w:color w:val="2F5496"/>
          <w:sz w:val="36"/>
          <w:szCs w:val="36"/>
          <w:lang w:eastAsia="ar-SA"/>
        </w:rPr>
        <w:t xml:space="preserve">-SII </w:t>
      </w:r>
      <w:proofErr w:type="spellStart"/>
      <w:r>
        <w:rPr>
          <w:b/>
          <w:bCs/>
          <w:iCs/>
          <w:color w:val="2F5496"/>
          <w:sz w:val="36"/>
          <w:szCs w:val="36"/>
          <w:lang w:eastAsia="ar-SA"/>
        </w:rPr>
        <w:t>datuen</w:t>
      </w:r>
      <w:proofErr w:type="spellEnd"/>
      <w:r>
        <w:rPr>
          <w:b/>
          <w:bCs/>
          <w:iCs/>
          <w:color w:val="2F5496"/>
          <w:sz w:val="36"/>
          <w:szCs w:val="36"/>
          <w:lang w:eastAsia="ar-SA"/>
        </w:rPr>
        <w:t xml:space="preserve"> </w:t>
      </w:r>
      <w:proofErr w:type="spellStart"/>
      <w:r>
        <w:rPr>
          <w:b/>
          <w:bCs/>
          <w:iCs/>
          <w:color w:val="2F5496"/>
          <w:sz w:val="36"/>
          <w:szCs w:val="36"/>
          <w:lang w:eastAsia="ar-SA"/>
        </w:rPr>
        <w:t>ustiapena</w:t>
      </w:r>
      <w:proofErr w:type="spellEnd"/>
    </w:p>
    <w:p w14:paraId="15B9B016" w14:textId="77777777" w:rsidR="00714FEA" w:rsidRPr="00714FEA" w:rsidRDefault="00714FEA" w:rsidP="00714FEA">
      <w:pPr>
        <w:pStyle w:val="Encabezado"/>
        <w:tabs>
          <w:tab w:val="clear" w:pos="8504"/>
          <w:tab w:val="left" w:pos="8505"/>
        </w:tabs>
        <w:ind w:left="-1276" w:right="866"/>
        <w:jc w:val="center"/>
        <w:rPr>
          <w:color w:val="000000" w:themeColor="text1"/>
          <w:sz w:val="36"/>
          <w:szCs w:val="36"/>
        </w:rPr>
      </w:pPr>
    </w:p>
    <w:p w14:paraId="0FA4FD09" w14:textId="77777777" w:rsidR="00714FEA" w:rsidRPr="00714FEA" w:rsidRDefault="00714FEA" w:rsidP="00A60172">
      <w:pPr>
        <w:spacing w:before="80" w:line="240" w:lineRule="auto"/>
        <w:ind w:right="49"/>
        <w:jc w:val="center"/>
        <w:rPr>
          <w:b/>
          <w:bCs/>
          <w:color w:val="000000" w:themeColor="text1"/>
          <w:sz w:val="36"/>
          <w:szCs w:val="36"/>
        </w:rPr>
      </w:pPr>
      <w:r w:rsidRPr="00714FEA">
        <w:rPr>
          <w:b/>
          <w:bCs/>
          <w:color w:val="000000" w:themeColor="text1"/>
          <w:sz w:val="36"/>
          <w:szCs w:val="36"/>
        </w:rPr>
        <w:t>PLIEGO DE BASES TÉCNICAS</w:t>
      </w:r>
    </w:p>
    <w:p w14:paraId="478BE8DC" w14:textId="77777777" w:rsidR="00714FEA" w:rsidRDefault="00714FEA" w:rsidP="00714FEA"/>
    <w:p w14:paraId="5D71084D" w14:textId="77777777" w:rsidR="00714FEA" w:rsidRDefault="00714FEA" w:rsidP="00714FEA"/>
    <w:p w14:paraId="14D4B546" w14:textId="18F14DE1" w:rsidR="00EE1390" w:rsidRDefault="00EE1390">
      <w:pPr>
        <w:rPr>
          <w:lang w:eastAsia="ja-JP"/>
        </w:rPr>
      </w:pPr>
    </w:p>
    <w:p w14:paraId="672A6659" w14:textId="77777777" w:rsidR="00EE1390" w:rsidRDefault="00EE1390"/>
    <w:p w14:paraId="0A37501D" w14:textId="77777777" w:rsidR="00EE1390" w:rsidRDefault="00EE1390"/>
    <w:p w14:paraId="5DAB6C7B" w14:textId="77777777" w:rsidR="00EE1390" w:rsidRDefault="00EE1390"/>
    <w:p w14:paraId="40B1A3C7" w14:textId="145288BC" w:rsidR="00EE1390" w:rsidRPr="00EE320D" w:rsidRDefault="000325F2" w:rsidP="009A307B">
      <w:pPr>
        <w:suppressAutoHyphens w:val="0"/>
        <w:spacing w:line="240" w:lineRule="auto"/>
        <w:rPr>
          <w:rStyle w:val="Textoennegrita"/>
          <w:color w:val="BFBFBF" w:themeColor="background1" w:themeShade="BF"/>
          <w:sz w:val="28"/>
          <w:szCs w:val="28"/>
        </w:rPr>
      </w:pPr>
      <w:r>
        <w:rPr>
          <w:rStyle w:val="Textoennegrita"/>
          <w:color w:val="BFBFBF" w:themeColor="background1" w:themeShade="BF"/>
          <w:sz w:val="28"/>
          <w:szCs w:val="28"/>
        </w:rPr>
        <w:t>Í</w:t>
      </w:r>
      <w:r w:rsidR="1FAA967F" w:rsidRPr="00EE320D">
        <w:rPr>
          <w:rStyle w:val="Textoennegrita"/>
          <w:color w:val="BFBFBF" w:themeColor="background1" w:themeShade="BF"/>
          <w:sz w:val="28"/>
          <w:szCs w:val="28"/>
        </w:rPr>
        <w:t>NDICE</w:t>
      </w:r>
    </w:p>
    <w:p w14:paraId="5997CC1D" w14:textId="77777777" w:rsidR="00EE1390" w:rsidRPr="00EE320D" w:rsidRDefault="00EE1390" w:rsidP="00EE320D">
      <w:pPr>
        <w:rPr>
          <w:color w:val="BFBFBF" w:themeColor="background1" w:themeShade="BF"/>
        </w:rPr>
        <w:sectPr w:rsidR="00EE1390" w:rsidRPr="00EE320D" w:rsidSect="009A307B">
          <w:headerReference w:type="default" r:id="rId14"/>
          <w:pgSz w:w="12240" w:h="15840"/>
          <w:pgMar w:top="1701" w:right="1418" w:bottom="1695" w:left="1701" w:header="2268" w:footer="1418" w:gutter="0"/>
          <w:cols w:space="720"/>
          <w:docGrid w:linePitch="360"/>
        </w:sectPr>
      </w:pPr>
    </w:p>
    <w:p w14:paraId="717ADB23" w14:textId="4E3C0AC8" w:rsidR="00E87F04" w:rsidRDefault="00EE1390">
      <w:pPr>
        <w:pStyle w:val="TDC1"/>
        <w:tabs>
          <w:tab w:val="left" w:pos="400"/>
          <w:tab w:val="right" w:leader="dot" w:pos="9111"/>
        </w:tabs>
        <w:rPr>
          <w:rFonts w:asciiTheme="minorHAnsi" w:eastAsiaTheme="minorEastAsia" w:hAnsiTheme="minorHAnsi" w:cstheme="minorBidi"/>
          <w:noProof/>
          <w:sz w:val="22"/>
          <w:szCs w:val="22"/>
          <w:lang w:eastAsia="es-ES"/>
        </w:rPr>
      </w:pPr>
      <w:r>
        <w:rPr>
          <w:color w:val="2B579A"/>
          <w:shd w:val="clear" w:color="auto" w:fill="E6E6E6"/>
        </w:rPr>
        <w:lastRenderedPageBreak/>
        <w:fldChar w:fldCharType="begin"/>
      </w:r>
      <w:r>
        <w:instrText xml:space="preserve"> </w:instrText>
      </w:r>
      <w:r w:rsidR="00204D63">
        <w:instrText>TOC</w:instrText>
      </w:r>
      <w:r>
        <w:instrText xml:space="preserve"> </w:instrText>
      </w:r>
      <w:r>
        <w:rPr>
          <w:color w:val="2B579A"/>
          <w:shd w:val="clear" w:color="auto" w:fill="E6E6E6"/>
        </w:rPr>
        <w:fldChar w:fldCharType="separate"/>
      </w:r>
      <w:r w:rsidR="00E87F04">
        <w:rPr>
          <w:noProof/>
        </w:rPr>
        <w:t>1</w:t>
      </w:r>
      <w:r w:rsidR="00E87F04">
        <w:rPr>
          <w:rFonts w:asciiTheme="minorHAnsi" w:eastAsiaTheme="minorEastAsia" w:hAnsiTheme="minorHAnsi" w:cstheme="minorBidi"/>
          <w:noProof/>
          <w:sz w:val="22"/>
          <w:szCs w:val="22"/>
          <w:lang w:eastAsia="es-ES"/>
        </w:rPr>
        <w:tab/>
      </w:r>
      <w:r w:rsidR="00E87F04">
        <w:rPr>
          <w:noProof/>
        </w:rPr>
        <w:t>OBJETO DEL CONTRATO</w:t>
      </w:r>
      <w:r w:rsidR="00E87F04">
        <w:rPr>
          <w:noProof/>
        </w:rPr>
        <w:tab/>
      </w:r>
      <w:r w:rsidR="00E87F04">
        <w:rPr>
          <w:noProof/>
        </w:rPr>
        <w:fldChar w:fldCharType="begin"/>
      </w:r>
      <w:r w:rsidR="00E87F04">
        <w:rPr>
          <w:noProof/>
        </w:rPr>
        <w:instrText xml:space="preserve"> PAGEREF _Toc164080677 \h </w:instrText>
      </w:r>
      <w:r w:rsidR="00E87F04">
        <w:rPr>
          <w:noProof/>
        </w:rPr>
      </w:r>
      <w:r w:rsidR="00E87F04">
        <w:rPr>
          <w:noProof/>
        </w:rPr>
        <w:fldChar w:fldCharType="separate"/>
      </w:r>
      <w:r w:rsidR="009A307B">
        <w:rPr>
          <w:noProof/>
        </w:rPr>
        <w:t>1</w:t>
      </w:r>
      <w:r w:rsidR="00E87F04">
        <w:rPr>
          <w:noProof/>
        </w:rPr>
        <w:fldChar w:fldCharType="end"/>
      </w:r>
    </w:p>
    <w:p w14:paraId="1135BC63" w14:textId="0EAA37EB" w:rsidR="00E87F04" w:rsidRDefault="00E87F04">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2</w:t>
      </w:r>
      <w:r>
        <w:rPr>
          <w:rFonts w:asciiTheme="minorHAnsi" w:eastAsiaTheme="minorEastAsia" w:hAnsiTheme="minorHAnsi" w:cstheme="minorBidi"/>
          <w:noProof/>
          <w:sz w:val="22"/>
          <w:szCs w:val="22"/>
          <w:lang w:eastAsia="es-ES"/>
        </w:rPr>
        <w:tab/>
      </w:r>
      <w:r>
        <w:rPr>
          <w:noProof/>
        </w:rPr>
        <w:t>ALCANCE</w:t>
      </w:r>
      <w:r>
        <w:rPr>
          <w:noProof/>
        </w:rPr>
        <w:tab/>
      </w:r>
      <w:r>
        <w:rPr>
          <w:noProof/>
        </w:rPr>
        <w:fldChar w:fldCharType="begin"/>
      </w:r>
      <w:r>
        <w:rPr>
          <w:noProof/>
        </w:rPr>
        <w:instrText xml:space="preserve"> PAGEREF _Toc164080678 \h </w:instrText>
      </w:r>
      <w:r>
        <w:rPr>
          <w:noProof/>
        </w:rPr>
      </w:r>
      <w:r>
        <w:rPr>
          <w:noProof/>
        </w:rPr>
        <w:fldChar w:fldCharType="separate"/>
      </w:r>
      <w:r w:rsidR="009A307B">
        <w:rPr>
          <w:noProof/>
        </w:rPr>
        <w:t>2</w:t>
      </w:r>
      <w:r>
        <w:rPr>
          <w:noProof/>
        </w:rPr>
        <w:fldChar w:fldCharType="end"/>
      </w:r>
    </w:p>
    <w:p w14:paraId="5588E061" w14:textId="5288655C"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2.1</w:t>
      </w:r>
      <w:r>
        <w:rPr>
          <w:rFonts w:asciiTheme="minorHAnsi" w:eastAsiaTheme="minorEastAsia" w:hAnsiTheme="minorHAnsi" w:cstheme="minorBidi"/>
          <w:noProof/>
          <w:sz w:val="22"/>
          <w:szCs w:val="22"/>
          <w:lang w:eastAsia="es-ES"/>
        </w:rPr>
        <w:tab/>
      </w:r>
      <w:r>
        <w:rPr>
          <w:noProof/>
        </w:rPr>
        <w:t>Alcance funcional</w:t>
      </w:r>
      <w:r>
        <w:rPr>
          <w:noProof/>
        </w:rPr>
        <w:tab/>
      </w:r>
      <w:r>
        <w:rPr>
          <w:noProof/>
        </w:rPr>
        <w:fldChar w:fldCharType="begin"/>
      </w:r>
      <w:r>
        <w:rPr>
          <w:noProof/>
        </w:rPr>
        <w:instrText xml:space="preserve"> PAGEREF _Toc164080679 \h </w:instrText>
      </w:r>
      <w:r>
        <w:rPr>
          <w:noProof/>
        </w:rPr>
      </w:r>
      <w:r>
        <w:rPr>
          <w:noProof/>
        </w:rPr>
        <w:fldChar w:fldCharType="separate"/>
      </w:r>
      <w:r w:rsidR="009A307B">
        <w:rPr>
          <w:noProof/>
        </w:rPr>
        <w:t>2</w:t>
      </w:r>
      <w:r>
        <w:rPr>
          <w:noProof/>
        </w:rPr>
        <w:fldChar w:fldCharType="end"/>
      </w:r>
    </w:p>
    <w:p w14:paraId="7F14CED6" w14:textId="463BF65E"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2.1.1</w:t>
      </w:r>
      <w:r>
        <w:rPr>
          <w:rFonts w:asciiTheme="minorHAnsi" w:eastAsiaTheme="minorEastAsia" w:hAnsiTheme="minorHAnsi" w:cstheme="minorBidi"/>
          <w:noProof/>
          <w:sz w:val="22"/>
          <w:szCs w:val="22"/>
          <w:lang w:eastAsia="es-ES"/>
        </w:rPr>
        <w:tab/>
      </w:r>
      <w:r>
        <w:rPr>
          <w:noProof/>
        </w:rPr>
        <w:t>Observatorio del dato TicketBAI</w:t>
      </w:r>
      <w:r>
        <w:rPr>
          <w:noProof/>
        </w:rPr>
        <w:tab/>
      </w:r>
      <w:r>
        <w:rPr>
          <w:noProof/>
        </w:rPr>
        <w:fldChar w:fldCharType="begin"/>
      </w:r>
      <w:r>
        <w:rPr>
          <w:noProof/>
        </w:rPr>
        <w:instrText xml:space="preserve"> PAGEREF _Toc164080680 \h </w:instrText>
      </w:r>
      <w:r>
        <w:rPr>
          <w:noProof/>
        </w:rPr>
      </w:r>
      <w:r>
        <w:rPr>
          <w:noProof/>
        </w:rPr>
        <w:fldChar w:fldCharType="separate"/>
      </w:r>
      <w:r w:rsidR="009A307B">
        <w:rPr>
          <w:noProof/>
        </w:rPr>
        <w:t>2</w:t>
      </w:r>
      <w:r>
        <w:rPr>
          <w:noProof/>
        </w:rPr>
        <w:fldChar w:fldCharType="end"/>
      </w:r>
    </w:p>
    <w:p w14:paraId="5C4FF3A2" w14:textId="69721A33"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2.1.2</w:t>
      </w:r>
      <w:r>
        <w:rPr>
          <w:rFonts w:asciiTheme="minorHAnsi" w:eastAsiaTheme="minorEastAsia" w:hAnsiTheme="minorHAnsi" w:cstheme="minorBidi"/>
          <w:noProof/>
          <w:sz w:val="22"/>
          <w:szCs w:val="22"/>
          <w:lang w:eastAsia="es-ES"/>
        </w:rPr>
        <w:tab/>
      </w:r>
      <w:r w:rsidRPr="009C20A3">
        <w:rPr>
          <w:noProof/>
        </w:rPr>
        <w:t>Analítica interna DFG</w:t>
      </w:r>
      <w:r>
        <w:rPr>
          <w:noProof/>
        </w:rPr>
        <w:tab/>
      </w:r>
      <w:r>
        <w:rPr>
          <w:noProof/>
        </w:rPr>
        <w:fldChar w:fldCharType="begin"/>
      </w:r>
      <w:r>
        <w:rPr>
          <w:noProof/>
        </w:rPr>
        <w:instrText xml:space="preserve"> PAGEREF _Toc164080681 \h </w:instrText>
      </w:r>
      <w:r>
        <w:rPr>
          <w:noProof/>
        </w:rPr>
      </w:r>
      <w:r>
        <w:rPr>
          <w:noProof/>
        </w:rPr>
        <w:fldChar w:fldCharType="separate"/>
      </w:r>
      <w:r w:rsidR="009A307B">
        <w:rPr>
          <w:noProof/>
        </w:rPr>
        <w:t>8</w:t>
      </w:r>
      <w:r>
        <w:rPr>
          <w:noProof/>
        </w:rPr>
        <w:fldChar w:fldCharType="end"/>
      </w:r>
    </w:p>
    <w:p w14:paraId="02426C7D" w14:textId="6A7652E7"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2.2</w:t>
      </w:r>
      <w:r>
        <w:rPr>
          <w:rFonts w:asciiTheme="minorHAnsi" w:eastAsiaTheme="minorEastAsia" w:hAnsiTheme="minorHAnsi" w:cstheme="minorBidi"/>
          <w:noProof/>
          <w:sz w:val="22"/>
          <w:szCs w:val="22"/>
          <w:lang w:eastAsia="es-ES"/>
        </w:rPr>
        <w:tab/>
      </w:r>
      <w:r>
        <w:rPr>
          <w:noProof/>
        </w:rPr>
        <w:t>Diseño del sistema</w:t>
      </w:r>
      <w:r>
        <w:rPr>
          <w:noProof/>
        </w:rPr>
        <w:tab/>
      </w:r>
      <w:r>
        <w:rPr>
          <w:noProof/>
        </w:rPr>
        <w:fldChar w:fldCharType="begin"/>
      </w:r>
      <w:r>
        <w:rPr>
          <w:noProof/>
        </w:rPr>
        <w:instrText xml:space="preserve"> PAGEREF _Toc164080682 \h </w:instrText>
      </w:r>
      <w:r>
        <w:rPr>
          <w:noProof/>
        </w:rPr>
      </w:r>
      <w:r>
        <w:rPr>
          <w:noProof/>
        </w:rPr>
        <w:fldChar w:fldCharType="separate"/>
      </w:r>
      <w:r w:rsidR="009A307B">
        <w:rPr>
          <w:noProof/>
        </w:rPr>
        <w:t>10</w:t>
      </w:r>
      <w:r>
        <w:rPr>
          <w:noProof/>
        </w:rPr>
        <w:fldChar w:fldCharType="end"/>
      </w:r>
    </w:p>
    <w:p w14:paraId="4948BAB2" w14:textId="2BB84525"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2.2.1</w:t>
      </w:r>
      <w:r>
        <w:rPr>
          <w:rFonts w:asciiTheme="minorHAnsi" w:eastAsiaTheme="minorEastAsia" w:hAnsiTheme="minorHAnsi" w:cstheme="minorBidi"/>
          <w:noProof/>
          <w:sz w:val="22"/>
          <w:szCs w:val="22"/>
          <w:lang w:eastAsia="es-ES"/>
        </w:rPr>
        <w:tab/>
      </w:r>
      <w:r>
        <w:rPr>
          <w:noProof/>
        </w:rPr>
        <w:t>Ingesta</w:t>
      </w:r>
      <w:r>
        <w:rPr>
          <w:noProof/>
        </w:rPr>
        <w:tab/>
      </w:r>
      <w:r>
        <w:rPr>
          <w:noProof/>
        </w:rPr>
        <w:fldChar w:fldCharType="begin"/>
      </w:r>
      <w:r>
        <w:rPr>
          <w:noProof/>
        </w:rPr>
        <w:instrText xml:space="preserve"> PAGEREF _Toc164080683 \h </w:instrText>
      </w:r>
      <w:r>
        <w:rPr>
          <w:noProof/>
        </w:rPr>
      </w:r>
      <w:r>
        <w:rPr>
          <w:noProof/>
        </w:rPr>
        <w:fldChar w:fldCharType="separate"/>
      </w:r>
      <w:r w:rsidR="009A307B">
        <w:rPr>
          <w:noProof/>
        </w:rPr>
        <w:t>10</w:t>
      </w:r>
      <w:r>
        <w:rPr>
          <w:noProof/>
        </w:rPr>
        <w:fldChar w:fldCharType="end"/>
      </w:r>
    </w:p>
    <w:p w14:paraId="062F1CDB" w14:textId="0078727A"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2.2.2</w:t>
      </w:r>
      <w:r>
        <w:rPr>
          <w:rFonts w:asciiTheme="minorHAnsi" w:eastAsiaTheme="minorEastAsia" w:hAnsiTheme="minorHAnsi" w:cstheme="minorBidi"/>
          <w:noProof/>
          <w:sz w:val="22"/>
          <w:szCs w:val="22"/>
          <w:lang w:eastAsia="es-ES"/>
        </w:rPr>
        <w:tab/>
      </w:r>
      <w:r>
        <w:rPr>
          <w:noProof/>
        </w:rPr>
        <w:t>Flujos de transformación de datos</w:t>
      </w:r>
      <w:r>
        <w:rPr>
          <w:noProof/>
        </w:rPr>
        <w:tab/>
      </w:r>
      <w:r>
        <w:rPr>
          <w:noProof/>
        </w:rPr>
        <w:fldChar w:fldCharType="begin"/>
      </w:r>
      <w:r>
        <w:rPr>
          <w:noProof/>
        </w:rPr>
        <w:instrText xml:space="preserve"> PAGEREF _Toc164080684 \h </w:instrText>
      </w:r>
      <w:r>
        <w:rPr>
          <w:noProof/>
        </w:rPr>
      </w:r>
      <w:r>
        <w:rPr>
          <w:noProof/>
        </w:rPr>
        <w:fldChar w:fldCharType="separate"/>
      </w:r>
      <w:r w:rsidR="009A307B">
        <w:rPr>
          <w:noProof/>
        </w:rPr>
        <w:t>10</w:t>
      </w:r>
      <w:r>
        <w:rPr>
          <w:noProof/>
        </w:rPr>
        <w:fldChar w:fldCharType="end"/>
      </w:r>
    </w:p>
    <w:p w14:paraId="5872AE09" w14:textId="67A39232"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2.2.3</w:t>
      </w:r>
      <w:r>
        <w:rPr>
          <w:rFonts w:asciiTheme="minorHAnsi" w:eastAsiaTheme="minorEastAsia" w:hAnsiTheme="minorHAnsi" w:cstheme="minorBidi"/>
          <w:noProof/>
          <w:sz w:val="22"/>
          <w:szCs w:val="22"/>
          <w:lang w:eastAsia="es-ES"/>
        </w:rPr>
        <w:tab/>
      </w:r>
      <w:r>
        <w:rPr>
          <w:noProof/>
        </w:rPr>
        <w:t>Seguridad de datos</w:t>
      </w:r>
      <w:r>
        <w:rPr>
          <w:noProof/>
        </w:rPr>
        <w:tab/>
      </w:r>
      <w:r>
        <w:rPr>
          <w:noProof/>
        </w:rPr>
        <w:fldChar w:fldCharType="begin"/>
      </w:r>
      <w:r>
        <w:rPr>
          <w:noProof/>
        </w:rPr>
        <w:instrText xml:space="preserve"> PAGEREF _Toc164080685 \h </w:instrText>
      </w:r>
      <w:r>
        <w:rPr>
          <w:noProof/>
        </w:rPr>
      </w:r>
      <w:r>
        <w:rPr>
          <w:noProof/>
        </w:rPr>
        <w:fldChar w:fldCharType="separate"/>
      </w:r>
      <w:r w:rsidR="009A307B">
        <w:rPr>
          <w:noProof/>
        </w:rPr>
        <w:t>11</w:t>
      </w:r>
      <w:r>
        <w:rPr>
          <w:noProof/>
        </w:rPr>
        <w:fldChar w:fldCharType="end"/>
      </w:r>
    </w:p>
    <w:p w14:paraId="428B7D1D" w14:textId="078618D4"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2.2.4</w:t>
      </w:r>
      <w:r>
        <w:rPr>
          <w:rFonts w:asciiTheme="minorHAnsi" w:eastAsiaTheme="minorEastAsia" w:hAnsiTheme="minorHAnsi" w:cstheme="minorBidi"/>
          <w:noProof/>
          <w:sz w:val="22"/>
          <w:szCs w:val="22"/>
          <w:lang w:eastAsia="es-ES"/>
        </w:rPr>
        <w:tab/>
      </w:r>
      <w:r>
        <w:rPr>
          <w:noProof/>
        </w:rPr>
        <w:t>Calidad de los datos</w:t>
      </w:r>
      <w:r>
        <w:rPr>
          <w:noProof/>
        </w:rPr>
        <w:tab/>
      </w:r>
      <w:r>
        <w:rPr>
          <w:noProof/>
        </w:rPr>
        <w:fldChar w:fldCharType="begin"/>
      </w:r>
      <w:r>
        <w:rPr>
          <w:noProof/>
        </w:rPr>
        <w:instrText xml:space="preserve"> PAGEREF _Toc164080686 \h </w:instrText>
      </w:r>
      <w:r>
        <w:rPr>
          <w:noProof/>
        </w:rPr>
      </w:r>
      <w:r>
        <w:rPr>
          <w:noProof/>
        </w:rPr>
        <w:fldChar w:fldCharType="separate"/>
      </w:r>
      <w:r w:rsidR="009A307B">
        <w:rPr>
          <w:noProof/>
        </w:rPr>
        <w:t>11</w:t>
      </w:r>
      <w:r>
        <w:rPr>
          <w:noProof/>
        </w:rPr>
        <w:fldChar w:fldCharType="end"/>
      </w:r>
    </w:p>
    <w:p w14:paraId="7C4BA64F" w14:textId="66628910"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2.2.5</w:t>
      </w:r>
      <w:r>
        <w:rPr>
          <w:rFonts w:asciiTheme="minorHAnsi" w:eastAsiaTheme="minorEastAsia" w:hAnsiTheme="minorHAnsi" w:cstheme="minorBidi"/>
          <w:noProof/>
          <w:sz w:val="22"/>
          <w:szCs w:val="22"/>
          <w:lang w:eastAsia="es-ES"/>
        </w:rPr>
        <w:tab/>
      </w:r>
      <w:r>
        <w:rPr>
          <w:noProof/>
        </w:rPr>
        <w:t>Vista de negocio</w:t>
      </w:r>
      <w:r>
        <w:rPr>
          <w:noProof/>
        </w:rPr>
        <w:tab/>
      </w:r>
      <w:r>
        <w:rPr>
          <w:noProof/>
        </w:rPr>
        <w:fldChar w:fldCharType="begin"/>
      </w:r>
      <w:r>
        <w:rPr>
          <w:noProof/>
        </w:rPr>
        <w:instrText xml:space="preserve"> PAGEREF _Toc164080687 \h </w:instrText>
      </w:r>
      <w:r>
        <w:rPr>
          <w:noProof/>
        </w:rPr>
      </w:r>
      <w:r>
        <w:rPr>
          <w:noProof/>
        </w:rPr>
        <w:fldChar w:fldCharType="separate"/>
      </w:r>
      <w:r w:rsidR="009A307B">
        <w:rPr>
          <w:noProof/>
        </w:rPr>
        <w:t>12</w:t>
      </w:r>
      <w:r>
        <w:rPr>
          <w:noProof/>
        </w:rPr>
        <w:fldChar w:fldCharType="end"/>
      </w:r>
    </w:p>
    <w:p w14:paraId="7D3830A9" w14:textId="0CF9876E"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2.2.6</w:t>
      </w:r>
      <w:r>
        <w:rPr>
          <w:rFonts w:asciiTheme="minorHAnsi" w:eastAsiaTheme="minorEastAsia" w:hAnsiTheme="minorHAnsi" w:cstheme="minorBidi"/>
          <w:noProof/>
          <w:sz w:val="22"/>
          <w:szCs w:val="22"/>
          <w:lang w:eastAsia="es-ES"/>
        </w:rPr>
        <w:tab/>
      </w:r>
      <w:r>
        <w:rPr>
          <w:noProof/>
        </w:rPr>
        <w:t>Glosario de datos</w:t>
      </w:r>
      <w:r>
        <w:rPr>
          <w:noProof/>
        </w:rPr>
        <w:tab/>
      </w:r>
      <w:r>
        <w:rPr>
          <w:noProof/>
        </w:rPr>
        <w:fldChar w:fldCharType="begin"/>
      </w:r>
      <w:r>
        <w:rPr>
          <w:noProof/>
        </w:rPr>
        <w:instrText xml:space="preserve"> PAGEREF _Toc164080688 \h </w:instrText>
      </w:r>
      <w:r>
        <w:rPr>
          <w:noProof/>
        </w:rPr>
      </w:r>
      <w:r>
        <w:rPr>
          <w:noProof/>
        </w:rPr>
        <w:fldChar w:fldCharType="separate"/>
      </w:r>
      <w:r w:rsidR="009A307B">
        <w:rPr>
          <w:noProof/>
        </w:rPr>
        <w:t>13</w:t>
      </w:r>
      <w:r>
        <w:rPr>
          <w:noProof/>
        </w:rPr>
        <w:fldChar w:fldCharType="end"/>
      </w:r>
    </w:p>
    <w:p w14:paraId="6FAFCF48" w14:textId="6ABDB291"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2.2.7</w:t>
      </w:r>
      <w:r>
        <w:rPr>
          <w:rFonts w:asciiTheme="minorHAnsi" w:eastAsiaTheme="minorEastAsia" w:hAnsiTheme="minorHAnsi" w:cstheme="minorBidi"/>
          <w:noProof/>
          <w:sz w:val="22"/>
          <w:szCs w:val="22"/>
          <w:lang w:eastAsia="es-ES"/>
        </w:rPr>
        <w:tab/>
      </w:r>
      <w:r>
        <w:rPr>
          <w:noProof/>
        </w:rPr>
        <w:t>Visualización de los datos</w:t>
      </w:r>
      <w:r>
        <w:rPr>
          <w:noProof/>
        </w:rPr>
        <w:tab/>
      </w:r>
      <w:r>
        <w:rPr>
          <w:noProof/>
        </w:rPr>
        <w:fldChar w:fldCharType="begin"/>
      </w:r>
      <w:r>
        <w:rPr>
          <w:noProof/>
        </w:rPr>
        <w:instrText xml:space="preserve"> PAGEREF _Toc164080689 \h </w:instrText>
      </w:r>
      <w:r>
        <w:rPr>
          <w:noProof/>
        </w:rPr>
      </w:r>
      <w:r>
        <w:rPr>
          <w:noProof/>
        </w:rPr>
        <w:fldChar w:fldCharType="separate"/>
      </w:r>
      <w:r w:rsidR="009A307B">
        <w:rPr>
          <w:noProof/>
        </w:rPr>
        <w:t>13</w:t>
      </w:r>
      <w:r>
        <w:rPr>
          <w:noProof/>
        </w:rPr>
        <w:fldChar w:fldCharType="end"/>
      </w:r>
    </w:p>
    <w:p w14:paraId="46B00227" w14:textId="42D7D60E" w:rsidR="00E87F04" w:rsidRDefault="00E87F04">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2.2.8</w:t>
      </w:r>
      <w:r>
        <w:rPr>
          <w:rFonts w:asciiTheme="minorHAnsi" w:eastAsiaTheme="minorEastAsia" w:hAnsiTheme="minorHAnsi" w:cstheme="minorBidi"/>
          <w:noProof/>
          <w:sz w:val="22"/>
          <w:szCs w:val="22"/>
          <w:lang w:eastAsia="es-ES"/>
        </w:rPr>
        <w:tab/>
      </w:r>
      <w:r>
        <w:rPr>
          <w:noProof/>
        </w:rPr>
        <w:t>Normativa de desarrollo y despliegue</w:t>
      </w:r>
      <w:r>
        <w:rPr>
          <w:noProof/>
        </w:rPr>
        <w:tab/>
      </w:r>
      <w:r>
        <w:rPr>
          <w:noProof/>
        </w:rPr>
        <w:fldChar w:fldCharType="begin"/>
      </w:r>
      <w:r>
        <w:rPr>
          <w:noProof/>
        </w:rPr>
        <w:instrText xml:space="preserve"> PAGEREF _Toc164080690 \h </w:instrText>
      </w:r>
      <w:r>
        <w:rPr>
          <w:noProof/>
        </w:rPr>
      </w:r>
      <w:r>
        <w:rPr>
          <w:noProof/>
        </w:rPr>
        <w:fldChar w:fldCharType="separate"/>
      </w:r>
      <w:r w:rsidR="009A307B">
        <w:rPr>
          <w:noProof/>
        </w:rPr>
        <w:t>13</w:t>
      </w:r>
      <w:r>
        <w:rPr>
          <w:noProof/>
        </w:rPr>
        <w:fldChar w:fldCharType="end"/>
      </w:r>
    </w:p>
    <w:p w14:paraId="694F7BE4" w14:textId="2638C32F" w:rsidR="00E87F04" w:rsidRDefault="00E87F04">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3</w:t>
      </w:r>
      <w:r>
        <w:rPr>
          <w:rFonts w:asciiTheme="minorHAnsi" w:eastAsiaTheme="minorEastAsia" w:hAnsiTheme="minorHAnsi" w:cstheme="minorBidi"/>
          <w:noProof/>
          <w:sz w:val="22"/>
          <w:szCs w:val="22"/>
          <w:lang w:eastAsia="es-ES"/>
        </w:rPr>
        <w:tab/>
      </w:r>
      <w:r>
        <w:rPr>
          <w:noProof/>
        </w:rPr>
        <w:t>PERSONAL TÉCNICO</w:t>
      </w:r>
      <w:r>
        <w:rPr>
          <w:noProof/>
        </w:rPr>
        <w:tab/>
      </w:r>
      <w:r>
        <w:rPr>
          <w:noProof/>
        </w:rPr>
        <w:fldChar w:fldCharType="begin"/>
      </w:r>
      <w:r>
        <w:rPr>
          <w:noProof/>
        </w:rPr>
        <w:instrText xml:space="preserve"> PAGEREF _Toc164080691 \h </w:instrText>
      </w:r>
      <w:r>
        <w:rPr>
          <w:noProof/>
        </w:rPr>
      </w:r>
      <w:r>
        <w:rPr>
          <w:noProof/>
        </w:rPr>
        <w:fldChar w:fldCharType="separate"/>
      </w:r>
      <w:r w:rsidR="009A307B">
        <w:rPr>
          <w:noProof/>
        </w:rPr>
        <w:t>14</w:t>
      </w:r>
      <w:r>
        <w:rPr>
          <w:noProof/>
        </w:rPr>
        <w:fldChar w:fldCharType="end"/>
      </w:r>
    </w:p>
    <w:p w14:paraId="2950BEFC" w14:textId="4BE3DC06" w:rsidR="00E87F04" w:rsidRDefault="00E87F04">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4</w:t>
      </w:r>
      <w:r>
        <w:rPr>
          <w:rFonts w:asciiTheme="minorHAnsi" w:eastAsiaTheme="minorEastAsia" w:hAnsiTheme="minorHAnsi" w:cstheme="minorBidi"/>
          <w:noProof/>
          <w:sz w:val="22"/>
          <w:szCs w:val="22"/>
          <w:lang w:eastAsia="es-ES"/>
        </w:rPr>
        <w:tab/>
      </w:r>
      <w:r>
        <w:rPr>
          <w:noProof/>
        </w:rPr>
        <w:t>EJECUCIÓN Y GESTIÓN DEL PROYECTO</w:t>
      </w:r>
      <w:r>
        <w:rPr>
          <w:noProof/>
        </w:rPr>
        <w:tab/>
      </w:r>
      <w:r>
        <w:rPr>
          <w:noProof/>
        </w:rPr>
        <w:fldChar w:fldCharType="begin"/>
      </w:r>
      <w:r>
        <w:rPr>
          <w:noProof/>
        </w:rPr>
        <w:instrText xml:space="preserve"> PAGEREF _Toc164080692 \h </w:instrText>
      </w:r>
      <w:r>
        <w:rPr>
          <w:noProof/>
        </w:rPr>
      </w:r>
      <w:r>
        <w:rPr>
          <w:noProof/>
        </w:rPr>
        <w:fldChar w:fldCharType="separate"/>
      </w:r>
      <w:r w:rsidR="009A307B">
        <w:rPr>
          <w:noProof/>
        </w:rPr>
        <w:t>15</w:t>
      </w:r>
      <w:r>
        <w:rPr>
          <w:noProof/>
        </w:rPr>
        <w:fldChar w:fldCharType="end"/>
      </w:r>
    </w:p>
    <w:p w14:paraId="19BB8544" w14:textId="7038A6F2"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4.1</w:t>
      </w:r>
      <w:r>
        <w:rPr>
          <w:rFonts w:asciiTheme="minorHAnsi" w:eastAsiaTheme="minorEastAsia" w:hAnsiTheme="minorHAnsi" w:cstheme="minorBidi"/>
          <w:noProof/>
          <w:sz w:val="22"/>
          <w:szCs w:val="22"/>
          <w:lang w:eastAsia="es-ES"/>
        </w:rPr>
        <w:tab/>
      </w:r>
      <w:r>
        <w:rPr>
          <w:noProof/>
        </w:rPr>
        <w:t>Planificación</w:t>
      </w:r>
      <w:r>
        <w:rPr>
          <w:noProof/>
        </w:rPr>
        <w:tab/>
      </w:r>
      <w:r>
        <w:rPr>
          <w:noProof/>
        </w:rPr>
        <w:fldChar w:fldCharType="begin"/>
      </w:r>
      <w:r>
        <w:rPr>
          <w:noProof/>
        </w:rPr>
        <w:instrText xml:space="preserve"> PAGEREF _Toc164080693 \h </w:instrText>
      </w:r>
      <w:r>
        <w:rPr>
          <w:noProof/>
        </w:rPr>
      </w:r>
      <w:r>
        <w:rPr>
          <w:noProof/>
        </w:rPr>
        <w:fldChar w:fldCharType="separate"/>
      </w:r>
      <w:r w:rsidR="009A307B">
        <w:rPr>
          <w:noProof/>
        </w:rPr>
        <w:t>15</w:t>
      </w:r>
      <w:r>
        <w:rPr>
          <w:noProof/>
        </w:rPr>
        <w:fldChar w:fldCharType="end"/>
      </w:r>
    </w:p>
    <w:p w14:paraId="49F452A0" w14:textId="14F4DC33"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4.2</w:t>
      </w:r>
      <w:r>
        <w:rPr>
          <w:rFonts w:asciiTheme="minorHAnsi" w:eastAsiaTheme="minorEastAsia" w:hAnsiTheme="minorHAnsi" w:cstheme="minorBidi"/>
          <w:noProof/>
          <w:sz w:val="22"/>
          <w:szCs w:val="22"/>
          <w:lang w:eastAsia="es-ES"/>
        </w:rPr>
        <w:tab/>
      </w:r>
      <w:r>
        <w:rPr>
          <w:noProof/>
        </w:rPr>
        <w:t>Dirección</w:t>
      </w:r>
      <w:r>
        <w:rPr>
          <w:noProof/>
        </w:rPr>
        <w:tab/>
      </w:r>
      <w:r>
        <w:rPr>
          <w:noProof/>
        </w:rPr>
        <w:fldChar w:fldCharType="begin"/>
      </w:r>
      <w:r>
        <w:rPr>
          <w:noProof/>
        </w:rPr>
        <w:instrText xml:space="preserve"> PAGEREF _Toc164080694 \h </w:instrText>
      </w:r>
      <w:r>
        <w:rPr>
          <w:noProof/>
        </w:rPr>
      </w:r>
      <w:r>
        <w:rPr>
          <w:noProof/>
        </w:rPr>
        <w:fldChar w:fldCharType="separate"/>
      </w:r>
      <w:r w:rsidR="009A307B">
        <w:rPr>
          <w:noProof/>
        </w:rPr>
        <w:t>15</w:t>
      </w:r>
      <w:r>
        <w:rPr>
          <w:noProof/>
        </w:rPr>
        <w:fldChar w:fldCharType="end"/>
      </w:r>
    </w:p>
    <w:p w14:paraId="3D12A48F" w14:textId="57D12DA4"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4.3</w:t>
      </w:r>
      <w:r>
        <w:rPr>
          <w:rFonts w:asciiTheme="minorHAnsi" w:eastAsiaTheme="minorEastAsia" w:hAnsiTheme="minorHAnsi" w:cstheme="minorBidi"/>
          <w:noProof/>
          <w:sz w:val="22"/>
          <w:szCs w:val="22"/>
          <w:lang w:eastAsia="es-ES"/>
        </w:rPr>
        <w:tab/>
      </w:r>
      <w:r>
        <w:rPr>
          <w:noProof/>
        </w:rPr>
        <w:t>Organización</w:t>
      </w:r>
      <w:r>
        <w:rPr>
          <w:noProof/>
        </w:rPr>
        <w:tab/>
      </w:r>
      <w:r>
        <w:rPr>
          <w:noProof/>
        </w:rPr>
        <w:fldChar w:fldCharType="begin"/>
      </w:r>
      <w:r>
        <w:rPr>
          <w:noProof/>
        </w:rPr>
        <w:instrText xml:space="preserve"> PAGEREF _Toc164080695 \h </w:instrText>
      </w:r>
      <w:r>
        <w:rPr>
          <w:noProof/>
        </w:rPr>
      </w:r>
      <w:r>
        <w:rPr>
          <w:noProof/>
        </w:rPr>
        <w:fldChar w:fldCharType="separate"/>
      </w:r>
      <w:r w:rsidR="009A307B">
        <w:rPr>
          <w:noProof/>
        </w:rPr>
        <w:t>16</w:t>
      </w:r>
      <w:r>
        <w:rPr>
          <w:noProof/>
        </w:rPr>
        <w:fldChar w:fldCharType="end"/>
      </w:r>
    </w:p>
    <w:p w14:paraId="0F3FD306" w14:textId="7E9FF744"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4.4</w:t>
      </w:r>
      <w:r>
        <w:rPr>
          <w:rFonts w:asciiTheme="minorHAnsi" w:eastAsiaTheme="minorEastAsia" w:hAnsiTheme="minorHAnsi" w:cstheme="minorBidi"/>
          <w:noProof/>
          <w:sz w:val="22"/>
          <w:szCs w:val="22"/>
          <w:lang w:eastAsia="es-ES"/>
        </w:rPr>
        <w:tab/>
      </w:r>
      <w:r>
        <w:rPr>
          <w:noProof/>
        </w:rPr>
        <w:t>Seguimiento y Control</w:t>
      </w:r>
      <w:r>
        <w:rPr>
          <w:noProof/>
        </w:rPr>
        <w:tab/>
      </w:r>
      <w:r>
        <w:rPr>
          <w:noProof/>
        </w:rPr>
        <w:fldChar w:fldCharType="begin"/>
      </w:r>
      <w:r>
        <w:rPr>
          <w:noProof/>
        </w:rPr>
        <w:instrText xml:space="preserve"> PAGEREF _Toc164080696 \h </w:instrText>
      </w:r>
      <w:r>
        <w:rPr>
          <w:noProof/>
        </w:rPr>
      </w:r>
      <w:r>
        <w:rPr>
          <w:noProof/>
        </w:rPr>
        <w:fldChar w:fldCharType="separate"/>
      </w:r>
      <w:r w:rsidR="009A307B">
        <w:rPr>
          <w:noProof/>
        </w:rPr>
        <w:t>16</w:t>
      </w:r>
      <w:r>
        <w:rPr>
          <w:noProof/>
        </w:rPr>
        <w:fldChar w:fldCharType="end"/>
      </w:r>
    </w:p>
    <w:p w14:paraId="1E8F5530" w14:textId="32091118"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4.5</w:t>
      </w:r>
      <w:r>
        <w:rPr>
          <w:rFonts w:asciiTheme="minorHAnsi" w:eastAsiaTheme="minorEastAsia" w:hAnsiTheme="minorHAnsi" w:cstheme="minorBidi"/>
          <w:noProof/>
          <w:sz w:val="22"/>
          <w:szCs w:val="22"/>
          <w:lang w:eastAsia="es-ES"/>
        </w:rPr>
        <w:tab/>
      </w:r>
      <w:r>
        <w:rPr>
          <w:noProof/>
        </w:rPr>
        <w:t>Metodología de gestión</w:t>
      </w:r>
      <w:r>
        <w:rPr>
          <w:noProof/>
        </w:rPr>
        <w:tab/>
      </w:r>
      <w:r>
        <w:rPr>
          <w:noProof/>
        </w:rPr>
        <w:fldChar w:fldCharType="begin"/>
      </w:r>
      <w:r>
        <w:rPr>
          <w:noProof/>
        </w:rPr>
        <w:instrText xml:space="preserve"> PAGEREF _Toc164080697 \h </w:instrText>
      </w:r>
      <w:r>
        <w:rPr>
          <w:noProof/>
        </w:rPr>
      </w:r>
      <w:r>
        <w:rPr>
          <w:noProof/>
        </w:rPr>
        <w:fldChar w:fldCharType="separate"/>
      </w:r>
      <w:r w:rsidR="009A307B">
        <w:rPr>
          <w:noProof/>
        </w:rPr>
        <w:t>16</w:t>
      </w:r>
      <w:r>
        <w:rPr>
          <w:noProof/>
        </w:rPr>
        <w:fldChar w:fldCharType="end"/>
      </w:r>
    </w:p>
    <w:p w14:paraId="7BC3DB44" w14:textId="0AD2A134"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4.6</w:t>
      </w:r>
      <w:r>
        <w:rPr>
          <w:rFonts w:asciiTheme="minorHAnsi" w:eastAsiaTheme="minorEastAsia" w:hAnsiTheme="minorHAnsi" w:cstheme="minorBidi"/>
          <w:noProof/>
          <w:sz w:val="22"/>
          <w:szCs w:val="22"/>
          <w:lang w:eastAsia="es-ES"/>
        </w:rPr>
        <w:tab/>
      </w:r>
      <w:r>
        <w:rPr>
          <w:noProof/>
        </w:rPr>
        <w:t>Calidad</w:t>
      </w:r>
      <w:r>
        <w:rPr>
          <w:noProof/>
        </w:rPr>
        <w:tab/>
      </w:r>
      <w:r>
        <w:rPr>
          <w:noProof/>
        </w:rPr>
        <w:fldChar w:fldCharType="begin"/>
      </w:r>
      <w:r>
        <w:rPr>
          <w:noProof/>
        </w:rPr>
        <w:instrText xml:space="preserve"> PAGEREF _Toc164080698 \h </w:instrText>
      </w:r>
      <w:r>
        <w:rPr>
          <w:noProof/>
        </w:rPr>
      </w:r>
      <w:r>
        <w:rPr>
          <w:noProof/>
        </w:rPr>
        <w:fldChar w:fldCharType="separate"/>
      </w:r>
      <w:r w:rsidR="009A307B">
        <w:rPr>
          <w:noProof/>
        </w:rPr>
        <w:t>17</w:t>
      </w:r>
      <w:r>
        <w:rPr>
          <w:noProof/>
        </w:rPr>
        <w:fldChar w:fldCharType="end"/>
      </w:r>
    </w:p>
    <w:p w14:paraId="23BFAED3" w14:textId="1A6183A0" w:rsidR="00E87F04" w:rsidRDefault="00E87F04">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4.7</w:t>
      </w:r>
      <w:r>
        <w:rPr>
          <w:rFonts w:asciiTheme="minorHAnsi" w:eastAsiaTheme="minorEastAsia" w:hAnsiTheme="minorHAnsi" w:cstheme="minorBidi"/>
          <w:noProof/>
          <w:sz w:val="22"/>
          <w:szCs w:val="22"/>
          <w:lang w:eastAsia="es-ES"/>
        </w:rPr>
        <w:tab/>
      </w:r>
      <w:r>
        <w:rPr>
          <w:noProof/>
        </w:rPr>
        <w:t>Entregables</w:t>
      </w:r>
      <w:r>
        <w:rPr>
          <w:noProof/>
        </w:rPr>
        <w:tab/>
      </w:r>
      <w:r>
        <w:rPr>
          <w:noProof/>
        </w:rPr>
        <w:fldChar w:fldCharType="begin"/>
      </w:r>
      <w:r>
        <w:rPr>
          <w:noProof/>
        </w:rPr>
        <w:instrText xml:space="preserve"> PAGEREF _Toc164080699 \h </w:instrText>
      </w:r>
      <w:r>
        <w:rPr>
          <w:noProof/>
        </w:rPr>
      </w:r>
      <w:r>
        <w:rPr>
          <w:noProof/>
        </w:rPr>
        <w:fldChar w:fldCharType="separate"/>
      </w:r>
      <w:r w:rsidR="009A307B">
        <w:rPr>
          <w:noProof/>
        </w:rPr>
        <w:t>17</w:t>
      </w:r>
      <w:r>
        <w:rPr>
          <w:noProof/>
        </w:rPr>
        <w:fldChar w:fldCharType="end"/>
      </w:r>
    </w:p>
    <w:p w14:paraId="0BA29685" w14:textId="5E00905C" w:rsidR="00E87F04" w:rsidRDefault="00E87F04">
      <w:pPr>
        <w:pStyle w:val="TDC1"/>
        <w:tabs>
          <w:tab w:val="left" w:pos="400"/>
          <w:tab w:val="right" w:leader="dot" w:pos="9111"/>
        </w:tabs>
        <w:rPr>
          <w:rFonts w:asciiTheme="minorHAnsi" w:eastAsiaTheme="minorEastAsia" w:hAnsiTheme="minorHAnsi" w:cstheme="minorBidi"/>
          <w:noProof/>
          <w:sz w:val="22"/>
          <w:szCs w:val="22"/>
          <w:lang w:eastAsia="es-ES"/>
        </w:rPr>
      </w:pPr>
      <w:r w:rsidRPr="009C20A3">
        <w:rPr>
          <w:rFonts w:eastAsia="Trebuchet MS"/>
          <w:noProof/>
        </w:rPr>
        <w:t>5</w:t>
      </w:r>
      <w:r>
        <w:rPr>
          <w:rFonts w:asciiTheme="minorHAnsi" w:eastAsiaTheme="minorEastAsia" w:hAnsiTheme="minorHAnsi" w:cstheme="minorBidi"/>
          <w:noProof/>
          <w:sz w:val="22"/>
          <w:szCs w:val="22"/>
          <w:lang w:eastAsia="es-ES"/>
        </w:rPr>
        <w:tab/>
      </w:r>
      <w:r w:rsidRPr="009C20A3">
        <w:rPr>
          <w:rFonts w:eastAsia="Trebuchet MS"/>
          <w:noProof/>
        </w:rPr>
        <w:t>GARANTÍA</w:t>
      </w:r>
      <w:r>
        <w:rPr>
          <w:noProof/>
        </w:rPr>
        <w:tab/>
      </w:r>
      <w:r>
        <w:rPr>
          <w:noProof/>
        </w:rPr>
        <w:fldChar w:fldCharType="begin"/>
      </w:r>
      <w:r>
        <w:rPr>
          <w:noProof/>
        </w:rPr>
        <w:instrText xml:space="preserve"> PAGEREF _Toc164080700 \h </w:instrText>
      </w:r>
      <w:r>
        <w:rPr>
          <w:noProof/>
        </w:rPr>
      </w:r>
      <w:r>
        <w:rPr>
          <w:noProof/>
        </w:rPr>
        <w:fldChar w:fldCharType="separate"/>
      </w:r>
      <w:r w:rsidR="009A307B">
        <w:rPr>
          <w:noProof/>
        </w:rPr>
        <w:t>18</w:t>
      </w:r>
      <w:r>
        <w:rPr>
          <w:noProof/>
        </w:rPr>
        <w:fldChar w:fldCharType="end"/>
      </w:r>
    </w:p>
    <w:p w14:paraId="777512D4" w14:textId="14DBD34B" w:rsidR="00E87F04" w:rsidRDefault="00E87F04">
      <w:pPr>
        <w:pStyle w:val="TDC1"/>
        <w:tabs>
          <w:tab w:val="left" w:pos="400"/>
          <w:tab w:val="right" w:leader="dot" w:pos="9111"/>
        </w:tabs>
        <w:rPr>
          <w:rFonts w:asciiTheme="minorHAnsi" w:eastAsiaTheme="minorEastAsia" w:hAnsiTheme="minorHAnsi" w:cstheme="minorBidi"/>
          <w:noProof/>
          <w:sz w:val="22"/>
          <w:szCs w:val="22"/>
          <w:lang w:eastAsia="es-ES"/>
        </w:rPr>
      </w:pPr>
      <w:r w:rsidRPr="009C20A3">
        <w:rPr>
          <w:noProof/>
          <w:lang w:val="es-ES_tradnl"/>
        </w:rPr>
        <w:t>6</w:t>
      </w:r>
      <w:r>
        <w:rPr>
          <w:rFonts w:asciiTheme="minorHAnsi" w:eastAsiaTheme="minorEastAsia" w:hAnsiTheme="minorHAnsi" w:cstheme="minorBidi"/>
          <w:noProof/>
          <w:sz w:val="22"/>
          <w:szCs w:val="22"/>
          <w:lang w:eastAsia="es-ES"/>
        </w:rPr>
        <w:tab/>
      </w:r>
      <w:r>
        <w:rPr>
          <w:noProof/>
        </w:rPr>
        <w:t>TRANSFERENCIA TECNOLÓGICA</w:t>
      </w:r>
      <w:r>
        <w:rPr>
          <w:noProof/>
        </w:rPr>
        <w:tab/>
      </w:r>
      <w:r>
        <w:rPr>
          <w:noProof/>
        </w:rPr>
        <w:fldChar w:fldCharType="begin"/>
      </w:r>
      <w:r>
        <w:rPr>
          <w:noProof/>
        </w:rPr>
        <w:instrText xml:space="preserve"> PAGEREF _Toc164080701 \h </w:instrText>
      </w:r>
      <w:r>
        <w:rPr>
          <w:noProof/>
        </w:rPr>
      </w:r>
      <w:r>
        <w:rPr>
          <w:noProof/>
        </w:rPr>
        <w:fldChar w:fldCharType="separate"/>
      </w:r>
      <w:r w:rsidR="009A307B">
        <w:rPr>
          <w:noProof/>
        </w:rPr>
        <w:t>18</w:t>
      </w:r>
      <w:r>
        <w:rPr>
          <w:noProof/>
        </w:rPr>
        <w:fldChar w:fldCharType="end"/>
      </w:r>
    </w:p>
    <w:p w14:paraId="110FFD37" w14:textId="1E991301" w:rsidR="00EE1390" w:rsidRDefault="00EE1390">
      <w:pPr>
        <w:pStyle w:val="TDC3"/>
        <w:tabs>
          <w:tab w:val="right" w:leader="dot" w:pos="9121"/>
        </w:tabs>
        <w:sectPr w:rsidR="00EE1390" w:rsidSect="0001233D">
          <w:type w:val="continuous"/>
          <w:pgSz w:w="12240" w:h="15840"/>
          <w:pgMar w:top="2548" w:right="1418" w:bottom="1698" w:left="1701" w:header="2268" w:footer="1418" w:gutter="0"/>
          <w:cols w:space="720"/>
          <w:docGrid w:linePitch="360"/>
        </w:sectPr>
      </w:pPr>
      <w:r>
        <w:rPr>
          <w:color w:val="2B579A"/>
          <w:shd w:val="clear" w:color="auto" w:fill="E6E6E6"/>
        </w:rPr>
        <w:fldChar w:fldCharType="end"/>
      </w:r>
    </w:p>
    <w:p w14:paraId="337BA26D" w14:textId="0285945F" w:rsidR="005F5C70" w:rsidRPr="00607A95" w:rsidRDefault="005F5C70" w:rsidP="3B45815E">
      <w:pPr>
        <w:pStyle w:val="Ttulo1"/>
      </w:pPr>
      <w:bookmarkStart w:id="0" w:name="_Toc452456235"/>
      <w:bookmarkStart w:id="1" w:name="_Toc10201425"/>
      <w:bookmarkStart w:id="2" w:name="_Toc11829157"/>
      <w:bookmarkStart w:id="3" w:name="_Toc164080677"/>
      <w:r w:rsidRPr="00607A95">
        <w:lastRenderedPageBreak/>
        <w:t>O</w:t>
      </w:r>
      <w:bookmarkEnd w:id="0"/>
      <w:bookmarkEnd w:id="1"/>
      <w:r w:rsidRPr="00607A95">
        <w:t xml:space="preserve">BJETO DEL </w:t>
      </w:r>
      <w:bookmarkEnd w:id="2"/>
      <w:r w:rsidR="00461AD1" w:rsidRPr="00607A95">
        <w:t>CONTRATO</w:t>
      </w:r>
      <w:bookmarkEnd w:id="3"/>
    </w:p>
    <w:p w14:paraId="1E0A0FC1" w14:textId="6A6E204C" w:rsidR="002D3D30" w:rsidRDefault="00A14A58" w:rsidP="0021308A">
      <w:pPr>
        <w:pStyle w:val="Textoindependiente"/>
        <w:spacing w:line="360" w:lineRule="auto"/>
        <w:jc w:val="both"/>
      </w:pPr>
      <w:bookmarkStart w:id="4" w:name="_Toc10201426"/>
      <w:bookmarkStart w:id="5" w:name="_Toc11829158"/>
      <w:r w:rsidRPr="00C03E4F">
        <w:t xml:space="preserve">El objeto del contrato </w:t>
      </w:r>
      <w:r w:rsidR="00B141B3">
        <w:t xml:space="preserve">es </w:t>
      </w:r>
      <w:r w:rsidR="00B141B3" w:rsidRPr="00B141B3">
        <w:t xml:space="preserve">crear un sistema para la explotación de los datos recogidos por los sistemas </w:t>
      </w:r>
      <w:proofErr w:type="spellStart"/>
      <w:r w:rsidR="00B141B3" w:rsidRPr="00B141B3">
        <w:t>TicketBAI</w:t>
      </w:r>
      <w:proofErr w:type="spellEnd"/>
      <w:r w:rsidR="00B141B3" w:rsidRPr="00B141B3">
        <w:t xml:space="preserve"> y SII</w:t>
      </w:r>
      <w:r w:rsidR="00B141B3">
        <w:t xml:space="preserve">, persiguiendo </w:t>
      </w:r>
      <w:r w:rsidR="00DD40E8">
        <w:t xml:space="preserve">un doble objetivo: </w:t>
      </w:r>
    </w:p>
    <w:p w14:paraId="40D8E75F" w14:textId="65EB4A9E" w:rsidR="00A14A58" w:rsidRPr="00411D36" w:rsidRDefault="002D3D30" w:rsidP="00C3693B">
      <w:pPr>
        <w:pStyle w:val="Prrafodelista"/>
        <w:numPr>
          <w:ilvl w:val="0"/>
          <w:numId w:val="10"/>
        </w:numPr>
        <w:spacing w:before="120" w:line="360" w:lineRule="auto"/>
        <w:jc w:val="both"/>
        <w:rPr>
          <w:rFonts w:cs="Arial"/>
        </w:rPr>
      </w:pPr>
      <w:r w:rsidRPr="00411D36">
        <w:rPr>
          <w:rFonts w:cs="Arial"/>
          <w:b/>
          <w:bCs/>
        </w:rPr>
        <w:t>OBJETIVO 1:</w:t>
      </w:r>
      <w:r w:rsidRPr="00411D36">
        <w:rPr>
          <w:rFonts w:cs="Arial"/>
        </w:rPr>
        <w:t xml:space="preserve"> </w:t>
      </w:r>
      <w:r w:rsidR="00A14A58" w:rsidRPr="00411D36">
        <w:rPr>
          <w:rFonts w:cs="Arial"/>
        </w:rPr>
        <w:t xml:space="preserve">crear </w:t>
      </w:r>
      <w:r w:rsidR="0085763B" w:rsidRPr="00411D36">
        <w:rPr>
          <w:rFonts w:cs="Arial"/>
        </w:rPr>
        <w:t xml:space="preserve">el </w:t>
      </w:r>
      <w:r w:rsidR="00A14A58" w:rsidRPr="00411D36">
        <w:rPr>
          <w:rFonts w:cs="Arial"/>
        </w:rPr>
        <w:t>sistema</w:t>
      </w:r>
      <w:r w:rsidR="0085763B" w:rsidRPr="00411D36">
        <w:rPr>
          <w:rFonts w:cs="Arial"/>
        </w:rPr>
        <w:t xml:space="preserve"> denominado Observatorio del dato</w:t>
      </w:r>
      <w:r w:rsidR="00A14A58" w:rsidRPr="00411D36">
        <w:rPr>
          <w:rFonts w:cs="Arial"/>
        </w:rPr>
        <w:t xml:space="preserve"> para la explotación de los datos recogidos por el programa </w:t>
      </w:r>
      <w:proofErr w:type="spellStart"/>
      <w:r w:rsidR="00A14A58" w:rsidRPr="00411D36">
        <w:rPr>
          <w:rFonts w:cs="Arial"/>
        </w:rPr>
        <w:t>TicketBAI</w:t>
      </w:r>
      <w:proofErr w:type="spellEnd"/>
      <w:r w:rsidR="00A14A58" w:rsidRPr="00411D36">
        <w:rPr>
          <w:rFonts w:cs="Arial"/>
        </w:rPr>
        <w:t xml:space="preserve">. El sistema deberá dar respuesta a distintas necesidades según el agente encargado de explotar la información: </w:t>
      </w:r>
    </w:p>
    <w:p w14:paraId="5C30F151" w14:textId="5CFC156A" w:rsidR="00A14A58" w:rsidRPr="00D55C68" w:rsidRDefault="00A14A58" w:rsidP="00C3693B">
      <w:pPr>
        <w:pStyle w:val="Prrafodelista"/>
        <w:numPr>
          <w:ilvl w:val="1"/>
          <w:numId w:val="10"/>
        </w:numPr>
        <w:spacing w:before="120" w:line="360" w:lineRule="auto"/>
        <w:jc w:val="both"/>
        <w:rPr>
          <w:rFonts w:cs="Arial"/>
        </w:rPr>
      </w:pPr>
      <w:r w:rsidRPr="00D55C68">
        <w:rPr>
          <w:rFonts w:cs="Arial"/>
        </w:rPr>
        <w:t xml:space="preserve">Agente DFG: Las personas responsables del programa </w:t>
      </w:r>
      <w:proofErr w:type="spellStart"/>
      <w:r w:rsidRPr="00D55C68">
        <w:rPr>
          <w:rFonts w:cs="Arial"/>
        </w:rPr>
        <w:t>TicketBAI</w:t>
      </w:r>
      <w:proofErr w:type="spellEnd"/>
      <w:r w:rsidRPr="00D55C68">
        <w:rPr>
          <w:rFonts w:cs="Arial"/>
        </w:rPr>
        <w:t xml:space="preserve"> del Departamento de Hacienda y finanzas deberán disponer de una herramienta que les permita explorar </w:t>
      </w:r>
      <w:r w:rsidR="00325068">
        <w:rPr>
          <w:rFonts w:cs="Arial"/>
        </w:rPr>
        <w:t xml:space="preserve">y explotar </w:t>
      </w:r>
      <w:r w:rsidRPr="00D55C68">
        <w:rPr>
          <w:rFonts w:cs="Arial"/>
        </w:rPr>
        <w:t xml:space="preserve">los datos recabados por </w:t>
      </w:r>
      <w:proofErr w:type="spellStart"/>
      <w:r w:rsidRPr="00D55C68">
        <w:rPr>
          <w:rFonts w:cs="Arial"/>
        </w:rPr>
        <w:t>TicketBAI</w:t>
      </w:r>
      <w:proofErr w:type="spellEnd"/>
      <w:r w:rsidRPr="00D55C68">
        <w:rPr>
          <w:rFonts w:cs="Arial"/>
        </w:rPr>
        <w:t>. Para ello el sistema deberá proveer de las herramientas necesarias para que dichas personas puedan crear de forma dinámica informes e indicadores que ayuden a extraer el conocimiento de los datos.</w:t>
      </w:r>
    </w:p>
    <w:p w14:paraId="5CA6870B" w14:textId="77777777" w:rsidR="00A14A58" w:rsidRDefault="00A14A58" w:rsidP="00C3693B">
      <w:pPr>
        <w:pStyle w:val="Prrafodelista"/>
        <w:numPr>
          <w:ilvl w:val="1"/>
          <w:numId w:val="10"/>
        </w:numPr>
        <w:spacing w:before="120" w:line="360" w:lineRule="auto"/>
        <w:jc w:val="both"/>
        <w:rPr>
          <w:rFonts w:cs="Arial"/>
        </w:rPr>
      </w:pPr>
      <w:r w:rsidRPr="00D55C68">
        <w:rPr>
          <w:rFonts w:cs="Arial"/>
        </w:rPr>
        <w:t xml:space="preserve">Agentes económicos: A todas aquellas entidades obligadas a declarar su actividad en el programa </w:t>
      </w:r>
      <w:proofErr w:type="spellStart"/>
      <w:r w:rsidRPr="00D55C68">
        <w:rPr>
          <w:rFonts w:cs="Arial"/>
        </w:rPr>
        <w:t>TicketBAI</w:t>
      </w:r>
      <w:proofErr w:type="spellEnd"/>
      <w:r w:rsidRPr="00D55C68">
        <w:rPr>
          <w:rFonts w:cs="Arial"/>
        </w:rPr>
        <w:t xml:space="preserve"> se les proporcionará una serie de herramientas de ayuda a la toma de decisión. Los resultados se obtendrán a partir del análisis de la actividad económica desarrollada por dichos agentes.</w:t>
      </w:r>
    </w:p>
    <w:p w14:paraId="62D2987A" w14:textId="6FD6DC77" w:rsidR="00CE57D4" w:rsidRPr="002D3D30" w:rsidRDefault="002D3D30" w:rsidP="00C3693B">
      <w:pPr>
        <w:pStyle w:val="Prrafodelista"/>
        <w:numPr>
          <w:ilvl w:val="0"/>
          <w:numId w:val="10"/>
        </w:numPr>
        <w:spacing w:before="120" w:line="360" w:lineRule="auto"/>
        <w:jc w:val="both"/>
        <w:rPr>
          <w:rFonts w:cs="Arial"/>
        </w:rPr>
      </w:pPr>
      <w:r w:rsidRPr="00411D36">
        <w:rPr>
          <w:rFonts w:cs="Arial"/>
          <w:b/>
          <w:bCs/>
        </w:rPr>
        <w:t>OBJETIVO 2:</w:t>
      </w:r>
      <w:r w:rsidRPr="00411D36">
        <w:rPr>
          <w:rFonts w:cs="Arial"/>
        </w:rPr>
        <w:t xml:space="preserve"> </w:t>
      </w:r>
      <w:r w:rsidR="00693B20" w:rsidRPr="00411D36">
        <w:rPr>
          <w:rFonts w:cs="Arial"/>
        </w:rPr>
        <w:t>crear un</w:t>
      </w:r>
      <w:r w:rsidR="004C30DF" w:rsidRPr="00411D36">
        <w:rPr>
          <w:rFonts w:cs="Arial"/>
        </w:rPr>
        <w:t xml:space="preserve"> sistema para analítica interna de los técnicos del Departamento de Hacienda y Finanzas, incluyendo</w:t>
      </w:r>
      <w:r w:rsidR="00CE57D4" w:rsidRPr="00411D36">
        <w:rPr>
          <w:rFonts w:cs="Arial"/>
        </w:rPr>
        <w:t xml:space="preserve"> </w:t>
      </w:r>
      <w:r w:rsidR="307B73A4" w:rsidRPr="00411D36">
        <w:rPr>
          <w:rFonts w:cs="Arial"/>
        </w:rPr>
        <w:t>comparador de</w:t>
      </w:r>
      <w:r w:rsidR="00CE57D4" w:rsidRPr="00411D36">
        <w:rPr>
          <w:rFonts w:cs="Arial"/>
        </w:rPr>
        <w:t xml:space="preserve"> </w:t>
      </w:r>
      <w:r w:rsidR="504B7B54" w:rsidRPr="00411D36">
        <w:rPr>
          <w:rFonts w:cs="Arial"/>
        </w:rPr>
        <w:t>a</w:t>
      </w:r>
      <w:r w:rsidR="00CE57D4" w:rsidRPr="00411D36">
        <w:rPr>
          <w:rFonts w:cs="Arial"/>
        </w:rPr>
        <w:t>utoliquidaci</w:t>
      </w:r>
      <w:r w:rsidR="737CFB67" w:rsidRPr="00411D36">
        <w:rPr>
          <w:rFonts w:cs="Arial"/>
        </w:rPr>
        <w:t>ones</w:t>
      </w:r>
      <w:r w:rsidR="7C5B3EDA" w:rsidRPr="00411D36">
        <w:rPr>
          <w:rFonts w:cs="Arial"/>
        </w:rPr>
        <w:t xml:space="preserve"> que permita </w:t>
      </w:r>
      <w:r w:rsidR="00CE57D4" w:rsidRPr="00411D36">
        <w:rPr>
          <w:rFonts w:cs="Arial"/>
        </w:rPr>
        <w:t xml:space="preserve">contrastar la </w:t>
      </w:r>
      <w:r w:rsidR="7BF97738" w:rsidRPr="00411D36">
        <w:rPr>
          <w:rFonts w:cs="Arial"/>
        </w:rPr>
        <w:t>a</w:t>
      </w:r>
      <w:r w:rsidR="00CE57D4" w:rsidRPr="00411D36">
        <w:rPr>
          <w:rFonts w:cs="Arial"/>
        </w:rPr>
        <w:t xml:space="preserve">utoliquidación </w:t>
      </w:r>
      <w:r w:rsidR="01EE25B5" w:rsidRPr="00411D36">
        <w:rPr>
          <w:rFonts w:cs="Arial"/>
        </w:rPr>
        <w:t>p</w:t>
      </w:r>
      <w:r w:rsidR="00CE57D4" w:rsidRPr="00411D36">
        <w:rPr>
          <w:rFonts w:cs="Arial"/>
        </w:rPr>
        <w:t xml:space="preserve">resentada </w:t>
      </w:r>
      <w:r w:rsidR="00F93E8F" w:rsidRPr="00411D36">
        <w:rPr>
          <w:rFonts w:cs="Arial"/>
        </w:rPr>
        <w:t>en la DFG</w:t>
      </w:r>
      <w:r w:rsidR="5585D377" w:rsidRPr="00411D36">
        <w:rPr>
          <w:rFonts w:cs="Arial"/>
        </w:rPr>
        <w:t xml:space="preserve"> a través de los distintos modelos de IVA</w:t>
      </w:r>
      <w:r w:rsidR="00F93E8F" w:rsidRPr="00411D36">
        <w:rPr>
          <w:rFonts w:cs="Arial"/>
        </w:rPr>
        <w:t xml:space="preserve"> </w:t>
      </w:r>
      <w:r w:rsidR="00CE57D4" w:rsidRPr="00411D36">
        <w:rPr>
          <w:rFonts w:cs="Arial"/>
        </w:rPr>
        <w:t xml:space="preserve">con la </w:t>
      </w:r>
      <w:r w:rsidR="6280B4C2" w:rsidRPr="00411D36">
        <w:rPr>
          <w:rFonts w:cs="Arial"/>
        </w:rPr>
        <w:t>c</w:t>
      </w:r>
      <w:r w:rsidR="00CE57D4" w:rsidRPr="00411D36">
        <w:rPr>
          <w:rFonts w:cs="Arial"/>
        </w:rPr>
        <w:t>alculada</w:t>
      </w:r>
      <w:r w:rsidR="00CE57D4" w:rsidRPr="4CE1AD0A">
        <w:rPr>
          <w:rFonts w:cs="Arial"/>
        </w:rPr>
        <w:t xml:space="preserve"> en base a la información recibida en </w:t>
      </w:r>
      <w:proofErr w:type="spellStart"/>
      <w:r w:rsidR="00CE57D4" w:rsidRPr="4CE1AD0A">
        <w:rPr>
          <w:rFonts w:cs="Arial"/>
        </w:rPr>
        <w:t>TicketBAI</w:t>
      </w:r>
      <w:proofErr w:type="spellEnd"/>
      <w:r w:rsidR="00244B83">
        <w:rPr>
          <w:rFonts w:cs="Arial"/>
        </w:rPr>
        <w:t xml:space="preserve"> y </w:t>
      </w:r>
      <w:r w:rsidR="00244B83" w:rsidRPr="4CE1AD0A">
        <w:rPr>
          <w:rFonts w:cs="Arial"/>
        </w:rPr>
        <w:t>en el SII</w:t>
      </w:r>
      <w:r w:rsidR="00CE57D4" w:rsidRPr="4CE1AD0A">
        <w:rPr>
          <w:rFonts w:cs="Arial"/>
        </w:rPr>
        <w:t>.</w:t>
      </w:r>
    </w:p>
    <w:p w14:paraId="7B9789EF" w14:textId="149A8DD4" w:rsidR="00A14A58" w:rsidRPr="00C03E4F" w:rsidRDefault="00A14A58" w:rsidP="0021308A">
      <w:pPr>
        <w:pStyle w:val="Textoindependiente"/>
        <w:spacing w:line="360" w:lineRule="auto"/>
        <w:jc w:val="both"/>
      </w:pPr>
      <w:r>
        <w:t xml:space="preserve">La </w:t>
      </w:r>
      <w:r w:rsidR="003505FE">
        <w:t xml:space="preserve">formalización </w:t>
      </w:r>
      <w:r>
        <w:t xml:space="preserve">del contrato supondrá que </w:t>
      </w:r>
      <w:r w:rsidR="004C31CC">
        <w:t>el contratista</w:t>
      </w:r>
      <w:r>
        <w:t xml:space="preserve"> asuma una obligación de resultado para con </w:t>
      </w:r>
      <w:r w:rsidR="00387243">
        <w:t>IZFE</w:t>
      </w:r>
      <w:r>
        <w:t xml:space="preserve">, consistente en la entrega de activos informáticos que cumplan las especificaciones y requerimientos técnicos y funcionales que resulten de lo previsto en </w:t>
      </w:r>
      <w:r w:rsidR="00205F5D">
        <w:t>la documentación contractual</w:t>
      </w:r>
      <w:r>
        <w:t>.</w:t>
      </w:r>
    </w:p>
    <w:p w14:paraId="7F9386F6" w14:textId="098E95D4" w:rsidR="00A14A58" w:rsidRDefault="00A14A58" w:rsidP="0021308A">
      <w:pPr>
        <w:pStyle w:val="Textoindependiente"/>
        <w:spacing w:line="360" w:lineRule="auto"/>
        <w:jc w:val="both"/>
      </w:pPr>
      <w:r w:rsidRPr="00C03E4F">
        <w:t>En consecuencia, solo podrán entenderse cumplidas las obligaciones de</w:t>
      </w:r>
      <w:r w:rsidR="004C31CC">
        <w:t>l contratista</w:t>
      </w:r>
      <w:r w:rsidRPr="00C03E4F">
        <w:t xml:space="preserve"> cuando se produzca la referida entrega y validación de los resultados entregados conforme a dichas especificaciones y requerimientos técnicos y funcionales, obligándose el contratista a realizar cuantas actuaciones se identifiquen necesarias a tal fin, estuviesen o no inicialmente previstas.</w:t>
      </w:r>
    </w:p>
    <w:p w14:paraId="72135AB8" w14:textId="77777777" w:rsidR="00E16E21" w:rsidRPr="00C03E4F" w:rsidRDefault="00E16E21" w:rsidP="0021308A">
      <w:pPr>
        <w:pStyle w:val="Textoindependiente"/>
        <w:spacing w:line="360" w:lineRule="auto"/>
        <w:jc w:val="both"/>
      </w:pPr>
    </w:p>
    <w:p w14:paraId="139438B2" w14:textId="77777777" w:rsidR="005F5C70" w:rsidRPr="00607A95" w:rsidRDefault="005F5C70" w:rsidP="3B45815E">
      <w:pPr>
        <w:pStyle w:val="Ttulo1"/>
      </w:pPr>
      <w:bookmarkStart w:id="6" w:name="_Toc164080678"/>
      <w:r w:rsidRPr="00607A95">
        <w:lastRenderedPageBreak/>
        <w:t>A</w:t>
      </w:r>
      <w:bookmarkEnd w:id="4"/>
      <w:r w:rsidRPr="00607A95">
        <w:t>LCANCE</w:t>
      </w:r>
      <w:bookmarkEnd w:id="5"/>
      <w:bookmarkEnd w:id="6"/>
    </w:p>
    <w:p w14:paraId="3B570AEB" w14:textId="249C2917" w:rsidR="003A1E5C" w:rsidRPr="008F2D1B" w:rsidRDefault="003A1E5C" w:rsidP="0021308A">
      <w:pPr>
        <w:pStyle w:val="Textoindependiente"/>
        <w:spacing w:line="360" w:lineRule="auto"/>
        <w:jc w:val="both"/>
      </w:pPr>
      <w:r w:rsidRPr="008F2D1B">
        <w:t xml:space="preserve">Gipuzkoa </w:t>
      </w:r>
      <w:r w:rsidR="002F6DA0" w:rsidRPr="008F2D1B">
        <w:t xml:space="preserve">mediante el programa </w:t>
      </w:r>
      <w:proofErr w:type="spellStart"/>
      <w:r w:rsidR="002F6DA0" w:rsidRPr="008F2D1B">
        <w:t>T</w:t>
      </w:r>
      <w:r w:rsidRPr="008F2D1B">
        <w:t>icketBAI</w:t>
      </w:r>
      <w:proofErr w:type="spellEnd"/>
      <w:r w:rsidRPr="008F2D1B">
        <w:t xml:space="preserve"> </w:t>
      </w:r>
      <w:r w:rsidR="00C231CD" w:rsidRPr="008F2D1B">
        <w:t xml:space="preserve">ha desplegado una plataforma que permite </w:t>
      </w:r>
      <w:r w:rsidR="00145326" w:rsidRPr="008F2D1B">
        <w:t xml:space="preserve">automatizar </w:t>
      </w:r>
      <w:r w:rsidR="00DB7502" w:rsidRPr="008F2D1B">
        <w:t xml:space="preserve">la recepción </w:t>
      </w:r>
      <w:r w:rsidR="007E5280" w:rsidRPr="008F2D1B">
        <w:t xml:space="preserve">por parte de la Diputación Foral de Gipuzkoa </w:t>
      </w:r>
      <w:r w:rsidRPr="008F2D1B">
        <w:t xml:space="preserve">de todas las facturas generadas por las empresas del territorio. Con la llegada de </w:t>
      </w:r>
      <w:proofErr w:type="spellStart"/>
      <w:r w:rsidRPr="008F2D1B">
        <w:t>TicketBAI</w:t>
      </w:r>
      <w:proofErr w:type="spellEnd"/>
      <w:r w:rsidRPr="008F2D1B">
        <w:t xml:space="preserve">, Gipuzkoa se encuentra en un nuevo escenario en el que el tratamiento del dato y su posterior extracción de valor pasan a una nueva dimensión. Para ello </w:t>
      </w:r>
      <w:r w:rsidR="00205F5D">
        <w:t>IZFE</w:t>
      </w:r>
      <w:r w:rsidR="00963418" w:rsidRPr="008F2D1B">
        <w:t xml:space="preserve"> se ha dotado de </w:t>
      </w:r>
      <w:r w:rsidR="007927C8">
        <w:t xml:space="preserve">la </w:t>
      </w:r>
      <w:r w:rsidRPr="008F2D1B">
        <w:t xml:space="preserve">plataforma </w:t>
      </w:r>
      <w:proofErr w:type="spellStart"/>
      <w:r w:rsidR="007927C8">
        <w:t>Stratio</w:t>
      </w:r>
      <w:proofErr w:type="spellEnd"/>
      <w:r w:rsidRPr="008F2D1B">
        <w:t xml:space="preserve"> </w:t>
      </w:r>
      <w:r w:rsidR="00175E6E" w:rsidRPr="008F2D1B">
        <w:t xml:space="preserve">basada en </w:t>
      </w:r>
      <w:r w:rsidRPr="008F2D1B">
        <w:t xml:space="preserve">las siguientes tecnologías: </w:t>
      </w:r>
    </w:p>
    <w:p w14:paraId="154AA14E" w14:textId="58EBCB18" w:rsidR="003A1E5C" w:rsidRDefault="00175E6E" w:rsidP="0021308A">
      <w:pPr>
        <w:pStyle w:val="Textoindependiente"/>
        <w:spacing w:line="360" w:lineRule="auto"/>
        <w:jc w:val="both"/>
      </w:pPr>
      <w:proofErr w:type="spellStart"/>
      <w:r w:rsidRPr="008F2D1B">
        <w:t>Kubernetes</w:t>
      </w:r>
      <w:proofErr w:type="spellEnd"/>
      <w:r w:rsidRPr="008F2D1B">
        <w:t xml:space="preserve"> </w:t>
      </w:r>
      <w:proofErr w:type="spellStart"/>
      <w:r w:rsidR="003A1E5C" w:rsidRPr="008F2D1B">
        <w:t>Spark</w:t>
      </w:r>
      <w:proofErr w:type="spellEnd"/>
      <w:r w:rsidR="003A1E5C" w:rsidRPr="008F2D1B">
        <w:t xml:space="preserve">, </w:t>
      </w:r>
      <w:proofErr w:type="spellStart"/>
      <w:r w:rsidR="003A1E5C" w:rsidRPr="008F2D1B">
        <w:t>SparkSQL</w:t>
      </w:r>
      <w:proofErr w:type="spellEnd"/>
      <w:r w:rsidR="003A1E5C" w:rsidRPr="008F2D1B">
        <w:t xml:space="preserve">, </w:t>
      </w:r>
      <w:proofErr w:type="spellStart"/>
      <w:r w:rsidR="003A1E5C" w:rsidRPr="008F2D1B">
        <w:t>Stratio</w:t>
      </w:r>
      <w:proofErr w:type="spellEnd"/>
      <w:r w:rsidR="003A1E5C" w:rsidRPr="008F2D1B">
        <w:t xml:space="preserve"> </w:t>
      </w:r>
      <w:proofErr w:type="spellStart"/>
      <w:r w:rsidR="003A1E5C" w:rsidRPr="008F2D1B">
        <w:t>Rocket</w:t>
      </w:r>
      <w:proofErr w:type="spellEnd"/>
      <w:r w:rsidR="003A1E5C" w:rsidRPr="008F2D1B">
        <w:t xml:space="preserve">, CDC, </w:t>
      </w:r>
      <w:proofErr w:type="spellStart"/>
      <w:r w:rsidR="003A1E5C" w:rsidRPr="008F2D1B">
        <w:t>virtualizador</w:t>
      </w:r>
      <w:proofErr w:type="spellEnd"/>
      <w:r w:rsidR="003A1E5C" w:rsidRPr="008F2D1B">
        <w:t xml:space="preserve"> BBDD</w:t>
      </w:r>
      <w:r w:rsidR="00607A95">
        <w:t xml:space="preserve"> </w:t>
      </w:r>
      <w:r w:rsidR="003A1E5C" w:rsidRPr="008F2D1B">
        <w:t xml:space="preserve">(DB2, </w:t>
      </w:r>
      <w:proofErr w:type="spellStart"/>
      <w:r w:rsidR="003A1E5C" w:rsidRPr="008F2D1B">
        <w:t>sqlserver</w:t>
      </w:r>
      <w:proofErr w:type="spellEnd"/>
      <w:r w:rsidR="003A1E5C" w:rsidRPr="008F2D1B">
        <w:t xml:space="preserve">, Oracle, PostgreSQL, …), servidor NAS de gran capacidad de almacenamiento, HDFS, PostgreSQL, </w:t>
      </w:r>
      <w:r w:rsidR="00ED4BB4" w:rsidRPr="008F2D1B">
        <w:t xml:space="preserve">DB2, DB2 columnar, </w:t>
      </w:r>
      <w:proofErr w:type="spellStart"/>
      <w:r w:rsidR="003A1E5C" w:rsidRPr="008F2D1B">
        <w:t>Elasticsearch</w:t>
      </w:r>
      <w:proofErr w:type="spellEnd"/>
      <w:r w:rsidR="003A1E5C" w:rsidRPr="008F2D1B">
        <w:t xml:space="preserve">, </w:t>
      </w:r>
      <w:proofErr w:type="spellStart"/>
      <w:r w:rsidR="003A1E5C" w:rsidRPr="008F2D1B">
        <w:t>Metabase</w:t>
      </w:r>
      <w:proofErr w:type="spellEnd"/>
      <w:r w:rsidR="003A1E5C" w:rsidRPr="008F2D1B">
        <w:t xml:space="preserve">, </w:t>
      </w:r>
      <w:proofErr w:type="spellStart"/>
      <w:r w:rsidR="003A1E5C" w:rsidRPr="008F2D1B">
        <w:t>Tableau</w:t>
      </w:r>
      <w:proofErr w:type="spellEnd"/>
      <w:r w:rsidR="003A1E5C" w:rsidRPr="008F2D1B">
        <w:t xml:space="preserve">, Cognos, </w:t>
      </w:r>
      <w:proofErr w:type="spellStart"/>
      <w:r w:rsidR="003A1E5C" w:rsidRPr="008F2D1B">
        <w:t>PowerBI</w:t>
      </w:r>
      <w:proofErr w:type="spellEnd"/>
      <w:r w:rsidR="003A1E5C" w:rsidRPr="008F2D1B">
        <w:t xml:space="preserve">, </w:t>
      </w:r>
      <w:proofErr w:type="spellStart"/>
      <w:r w:rsidR="003A1E5C" w:rsidRPr="008F2D1B">
        <w:t>AutoML</w:t>
      </w:r>
      <w:proofErr w:type="spellEnd"/>
      <w:r w:rsidR="003A1E5C" w:rsidRPr="008F2D1B">
        <w:t xml:space="preserve">, </w:t>
      </w:r>
      <w:proofErr w:type="spellStart"/>
      <w:r w:rsidR="003A1E5C" w:rsidRPr="008F2D1B">
        <w:t>MLFlow</w:t>
      </w:r>
      <w:proofErr w:type="spellEnd"/>
      <w:r w:rsidR="003A1E5C" w:rsidRPr="008F2D1B">
        <w:t xml:space="preserve">, </w:t>
      </w:r>
      <w:proofErr w:type="spellStart"/>
      <w:r w:rsidR="003A1E5C" w:rsidRPr="008F2D1B">
        <w:t>Jupyter</w:t>
      </w:r>
      <w:proofErr w:type="spellEnd"/>
      <w:r w:rsidR="003A1E5C" w:rsidRPr="008F2D1B">
        <w:t xml:space="preserve"> Notebook, Python, R, Scala, java</w:t>
      </w:r>
    </w:p>
    <w:p w14:paraId="648491EF" w14:textId="30AACD7D" w:rsidR="00525B4F" w:rsidRDefault="00B859BF" w:rsidP="0021308A">
      <w:pPr>
        <w:pStyle w:val="Textoindependiente"/>
        <w:spacing w:line="360" w:lineRule="auto"/>
        <w:jc w:val="both"/>
      </w:pPr>
      <w:r>
        <w:t xml:space="preserve">La Diputación ha encomendado a </w:t>
      </w:r>
      <w:r w:rsidR="00387243">
        <w:t>IZFE</w:t>
      </w:r>
      <w:r>
        <w:t xml:space="preserve"> la tarea de habilitar los mecanismos técnicos y funcionales que </w:t>
      </w:r>
      <w:r w:rsidR="00213D69">
        <w:t>permitan</w:t>
      </w:r>
      <w:r>
        <w:t xml:space="preserve"> </w:t>
      </w:r>
      <w:r w:rsidR="005426FF">
        <w:t xml:space="preserve">desarrollar proyectos de analítica </w:t>
      </w:r>
      <w:r w:rsidR="002D3C2F">
        <w:t>sobre la información recogida</w:t>
      </w:r>
      <w:r w:rsidR="005426FF">
        <w:t xml:space="preserve"> por el programa </w:t>
      </w:r>
      <w:proofErr w:type="spellStart"/>
      <w:r w:rsidR="005426FF">
        <w:t>TicketBAI</w:t>
      </w:r>
      <w:proofErr w:type="spellEnd"/>
      <w:r w:rsidR="005426FF">
        <w:t xml:space="preserve">. </w:t>
      </w:r>
      <w:r w:rsidR="004B6B5A">
        <w:t>Como primer paso en la estrategia de desarrollo de servicios de analítica</w:t>
      </w:r>
      <w:r w:rsidR="0034573A">
        <w:t xml:space="preserve"> sobre </w:t>
      </w:r>
      <w:proofErr w:type="spellStart"/>
      <w:r w:rsidR="0034573A">
        <w:t>TicketBAI</w:t>
      </w:r>
      <w:proofErr w:type="spellEnd"/>
      <w:r w:rsidR="0034573A">
        <w:t xml:space="preserve">, se ha tomado la decisión de </w:t>
      </w:r>
      <w:r w:rsidR="0098124A">
        <w:t xml:space="preserve">definir </w:t>
      </w:r>
      <w:r w:rsidR="0034573A">
        <w:t xml:space="preserve">un alcance </w:t>
      </w:r>
      <w:r w:rsidR="00111BA4">
        <w:t>basado en la analítica descriptiva</w:t>
      </w:r>
      <w:r w:rsidR="00D1496C">
        <w:t xml:space="preserve">. Aunque a priori pueda parecer un alcance </w:t>
      </w:r>
      <w:r w:rsidR="00450D00">
        <w:t xml:space="preserve">conservador </w:t>
      </w:r>
      <w:r w:rsidR="00D1496C">
        <w:t xml:space="preserve">supone un reto debido sobre todo al volumen y características de los datos </w:t>
      </w:r>
      <w:r w:rsidR="00790201">
        <w:t>almacenados</w:t>
      </w:r>
      <w:r w:rsidR="00D1496C">
        <w:t xml:space="preserve">. </w:t>
      </w:r>
    </w:p>
    <w:p w14:paraId="41A182F2" w14:textId="22CE1662" w:rsidR="00B859BF" w:rsidRDefault="00790201" w:rsidP="0021308A">
      <w:pPr>
        <w:pStyle w:val="Saludo"/>
        <w:spacing w:line="360" w:lineRule="auto"/>
        <w:jc w:val="both"/>
      </w:pPr>
      <w:r>
        <w:t xml:space="preserve">A este respecto, </w:t>
      </w:r>
      <w:r w:rsidR="0058784C">
        <w:t>se deberán abordar los retos indicados en el objeto del presente pliego tal y como se detalla a continuación</w:t>
      </w:r>
      <w:r w:rsidR="001B75E3">
        <w:t>.</w:t>
      </w:r>
      <w:r w:rsidR="00B859BF">
        <w:t xml:space="preserve"> </w:t>
      </w:r>
    </w:p>
    <w:p w14:paraId="43E78D67" w14:textId="432B11C8" w:rsidR="00F72B50" w:rsidRDefault="00884B53" w:rsidP="00D86159">
      <w:pPr>
        <w:pStyle w:val="Ttulo2"/>
      </w:pPr>
      <w:bookmarkStart w:id="7" w:name="_Toc164080679"/>
      <w:r>
        <w:t>Alcance funcional</w:t>
      </w:r>
      <w:bookmarkEnd w:id="7"/>
    </w:p>
    <w:p w14:paraId="48394DDE" w14:textId="07FC0AC0" w:rsidR="00400666" w:rsidRPr="00400666" w:rsidRDefault="00400666" w:rsidP="00400666">
      <w:pPr>
        <w:pStyle w:val="Ttulo3"/>
        <w:tabs>
          <w:tab w:val="num" w:pos="2160"/>
        </w:tabs>
      </w:pPr>
      <w:bookmarkStart w:id="8" w:name="_Toc161481738"/>
      <w:bookmarkStart w:id="9" w:name="_Toc164080680"/>
      <w:bookmarkStart w:id="10" w:name="_Hlk159826053"/>
      <w:r w:rsidRPr="00400666">
        <w:t>Observatorio</w:t>
      </w:r>
      <w:r w:rsidR="00244B83">
        <w:t xml:space="preserve"> del dato</w:t>
      </w:r>
      <w:r w:rsidRPr="00400666">
        <w:t xml:space="preserve"> </w:t>
      </w:r>
      <w:proofErr w:type="spellStart"/>
      <w:r w:rsidRPr="00400666">
        <w:t>TicketBAI</w:t>
      </w:r>
      <w:bookmarkEnd w:id="8"/>
      <w:bookmarkEnd w:id="9"/>
      <w:proofErr w:type="spellEnd"/>
    </w:p>
    <w:bookmarkEnd w:id="10"/>
    <w:p w14:paraId="078D7E22" w14:textId="77777777" w:rsidR="00761D37" w:rsidRPr="00143D1B" w:rsidRDefault="00761D37" w:rsidP="00143D1B">
      <w:pPr>
        <w:pStyle w:val="Textoindependiente"/>
        <w:spacing w:line="360" w:lineRule="auto"/>
        <w:jc w:val="both"/>
      </w:pPr>
      <w:r w:rsidRPr="00143D1B">
        <w:t xml:space="preserve">El proyecto del Observatorio del dato </w:t>
      </w:r>
      <w:proofErr w:type="spellStart"/>
      <w:r w:rsidRPr="00143D1B">
        <w:t>TicketBAI</w:t>
      </w:r>
      <w:proofErr w:type="spellEnd"/>
      <w:r w:rsidRPr="00143D1B">
        <w:t xml:space="preserve"> emerge como una iniciativa estratégica que busca proporcionar una plataforma integral para la recopilación, análisis y visualización de datos relevantes que reflejen el estado de las actividades económicas en Gipuzkoa, en función de los datos obtenidos en </w:t>
      </w:r>
      <w:proofErr w:type="spellStart"/>
      <w:r w:rsidRPr="00143D1B">
        <w:t>TicketBAI</w:t>
      </w:r>
      <w:proofErr w:type="spellEnd"/>
      <w:r w:rsidRPr="00143D1B">
        <w:t>. Sus objetivos principales son:</w:t>
      </w:r>
    </w:p>
    <w:p w14:paraId="5A2C8FF4" w14:textId="77777777" w:rsidR="00761D37" w:rsidRDefault="00761D37" w:rsidP="00143D1B">
      <w:pPr>
        <w:pStyle w:val="Prrafodelista"/>
        <w:numPr>
          <w:ilvl w:val="0"/>
          <w:numId w:val="18"/>
        </w:numPr>
        <w:suppressAutoHyphens w:val="0"/>
        <w:spacing w:after="100" w:afterAutospacing="1" w:line="360" w:lineRule="auto"/>
        <w:ind w:left="714" w:hanging="357"/>
        <w:jc w:val="both"/>
        <w:rPr>
          <w:rStyle w:val="hscoswrapper"/>
          <w:rFonts w:eastAsia="SimSun"/>
        </w:rPr>
      </w:pPr>
      <w:r>
        <w:rPr>
          <w:rStyle w:val="hscoswrapper"/>
          <w:rFonts w:eastAsia="SimSun"/>
          <w:u w:val="single"/>
        </w:rPr>
        <w:t>Análisis del Tejido Empresarial</w:t>
      </w:r>
      <w:r>
        <w:rPr>
          <w:rStyle w:val="hscoswrapper"/>
          <w:rFonts w:eastAsia="SimSun"/>
        </w:rPr>
        <w:t>: Proporcionar herramientas para analizar la evolución del tejido empresarial de Gipuzkoa aprovechando los datos disponibles en la Hacienda Foral.</w:t>
      </w:r>
    </w:p>
    <w:p w14:paraId="7A9B66EB" w14:textId="77777777" w:rsidR="00761D37" w:rsidRDefault="00761D37" w:rsidP="00143D1B">
      <w:pPr>
        <w:pStyle w:val="Prrafodelista"/>
        <w:numPr>
          <w:ilvl w:val="0"/>
          <w:numId w:val="18"/>
        </w:numPr>
        <w:suppressAutoHyphens w:val="0"/>
        <w:spacing w:line="360" w:lineRule="auto"/>
        <w:ind w:left="714" w:hanging="357"/>
        <w:contextualSpacing/>
        <w:jc w:val="both"/>
        <w:rPr>
          <w:rStyle w:val="hscoswrapper"/>
          <w:rFonts w:eastAsia="SimSun"/>
        </w:rPr>
      </w:pPr>
      <w:r>
        <w:rPr>
          <w:rStyle w:val="hscoswrapper"/>
          <w:rFonts w:eastAsia="SimSun"/>
          <w:u w:val="single"/>
        </w:rPr>
        <w:t>Empoderamiento del Contribuyente</w:t>
      </w:r>
      <w:r>
        <w:rPr>
          <w:rStyle w:val="hscoswrapper"/>
          <w:rFonts w:eastAsia="SimSun"/>
        </w:rPr>
        <w:t xml:space="preserve">: Ofrecer a los contribuyentes de </w:t>
      </w:r>
      <w:proofErr w:type="spellStart"/>
      <w:r>
        <w:rPr>
          <w:rStyle w:val="hscoswrapper"/>
          <w:rFonts w:eastAsia="SimSun"/>
        </w:rPr>
        <w:t>TicketBAI</w:t>
      </w:r>
      <w:proofErr w:type="spellEnd"/>
      <w:r>
        <w:rPr>
          <w:rStyle w:val="hscoswrapper"/>
          <w:rFonts w:eastAsia="SimSun"/>
        </w:rPr>
        <w:t xml:space="preserve"> herramientas para analizar su actividad económica y compararla con datos de su sector.</w:t>
      </w:r>
    </w:p>
    <w:p w14:paraId="36C83910" w14:textId="2732B647" w:rsidR="00761D37" w:rsidRDefault="00761D37" w:rsidP="00143D1B">
      <w:pPr>
        <w:pStyle w:val="Prrafodelista"/>
        <w:numPr>
          <w:ilvl w:val="0"/>
          <w:numId w:val="18"/>
        </w:numPr>
        <w:suppressAutoHyphens w:val="0"/>
        <w:spacing w:after="100" w:afterAutospacing="1" w:line="360" w:lineRule="auto"/>
        <w:ind w:left="714" w:hanging="357"/>
        <w:contextualSpacing/>
        <w:jc w:val="both"/>
        <w:rPr>
          <w:rStyle w:val="hscoswrapper"/>
          <w:rFonts w:eastAsia="SimSun"/>
        </w:rPr>
      </w:pPr>
      <w:r>
        <w:rPr>
          <w:rStyle w:val="hscoswrapper"/>
          <w:rFonts w:eastAsia="SimSun"/>
          <w:u w:val="single"/>
        </w:rPr>
        <w:lastRenderedPageBreak/>
        <w:t xml:space="preserve">Poner en Valor el Proyecto </w:t>
      </w:r>
      <w:proofErr w:type="spellStart"/>
      <w:r>
        <w:rPr>
          <w:rStyle w:val="hscoswrapper"/>
          <w:rFonts w:eastAsia="SimSun"/>
          <w:u w:val="single"/>
        </w:rPr>
        <w:t>TicketBAI</w:t>
      </w:r>
      <w:proofErr w:type="spellEnd"/>
      <w:r>
        <w:rPr>
          <w:rStyle w:val="hscoswrapper"/>
          <w:rFonts w:eastAsia="SimSun"/>
        </w:rPr>
        <w:t xml:space="preserve">: Subrayar la relevancia del proyecto </w:t>
      </w:r>
      <w:proofErr w:type="spellStart"/>
      <w:r>
        <w:rPr>
          <w:rStyle w:val="hscoswrapper"/>
          <w:rFonts w:eastAsia="SimSun"/>
        </w:rPr>
        <w:t>TicketBAI</w:t>
      </w:r>
      <w:proofErr w:type="spellEnd"/>
      <w:r>
        <w:rPr>
          <w:rStyle w:val="hscoswrapper"/>
          <w:rFonts w:eastAsia="SimSun"/>
        </w:rPr>
        <w:t xml:space="preserve"> para la sociedad y los obligados, al proveer a estos últimos datos sobre la facturación de cada actividad económica en tiempo real, posibilitando su análisis y difusión de manera controlada</w:t>
      </w:r>
      <w:r w:rsidR="002A4630">
        <w:rPr>
          <w:rStyle w:val="hscoswrapper"/>
          <w:rFonts w:eastAsia="SimSun"/>
        </w:rPr>
        <w:t>.</w:t>
      </w:r>
    </w:p>
    <w:p w14:paraId="3A41DFAC" w14:textId="77777777" w:rsidR="00761D37" w:rsidRDefault="00761D37" w:rsidP="00143D1B">
      <w:pPr>
        <w:pStyle w:val="Prrafodelista"/>
        <w:numPr>
          <w:ilvl w:val="0"/>
          <w:numId w:val="18"/>
        </w:numPr>
        <w:suppressAutoHyphens w:val="0"/>
        <w:spacing w:after="100" w:afterAutospacing="1" w:line="360" w:lineRule="auto"/>
        <w:ind w:left="714" w:hanging="357"/>
        <w:contextualSpacing/>
        <w:jc w:val="both"/>
        <w:rPr>
          <w:rStyle w:val="hscoswrapper"/>
          <w:rFonts w:eastAsia="SimSun"/>
        </w:rPr>
      </w:pPr>
      <w:r>
        <w:rPr>
          <w:rStyle w:val="hscoswrapper"/>
          <w:rFonts w:eastAsia="SimSun"/>
          <w:u w:val="single"/>
        </w:rPr>
        <w:t>Fomento del Dato Abierto</w:t>
      </w:r>
      <w:r>
        <w:rPr>
          <w:rStyle w:val="hscoswrapper"/>
          <w:rFonts w:eastAsia="SimSun"/>
        </w:rPr>
        <w:t xml:space="preserve">: Publicar catálogos de datos de interés general en la plataforma de datos abiertos de la Diputación Foral de Gipuzkoa, garantizando la </w:t>
      </w:r>
      <w:proofErr w:type="spellStart"/>
      <w:r>
        <w:rPr>
          <w:rStyle w:val="hscoswrapper"/>
          <w:rFonts w:eastAsia="SimSun"/>
        </w:rPr>
        <w:t>anonimización</w:t>
      </w:r>
      <w:proofErr w:type="spellEnd"/>
      <w:r>
        <w:rPr>
          <w:rStyle w:val="hscoswrapper"/>
          <w:rFonts w:eastAsia="SimSun"/>
        </w:rPr>
        <w:t xml:space="preserve"> del dato.</w:t>
      </w:r>
    </w:p>
    <w:p w14:paraId="0C2EA08E" w14:textId="77777777" w:rsidR="00761D37" w:rsidRDefault="00761D37" w:rsidP="00143D1B">
      <w:pPr>
        <w:pStyle w:val="Textoindependiente"/>
        <w:spacing w:line="360" w:lineRule="auto"/>
        <w:jc w:val="both"/>
      </w:pPr>
      <w:r w:rsidRPr="00143D1B">
        <w:t xml:space="preserve">Para alcanzar estos objetivos, es fundamental establecer un sólido almacén de datos que centralice la información del ecosistema </w:t>
      </w:r>
      <w:proofErr w:type="spellStart"/>
      <w:r w:rsidRPr="00143D1B">
        <w:t>TicketBAI</w:t>
      </w:r>
      <w:proofErr w:type="spellEnd"/>
      <w:r w:rsidRPr="00143D1B">
        <w:t xml:space="preserve"> y otras fuentes complementarias. </w:t>
      </w:r>
      <w:r>
        <w:t>Este almacén de datos será diseñado con el propósito de salvaguardar la integridad y la actualización constante de la información, además de asegurar un acceso seguro y controlado a los datos. Se implementarán medidas de seguridad robustas para proteger la confidencialidad y la privacidad de los datos almacenados, así como para garantizar la trazabilidad del acceso a los mismos, asegurando un entorno de manipulación de datos transparente y confiable.</w:t>
      </w:r>
    </w:p>
    <w:p w14:paraId="73D21D9B" w14:textId="77777777" w:rsidR="00761D37" w:rsidRPr="00143D1B" w:rsidRDefault="00761D37" w:rsidP="00102466">
      <w:pPr>
        <w:pStyle w:val="Normaldespusdettulo"/>
        <w:spacing w:before="120"/>
        <w:rPr>
          <w:rFonts w:ascii="Trebuchet MS" w:hAnsi="Trebuchet MS"/>
          <w:sz w:val="20"/>
          <w:u w:val="single"/>
        </w:rPr>
      </w:pPr>
      <w:bookmarkStart w:id="11" w:name="_Toc160025331"/>
      <w:bookmarkStart w:id="12" w:name="_Toc160011469"/>
      <w:bookmarkStart w:id="13" w:name="_Toc160003356"/>
      <w:bookmarkStart w:id="14" w:name="_Toc159833732"/>
      <w:bookmarkStart w:id="15" w:name="_Toc159584422"/>
      <w:r w:rsidRPr="00143D1B">
        <w:rPr>
          <w:rFonts w:ascii="Trebuchet MS" w:hAnsi="Trebuchet MS"/>
          <w:sz w:val="20"/>
          <w:u w:val="single"/>
        </w:rPr>
        <w:t>Catálogo de indicadores identificados</w:t>
      </w:r>
      <w:bookmarkEnd w:id="11"/>
      <w:bookmarkEnd w:id="12"/>
      <w:bookmarkEnd w:id="13"/>
      <w:bookmarkEnd w:id="14"/>
      <w:bookmarkEnd w:id="15"/>
    </w:p>
    <w:p w14:paraId="5EC6C216" w14:textId="77777777" w:rsidR="00761D37" w:rsidRDefault="00761D37" w:rsidP="00607A95">
      <w:pPr>
        <w:suppressAutoHyphens w:val="0"/>
        <w:spacing w:before="360" w:after="120" w:line="360" w:lineRule="auto"/>
        <w:jc w:val="both"/>
      </w:pPr>
      <w:r>
        <w:t>Para la ayuda en la toma de decisiones, la herramienta deberá proporcionar información en torno a distintos indicadores. Un indicador, ya sea cuantitativo o cualitativo, ofrece información relevante del sistema. Por tanto, constituye una herramienta esencial para evaluar el rendimiento, progreso o situación de un proceso específico. Los distintos indicadores definidos representarán las métricas que se utilizarán para evaluar las actividades económicas en el territorio de Gipuzkoa.</w:t>
      </w:r>
    </w:p>
    <w:p w14:paraId="0A10ACB9" w14:textId="77777777" w:rsidR="00761D37" w:rsidRDefault="00761D37" w:rsidP="00607A95">
      <w:pPr>
        <w:suppressAutoHyphens w:val="0"/>
        <w:spacing w:before="360" w:after="120" w:line="360" w:lineRule="auto"/>
        <w:jc w:val="both"/>
      </w:pPr>
      <w:r>
        <w:t>Como primer paso en este proceso, se han identificado una serie de indicadores preliminares que servirán como punto de partida y requerirán un análisis más detallado durante el desarrollo del proyecto:</w:t>
      </w:r>
    </w:p>
    <w:p w14:paraId="3CBEE9CF"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bCs/>
          <w:u w:val="single"/>
        </w:rPr>
        <w:t xml:space="preserve">Número de obligados </w:t>
      </w:r>
      <w:proofErr w:type="spellStart"/>
      <w:r>
        <w:rPr>
          <w:rFonts w:cs="Calibri"/>
          <w:bCs/>
          <w:u w:val="single"/>
        </w:rPr>
        <w:t>TicketBAI</w:t>
      </w:r>
      <w:proofErr w:type="spellEnd"/>
      <w:r>
        <w:rPr>
          <w:rFonts w:cs="Calibri"/>
          <w:bCs/>
        </w:rPr>
        <w:t>:</w:t>
      </w:r>
      <w:r>
        <w:rPr>
          <w:rFonts w:cs="Calibri"/>
        </w:rPr>
        <w:t xml:space="preserve"> representa el número total de obligados </w:t>
      </w:r>
      <w:proofErr w:type="spellStart"/>
      <w:r>
        <w:rPr>
          <w:rFonts w:cs="Calibri"/>
        </w:rPr>
        <w:t>TicketBAI</w:t>
      </w:r>
      <w:proofErr w:type="spellEnd"/>
      <w:r>
        <w:rPr>
          <w:rFonts w:cs="Calibri"/>
        </w:rPr>
        <w:t xml:space="preserve"> del </w:t>
      </w:r>
      <w:r>
        <w:t>Territorio Histórico de Gipuzkoa</w:t>
      </w:r>
      <w:r>
        <w:rPr>
          <w:rFonts w:cs="Calibri"/>
        </w:rPr>
        <w:t>.</w:t>
      </w:r>
    </w:p>
    <w:p w14:paraId="031C714F"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w:t>
      </w:r>
      <w:r>
        <w:rPr>
          <w:rFonts w:cs="Calibri"/>
        </w:rPr>
        <w:t>: Representa la cantidad total de facturas emitidas.</w:t>
      </w:r>
    </w:p>
    <w:p w14:paraId="7533A5A2"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Total, importe de facturación con IVA</w:t>
      </w:r>
      <w:r>
        <w:rPr>
          <w:rFonts w:cs="Calibri"/>
        </w:rPr>
        <w:t>: Es la suma total de los importes con IVA de todas las facturas emitidas.</w:t>
      </w:r>
    </w:p>
    <w:p w14:paraId="59663210"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Total, importe de facturación sin IVA</w:t>
      </w:r>
      <w:r>
        <w:rPr>
          <w:rFonts w:cs="Calibri"/>
        </w:rPr>
        <w:t>: Es la suma total de los importes sin IVA de todas las facturas emitidas.</w:t>
      </w:r>
    </w:p>
    <w:p w14:paraId="409B641B"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rPr>
        <w:t>I</w:t>
      </w:r>
      <w:r>
        <w:rPr>
          <w:rFonts w:cs="Calibri"/>
          <w:u w:val="single"/>
        </w:rPr>
        <w:t>mporte con IVA por factura</w:t>
      </w:r>
      <w:r>
        <w:rPr>
          <w:rFonts w:cs="Calibri"/>
        </w:rPr>
        <w:t>: Es el importe promedio con IVA de las facturas emitidas.</w:t>
      </w:r>
    </w:p>
    <w:p w14:paraId="245C46E9"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Importe sin IVA por factura</w:t>
      </w:r>
      <w:r>
        <w:rPr>
          <w:rFonts w:cs="Calibri"/>
        </w:rPr>
        <w:t>: Es el importe promedio sin IVA de las facturas emitidas.</w:t>
      </w:r>
    </w:p>
    <w:p w14:paraId="03193017"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lastRenderedPageBreak/>
        <w:t>Número de facturas por Régimen de IVA</w:t>
      </w:r>
      <w:r>
        <w:rPr>
          <w:rFonts w:cs="Calibri"/>
        </w:rPr>
        <w:t>: Representa la cantidad total de facturas emitidas por cada régimen de IVA.</w:t>
      </w:r>
    </w:p>
    <w:p w14:paraId="785694DB"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Total, importe con IVA por Régimen de IVA</w:t>
      </w:r>
      <w:r>
        <w:rPr>
          <w:rFonts w:cs="Calibri"/>
        </w:rPr>
        <w:t>: Es la suma total de los importes con IVA de todas las facturas emitidas por regímenes de IVA.</w:t>
      </w:r>
    </w:p>
    <w:p w14:paraId="2C997FBC"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Total, importe sin IVA por Régimen de IVA</w:t>
      </w:r>
      <w:r>
        <w:rPr>
          <w:rFonts w:cs="Calibri"/>
        </w:rPr>
        <w:t>: Es la suma total de los importes sin IVA de todas las facturas emitidas por regímenes de IVA.</w:t>
      </w:r>
    </w:p>
    <w:p w14:paraId="17C6288A"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rPr>
        <w:t>I</w:t>
      </w:r>
      <w:r>
        <w:rPr>
          <w:rFonts w:cs="Calibri"/>
          <w:u w:val="single"/>
        </w:rPr>
        <w:t>mporte con IVA por factura y por régimen de IVA</w:t>
      </w:r>
      <w:r>
        <w:rPr>
          <w:rFonts w:cs="Calibri"/>
        </w:rPr>
        <w:t>: Es el importe promedio con IVA de las facturas emitidas por régimen de IVA.</w:t>
      </w:r>
    </w:p>
    <w:p w14:paraId="280DF66C"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rPr>
        <w:t>I</w:t>
      </w:r>
      <w:r>
        <w:rPr>
          <w:rFonts w:cs="Calibri"/>
          <w:u w:val="single"/>
        </w:rPr>
        <w:t>mporte sin IVA por factura y por régimen de IVA</w:t>
      </w:r>
      <w:r>
        <w:rPr>
          <w:rFonts w:cs="Calibri"/>
        </w:rPr>
        <w:t>: Es el importe promedio sin IVA de las facturas emitidas por régimen de IVA.</w:t>
      </w:r>
    </w:p>
    <w:p w14:paraId="3AB3613B"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Promedio líneas factura</w:t>
      </w:r>
      <w:r>
        <w:rPr>
          <w:rFonts w:cs="Calibri"/>
        </w:rPr>
        <w:t>: Representa el promedio de líneas de facturas emitidas.</w:t>
      </w:r>
    </w:p>
    <w:p w14:paraId="0EA5DFAA"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por tipos de IVA</w:t>
      </w:r>
      <w:r>
        <w:rPr>
          <w:rFonts w:cs="Calibri"/>
        </w:rPr>
        <w:t>: Indica la cantidad de facturas emitidas según el tipo de IVA aplicado.</w:t>
      </w:r>
    </w:p>
    <w:p w14:paraId="0C823E53"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Importe facturación por tipos de IVA</w:t>
      </w:r>
      <w:r>
        <w:rPr>
          <w:rFonts w:cs="Calibri"/>
        </w:rPr>
        <w:t>: Es la suma total del importe de facturación correspondiente a cada tipo de IVA.</w:t>
      </w:r>
    </w:p>
    <w:p w14:paraId="7B9DA727"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rectificativas</w:t>
      </w:r>
      <w:r>
        <w:rPr>
          <w:rFonts w:cs="Calibri"/>
        </w:rPr>
        <w:t>: Representa la cantidad de facturas rectificativas emitidas.</w:t>
      </w:r>
    </w:p>
    <w:p w14:paraId="6A227B6D"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anuladas</w:t>
      </w:r>
      <w:r>
        <w:rPr>
          <w:rFonts w:cs="Calibri"/>
        </w:rPr>
        <w:t>: Representa la cantidad de facturas anuladas emitidas.</w:t>
      </w:r>
    </w:p>
    <w:p w14:paraId="47E5F2F8"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de exportaciones</w:t>
      </w:r>
      <w:r>
        <w:rPr>
          <w:rFonts w:cs="Calibri"/>
        </w:rPr>
        <w:t>: Indica la cantidad de facturas de exportaciones por país.</w:t>
      </w:r>
    </w:p>
    <w:p w14:paraId="5BA6DCEC"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Importe de facturas de exportaciones</w:t>
      </w:r>
      <w:r>
        <w:rPr>
          <w:rFonts w:cs="Calibri"/>
        </w:rPr>
        <w:t>: Indica el importe total de las facturas de exportaciones por país.</w:t>
      </w:r>
    </w:p>
    <w:p w14:paraId="2B7638DB"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de Entregas Intracomunitarias</w:t>
      </w:r>
      <w:r>
        <w:rPr>
          <w:rFonts w:cs="Calibri"/>
        </w:rPr>
        <w:t>: Indica la cantidad de facturas de entregas intracomunitarias por país.</w:t>
      </w:r>
    </w:p>
    <w:p w14:paraId="716FEB58"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Importe de facturas de Entregas Intracomunitarias</w:t>
      </w:r>
      <w:r>
        <w:rPr>
          <w:rFonts w:cs="Calibri"/>
        </w:rPr>
        <w:t>: Indica el importe total de facturas de entregas intracomunitarias por país.</w:t>
      </w:r>
    </w:p>
    <w:p w14:paraId="6DA47B3D"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de exportaciones con contraparte nacional</w:t>
      </w:r>
      <w:r>
        <w:rPr>
          <w:rFonts w:cs="Calibri"/>
        </w:rPr>
        <w:t xml:space="preserve"> (no distinguible entregas o prestaciones): Indica la cantidad de facturas emitidas de las exportaciones cuando la contraparte es nacional.</w:t>
      </w:r>
    </w:p>
    <w:p w14:paraId="5A18BF21"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Importe de facturas de exportaciones con contraparte nacional</w:t>
      </w:r>
      <w:r>
        <w:rPr>
          <w:rFonts w:cs="Calibri"/>
        </w:rPr>
        <w:t xml:space="preserve"> (no distinguible entregas o prestaciones): Indica el importe total de facturas emitidas de las exportaciones cuando la contraparte es nacional.</w:t>
      </w:r>
    </w:p>
    <w:p w14:paraId="02694B74"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lastRenderedPageBreak/>
        <w:t>Número de facturas de Exportaciones con contraparte no nacional que sean entregas de bienes por país</w:t>
      </w:r>
      <w:r>
        <w:rPr>
          <w:rFonts w:cs="Calibri"/>
        </w:rPr>
        <w:t xml:space="preserve">: Indica la cantidad de facturas emitidas de las exportaciones con contraparte no nacional que sean entregas de bienes. </w:t>
      </w:r>
    </w:p>
    <w:p w14:paraId="1C805B4A" w14:textId="77777777" w:rsidR="00761D37" w:rsidRDefault="00761D37" w:rsidP="001B030D">
      <w:pPr>
        <w:numPr>
          <w:ilvl w:val="0"/>
          <w:numId w:val="19"/>
        </w:numPr>
        <w:suppressAutoHyphens w:val="0"/>
        <w:spacing w:before="100" w:beforeAutospacing="1" w:after="100" w:afterAutospacing="1" w:line="360" w:lineRule="auto"/>
        <w:jc w:val="both"/>
        <w:rPr>
          <w:rFonts w:cs="Calibri"/>
        </w:rPr>
      </w:pPr>
      <w:r>
        <w:rPr>
          <w:rFonts w:cs="Calibri"/>
          <w:u w:val="single"/>
        </w:rPr>
        <w:t>Importe total de facturas de Exportaciones con contraparte no nacional que sean entregas de bienes por país</w:t>
      </w:r>
      <w:r>
        <w:rPr>
          <w:rFonts w:cs="Calibri"/>
        </w:rPr>
        <w:t>: Indica el importe total de facturas emitidas de las exportaciones con contraparte no nacional que sean entregas de bienes.</w:t>
      </w:r>
    </w:p>
    <w:p w14:paraId="033AD791" w14:textId="77777777" w:rsidR="00761D37" w:rsidRDefault="00761D37" w:rsidP="001B030D">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de Exportaciones con contraparte no nacional que sean prestaciones de servicio por país</w:t>
      </w:r>
      <w:r>
        <w:rPr>
          <w:rFonts w:cs="Calibri"/>
        </w:rPr>
        <w:t>: Indica la cantidad de facturas emitidas de las exportaciones con contraparte no nacional que sean prestaciones de servicio.</w:t>
      </w:r>
    </w:p>
    <w:p w14:paraId="036C8A34" w14:textId="77777777" w:rsidR="00761D37" w:rsidRDefault="00761D37" w:rsidP="001B030D">
      <w:pPr>
        <w:numPr>
          <w:ilvl w:val="0"/>
          <w:numId w:val="19"/>
        </w:numPr>
        <w:suppressAutoHyphens w:val="0"/>
        <w:spacing w:before="100" w:beforeAutospacing="1" w:after="100" w:afterAutospacing="1" w:line="360" w:lineRule="auto"/>
        <w:jc w:val="both"/>
        <w:rPr>
          <w:rFonts w:cs="Calibri"/>
        </w:rPr>
      </w:pPr>
      <w:r>
        <w:rPr>
          <w:rFonts w:cs="Calibri"/>
          <w:u w:val="single"/>
        </w:rPr>
        <w:t>Importe total de facturas de Exportaciones con contraparte no nacional que sean prestaciones de servicio por país</w:t>
      </w:r>
      <w:r>
        <w:rPr>
          <w:rFonts w:cs="Calibri"/>
        </w:rPr>
        <w:t>: Indica el importe total de facturas emitidas de las exportaciones con contraparte no nacional que sean prestaciones de servicio por país.</w:t>
      </w:r>
    </w:p>
    <w:p w14:paraId="75FEAD07"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facturas de Entregas Intracomunitarias que sean entregas de bienes por país</w:t>
      </w:r>
      <w:r>
        <w:rPr>
          <w:rFonts w:cs="Calibri"/>
        </w:rPr>
        <w:t>: Indica la cantidad de facturas emitidas de las entregas intracomunitarias que sean entregas de bienes por país.</w:t>
      </w:r>
    </w:p>
    <w:p w14:paraId="4640E8F5"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Importe total de facturas de Entregas Intracomunitarias que sean entregas de bienes por país</w:t>
      </w:r>
      <w:r>
        <w:rPr>
          <w:rFonts w:cs="Calibri"/>
        </w:rPr>
        <w:t>: Indica el importe total de facturas emitidas de las entregas intracomunitarias que sean entregas de bienes por país.</w:t>
      </w:r>
    </w:p>
    <w:p w14:paraId="4335E0A3"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Numero de facturas de Entregas Intracomunitarias que sean prestaciones de servicio por país</w:t>
      </w:r>
      <w:r>
        <w:rPr>
          <w:rFonts w:cs="Calibri"/>
        </w:rPr>
        <w:t>: Indica la cantidad de facturas emitidas de las entregas intracomunitarias que sean prestaciones de servicio por país.</w:t>
      </w:r>
    </w:p>
    <w:p w14:paraId="04F79AB2"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Importe total de facturas de Entregas Intracomunitarias que sean prestaciones de servicio por país</w:t>
      </w:r>
      <w:r>
        <w:rPr>
          <w:rFonts w:cs="Calibri"/>
        </w:rPr>
        <w:t xml:space="preserve">: Indica el importe total de facturas emitidas de las entregas intracomunitarias que sean prestaciones de servicio por país. </w:t>
      </w:r>
    </w:p>
    <w:p w14:paraId="29F64B19"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Número facturas simplificadas</w:t>
      </w:r>
      <w:r>
        <w:rPr>
          <w:rFonts w:cs="Calibri"/>
        </w:rPr>
        <w:t xml:space="preserve">: </w:t>
      </w:r>
      <w:r>
        <w:t>Indica la cantidad total de facturas simplificadas emitidas.</w:t>
      </w:r>
    </w:p>
    <w:p w14:paraId="68ABCCE8"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Numero de facturas completas</w:t>
      </w:r>
      <w:r>
        <w:rPr>
          <w:rFonts w:cs="Calibri"/>
        </w:rPr>
        <w:t xml:space="preserve">: </w:t>
      </w:r>
      <w:r>
        <w:t>Indica el total de facturas completas emitidas.</w:t>
      </w:r>
    </w:p>
    <w:p w14:paraId="21E0BD6B"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Porcentaje de facturas simplificadas</w:t>
      </w:r>
      <w:r>
        <w:rPr>
          <w:rFonts w:cs="Calibri"/>
        </w:rPr>
        <w:t>:</w:t>
      </w:r>
      <w:r>
        <w:t xml:space="preserve"> Es el porcentaje del total de facturas emitidas que corresponden a facturas simplificadas en relación con el número total de facturas.</w:t>
      </w:r>
    </w:p>
    <w:p w14:paraId="45CF833E"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Porcentaje de facturas completas</w:t>
      </w:r>
      <w:r>
        <w:rPr>
          <w:rFonts w:cs="Calibri"/>
        </w:rPr>
        <w:t>:</w:t>
      </w:r>
      <w:r>
        <w:t xml:space="preserve"> Indica el porcentaje del total de facturas emitidas que son facturas completas, en relación con el número total de facturas.</w:t>
      </w:r>
    </w:p>
    <w:p w14:paraId="44EAC567"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Número de clientes de las facturas completas</w:t>
      </w:r>
      <w:r>
        <w:rPr>
          <w:rFonts w:cs="Calibri"/>
        </w:rPr>
        <w:t xml:space="preserve">: </w:t>
      </w:r>
      <w:r>
        <w:t>Representa la cantidad total de clientes a los que se les han emitido facturas completas.</w:t>
      </w:r>
    </w:p>
    <w:p w14:paraId="7DA3DF20"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lastRenderedPageBreak/>
        <w:t>Importe total de las facturas completas con IVA</w:t>
      </w:r>
      <w:r>
        <w:rPr>
          <w:rFonts w:cs="Calibri"/>
        </w:rPr>
        <w:t xml:space="preserve">: </w:t>
      </w:r>
      <w:r>
        <w:t>Indica la suma total de los importes de todas las facturas completas emitidas, incluido el IVA.</w:t>
      </w:r>
    </w:p>
    <w:p w14:paraId="12B3BF3F"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Importe total de las facturas completas sin IVA</w:t>
      </w:r>
      <w:r>
        <w:rPr>
          <w:rFonts w:cs="Calibri"/>
        </w:rPr>
        <w:t xml:space="preserve">: </w:t>
      </w:r>
      <w:r>
        <w:t>Indica la suma total de los importes de todas las facturas completas emitidas, sin incluir el IVA.</w:t>
      </w:r>
    </w:p>
    <w:p w14:paraId="14BC87AA"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Importe promedio de las facturas completas con IVA</w:t>
      </w:r>
      <w:r>
        <w:rPr>
          <w:rFonts w:cs="Calibri"/>
        </w:rPr>
        <w:t xml:space="preserve">: </w:t>
      </w:r>
      <w:r>
        <w:t>Es el promedio de los importes de todas las facturas completas emitidas, incluido el IVA.</w:t>
      </w:r>
    </w:p>
    <w:p w14:paraId="1FAD4BF1" w14:textId="5C224161"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Importe promedio de las facturas completas sin IVA</w:t>
      </w:r>
      <w:r>
        <w:rPr>
          <w:rFonts w:cs="Calibri"/>
        </w:rPr>
        <w:t xml:space="preserve">: </w:t>
      </w:r>
      <w:r>
        <w:t xml:space="preserve">Es el promedio de los importes de todas las facturas completas emitidas, </w:t>
      </w:r>
      <w:r w:rsidR="00BC71CF">
        <w:t xml:space="preserve">sin </w:t>
      </w:r>
      <w:r>
        <w:t>inclui</w:t>
      </w:r>
      <w:r w:rsidR="00BC71CF">
        <w:t>r</w:t>
      </w:r>
      <w:r>
        <w:t xml:space="preserve"> el IVA.</w:t>
      </w:r>
    </w:p>
    <w:p w14:paraId="56472574" w14:textId="77777777"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Importe promedio de las facturas completas con IVA por cliente</w:t>
      </w:r>
      <w:r>
        <w:rPr>
          <w:rFonts w:cs="Calibri"/>
        </w:rPr>
        <w:t xml:space="preserve">: </w:t>
      </w:r>
      <w:r>
        <w:t>Es el promedio de los importes de todas las facturas completas emitidas por cliente, incluido el IVA.</w:t>
      </w:r>
    </w:p>
    <w:p w14:paraId="0274C93B" w14:textId="5B293252" w:rsidR="00761D37" w:rsidRDefault="00761D37" w:rsidP="00143D1B">
      <w:pPr>
        <w:numPr>
          <w:ilvl w:val="0"/>
          <w:numId w:val="19"/>
        </w:numPr>
        <w:suppressAutoHyphens w:val="0"/>
        <w:spacing w:before="100" w:beforeAutospacing="1" w:after="100" w:afterAutospacing="1" w:line="360" w:lineRule="auto"/>
        <w:jc w:val="both"/>
        <w:rPr>
          <w:rFonts w:cs="Calibri"/>
          <w:u w:val="single"/>
        </w:rPr>
      </w:pPr>
      <w:r>
        <w:rPr>
          <w:rFonts w:cs="Calibri"/>
          <w:u w:val="single"/>
        </w:rPr>
        <w:t>Importe promedio de las facturas completas sin IVA por cliente</w:t>
      </w:r>
      <w:r>
        <w:rPr>
          <w:rFonts w:cs="Calibri"/>
        </w:rPr>
        <w:t xml:space="preserve">: </w:t>
      </w:r>
      <w:r>
        <w:t xml:space="preserve">Es el promedio de los importes de todas las facturas completas emitidas por cliente, </w:t>
      </w:r>
      <w:r w:rsidR="00BC71CF">
        <w:t xml:space="preserve">sin </w:t>
      </w:r>
      <w:r>
        <w:t>inclui</w:t>
      </w:r>
      <w:r w:rsidR="00BC71CF">
        <w:t>r</w:t>
      </w:r>
      <w:r>
        <w:t xml:space="preserve"> el IVA.</w:t>
      </w:r>
    </w:p>
    <w:p w14:paraId="55589A19" w14:textId="77777777" w:rsidR="00761D37" w:rsidRDefault="00761D37" w:rsidP="00143D1B">
      <w:pPr>
        <w:numPr>
          <w:ilvl w:val="0"/>
          <w:numId w:val="19"/>
        </w:numPr>
        <w:suppressAutoHyphens w:val="0"/>
        <w:spacing w:before="100" w:beforeAutospacing="1" w:after="100" w:afterAutospacing="1" w:line="360" w:lineRule="auto"/>
        <w:jc w:val="both"/>
      </w:pPr>
      <w:r>
        <w:rPr>
          <w:u w:val="single"/>
        </w:rPr>
        <w:t>Importe medio del sueldo por trabajador</w:t>
      </w:r>
      <w:r>
        <w:t>:  Es el promedio del importe total asignado a los empleados en función del número total de trabajadores.</w:t>
      </w:r>
    </w:p>
    <w:p w14:paraId="431C9DBB" w14:textId="77777777" w:rsidR="00761D37" w:rsidRDefault="00761D37" w:rsidP="00143D1B">
      <w:pPr>
        <w:numPr>
          <w:ilvl w:val="0"/>
          <w:numId w:val="19"/>
        </w:numPr>
        <w:suppressAutoHyphens w:val="0"/>
        <w:spacing w:before="100" w:beforeAutospacing="1" w:after="100" w:afterAutospacing="1" w:line="360" w:lineRule="auto"/>
        <w:jc w:val="both"/>
        <w:rPr>
          <w:rFonts w:cs="Calibri"/>
        </w:rPr>
      </w:pPr>
      <w:r>
        <w:rPr>
          <w:rFonts w:cs="Calibri"/>
          <w:u w:val="single"/>
        </w:rPr>
        <w:t>Número de asalariados</w:t>
      </w:r>
      <w:r>
        <w:rPr>
          <w:rFonts w:cs="Calibri"/>
        </w:rPr>
        <w:t>: Indica la cantidad total de empleados asalariados en la entidad.</w:t>
      </w:r>
    </w:p>
    <w:p w14:paraId="3BDBE7F3" w14:textId="77777777" w:rsidR="00761D37" w:rsidRPr="00F30BC7" w:rsidRDefault="00761D37" w:rsidP="00102466">
      <w:pPr>
        <w:pStyle w:val="Normaldespusdettulo"/>
        <w:spacing w:before="120"/>
        <w:rPr>
          <w:rFonts w:ascii="Trebuchet MS" w:hAnsi="Trebuchet MS"/>
          <w:sz w:val="20"/>
          <w:u w:val="single"/>
        </w:rPr>
      </w:pPr>
      <w:r w:rsidRPr="00F30BC7">
        <w:rPr>
          <w:rFonts w:ascii="Trebuchet MS" w:hAnsi="Trebuchet MS"/>
          <w:sz w:val="20"/>
          <w:u w:val="single"/>
        </w:rPr>
        <w:t>Otras fuentes de datos</w:t>
      </w:r>
    </w:p>
    <w:p w14:paraId="7E5E2705" w14:textId="77777777" w:rsidR="00761D37" w:rsidRDefault="00761D37" w:rsidP="00761D37">
      <w:pPr>
        <w:suppressAutoHyphens w:val="0"/>
        <w:spacing w:before="360" w:after="120" w:line="360" w:lineRule="auto"/>
      </w:pPr>
      <w:r>
        <w:t xml:space="preserve">Además del propio sistema </w:t>
      </w:r>
      <w:proofErr w:type="spellStart"/>
      <w:r>
        <w:t>TicketBAI</w:t>
      </w:r>
      <w:proofErr w:type="spellEnd"/>
      <w:r>
        <w:t xml:space="preserve">, son necesarios otros orígenes de datos que también han de nutrirse en la plataforma </w:t>
      </w:r>
      <w:proofErr w:type="spellStart"/>
      <w:r>
        <w:t>Stratio</w:t>
      </w:r>
      <w:proofErr w:type="spellEnd"/>
      <w:r>
        <w:t xml:space="preserve">: </w:t>
      </w:r>
    </w:p>
    <w:p w14:paraId="4E3E0563" w14:textId="6327503A" w:rsidR="00761D37" w:rsidRDefault="003440C9" w:rsidP="4CE1AD0A">
      <w:pPr>
        <w:pStyle w:val="Prrafodelista"/>
        <w:numPr>
          <w:ilvl w:val="0"/>
          <w:numId w:val="25"/>
        </w:numPr>
        <w:suppressAutoHyphens w:val="0"/>
        <w:spacing w:after="160" w:line="360" w:lineRule="auto"/>
        <w:contextualSpacing/>
        <w:jc w:val="both"/>
        <w:rPr>
          <w:rFonts w:asciiTheme="minorHAnsi" w:hAnsiTheme="minorHAnsi" w:cstheme="minorBidi"/>
          <w:lang w:eastAsia="en-US"/>
        </w:rPr>
      </w:pPr>
      <w:r w:rsidRPr="4CE1AD0A">
        <w:rPr>
          <w:u w:val="single"/>
        </w:rPr>
        <w:t>Aplicaciones</w:t>
      </w:r>
      <w:r w:rsidR="00761D37" w:rsidRPr="4CE1AD0A">
        <w:rPr>
          <w:u w:val="single"/>
        </w:rPr>
        <w:t xml:space="preserve"> fiscales</w:t>
      </w:r>
      <w:r w:rsidR="00761D37">
        <w:t>: cuya información está almacenada en base datos DB2 de forma estructurada, donde hay que importar datos desde:</w:t>
      </w:r>
    </w:p>
    <w:p w14:paraId="3C61811B" w14:textId="77777777" w:rsidR="00761D37" w:rsidRDefault="00761D37" w:rsidP="00143D1B">
      <w:pPr>
        <w:pStyle w:val="Prrafodelista"/>
        <w:numPr>
          <w:ilvl w:val="1"/>
          <w:numId w:val="25"/>
        </w:numPr>
        <w:suppressAutoHyphens w:val="0"/>
        <w:spacing w:line="360" w:lineRule="auto"/>
        <w:contextualSpacing/>
        <w:jc w:val="both"/>
      </w:pPr>
      <w:r>
        <w:t>Modelos censales: datos generales del contribuyente y modelo 036</w:t>
      </w:r>
    </w:p>
    <w:p w14:paraId="03A2AFFF" w14:textId="57C6D101" w:rsidR="00761D37" w:rsidRDefault="00761D37" w:rsidP="00143D1B">
      <w:pPr>
        <w:pStyle w:val="Prrafodelista"/>
        <w:numPr>
          <w:ilvl w:val="1"/>
          <w:numId w:val="25"/>
        </w:numPr>
        <w:suppressAutoHyphens w:val="0"/>
        <w:spacing w:line="360" w:lineRule="auto"/>
        <w:contextualSpacing/>
        <w:jc w:val="both"/>
      </w:pPr>
      <w:r>
        <w:t>Activi</w:t>
      </w:r>
      <w:r w:rsidR="00A2762A">
        <w:t>d</w:t>
      </w:r>
      <w:r>
        <w:t>ades económicas: modelos 840-841</w:t>
      </w:r>
    </w:p>
    <w:p w14:paraId="13466C2F" w14:textId="77777777" w:rsidR="00761D37" w:rsidRDefault="00761D37" w:rsidP="00143D1B">
      <w:pPr>
        <w:pStyle w:val="Prrafodelista"/>
        <w:numPr>
          <w:ilvl w:val="1"/>
          <w:numId w:val="25"/>
        </w:numPr>
        <w:suppressAutoHyphens w:val="0"/>
        <w:spacing w:line="360" w:lineRule="auto"/>
        <w:contextualSpacing/>
        <w:jc w:val="both"/>
      </w:pPr>
      <w:r>
        <w:t>Retenciones e ingresos a cuenta: modelos 190, 110, 111</w:t>
      </w:r>
    </w:p>
    <w:p w14:paraId="0FB0F070" w14:textId="77777777" w:rsidR="00761D37" w:rsidRDefault="00761D37" w:rsidP="00143D1B">
      <w:pPr>
        <w:pStyle w:val="Prrafodelista"/>
        <w:numPr>
          <w:ilvl w:val="0"/>
          <w:numId w:val="25"/>
        </w:numPr>
        <w:suppressAutoHyphens w:val="0"/>
        <w:spacing w:line="360" w:lineRule="auto"/>
        <w:contextualSpacing/>
        <w:jc w:val="both"/>
        <w:rPr>
          <w:rFonts w:asciiTheme="minorHAnsi" w:hAnsiTheme="minorHAnsi" w:cstheme="minorBidi"/>
          <w:lang w:eastAsia="en-US"/>
        </w:rPr>
      </w:pPr>
      <w:r>
        <w:rPr>
          <w:u w:val="single"/>
        </w:rPr>
        <w:t>SII</w:t>
      </w:r>
      <w:r>
        <w:t>: cuya información está almacenada en el SQL Server</w:t>
      </w:r>
    </w:p>
    <w:p w14:paraId="1204B65B" w14:textId="77777777" w:rsidR="00761D37" w:rsidRPr="00F30BC7" w:rsidRDefault="00761D37" w:rsidP="00761D37">
      <w:pPr>
        <w:pStyle w:val="Normaldespusdettulo"/>
        <w:rPr>
          <w:rFonts w:ascii="Trebuchet MS" w:hAnsi="Trebuchet MS"/>
          <w:sz w:val="20"/>
          <w:u w:val="single"/>
        </w:rPr>
      </w:pPr>
      <w:r w:rsidRPr="00F30BC7">
        <w:rPr>
          <w:rFonts w:ascii="Trebuchet MS" w:hAnsi="Trebuchet MS"/>
          <w:sz w:val="20"/>
          <w:u w:val="single"/>
        </w:rPr>
        <w:t>Explotación del dato</w:t>
      </w:r>
    </w:p>
    <w:p w14:paraId="59D48757" w14:textId="77777777" w:rsidR="00761D37" w:rsidRDefault="00761D37" w:rsidP="00761D37">
      <w:pPr>
        <w:rPr>
          <w:rFonts w:asciiTheme="minorHAnsi" w:hAnsiTheme="minorHAnsi" w:cstheme="minorBidi"/>
          <w:color w:val="000000" w:themeColor="text1"/>
          <w:lang w:eastAsia="en-US"/>
        </w:rPr>
      </w:pPr>
      <w:r>
        <w:rPr>
          <w:color w:val="000000" w:themeColor="text1"/>
        </w:rPr>
        <w:t>La información almacenada en el Observatorio del dato estará disponible para su análisis a través de diversas vías:</w:t>
      </w:r>
    </w:p>
    <w:p w14:paraId="4958FCFB" w14:textId="77777777" w:rsidR="00761D37" w:rsidRDefault="00761D37" w:rsidP="00143D1B">
      <w:pPr>
        <w:pStyle w:val="Prrafodelista"/>
        <w:numPr>
          <w:ilvl w:val="0"/>
          <w:numId w:val="26"/>
        </w:numPr>
        <w:suppressAutoHyphens w:val="0"/>
        <w:spacing w:before="120" w:after="160" w:line="360" w:lineRule="auto"/>
        <w:ind w:hanging="357"/>
        <w:contextualSpacing/>
        <w:jc w:val="both"/>
        <w:rPr>
          <w:color w:val="000000" w:themeColor="text1"/>
        </w:rPr>
      </w:pPr>
      <w:r>
        <w:rPr>
          <w:color w:val="000000" w:themeColor="text1"/>
          <w:u w:val="single"/>
        </w:rPr>
        <w:t>Cuadros de mando</w:t>
      </w:r>
      <w:r>
        <w:rPr>
          <w:color w:val="000000" w:themeColor="text1"/>
        </w:rPr>
        <w:t xml:space="preserve">, como una </w:t>
      </w:r>
      <w:r>
        <w:t>herramienta visual que proporciona una rápida visualización de los datos más importantes</w:t>
      </w:r>
      <w:r>
        <w:rPr>
          <w:color w:val="000000" w:themeColor="text1"/>
        </w:rPr>
        <w:t>. Estos cuadros de mando ofrecerán:</w:t>
      </w:r>
    </w:p>
    <w:p w14:paraId="75EE03FE" w14:textId="77777777" w:rsidR="00761D37" w:rsidRDefault="00761D37" w:rsidP="00143D1B">
      <w:pPr>
        <w:pStyle w:val="Prrafodelista"/>
        <w:numPr>
          <w:ilvl w:val="1"/>
          <w:numId w:val="26"/>
        </w:numPr>
        <w:suppressAutoHyphens w:val="0"/>
        <w:spacing w:before="120" w:line="360" w:lineRule="auto"/>
        <w:ind w:hanging="357"/>
        <w:contextualSpacing/>
        <w:jc w:val="both"/>
        <w:rPr>
          <w:color w:val="000000" w:themeColor="text1"/>
        </w:rPr>
      </w:pPr>
      <w:r>
        <w:rPr>
          <w:color w:val="000000" w:themeColor="text1"/>
        </w:rPr>
        <w:lastRenderedPageBreak/>
        <w:t>Información general para que cualquier usuario sin identificación pueda consultar distintos indicadores</w:t>
      </w:r>
    </w:p>
    <w:p w14:paraId="1EFDBB3E" w14:textId="72C4A166" w:rsidR="00761D37" w:rsidRPr="00E16E21" w:rsidRDefault="00761D37" w:rsidP="00E16E21">
      <w:pPr>
        <w:pStyle w:val="Prrafodelista"/>
        <w:numPr>
          <w:ilvl w:val="1"/>
          <w:numId w:val="26"/>
        </w:numPr>
        <w:suppressAutoHyphens w:val="0"/>
        <w:spacing w:before="120" w:line="360" w:lineRule="auto"/>
        <w:ind w:hanging="357"/>
        <w:contextualSpacing/>
        <w:jc w:val="both"/>
        <w:rPr>
          <w:color w:val="000000" w:themeColor="text1"/>
        </w:rPr>
      </w:pPr>
      <w:r>
        <w:rPr>
          <w:color w:val="000000" w:themeColor="text1"/>
        </w:rPr>
        <w:t>Información personalizada para contribuyentes que accedan a través del portal de trámites de la Sede Electrónica.</w:t>
      </w:r>
    </w:p>
    <w:p w14:paraId="0704ED3A" w14:textId="6FABFB16" w:rsidR="00761D37" w:rsidRDefault="00761D37" w:rsidP="00761D37">
      <w:pPr>
        <w:suppressAutoHyphens w:val="0"/>
        <w:spacing w:before="360" w:after="120" w:line="360" w:lineRule="auto"/>
      </w:pPr>
      <w:r w:rsidRPr="4CE1AD0A">
        <w:rPr>
          <w:color w:val="000000" w:themeColor="text1"/>
        </w:rPr>
        <w:t>Asimismo</w:t>
      </w:r>
      <w:r>
        <w:t>, se publicará</w:t>
      </w:r>
      <w:r w:rsidR="6B22DABE">
        <w:t xml:space="preserve"> periódicamente</w:t>
      </w:r>
      <w:r>
        <w:t xml:space="preserve"> parte de esta información con un nivel de detalle reducido en el catálogo de datos abierto de la Diputación Foral de Gipuzkoa.</w:t>
      </w:r>
    </w:p>
    <w:p w14:paraId="630D8A48" w14:textId="77777777" w:rsidR="00761D37" w:rsidRPr="00F30BC7" w:rsidRDefault="00761D37" w:rsidP="00DB6188">
      <w:pPr>
        <w:pStyle w:val="Normaldespusdettulo"/>
        <w:spacing w:before="120"/>
        <w:rPr>
          <w:rFonts w:ascii="Trebuchet MS" w:hAnsi="Trebuchet MS"/>
          <w:sz w:val="20"/>
          <w:u w:val="single"/>
        </w:rPr>
      </w:pPr>
      <w:r w:rsidRPr="00F30BC7">
        <w:rPr>
          <w:rFonts w:ascii="Trebuchet MS" w:hAnsi="Trebuchet MS"/>
          <w:sz w:val="20"/>
          <w:u w:val="single"/>
        </w:rPr>
        <w:t>Perfiles de usuario</w:t>
      </w:r>
    </w:p>
    <w:p w14:paraId="197EDF8C" w14:textId="77777777" w:rsidR="00761D37" w:rsidRDefault="00761D37" w:rsidP="00761D37">
      <w:pPr>
        <w:spacing w:before="100" w:beforeAutospacing="1" w:after="100" w:afterAutospacing="1" w:line="240" w:lineRule="auto"/>
        <w:rPr>
          <w:rFonts w:cs="Calibri"/>
          <w:color w:val="000000" w:themeColor="text1"/>
          <w:lang w:eastAsia="en-US"/>
        </w:rPr>
      </w:pPr>
      <w:r>
        <w:t xml:space="preserve">Inicialmente se prevén distintos </w:t>
      </w:r>
      <w:r>
        <w:rPr>
          <w:rFonts w:cs="Calibri"/>
        </w:rPr>
        <w:t>perfiles de usuario:</w:t>
      </w:r>
    </w:p>
    <w:p w14:paraId="3352CD36" w14:textId="77777777" w:rsidR="00761D37" w:rsidRDefault="00761D37" w:rsidP="00143D1B">
      <w:pPr>
        <w:pStyle w:val="Prrafodelista"/>
        <w:numPr>
          <w:ilvl w:val="0"/>
          <w:numId w:val="27"/>
        </w:numPr>
        <w:suppressAutoHyphens w:val="0"/>
        <w:spacing w:before="100" w:beforeAutospacing="1" w:after="100" w:afterAutospacing="1" w:line="360" w:lineRule="auto"/>
        <w:contextualSpacing/>
        <w:jc w:val="both"/>
        <w:rPr>
          <w:rFonts w:cs="Calibri"/>
          <w:color w:val="000000" w:themeColor="text1"/>
        </w:rPr>
      </w:pPr>
      <w:r>
        <w:rPr>
          <w:rFonts w:cs="Calibri"/>
          <w:b/>
          <w:bCs/>
          <w:color w:val="000000" w:themeColor="text1"/>
        </w:rPr>
        <w:t>Usuario anónimo</w:t>
      </w:r>
      <w:r>
        <w:rPr>
          <w:rFonts w:cs="Calibri"/>
          <w:color w:val="000000" w:themeColor="text1"/>
        </w:rPr>
        <w:t xml:space="preserve">: es cualquier ciudadano, contribuyente o entidad en general, ya sea persona física o jurídica, que acceda al observatorio de forma anónima. </w:t>
      </w:r>
    </w:p>
    <w:p w14:paraId="0A9751CF" w14:textId="77777777" w:rsidR="00761D37" w:rsidRDefault="00761D37" w:rsidP="00143D1B">
      <w:pPr>
        <w:pStyle w:val="Prrafodelista"/>
        <w:numPr>
          <w:ilvl w:val="0"/>
          <w:numId w:val="27"/>
        </w:numPr>
        <w:suppressAutoHyphens w:val="0"/>
        <w:spacing w:before="100" w:beforeAutospacing="1" w:after="100" w:afterAutospacing="1" w:line="360" w:lineRule="auto"/>
        <w:contextualSpacing/>
        <w:jc w:val="both"/>
        <w:rPr>
          <w:rFonts w:cs="Calibri"/>
          <w:color w:val="000000" w:themeColor="text1"/>
        </w:rPr>
      </w:pPr>
      <w:r>
        <w:rPr>
          <w:rFonts w:cs="Calibri"/>
          <w:b/>
          <w:bCs/>
          <w:color w:val="000000" w:themeColor="text1"/>
        </w:rPr>
        <w:t>Usuario contribuyente</w:t>
      </w:r>
      <w:r>
        <w:rPr>
          <w:rFonts w:cs="Calibri"/>
          <w:color w:val="000000" w:themeColor="text1"/>
        </w:rPr>
        <w:t>: es aquella persona física o jurídica obligada a emitir facturas a la Hacienda Foral de Gipuzkoa, que acceda al observatorio tras autenticarse mediante certificado digital.</w:t>
      </w:r>
    </w:p>
    <w:p w14:paraId="6A2A26B9" w14:textId="77777777" w:rsidR="00761D37" w:rsidRDefault="00761D37" w:rsidP="00143D1B">
      <w:pPr>
        <w:pStyle w:val="Prrafodelista"/>
        <w:numPr>
          <w:ilvl w:val="0"/>
          <w:numId w:val="27"/>
        </w:numPr>
        <w:suppressAutoHyphens w:val="0"/>
        <w:spacing w:before="100" w:beforeAutospacing="1" w:after="100" w:afterAutospacing="1" w:line="360" w:lineRule="auto"/>
        <w:contextualSpacing/>
        <w:jc w:val="both"/>
        <w:rPr>
          <w:rFonts w:cs="Calibri"/>
          <w:color w:val="000000" w:themeColor="text1"/>
        </w:rPr>
      </w:pPr>
      <w:r>
        <w:rPr>
          <w:rFonts w:cs="Calibri"/>
          <w:b/>
          <w:bCs/>
          <w:color w:val="000000" w:themeColor="text1"/>
        </w:rPr>
        <w:t>Usuario institucional</w:t>
      </w:r>
      <w:r>
        <w:rPr>
          <w:rFonts w:cs="Calibri"/>
          <w:color w:val="000000" w:themeColor="text1"/>
        </w:rPr>
        <w:t>: es un técnico de la DFG que hará uso de los datos del observatorio para la realización de informes. Accederá desde la red interna propia de la Diputación y de forma autenticada.</w:t>
      </w:r>
    </w:p>
    <w:p w14:paraId="6E1C6DB5" w14:textId="77777777" w:rsidR="00761D37" w:rsidRPr="00F30BC7" w:rsidRDefault="00761D37" w:rsidP="00DB6188">
      <w:pPr>
        <w:pStyle w:val="Normaldespusdettulo"/>
        <w:spacing w:before="120"/>
        <w:rPr>
          <w:rFonts w:ascii="Trebuchet MS" w:hAnsi="Trebuchet MS"/>
          <w:sz w:val="20"/>
          <w:u w:val="single"/>
        </w:rPr>
      </w:pPr>
      <w:r w:rsidRPr="00F30BC7">
        <w:rPr>
          <w:rFonts w:ascii="Trebuchet MS" w:hAnsi="Trebuchet MS"/>
          <w:sz w:val="20"/>
          <w:u w:val="single"/>
        </w:rPr>
        <w:t>Dimensiones</w:t>
      </w:r>
    </w:p>
    <w:p w14:paraId="53A9A52D" w14:textId="77777777" w:rsidR="00761D37" w:rsidRDefault="00761D37" w:rsidP="00761D37">
      <w:pPr>
        <w:suppressAutoHyphens w:val="0"/>
        <w:spacing w:before="360" w:after="120" w:line="360" w:lineRule="auto"/>
      </w:pPr>
      <w:r>
        <w:t>Las dimensiones son conjuntos de variables o categorías que se emplean para desglosar y analizar los indicadores identificados. Estas dimensiones proporcionan diferentes perspectivas desde las cuales se puede examinar y comprender la información de manera más detallada. Como primera aproximación, se han identificado las siguientes dimensiones que requerirán un análisis durante el desarrollo del proyecto:</w:t>
      </w:r>
    </w:p>
    <w:p w14:paraId="2E3282E5" w14:textId="77777777" w:rsidR="00761D37" w:rsidRDefault="00761D37" w:rsidP="00F30BC7">
      <w:pPr>
        <w:pStyle w:val="Prrafodelista"/>
        <w:numPr>
          <w:ilvl w:val="0"/>
          <w:numId w:val="28"/>
        </w:numPr>
        <w:suppressAutoHyphens w:val="0"/>
        <w:spacing w:after="160" w:line="360" w:lineRule="auto"/>
        <w:contextualSpacing/>
        <w:jc w:val="both"/>
      </w:pPr>
      <w:r>
        <w:rPr>
          <w:rStyle w:val="Textoennegrita"/>
          <w:rFonts w:eastAsia="SimSun"/>
          <w:u w:val="single"/>
        </w:rPr>
        <w:t>Dimensión Temporal</w:t>
      </w:r>
      <w:r>
        <w:rPr>
          <w:rStyle w:val="Textoennegrita"/>
          <w:rFonts w:eastAsia="SimSun"/>
        </w:rPr>
        <w:t>:</w:t>
      </w:r>
      <w:r>
        <w:t xml:space="preserve"> Esta dimensión permitirá analizar los indicadores en función del tiempo, con niveles de agregación que incluyen: por minuto, por hora, por día, día de la semana, semana, mes y año.</w:t>
      </w:r>
    </w:p>
    <w:p w14:paraId="62D452F9" w14:textId="77777777" w:rsidR="00761D37" w:rsidRDefault="00761D37" w:rsidP="00F30BC7">
      <w:pPr>
        <w:pStyle w:val="Prrafodelista"/>
        <w:numPr>
          <w:ilvl w:val="0"/>
          <w:numId w:val="28"/>
        </w:numPr>
        <w:suppressAutoHyphens w:val="0"/>
        <w:spacing w:line="360" w:lineRule="auto"/>
        <w:contextualSpacing/>
        <w:jc w:val="both"/>
      </w:pPr>
      <w:r>
        <w:rPr>
          <w:rStyle w:val="Textoennegrita"/>
          <w:rFonts w:eastAsia="SimSun"/>
          <w:u w:val="single"/>
        </w:rPr>
        <w:t>Dimensión Geográfica</w:t>
      </w:r>
      <w:r>
        <w:rPr>
          <w:rStyle w:val="Textoennegrita"/>
          <w:rFonts w:eastAsia="SimSun"/>
        </w:rPr>
        <w:t>:</w:t>
      </w:r>
      <w:r>
        <w:t xml:space="preserve"> Esta dimensión posibilitará el análisis de los indicadores desde una perspectiva geográfica, con niveles de agregación que abarcan: comarca, municipio y código postal. Se requerirá la creación de una tabla de comarcas, ya que actualmente ninguna de las fuentes de datos disponibles proporciona esta información.</w:t>
      </w:r>
    </w:p>
    <w:p w14:paraId="067FF4C0" w14:textId="77777777" w:rsidR="00761D37" w:rsidRDefault="00761D37" w:rsidP="00F30BC7">
      <w:pPr>
        <w:pStyle w:val="Prrafodelista"/>
        <w:numPr>
          <w:ilvl w:val="0"/>
          <w:numId w:val="28"/>
        </w:numPr>
        <w:suppressAutoHyphens w:val="0"/>
        <w:spacing w:line="360" w:lineRule="auto"/>
        <w:contextualSpacing/>
        <w:jc w:val="both"/>
      </w:pPr>
      <w:r>
        <w:rPr>
          <w:rStyle w:val="Textoennegrita"/>
          <w:rFonts w:eastAsia="SimSun"/>
          <w:u w:val="single"/>
        </w:rPr>
        <w:lastRenderedPageBreak/>
        <w:t>Dimensión Sectorial</w:t>
      </w:r>
      <w:r>
        <w:rPr>
          <w:rStyle w:val="Textoennegrita"/>
          <w:rFonts w:eastAsia="SimSun"/>
        </w:rPr>
        <w:t>:</w:t>
      </w:r>
      <w:r>
        <w:t xml:space="preserve"> Basándose en el Impuesto de Actividades Económicas, esta dimensión permitirá analizar los indicadores desde la perspectiva de los diferentes tipos de actividades económicas, con niveles de agregación que comprenden: sección, división, agrupación y grupo del Impuesto de Actividades Económicas. Se requerirá la creación de una tabla de sectores, ya que actualmente ninguna de las fuentes de datos disponibles proporciona esta información.</w:t>
      </w:r>
    </w:p>
    <w:p w14:paraId="274790A2" w14:textId="77777777" w:rsidR="00400666" w:rsidRDefault="00400666" w:rsidP="00400666">
      <w:pPr>
        <w:rPr>
          <w:rFonts w:asciiTheme="minorHAnsi" w:hAnsiTheme="minorHAnsi" w:cstheme="minorBidi"/>
          <w:color w:val="000000" w:themeColor="text1"/>
          <w:lang w:eastAsia="en-US"/>
        </w:rPr>
      </w:pPr>
    </w:p>
    <w:p w14:paraId="7F845929" w14:textId="77777777" w:rsidR="00400666" w:rsidRDefault="00400666" w:rsidP="00400666">
      <w:pPr>
        <w:pStyle w:val="Ttulo3"/>
      </w:pPr>
      <w:bookmarkStart w:id="16" w:name="_Toc161481745"/>
      <w:bookmarkStart w:id="17" w:name="_Toc164080681"/>
      <w:r>
        <w:rPr>
          <w:b w:val="0"/>
          <w:bCs w:val="0"/>
        </w:rPr>
        <w:t>Analítica interna DFG</w:t>
      </w:r>
      <w:bookmarkEnd w:id="16"/>
      <w:bookmarkEnd w:id="17"/>
    </w:p>
    <w:p w14:paraId="17FC4C96" w14:textId="32C1D490" w:rsidR="00CC60DE" w:rsidRDefault="0085763B" w:rsidP="002003A2">
      <w:pPr>
        <w:spacing w:before="120" w:line="360" w:lineRule="auto"/>
        <w:jc w:val="both"/>
        <w:rPr>
          <w:rFonts w:cs="Arial"/>
        </w:rPr>
      </w:pPr>
      <w:bookmarkStart w:id="18" w:name="_Toc161481746"/>
      <w:r w:rsidRPr="00411D36">
        <w:t>Como herramienta adicional al observatorio del dato, s</w:t>
      </w:r>
      <w:r w:rsidR="00670102" w:rsidRPr="00411D36">
        <w:rPr>
          <w:rFonts w:cs="Arial"/>
        </w:rPr>
        <w:t xml:space="preserve">e requiere </w:t>
      </w:r>
      <w:r w:rsidR="004C6FC0" w:rsidRPr="00411D36">
        <w:rPr>
          <w:rFonts w:cs="Arial"/>
        </w:rPr>
        <w:t>dotar</w:t>
      </w:r>
      <w:r w:rsidR="008913B3" w:rsidRPr="00411D36">
        <w:rPr>
          <w:rFonts w:cs="Arial"/>
        </w:rPr>
        <w:t xml:space="preserve"> a l</w:t>
      </w:r>
      <w:r w:rsidRPr="00411D36">
        <w:rPr>
          <w:rFonts w:cs="Arial"/>
        </w:rPr>
        <w:t>o</w:t>
      </w:r>
      <w:r w:rsidR="008913B3" w:rsidRPr="00411D36">
        <w:rPr>
          <w:rFonts w:cs="Arial"/>
        </w:rPr>
        <w:t xml:space="preserve">s </w:t>
      </w:r>
      <w:r w:rsidRPr="00411D36">
        <w:rPr>
          <w:rFonts w:cs="Arial"/>
        </w:rPr>
        <w:t xml:space="preserve">técnicos </w:t>
      </w:r>
      <w:r w:rsidR="008913B3" w:rsidRPr="00411D36">
        <w:rPr>
          <w:rFonts w:cs="Arial"/>
        </w:rPr>
        <w:t>del Departamento de Hacienda y finanzas</w:t>
      </w:r>
      <w:r w:rsidR="004C6FC0" w:rsidRPr="00411D36">
        <w:rPr>
          <w:rFonts w:cs="Arial"/>
        </w:rPr>
        <w:t xml:space="preserve"> de las capacidades</w:t>
      </w:r>
      <w:r w:rsidR="004E11E0" w:rsidRPr="00411D36">
        <w:rPr>
          <w:rFonts w:cs="Arial"/>
        </w:rPr>
        <w:t xml:space="preserve"> y</w:t>
      </w:r>
      <w:r w:rsidR="004C6FC0" w:rsidRPr="00411D36">
        <w:rPr>
          <w:rFonts w:cs="Arial"/>
        </w:rPr>
        <w:t xml:space="preserve"> </w:t>
      </w:r>
      <w:r w:rsidR="008913B3" w:rsidRPr="00411D36">
        <w:rPr>
          <w:rFonts w:cs="Arial"/>
        </w:rPr>
        <w:t xml:space="preserve">las herramientas </w:t>
      </w:r>
      <w:r w:rsidR="001345BD" w:rsidRPr="00411D36">
        <w:rPr>
          <w:rFonts w:cs="Arial"/>
        </w:rPr>
        <w:t xml:space="preserve">que les permitan </w:t>
      </w:r>
      <w:r w:rsidR="002B3627" w:rsidRPr="00411D36">
        <w:rPr>
          <w:rFonts w:cs="Arial"/>
        </w:rPr>
        <w:t xml:space="preserve">explotar la información recogida </w:t>
      </w:r>
      <w:r w:rsidRPr="00411D36">
        <w:rPr>
          <w:rFonts w:cs="Arial"/>
        </w:rPr>
        <w:t xml:space="preserve">tanto </w:t>
      </w:r>
      <w:r w:rsidR="002B3627" w:rsidRPr="00411D36">
        <w:rPr>
          <w:rFonts w:cs="Arial"/>
        </w:rPr>
        <w:t xml:space="preserve">en </w:t>
      </w:r>
      <w:proofErr w:type="spellStart"/>
      <w:r w:rsidRPr="00411D36">
        <w:rPr>
          <w:rFonts w:cs="Arial"/>
        </w:rPr>
        <w:t>TicketBAI</w:t>
      </w:r>
      <w:proofErr w:type="spellEnd"/>
      <w:r w:rsidRPr="00411D36">
        <w:rPr>
          <w:rFonts w:cs="Arial"/>
        </w:rPr>
        <w:t xml:space="preserve"> como en el Suministro Inmediato de Información</w:t>
      </w:r>
      <w:r w:rsidR="002B3627" w:rsidRPr="00411D36">
        <w:rPr>
          <w:rFonts w:cs="Arial"/>
        </w:rPr>
        <w:t>.</w:t>
      </w:r>
      <w:r w:rsidR="0071146C" w:rsidRPr="00411D36">
        <w:rPr>
          <w:rFonts w:cs="Arial"/>
        </w:rPr>
        <w:t xml:space="preserve"> </w:t>
      </w:r>
      <w:r w:rsidR="00E87EC0" w:rsidRPr="00411D36">
        <w:rPr>
          <w:rFonts w:cs="Arial"/>
        </w:rPr>
        <w:t>Estos responsables deberán tener acceso a los datos ya gobernados y</w:t>
      </w:r>
      <w:r w:rsidR="00300FEB" w:rsidRPr="00411D36">
        <w:rPr>
          <w:rFonts w:cs="Arial"/>
        </w:rPr>
        <w:t xml:space="preserve"> que</w:t>
      </w:r>
      <w:r w:rsidR="00E87EC0" w:rsidRPr="00411D36">
        <w:rPr>
          <w:rFonts w:cs="Arial"/>
        </w:rPr>
        <w:t xml:space="preserve"> por tanto </w:t>
      </w:r>
      <w:r w:rsidR="00300FEB" w:rsidRPr="00411D36">
        <w:rPr>
          <w:rFonts w:cs="Arial"/>
        </w:rPr>
        <w:t xml:space="preserve">tengan </w:t>
      </w:r>
      <w:r w:rsidR="001B770C" w:rsidRPr="00411D36">
        <w:rPr>
          <w:rFonts w:cs="Arial"/>
        </w:rPr>
        <w:t>la calidad</w:t>
      </w:r>
      <w:r w:rsidR="001B770C">
        <w:rPr>
          <w:rFonts w:cs="Arial"/>
        </w:rPr>
        <w:t xml:space="preserve"> adecuada para que </w:t>
      </w:r>
      <w:r w:rsidR="00DD5F2D">
        <w:rPr>
          <w:rFonts w:cs="Arial"/>
        </w:rPr>
        <w:t>la información sea confiable.</w:t>
      </w:r>
      <w:r w:rsidR="001B770C">
        <w:rPr>
          <w:rFonts w:cs="Arial"/>
        </w:rPr>
        <w:t xml:space="preserve"> </w:t>
      </w:r>
      <w:r w:rsidR="00A53DC2">
        <w:rPr>
          <w:rFonts w:cs="Arial"/>
        </w:rPr>
        <w:t>Por tanto, se requiere</w:t>
      </w:r>
      <w:r w:rsidR="00CC60DE">
        <w:rPr>
          <w:rFonts w:cs="Arial"/>
        </w:rPr>
        <w:t xml:space="preserve"> la realización de los siguientes trabajos: </w:t>
      </w:r>
    </w:p>
    <w:p w14:paraId="198B2FBA" w14:textId="30543699" w:rsidR="003E6AAA" w:rsidRPr="000E48AA" w:rsidRDefault="00ED32D6" w:rsidP="000E48AA">
      <w:pPr>
        <w:pStyle w:val="Prrafodelista"/>
        <w:numPr>
          <w:ilvl w:val="0"/>
          <w:numId w:val="29"/>
        </w:numPr>
        <w:spacing w:before="120" w:line="360" w:lineRule="auto"/>
        <w:jc w:val="both"/>
        <w:rPr>
          <w:rFonts w:cs="Arial"/>
        </w:rPr>
      </w:pPr>
      <w:r w:rsidRPr="000E48AA">
        <w:rPr>
          <w:rFonts w:cs="Arial"/>
        </w:rPr>
        <w:t>Crear</w:t>
      </w:r>
      <w:r w:rsidR="00CC60DE" w:rsidRPr="000E48AA">
        <w:rPr>
          <w:rFonts w:cs="Arial"/>
        </w:rPr>
        <w:t xml:space="preserve"> un área de datos confiables sobre la que </w:t>
      </w:r>
      <w:r w:rsidR="00246B6E" w:rsidRPr="000E48AA">
        <w:rPr>
          <w:rFonts w:cs="Arial"/>
        </w:rPr>
        <w:t xml:space="preserve">trabajen </w:t>
      </w:r>
      <w:r w:rsidR="00CC60DE" w:rsidRPr="000E48AA">
        <w:rPr>
          <w:rFonts w:cs="Arial"/>
        </w:rPr>
        <w:t xml:space="preserve">los responsables del Departamento </w:t>
      </w:r>
      <w:r w:rsidR="007A50AD" w:rsidRPr="000E48AA">
        <w:rPr>
          <w:rFonts w:cs="Arial"/>
        </w:rPr>
        <w:t xml:space="preserve">y puedan explotar la información </w:t>
      </w:r>
      <w:r w:rsidR="00DD5F2D">
        <w:rPr>
          <w:rFonts w:cs="Arial"/>
        </w:rPr>
        <w:t>incorporada en el sistema</w:t>
      </w:r>
      <w:r w:rsidR="003E6AAA" w:rsidRPr="000E48AA">
        <w:rPr>
          <w:rFonts w:cs="Arial"/>
        </w:rPr>
        <w:t xml:space="preserve">. </w:t>
      </w:r>
    </w:p>
    <w:p w14:paraId="4F90213A" w14:textId="32A3B306" w:rsidR="00ED32D6" w:rsidRPr="000E48AA" w:rsidRDefault="005022E7" w:rsidP="000E48AA">
      <w:pPr>
        <w:pStyle w:val="Prrafodelista"/>
        <w:numPr>
          <w:ilvl w:val="0"/>
          <w:numId w:val="29"/>
        </w:numPr>
        <w:spacing w:before="120" w:line="360" w:lineRule="auto"/>
        <w:jc w:val="both"/>
        <w:rPr>
          <w:rFonts w:cs="Arial"/>
        </w:rPr>
      </w:pPr>
      <w:r w:rsidRPr="000E48AA">
        <w:rPr>
          <w:rFonts w:cs="Arial"/>
        </w:rPr>
        <w:t xml:space="preserve">Se deberá asegurar la coherencia </w:t>
      </w:r>
      <w:r w:rsidR="00ED32D6" w:rsidRPr="000E48AA">
        <w:rPr>
          <w:rFonts w:cs="Arial"/>
        </w:rPr>
        <w:t xml:space="preserve">entre el área </w:t>
      </w:r>
      <w:r w:rsidRPr="000E48AA">
        <w:rPr>
          <w:rFonts w:cs="Arial"/>
        </w:rPr>
        <w:t xml:space="preserve">de datos </w:t>
      </w:r>
      <w:r w:rsidR="00ED32D6" w:rsidRPr="000E48AA">
        <w:rPr>
          <w:rFonts w:cs="Arial"/>
        </w:rPr>
        <w:t xml:space="preserve">confiable y </w:t>
      </w:r>
      <w:r w:rsidRPr="000E48AA">
        <w:rPr>
          <w:rFonts w:cs="Arial"/>
        </w:rPr>
        <w:t xml:space="preserve">los </w:t>
      </w:r>
      <w:r w:rsidR="00986F8D">
        <w:rPr>
          <w:rFonts w:cs="Arial"/>
        </w:rPr>
        <w:t xml:space="preserve">datos </w:t>
      </w:r>
      <w:r w:rsidR="00FD1FEC">
        <w:rPr>
          <w:rFonts w:cs="Arial"/>
        </w:rPr>
        <w:t xml:space="preserve">expuestos en los </w:t>
      </w:r>
      <w:r w:rsidR="00DD5F2D">
        <w:rPr>
          <w:rFonts w:cs="Arial"/>
        </w:rPr>
        <w:t xml:space="preserve">servicios </w:t>
      </w:r>
      <w:r w:rsidR="003A44C9">
        <w:rPr>
          <w:rFonts w:cs="Arial"/>
        </w:rPr>
        <w:t xml:space="preserve">proporcionados </w:t>
      </w:r>
      <w:r w:rsidRPr="000E48AA">
        <w:rPr>
          <w:rFonts w:cs="Arial"/>
        </w:rPr>
        <w:t>a los agentes externos a la DFG</w:t>
      </w:r>
      <w:r w:rsidR="00DD5F2D">
        <w:rPr>
          <w:rFonts w:cs="Arial"/>
        </w:rPr>
        <w:t>.</w:t>
      </w:r>
    </w:p>
    <w:p w14:paraId="6F98684A" w14:textId="3230B15C" w:rsidR="00F136A7" w:rsidRPr="000E48AA" w:rsidRDefault="0023077E" w:rsidP="000E48AA">
      <w:pPr>
        <w:pStyle w:val="Prrafodelista"/>
        <w:numPr>
          <w:ilvl w:val="0"/>
          <w:numId w:val="29"/>
        </w:numPr>
        <w:spacing w:before="120" w:line="360" w:lineRule="auto"/>
        <w:jc w:val="both"/>
        <w:rPr>
          <w:rFonts w:cs="Arial"/>
        </w:rPr>
      </w:pPr>
      <w:r w:rsidRPr="000E48AA">
        <w:rPr>
          <w:rFonts w:cs="Arial"/>
        </w:rPr>
        <w:t xml:space="preserve">El área de datos confiable deberá </w:t>
      </w:r>
      <w:r w:rsidR="00FD1FEC">
        <w:rPr>
          <w:rFonts w:cs="Arial"/>
        </w:rPr>
        <w:t xml:space="preserve">disponer de </w:t>
      </w:r>
      <w:r w:rsidR="002C31B1">
        <w:rPr>
          <w:rFonts w:cs="Arial"/>
        </w:rPr>
        <w:t xml:space="preserve">la información actualizada como mínimo con la </w:t>
      </w:r>
      <w:proofErr w:type="spellStart"/>
      <w:r w:rsidRPr="000E48AA">
        <w:rPr>
          <w:rFonts w:cs="Arial"/>
        </w:rPr>
        <w:t>la</w:t>
      </w:r>
      <w:proofErr w:type="spellEnd"/>
      <w:r w:rsidRPr="000E48AA">
        <w:rPr>
          <w:rFonts w:cs="Arial"/>
        </w:rPr>
        <w:t xml:space="preserve"> misma periodicidad que </w:t>
      </w:r>
      <w:r w:rsidR="0059027A">
        <w:rPr>
          <w:rFonts w:cs="Arial"/>
        </w:rPr>
        <w:t xml:space="preserve">la proporcionada </w:t>
      </w:r>
      <w:r w:rsidR="00E76308">
        <w:rPr>
          <w:rFonts w:cs="Arial"/>
        </w:rPr>
        <w:t xml:space="preserve">por los servicios del </w:t>
      </w:r>
      <w:r w:rsidRPr="000E48AA">
        <w:rPr>
          <w:rFonts w:cs="Arial"/>
        </w:rPr>
        <w:t>observatorio.</w:t>
      </w:r>
    </w:p>
    <w:p w14:paraId="5E52A6A3" w14:textId="134FCCC7" w:rsidR="005022E7" w:rsidRDefault="005022E7" w:rsidP="000E48AA">
      <w:pPr>
        <w:pStyle w:val="Prrafodelista"/>
        <w:numPr>
          <w:ilvl w:val="0"/>
          <w:numId w:val="29"/>
        </w:numPr>
        <w:spacing w:before="120" w:line="360" w:lineRule="auto"/>
        <w:jc w:val="both"/>
        <w:rPr>
          <w:rFonts w:cs="Arial"/>
        </w:rPr>
      </w:pPr>
      <w:r w:rsidRPr="4CE1AD0A">
        <w:rPr>
          <w:rFonts w:cs="Arial"/>
        </w:rPr>
        <w:t>Documentar y formar a los responsables del departamento en el modelo de los datos creado en dicha área de datos confiable.</w:t>
      </w:r>
    </w:p>
    <w:p w14:paraId="3874D4DF" w14:textId="261748AE" w:rsidR="000E48AA" w:rsidRDefault="000E48AA" w:rsidP="000E48AA">
      <w:pPr>
        <w:pStyle w:val="Prrafodelista"/>
        <w:numPr>
          <w:ilvl w:val="0"/>
          <w:numId w:val="29"/>
        </w:numPr>
        <w:spacing w:before="120" w:line="360" w:lineRule="auto"/>
        <w:jc w:val="both"/>
        <w:rPr>
          <w:rFonts w:cs="Arial"/>
        </w:rPr>
      </w:pPr>
      <w:r>
        <w:rPr>
          <w:rFonts w:cs="Arial"/>
        </w:rPr>
        <w:t>Se deberá proponer junto con los responsables del Departamento las herramientas más adecuadas para la explotación de los datos del área de datos confiable.</w:t>
      </w:r>
    </w:p>
    <w:p w14:paraId="0A6CA379" w14:textId="77AE6C6B" w:rsidR="000E48AA" w:rsidRDefault="00D94049" w:rsidP="000E48AA">
      <w:pPr>
        <w:pStyle w:val="Prrafodelista"/>
        <w:numPr>
          <w:ilvl w:val="0"/>
          <w:numId w:val="29"/>
        </w:numPr>
        <w:spacing w:before="120" w:line="360" w:lineRule="auto"/>
        <w:jc w:val="both"/>
        <w:rPr>
          <w:rFonts w:cs="Arial"/>
        </w:rPr>
      </w:pPr>
      <w:r>
        <w:rPr>
          <w:rFonts w:cs="Arial"/>
        </w:rPr>
        <w:t xml:space="preserve">La explotación de datos realizada por los responsables del </w:t>
      </w:r>
      <w:proofErr w:type="gramStart"/>
      <w:r>
        <w:rPr>
          <w:rFonts w:cs="Arial"/>
        </w:rPr>
        <w:t>Departamento,</w:t>
      </w:r>
      <w:proofErr w:type="gramEnd"/>
      <w:r>
        <w:rPr>
          <w:rFonts w:cs="Arial"/>
        </w:rPr>
        <w:t xml:space="preserve"> deberá poder ser compartida con otros integrantes del Departamento o incluso con otros responsables de la Diputación pertenecientes a otros Departamentos.</w:t>
      </w:r>
    </w:p>
    <w:p w14:paraId="6931C6D7" w14:textId="77777777" w:rsidR="00E16E21" w:rsidRDefault="00774448" w:rsidP="00774448">
      <w:pPr>
        <w:pStyle w:val="Prrafodelista"/>
        <w:numPr>
          <w:ilvl w:val="0"/>
          <w:numId w:val="29"/>
        </w:numPr>
        <w:spacing w:before="120" w:line="360" w:lineRule="auto"/>
        <w:jc w:val="both"/>
        <w:rPr>
          <w:rFonts w:cs="Arial"/>
        </w:rPr>
      </w:pPr>
      <w:r>
        <w:rPr>
          <w:rFonts w:cs="Arial"/>
        </w:rPr>
        <w:t xml:space="preserve">A la hora de </w:t>
      </w:r>
      <w:proofErr w:type="spellStart"/>
      <w:r>
        <w:rPr>
          <w:rFonts w:cs="Arial"/>
        </w:rPr>
        <w:t>disponib</w:t>
      </w:r>
      <w:r w:rsidR="000E6D10">
        <w:rPr>
          <w:rFonts w:cs="Arial"/>
        </w:rPr>
        <w:t>i</w:t>
      </w:r>
      <w:r>
        <w:rPr>
          <w:rFonts w:cs="Arial"/>
        </w:rPr>
        <w:t>lizar</w:t>
      </w:r>
      <w:proofErr w:type="spellEnd"/>
      <w:r>
        <w:rPr>
          <w:rFonts w:cs="Arial"/>
        </w:rPr>
        <w:t xml:space="preserve"> la información, s</w:t>
      </w:r>
      <w:r w:rsidR="00D94049" w:rsidRPr="00774448">
        <w:rPr>
          <w:rFonts w:cs="Arial"/>
        </w:rPr>
        <w:t xml:space="preserve">e deberá </w:t>
      </w:r>
      <w:r w:rsidR="008A701C">
        <w:rPr>
          <w:rFonts w:cs="Arial"/>
        </w:rPr>
        <w:t xml:space="preserve">tener en cuenta </w:t>
      </w:r>
      <w:r w:rsidR="007C7C04">
        <w:rPr>
          <w:rFonts w:cs="Arial"/>
        </w:rPr>
        <w:t xml:space="preserve">el gran </w:t>
      </w:r>
      <w:r w:rsidR="00F772B3" w:rsidRPr="00774448">
        <w:rPr>
          <w:rFonts w:cs="Arial"/>
        </w:rPr>
        <w:t>volumen</w:t>
      </w:r>
      <w:r w:rsidR="00D94049" w:rsidRPr="00774448">
        <w:rPr>
          <w:rFonts w:cs="Arial"/>
        </w:rPr>
        <w:t xml:space="preserve"> de datos disponible</w:t>
      </w:r>
      <w:r w:rsidR="00F772B3" w:rsidRPr="00774448">
        <w:rPr>
          <w:rFonts w:cs="Arial"/>
        </w:rPr>
        <w:t xml:space="preserve">. Se deberán implementar los mecanismos para que sea viable </w:t>
      </w:r>
      <w:r w:rsidR="00C425F0" w:rsidRPr="00774448">
        <w:rPr>
          <w:rFonts w:cs="Arial"/>
        </w:rPr>
        <w:t xml:space="preserve">en tiempo y forma </w:t>
      </w:r>
      <w:r w:rsidR="00F772B3" w:rsidRPr="00774448">
        <w:rPr>
          <w:rFonts w:cs="Arial"/>
        </w:rPr>
        <w:t>explotar dicha información con las herramientas definidas a tal efecto.</w:t>
      </w:r>
    </w:p>
    <w:p w14:paraId="53E75D68" w14:textId="4C16EC4D" w:rsidR="0023077E" w:rsidRPr="00411D36" w:rsidRDefault="0023077E" w:rsidP="00411D36">
      <w:pPr>
        <w:suppressAutoHyphens w:val="0"/>
        <w:spacing w:line="240" w:lineRule="auto"/>
        <w:rPr>
          <w:rFonts w:cs="Arial"/>
        </w:rPr>
      </w:pPr>
    </w:p>
    <w:bookmarkEnd w:id="18"/>
    <w:p w14:paraId="7568044B" w14:textId="7B2E0386" w:rsidR="00F7573C" w:rsidRPr="00F30BC7" w:rsidRDefault="00F7573C" w:rsidP="00607A95">
      <w:pPr>
        <w:pStyle w:val="Normaldespusdettulo"/>
        <w:spacing w:before="120"/>
        <w:rPr>
          <w:rFonts w:ascii="Trebuchet MS" w:hAnsi="Trebuchet MS"/>
          <w:sz w:val="20"/>
          <w:u w:val="single"/>
        </w:rPr>
      </w:pPr>
      <w:r w:rsidRPr="00F30BC7">
        <w:rPr>
          <w:rFonts w:ascii="Trebuchet MS" w:hAnsi="Trebuchet MS"/>
          <w:sz w:val="20"/>
          <w:u w:val="single"/>
        </w:rPr>
        <w:t>Comparador de autoliquidaciones</w:t>
      </w:r>
    </w:p>
    <w:p w14:paraId="3279ACE1" w14:textId="2C341254" w:rsidR="00F7573C" w:rsidRDefault="00F7573C" w:rsidP="00607A95">
      <w:pPr>
        <w:suppressAutoHyphens w:val="0"/>
        <w:spacing w:before="120" w:after="120" w:line="360" w:lineRule="auto"/>
        <w:jc w:val="both"/>
      </w:pPr>
      <w:r w:rsidRPr="00411D36">
        <w:t xml:space="preserve">Por </w:t>
      </w:r>
      <w:r w:rsidR="0085763B" w:rsidRPr="00411D36">
        <w:t>último</w:t>
      </w:r>
      <w:r w:rsidRPr="00411D36">
        <w:t xml:space="preserve">, se necesita desarrollar un cuadro de mando que permita visualizar las desviaciones producidas entre los datos presentados en las declaraciones de los distintos modelos de IVA y los cálculos realizados internamente a partir de la información suministrada en el SII y en </w:t>
      </w:r>
      <w:proofErr w:type="spellStart"/>
      <w:r w:rsidRPr="00411D36">
        <w:t>TicketBAI</w:t>
      </w:r>
      <w:proofErr w:type="spellEnd"/>
      <w:r w:rsidRPr="00411D36">
        <w:t>.</w:t>
      </w:r>
    </w:p>
    <w:p w14:paraId="00EA027E" w14:textId="77777777" w:rsidR="00F7573C" w:rsidRDefault="00F7573C" w:rsidP="00607A95">
      <w:pPr>
        <w:suppressAutoHyphens w:val="0"/>
        <w:spacing w:before="120" w:after="120" w:line="360" w:lineRule="auto"/>
        <w:jc w:val="both"/>
      </w:pPr>
      <w:r>
        <w:t>Actualmente los contribuyentes presentan en función de su naturaleza los siguientes modelos tributarios relacionados con el Impuesto sobre el Valor Añadido:</w:t>
      </w:r>
    </w:p>
    <w:p w14:paraId="2C6E4B94" w14:textId="77777777" w:rsidR="00F7573C" w:rsidRDefault="00F7573C" w:rsidP="00F30BC7">
      <w:pPr>
        <w:pStyle w:val="Prrafodelista"/>
        <w:numPr>
          <w:ilvl w:val="0"/>
          <w:numId w:val="31"/>
        </w:numPr>
        <w:spacing w:line="360" w:lineRule="auto"/>
        <w:ind w:left="714" w:hanging="357"/>
        <w:jc w:val="both"/>
      </w:pPr>
      <w:r>
        <w:t>Modelo 300, modelo trimestral</w:t>
      </w:r>
    </w:p>
    <w:p w14:paraId="1E564243" w14:textId="77777777" w:rsidR="00F7573C" w:rsidRDefault="00F7573C" w:rsidP="00F30BC7">
      <w:pPr>
        <w:pStyle w:val="Prrafodelista"/>
        <w:numPr>
          <w:ilvl w:val="0"/>
          <w:numId w:val="31"/>
        </w:numPr>
        <w:spacing w:line="360" w:lineRule="auto"/>
        <w:ind w:left="714" w:hanging="357"/>
        <w:jc w:val="both"/>
      </w:pPr>
      <w:r>
        <w:t>Modelo 390</w:t>
      </w:r>
    </w:p>
    <w:p w14:paraId="6E38CCFB" w14:textId="77777777" w:rsidR="00F7573C" w:rsidRDefault="00F7573C" w:rsidP="00F30BC7">
      <w:pPr>
        <w:pStyle w:val="Prrafodelista"/>
        <w:numPr>
          <w:ilvl w:val="0"/>
          <w:numId w:val="31"/>
        </w:numPr>
        <w:spacing w:line="360" w:lineRule="auto"/>
        <w:ind w:left="714" w:hanging="357"/>
        <w:jc w:val="both"/>
      </w:pPr>
      <w:r>
        <w:t>Modelo 320,</w:t>
      </w:r>
    </w:p>
    <w:p w14:paraId="141CAA11" w14:textId="77777777" w:rsidR="00F7573C" w:rsidRDefault="00F7573C" w:rsidP="00F30BC7">
      <w:pPr>
        <w:pStyle w:val="Prrafodelista"/>
        <w:numPr>
          <w:ilvl w:val="0"/>
          <w:numId w:val="31"/>
        </w:numPr>
        <w:spacing w:line="360" w:lineRule="auto"/>
        <w:ind w:left="714" w:hanging="357"/>
        <w:jc w:val="both"/>
      </w:pPr>
      <w:r>
        <w:t>Modelo 330,</w:t>
      </w:r>
    </w:p>
    <w:p w14:paraId="2AB50733" w14:textId="77777777" w:rsidR="00F7573C" w:rsidRDefault="00F7573C" w:rsidP="00F30BC7">
      <w:pPr>
        <w:pStyle w:val="Prrafodelista"/>
        <w:numPr>
          <w:ilvl w:val="0"/>
          <w:numId w:val="31"/>
        </w:numPr>
        <w:spacing w:line="360" w:lineRule="auto"/>
        <w:ind w:left="714" w:hanging="357"/>
        <w:jc w:val="both"/>
      </w:pPr>
      <w:r>
        <w:t>Modelo 322</w:t>
      </w:r>
    </w:p>
    <w:p w14:paraId="5F1EBFE7" w14:textId="77777777" w:rsidR="00F7573C" w:rsidRDefault="00F7573C" w:rsidP="00607A95">
      <w:pPr>
        <w:spacing w:before="120" w:after="120" w:line="360" w:lineRule="auto"/>
        <w:jc w:val="both"/>
      </w:pPr>
      <w:r>
        <w:t xml:space="preserve">Con la información suministrada en </w:t>
      </w:r>
      <w:proofErr w:type="spellStart"/>
      <w:r>
        <w:t>TicketBAI</w:t>
      </w:r>
      <w:proofErr w:type="spellEnd"/>
      <w:r>
        <w:t xml:space="preserve"> y en el Suministro Inmediato Información hoy día se realizan cálculos internos que confeccionan para cada ejercicio-periodo un modelo análogo a cada uno de estos modelos. </w:t>
      </w:r>
    </w:p>
    <w:p w14:paraId="39B4EAF1" w14:textId="77777777" w:rsidR="00F7573C" w:rsidRDefault="00F7573C" w:rsidP="00607A95">
      <w:pPr>
        <w:spacing w:before="120" w:after="120" w:line="360" w:lineRule="auto"/>
        <w:jc w:val="both"/>
      </w:pPr>
      <w:r>
        <w:t>Es necesario dotar a los técnicos una herramienta que permita visualizar diferencias entre estos datos presentados y calculados para detectar posibles anomalías o casos de fraude.</w:t>
      </w:r>
    </w:p>
    <w:p w14:paraId="6CA5FA36" w14:textId="77777777" w:rsidR="00F7573C" w:rsidRPr="00F30BC7" w:rsidRDefault="00F7573C" w:rsidP="00607A95">
      <w:pPr>
        <w:pStyle w:val="Normaldespusdettulo"/>
        <w:spacing w:before="120"/>
        <w:rPr>
          <w:rFonts w:ascii="Trebuchet MS" w:hAnsi="Trebuchet MS"/>
          <w:sz w:val="20"/>
          <w:u w:val="single"/>
        </w:rPr>
      </w:pPr>
      <w:r w:rsidRPr="00F30BC7">
        <w:rPr>
          <w:rFonts w:ascii="Trebuchet MS" w:hAnsi="Trebuchet MS"/>
          <w:sz w:val="20"/>
          <w:u w:val="single"/>
        </w:rPr>
        <w:t>Indicadores de facturas recibidas</w:t>
      </w:r>
    </w:p>
    <w:p w14:paraId="367CE194" w14:textId="77777777" w:rsidR="00F7573C" w:rsidRDefault="00F7573C" w:rsidP="00607A95">
      <w:pPr>
        <w:spacing w:after="120" w:line="360" w:lineRule="auto"/>
        <w:jc w:val="both"/>
      </w:pPr>
      <w:r>
        <w:t xml:space="preserve">A diferencia de </w:t>
      </w:r>
      <w:proofErr w:type="spellStart"/>
      <w:r>
        <w:t>TicketBAI</w:t>
      </w:r>
      <w:proofErr w:type="spellEnd"/>
      <w:r>
        <w:t>, hoy día el SII recoge la información relativa a los gastos de los contribuyentes, a través de las facturas recibidas. En complemento a los indicadores definidos para el observatorio del dato, es necesario desarrollar cuadros de mando análogos desde el punto de vista de los gastos.</w:t>
      </w:r>
    </w:p>
    <w:p w14:paraId="0AF91AD9" w14:textId="29B934EE" w:rsidR="00986566" w:rsidRDefault="00986566" w:rsidP="00BD4787">
      <w:pPr>
        <w:pStyle w:val="Textoindependiente"/>
      </w:pPr>
    </w:p>
    <w:p w14:paraId="41305CE9" w14:textId="10D67D82" w:rsidR="00411D36" w:rsidRDefault="00411D36">
      <w:pPr>
        <w:suppressAutoHyphens w:val="0"/>
        <w:spacing w:line="240" w:lineRule="auto"/>
      </w:pPr>
      <w:r>
        <w:br w:type="page"/>
      </w:r>
    </w:p>
    <w:p w14:paraId="0F99B142" w14:textId="77777777" w:rsidR="00411D36" w:rsidRPr="00FE56C6" w:rsidRDefault="00411D36" w:rsidP="00BD4787">
      <w:pPr>
        <w:pStyle w:val="Textoindependiente"/>
      </w:pPr>
    </w:p>
    <w:p w14:paraId="592EA357" w14:textId="0D7FF25E" w:rsidR="00FE56C6" w:rsidRDefault="00884B53" w:rsidP="00FE56C6">
      <w:pPr>
        <w:pStyle w:val="Ttulo2"/>
      </w:pPr>
      <w:bookmarkStart w:id="19" w:name="_Toc164080682"/>
      <w:r>
        <w:t>Diseño</w:t>
      </w:r>
      <w:r w:rsidR="00F91453">
        <w:t xml:space="preserve"> del sistema</w:t>
      </w:r>
      <w:bookmarkEnd w:id="19"/>
    </w:p>
    <w:p w14:paraId="3E8611B3" w14:textId="2C8CCFD3" w:rsidR="00882E6C" w:rsidRDefault="00882E6C" w:rsidP="0021308A">
      <w:pPr>
        <w:pStyle w:val="Textoindependiente"/>
        <w:spacing w:line="360" w:lineRule="auto"/>
        <w:jc w:val="both"/>
      </w:pPr>
      <w:r>
        <w:t xml:space="preserve">El sistema </w:t>
      </w:r>
      <w:r w:rsidR="00D75A5B">
        <w:t xml:space="preserve">que se desarrolle </w:t>
      </w:r>
      <w:r w:rsidR="00CF5BA2">
        <w:t xml:space="preserve">para dar respuesta a las necesidades funcionales recogidas en el presente </w:t>
      </w:r>
      <w:proofErr w:type="gramStart"/>
      <w:r w:rsidR="00CF5BA2">
        <w:t>pliego,</w:t>
      </w:r>
      <w:proofErr w:type="gramEnd"/>
      <w:r w:rsidR="00CF5BA2">
        <w:t xml:space="preserve"> deberá</w:t>
      </w:r>
      <w:r w:rsidR="00691873">
        <w:t xml:space="preserve"> </w:t>
      </w:r>
      <w:r w:rsidR="002E369D">
        <w:t xml:space="preserve">construirse </w:t>
      </w:r>
      <w:r w:rsidR="00D75A5B">
        <w:t xml:space="preserve">teniendo en cuenta las siguientes consideraciones </w:t>
      </w:r>
      <w:r w:rsidR="002E369D">
        <w:t>de diseño</w:t>
      </w:r>
      <w:r w:rsidR="00D258DE">
        <w:t>.</w:t>
      </w:r>
    </w:p>
    <w:p w14:paraId="65A0A311" w14:textId="074D793B" w:rsidR="002E369D" w:rsidRDefault="00931438" w:rsidP="002E369D">
      <w:pPr>
        <w:pStyle w:val="Ttulo3"/>
      </w:pPr>
      <w:bookmarkStart w:id="20" w:name="_Toc164080683"/>
      <w:r>
        <w:t>Ingesta</w:t>
      </w:r>
      <w:bookmarkEnd w:id="20"/>
    </w:p>
    <w:p w14:paraId="31D8AA28" w14:textId="57D1E93D" w:rsidR="00884B53" w:rsidRDefault="00884B53" w:rsidP="0021308A">
      <w:pPr>
        <w:pStyle w:val="Textoindependiente"/>
        <w:spacing w:line="360" w:lineRule="auto"/>
        <w:jc w:val="both"/>
      </w:pPr>
      <w:r>
        <w:t xml:space="preserve">La cantidad y frecuencia de recepción de los datos, ha obligado a que las </w:t>
      </w:r>
      <w:proofErr w:type="spellStart"/>
      <w:r>
        <w:t>BBDDs</w:t>
      </w:r>
      <w:proofErr w:type="spellEnd"/>
      <w:r>
        <w:t xml:space="preserve"> encargadas de recoger la información estén orientadas y optimizadas a la ingesta de los datos a costa de penalizar la capacidad de consulta sobre la BBDD. </w:t>
      </w:r>
      <w:r w:rsidR="00BC1143">
        <w:t>Asimismo,</w:t>
      </w:r>
      <w:r>
        <w:t xml:space="preserve"> se trata de un sistema crítico y se ha diseñado para asegurar la recepción de todas las facturas.</w:t>
      </w:r>
      <w:r w:rsidR="00931438">
        <w:t xml:space="preserve"> </w:t>
      </w:r>
    </w:p>
    <w:p w14:paraId="3CC8B85F" w14:textId="13E4EE4B" w:rsidR="006775C5" w:rsidRDefault="00D3275D" w:rsidP="0021308A">
      <w:pPr>
        <w:pStyle w:val="Textoindependiente"/>
        <w:spacing w:line="360" w:lineRule="auto"/>
        <w:jc w:val="both"/>
      </w:pPr>
      <w:r>
        <w:t>Por tanto, l</w:t>
      </w:r>
      <w:r w:rsidR="00FE76CF">
        <w:t xml:space="preserve">a arquitectura </w:t>
      </w:r>
      <w:r>
        <w:t xml:space="preserve">de la solución que se proponga </w:t>
      </w:r>
      <w:r w:rsidR="00FE76CF">
        <w:t xml:space="preserve">deberá </w:t>
      </w:r>
      <w:r>
        <w:t xml:space="preserve">tener </w:t>
      </w:r>
      <w:r w:rsidR="00A3620E">
        <w:t>como objetivo minimizar el impacto sobre el sistema de recogida de datos</w:t>
      </w:r>
      <w:r w:rsidR="00E81943">
        <w:t xml:space="preserve">. A este respecto, se requiere analizar junto a </w:t>
      </w:r>
      <w:r w:rsidR="00387243">
        <w:t>IZFE</w:t>
      </w:r>
      <w:r w:rsidR="00E81943">
        <w:t xml:space="preserve"> distintas alternativas existentes</w:t>
      </w:r>
      <w:r w:rsidR="00753EEE">
        <w:t xml:space="preserve"> en la actualidad</w:t>
      </w:r>
      <w:r w:rsidR="0071242A">
        <w:t xml:space="preserve">. </w:t>
      </w:r>
      <w:r w:rsidR="00F632E4">
        <w:t xml:space="preserve">La alternativa </w:t>
      </w:r>
      <w:r w:rsidR="00F54D45">
        <w:t>propuest</w:t>
      </w:r>
      <w:r w:rsidR="00F632E4">
        <w:t>a</w:t>
      </w:r>
      <w:r w:rsidR="00F54D45">
        <w:t xml:space="preserve"> deberá asegurar </w:t>
      </w:r>
      <w:r w:rsidR="00DB65F8">
        <w:t>que:</w:t>
      </w:r>
    </w:p>
    <w:p w14:paraId="07F6918A" w14:textId="0457CB30" w:rsidR="00DC7286" w:rsidRDefault="00DB65F8" w:rsidP="00C3693B">
      <w:pPr>
        <w:pStyle w:val="Prrafodelista"/>
        <w:numPr>
          <w:ilvl w:val="0"/>
          <w:numId w:val="11"/>
        </w:numPr>
        <w:spacing w:before="120" w:line="360" w:lineRule="auto"/>
        <w:jc w:val="both"/>
        <w:rPr>
          <w:rFonts w:cs="Arial"/>
        </w:rPr>
      </w:pPr>
      <w:r>
        <w:rPr>
          <w:rFonts w:cs="Arial"/>
        </w:rPr>
        <w:t>L</w:t>
      </w:r>
      <w:r w:rsidR="003548EE">
        <w:rPr>
          <w:rFonts w:cs="Arial"/>
        </w:rPr>
        <w:t xml:space="preserve">os datos se actualizan </w:t>
      </w:r>
      <w:r w:rsidR="000277F6">
        <w:rPr>
          <w:rFonts w:cs="Arial"/>
        </w:rPr>
        <w:t xml:space="preserve">de forma periódica pudiendo llegar a ser como máximo de </w:t>
      </w:r>
      <w:r w:rsidR="003548EE">
        <w:rPr>
          <w:rFonts w:cs="Arial"/>
        </w:rPr>
        <w:t>una frecuencia diaria</w:t>
      </w:r>
      <w:r w:rsidR="000277F6">
        <w:rPr>
          <w:rFonts w:cs="Arial"/>
        </w:rPr>
        <w:t>.</w:t>
      </w:r>
    </w:p>
    <w:p w14:paraId="077A2068" w14:textId="293421CE" w:rsidR="00753EEE" w:rsidRDefault="00DB65F8" w:rsidP="00C3693B">
      <w:pPr>
        <w:pStyle w:val="Prrafodelista"/>
        <w:numPr>
          <w:ilvl w:val="0"/>
          <w:numId w:val="11"/>
        </w:numPr>
        <w:spacing w:before="120" w:line="360" w:lineRule="auto"/>
        <w:jc w:val="both"/>
        <w:rPr>
          <w:rFonts w:cs="Arial"/>
        </w:rPr>
      </w:pPr>
      <w:r>
        <w:rPr>
          <w:rFonts w:cs="Arial"/>
        </w:rPr>
        <w:t>L</w:t>
      </w:r>
      <w:r w:rsidR="00DC7286">
        <w:rPr>
          <w:rFonts w:cs="Arial"/>
        </w:rPr>
        <w:t>os datos en el origen y en el destino son id</w:t>
      </w:r>
      <w:r w:rsidR="00133EC8">
        <w:rPr>
          <w:rFonts w:cs="Arial"/>
        </w:rPr>
        <w:t>é</w:t>
      </w:r>
      <w:r w:rsidR="00DC7286">
        <w:rPr>
          <w:rFonts w:cs="Arial"/>
        </w:rPr>
        <w:t>nticos</w:t>
      </w:r>
      <w:r w:rsidR="00F93E8F">
        <w:rPr>
          <w:rFonts w:cs="Arial"/>
        </w:rPr>
        <w:t xml:space="preserve"> en la fecha en la que se realiza la ingesta</w:t>
      </w:r>
      <w:r w:rsidR="0005103E">
        <w:rPr>
          <w:rFonts w:cs="Arial"/>
        </w:rPr>
        <w:t xml:space="preserve">. </w:t>
      </w:r>
      <w:r w:rsidR="000F1A86">
        <w:rPr>
          <w:rFonts w:cs="Arial"/>
        </w:rPr>
        <w:t xml:space="preserve">La coherencia entre origen y destino tiene que estar asegurada </w:t>
      </w:r>
      <w:r w:rsidR="005729C4">
        <w:rPr>
          <w:rFonts w:cs="Arial"/>
        </w:rPr>
        <w:t xml:space="preserve">en todos los casos incluidas </w:t>
      </w:r>
      <w:r w:rsidR="00E32993">
        <w:rPr>
          <w:rFonts w:cs="Arial"/>
        </w:rPr>
        <w:t>situaciones de contingencia</w:t>
      </w:r>
      <w:r w:rsidR="00B04E45">
        <w:rPr>
          <w:rFonts w:cs="Arial"/>
        </w:rPr>
        <w:t>.</w:t>
      </w:r>
    </w:p>
    <w:p w14:paraId="103A39DE" w14:textId="56D3BB5D" w:rsidR="00133EC8" w:rsidRDefault="00400542" w:rsidP="00C3693B">
      <w:pPr>
        <w:pStyle w:val="Prrafodelista"/>
        <w:numPr>
          <w:ilvl w:val="0"/>
          <w:numId w:val="11"/>
        </w:numPr>
        <w:spacing w:before="120" w:line="360" w:lineRule="auto"/>
        <w:jc w:val="both"/>
        <w:rPr>
          <w:rFonts w:cs="Arial"/>
        </w:rPr>
      </w:pPr>
      <w:r>
        <w:rPr>
          <w:rFonts w:cs="Arial"/>
        </w:rPr>
        <w:t>E</w:t>
      </w:r>
      <w:r w:rsidR="00BD4787">
        <w:rPr>
          <w:rFonts w:cs="Arial"/>
        </w:rPr>
        <w:t xml:space="preserve">l impacto en </w:t>
      </w:r>
      <w:r>
        <w:rPr>
          <w:rFonts w:cs="Arial"/>
        </w:rPr>
        <w:t>el</w:t>
      </w:r>
      <w:r w:rsidR="00532BC9">
        <w:rPr>
          <w:rFonts w:cs="Arial"/>
        </w:rPr>
        <w:t xml:space="preserve"> </w:t>
      </w:r>
      <w:r w:rsidR="00BD4787">
        <w:rPr>
          <w:rFonts w:cs="Arial"/>
        </w:rPr>
        <w:t>sistema de origen es mínimo</w:t>
      </w:r>
      <w:r w:rsidR="00532BC9">
        <w:rPr>
          <w:rFonts w:cs="Arial"/>
        </w:rPr>
        <w:t xml:space="preserve"> y no afecta a su operativa</w:t>
      </w:r>
      <w:r w:rsidR="00B04E45">
        <w:rPr>
          <w:rFonts w:cs="Arial"/>
        </w:rPr>
        <w:t>.</w:t>
      </w:r>
    </w:p>
    <w:p w14:paraId="7197F18F" w14:textId="7A18A770" w:rsidR="00B04E45" w:rsidRDefault="00B04E45" w:rsidP="00C3693B">
      <w:pPr>
        <w:pStyle w:val="Prrafodelista"/>
        <w:numPr>
          <w:ilvl w:val="0"/>
          <w:numId w:val="11"/>
        </w:numPr>
        <w:spacing w:before="120" w:line="360" w:lineRule="auto"/>
        <w:jc w:val="both"/>
        <w:rPr>
          <w:rFonts w:cs="Arial"/>
        </w:rPr>
      </w:pPr>
      <w:r>
        <w:rPr>
          <w:rFonts w:cs="Arial"/>
        </w:rPr>
        <w:t>Sencillez en su implementación y mantenimiento.</w:t>
      </w:r>
    </w:p>
    <w:p w14:paraId="53D5EC91" w14:textId="14A22F7D" w:rsidR="00630690" w:rsidRDefault="003B73E6" w:rsidP="003B73E6">
      <w:pPr>
        <w:spacing w:before="120" w:line="360" w:lineRule="auto"/>
        <w:jc w:val="both"/>
        <w:rPr>
          <w:rFonts w:cs="Arial"/>
        </w:rPr>
      </w:pPr>
      <w:r>
        <w:rPr>
          <w:rFonts w:cs="Arial"/>
        </w:rPr>
        <w:t xml:space="preserve">La empresa adjudicataria será la responsable de desarrollar </w:t>
      </w:r>
      <w:r w:rsidR="00DC4981">
        <w:rPr>
          <w:rFonts w:cs="Arial"/>
        </w:rPr>
        <w:t xml:space="preserve">los scripts/aplicaciones encargadas de </w:t>
      </w:r>
      <w:r w:rsidR="00BE0360">
        <w:rPr>
          <w:rFonts w:cs="Arial"/>
        </w:rPr>
        <w:t>llevar la información desde el origen al destino donde vayan a ser procesados</w:t>
      </w:r>
      <w:r w:rsidR="005F110C">
        <w:rPr>
          <w:rFonts w:cs="Arial"/>
        </w:rPr>
        <w:t xml:space="preserve">. </w:t>
      </w:r>
      <w:r w:rsidR="009F3FC6">
        <w:rPr>
          <w:rFonts w:cs="Arial"/>
        </w:rPr>
        <w:t xml:space="preserve">A este respecto </w:t>
      </w:r>
      <w:r w:rsidR="00134BD5">
        <w:rPr>
          <w:rFonts w:cs="Arial"/>
        </w:rPr>
        <w:t xml:space="preserve">se requiere conocimiento en tecnologías IBM y </w:t>
      </w:r>
      <w:proofErr w:type="spellStart"/>
      <w:r w:rsidR="00134BD5">
        <w:rPr>
          <w:rFonts w:cs="Arial"/>
        </w:rPr>
        <w:t>sqlserver</w:t>
      </w:r>
      <w:proofErr w:type="spellEnd"/>
      <w:r w:rsidR="00D618B4">
        <w:rPr>
          <w:rFonts w:cs="Arial"/>
        </w:rPr>
        <w:t>.</w:t>
      </w:r>
    </w:p>
    <w:p w14:paraId="5667EBD7" w14:textId="77777777" w:rsidR="00BE0360" w:rsidRDefault="00BE0360" w:rsidP="00BE0360">
      <w:pPr>
        <w:pStyle w:val="Ttulo3"/>
      </w:pPr>
      <w:bookmarkStart w:id="21" w:name="_Toc164080684"/>
      <w:r>
        <w:t>Flujos de transformación de datos</w:t>
      </w:r>
      <w:bookmarkEnd w:id="21"/>
    </w:p>
    <w:p w14:paraId="6BCF7F54" w14:textId="77777777" w:rsidR="00BE0360" w:rsidRPr="003172DD" w:rsidRDefault="00BE0360" w:rsidP="00BE0360">
      <w:pPr>
        <w:spacing w:before="120" w:line="360" w:lineRule="auto"/>
        <w:jc w:val="both"/>
      </w:pPr>
      <w:r>
        <w:t xml:space="preserve">La plataforma corporativa sobre la que se desarrollará el proyecto dispone de la herramienta </w:t>
      </w:r>
      <w:proofErr w:type="spellStart"/>
      <w:r w:rsidRPr="00BB2C05">
        <w:rPr>
          <w:b/>
          <w:bCs/>
        </w:rPr>
        <w:t>Stratio</w:t>
      </w:r>
      <w:proofErr w:type="spellEnd"/>
      <w:r w:rsidRPr="00BB2C05">
        <w:rPr>
          <w:b/>
          <w:bCs/>
        </w:rPr>
        <w:t xml:space="preserve"> </w:t>
      </w:r>
      <w:proofErr w:type="spellStart"/>
      <w:r w:rsidRPr="00BB2C05">
        <w:rPr>
          <w:b/>
          <w:bCs/>
        </w:rPr>
        <w:t>Rocket</w:t>
      </w:r>
      <w:proofErr w:type="spellEnd"/>
      <w:r>
        <w:t xml:space="preserve"> que facilita el desarrollo y mantenimiento de los flujos de transformación de datos. Los flujos que se desarrollen deberán cumplir con las siguientes características:  </w:t>
      </w:r>
    </w:p>
    <w:p w14:paraId="1254ACC2" w14:textId="77777777" w:rsidR="00BE0360" w:rsidRDefault="00BE0360" w:rsidP="00C3693B">
      <w:pPr>
        <w:pStyle w:val="Prrafodelista"/>
        <w:numPr>
          <w:ilvl w:val="0"/>
          <w:numId w:val="13"/>
        </w:numPr>
        <w:spacing w:before="120" w:line="360" w:lineRule="auto"/>
        <w:jc w:val="both"/>
      </w:pPr>
      <w:r w:rsidRPr="003172DD">
        <w:rPr>
          <w:b/>
          <w:bCs/>
        </w:rPr>
        <w:t>Sencillez</w:t>
      </w:r>
      <w:r>
        <w:t xml:space="preserve">: Usando el número imprescindible de componentes de transformación de los datos. </w:t>
      </w:r>
    </w:p>
    <w:p w14:paraId="5574500A" w14:textId="0EF52B06" w:rsidR="00BE0360" w:rsidRDefault="00BE0360" w:rsidP="00C3693B">
      <w:pPr>
        <w:pStyle w:val="Prrafodelista"/>
        <w:numPr>
          <w:ilvl w:val="0"/>
          <w:numId w:val="13"/>
        </w:numPr>
        <w:spacing w:before="120" w:line="360" w:lineRule="auto"/>
        <w:jc w:val="both"/>
      </w:pPr>
      <w:r w:rsidRPr="003172DD">
        <w:rPr>
          <w:b/>
          <w:bCs/>
        </w:rPr>
        <w:lastRenderedPageBreak/>
        <w:t xml:space="preserve">No </w:t>
      </w:r>
      <w:proofErr w:type="spellStart"/>
      <w:r w:rsidRPr="003172DD">
        <w:rPr>
          <w:b/>
          <w:bCs/>
        </w:rPr>
        <w:t>code</w:t>
      </w:r>
      <w:proofErr w:type="spellEnd"/>
      <w:r w:rsidRPr="003172DD">
        <w:rPr>
          <w:b/>
          <w:bCs/>
        </w:rPr>
        <w:t>:</w:t>
      </w:r>
      <w:r>
        <w:t xml:space="preserve"> se deberá minimizar el uso de componentes que permitan la inserción de scripts de código. Estos componentes dificultan la comprensión y mantenibilidad de los flujos de transformación de datos. </w:t>
      </w:r>
    </w:p>
    <w:p w14:paraId="6A2F66FF" w14:textId="50EE1EA5" w:rsidR="00BE0360" w:rsidRDefault="00BE0360" w:rsidP="00C3693B">
      <w:pPr>
        <w:pStyle w:val="Prrafodelista"/>
        <w:numPr>
          <w:ilvl w:val="0"/>
          <w:numId w:val="13"/>
        </w:numPr>
        <w:spacing w:before="120" w:line="360" w:lineRule="auto"/>
        <w:jc w:val="both"/>
      </w:pPr>
      <w:r w:rsidRPr="003172DD">
        <w:rPr>
          <w:b/>
          <w:bCs/>
        </w:rPr>
        <w:t>Mantenibilidad</w:t>
      </w:r>
      <w:r>
        <w:t>: Se deberá priorizar el diseño de flujos de transformación de datos fácilmente comprensibles y mantenibles</w:t>
      </w:r>
      <w:r w:rsidR="0086042D">
        <w:t>.</w:t>
      </w:r>
    </w:p>
    <w:p w14:paraId="378F3CE6" w14:textId="566024E1" w:rsidR="00BE0360" w:rsidRDefault="00BE0360" w:rsidP="00C3693B">
      <w:pPr>
        <w:pStyle w:val="Prrafodelista"/>
        <w:numPr>
          <w:ilvl w:val="0"/>
          <w:numId w:val="13"/>
        </w:numPr>
        <w:spacing w:before="120" w:line="360" w:lineRule="auto"/>
        <w:jc w:val="both"/>
      </w:pPr>
      <w:r w:rsidRPr="4CE1AD0A">
        <w:rPr>
          <w:b/>
          <w:bCs/>
        </w:rPr>
        <w:t>Eficiencia</w:t>
      </w:r>
      <w:r>
        <w:t xml:space="preserve">: Buscando minimizar el consumo de recursos de la plataforma. En aquellos casos en los que exista un compromiso entre la eficiencia y la mantenibilidad, se deberá acordar con </w:t>
      </w:r>
      <w:r w:rsidR="00387243">
        <w:t>IZFE</w:t>
      </w:r>
      <w:r>
        <w:t xml:space="preserve"> el criterio a priorizar. </w:t>
      </w:r>
    </w:p>
    <w:p w14:paraId="08E11464" w14:textId="2BB8C498" w:rsidR="00B04E45" w:rsidRDefault="00FB7D1C" w:rsidP="00B04E45">
      <w:pPr>
        <w:pStyle w:val="Ttulo3"/>
      </w:pPr>
      <w:bookmarkStart w:id="22" w:name="_Toc164080685"/>
      <w:r>
        <w:t>Seguridad</w:t>
      </w:r>
      <w:r w:rsidR="00D13D60">
        <w:t xml:space="preserve"> de datos</w:t>
      </w:r>
      <w:bookmarkEnd w:id="22"/>
    </w:p>
    <w:p w14:paraId="70EE81EA" w14:textId="79BD4765" w:rsidR="00E44DC7" w:rsidRDefault="00E151CE" w:rsidP="00E736D8">
      <w:pPr>
        <w:spacing w:before="120" w:line="360" w:lineRule="auto"/>
        <w:jc w:val="both"/>
      </w:pPr>
      <w:r>
        <w:t>Se deberá garantizar el acceso seguro a los datos</w:t>
      </w:r>
      <w:r w:rsidR="00807BB8">
        <w:t>, dando respuesta a requisitos tales como</w:t>
      </w:r>
      <w:r w:rsidR="00E44DC7">
        <w:t>:</w:t>
      </w:r>
    </w:p>
    <w:p w14:paraId="1EC63303" w14:textId="103F93AB" w:rsidR="009578A8" w:rsidRDefault="00807BB8" w:rsidP="00C3693B">
      <w:pPr>
        <w:pStyle w:val="Prrafodelista"/>
        <w:numPr>
          <w:ilvl w:val="0"/>
          <w:numId w:val="15"/>
        </w:numPr>
        <w:spacing w:before="120" w:line="360" w:lineRule="auto"/>
        <w:jc w:val="both"/>
      </w:pPr>
      <w:r>
        <w:t xml:space="preserve">Los datos </w:t>
      </w:r>
      <w:r w:rsidR="00E736D8">
        <w:t xml:space="preserve">deben ser accesibles solo a </w:t>
      </w:r>
      <w:r w:rsidR="00A4083E">
        <w:t xml:space="preserve">aquellas personas que </w:t>
      </w:r>
      <w:r w:rsidR="00D02443">
        <w:t xml:space="preserve">dispongan de </w:t>
      </w:r>
      <w:r w:rsidR="00E44DC7">
        <w:t xml:space="preserve">autorización para ello. </w:t>
      </w:r>
    </w:p>
    <w:p w14:paraId="1248D52B" w14:textId="5A61CE6C" w:rsidR="00587E05" w:rsidRDefault="009578A8" w:rsidP="00C3693B">
      <w:pPr>
        <w:pStyle w:val="Prrafodelista"/>
        <w:numPr>
          <w:ilvl w:val="0"/>
          <w:numId w:val="15"/>
        </w:numPr>
        <w:spacing w:before="120" w:line="360" w:lineRule="auto"/>
        <w:jc w:val="both"/>
      </w:pPr>
      <w:r>
        <w:t xml:space="preserve">En aquellos casos en los que los datos </w:t>
      </w:r>
      <w:r w:rsidR="00F866B7">
        <w:t xml:space="preserve">sean </w:t>
      </w:r>
      <w:proofErr w:type="spellStart"/>
      <w:r w:rsidR="00F866B7">
        <w:t>disponibilizados</w:t>
      </w:r>
      <w:proofErr w:type="spellEnd"/>
      <w:r w:rsidR="00F866B7">
        <w:t xml:space="preserve"> a entidades </w:t>
      </w:r>
      <w:r w:rsidR="00D52BF8">
        <w:t>externas al Departamento de Hacienda o de forma pública</w:t>
      </w:r>
      <w:r>
        <w:t xml:space="preserve">, se </w:t>
      </w:r>
      <w:r w:rsidR="00D52BF8">
        <w:t>deberá asegurar que</w:t>
      </w:r>
      <w:r w:rsidR="00331C34">
        <w:t xml:space="preserve"> se mantienen anónimos, ya sea mediante el uso de técnicas de </w:t>
      </w:r>
      <w:proofErr w:type="spellStart"/>
      <w:r w:rsidR="00331C34">
        <w:t>anonimización</w:t>
      </w:r>
      <w:proofErr w:type="spellEnd"/>
      <w:r w:rsidR="00E151CE">
        <w:t>,</w:t>
      </w:r>
      <w:r w:rsidR="00331C34">
        <w:t xml:space="preserve"> </w:t>
      </w:r>
      <w:r w:rsidR="00E151CE">
        <w:t xml:space="preserve">agregación de </w:t>
      </w:r>
      <w:r w:rsidR="00331C34">
        <w:t>la información</w:t>
      </w:r>
      <w:r w:rsidR="000E017F">
        <w:t xml:space="preserve"> </w:t>
      </w:r>
      <w:r w:rsidR="00E151CE">
        <w:t>o cualquier otra técnica que se proponga.</w:t>
      </w:r>
    </w:p>
    <w:p w14:paraId="18F9570B" w14:textId="5CE35C77" w:rsidR="00AB5C1D" w:rsidRDefault="002E4BE9" w:rsidP="00E736D8">
      <w:pPr>
        <w:spacing w:before="120" w:line="360" w:lineRule="auto"/>
        <w:jc w:val="both"/>
      </w:pPr>
      <w:r>
        <w:t xml:space="preserve">Asimismo, se deberá asegurar el cumplimiento de las distintas normativas en relación </w:t>
      </w:r>
      <w:r w:rsidR="002460DE">
        <w:t>con e</w:t>
      </w:r>
      <w:r>
        <w:t>l tratamiento de datos, tales como</w:t>
      </w:r>
      <w:r w:rsidR="00AB5C1D">
        <w:t>:</w:t>
      </w:r>
    </w:p>
    <w:p w14:paraId="50ADF6DC" w14:textId="22D14AC8" w:rsidR="00FE56C6" w:rsidRDefault="00AB5C1D" w:rsidP="00C3693B">
      <w:pPr>
        <w:pStyle w:val="Prrafodelista"/>
        <w:numPr>
          <w:ilvl w:val="0"/>
          <w:numId w:val="14"/>
        </w:numPr>
        <w:spacing w:before="120" w:line="360" w:lineRule="auto"/>
        <w:jc w:val="both"/>
      </w:pPr>
      <w: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r w:rsidR="00D8316A">
        <w:t>).</w:t>
      </w:r>
    </w:p>
    <w:p w14:paraId="3AF58351" w14:textId="01EE14F0" w:rsidR="00AB5C1D" w:rsidRPr="00FE56C6" w:rsidRDefault="00587E05" w:rsidP="00C3693B">
      <w:pPr>
        <w:pStyle w:val="Prrafodelista"/>
        <w:numPr>
          <w:ilvl w:val="0"/>
          <w:numId w:val="14"/>
        </w:numPr>
        <w:spacing w:before="120" w:line="360" w:lineRule="auto"/>
        <w:jc w:val="both"/>
      </w:pPr>
      <w:r>
        <w:t>Normati</w:t>
      </w:r>
      <w:r w:rsidR="007576B6">
        <w:t>v</w:t>
      </w:r>
      <w:r>
        <w:t>a</w:t>
      </w:r>
      <w:r w:rsidR="00AB5C1D">
        <w:t xml:space="preserve"> tributaria</w:t>
      </w:r>
      <w:r w:rsidR="00F9091C">
        <w:t xml:space="preserve"> de la D</w:t>
      </w:r>
      <w:r w:rsidR="004D07B6">
        <w:t xml:space="preserve">iputación Foral de Gipuzkoa disponible en el siguiente enlace: </w:t>
      </w:r>
      <w:hyperlink r:id="rId15" w:anchor=":~:text=Normativa%20tributaria%20vigente%20Desde%20este%20apartado%20se%20pretende,visualizarse%2C%20imprimirse%20y%20descargarse%20directamente%20a%20su%20ordenador." w:history="1">
        <w:r w:rsidR="004D07B6" w:rsidRPr="004D07B6">
          <w:rPr>
            <w:rStyle w:val="Hipervnculo"/>
          </w:rPr>
          <w:t>Normativa</w:t>
        </w:r>
      </w:hyperlink>
    </w:p>
    <w:p w14:paraId="3366460D" w14:textId="5E97E1AA" w:rsidR="00DE221C" w:rsidRDefault="00DE221C" w:rsidP="00DE221C">
      <w:pPr>
        <w:pStyle w:val="Ttulo3"/>
      </w:pPr>
      <w:bookmarkStart w:id="23" w:name="_Toc164080686"/>
      <w:r>
        <w:t>Calidad de los datos</w:t>
      </w:r>
      <w:bookmarkEnd w:id="23"/>
    </w:p>
    <w:p w14:paraId="248BACF8" w14:textId="7D420FA6" w:rsidR="00BB7F20" w:rsidRDefault="00FE22E0" w:rsidP="00816217">
      <w:pPr>
        <w:spacing w:before="120" w:line="360" w:lineRule="auto"/>
        <w:jc w:val="both"/>
      </w:pPr>
      <w:r>
        <w:t xml:space="preserve">Independientemente </w:t>
      </w:r>
      <w:r w:rsidR="00600A74">
        <w:t xml:space="preserve">de la plataforma donde se </w:t>
      </w:r>
      <w:r>
        <w:t>decida procesar los datos, se deberá asegurar la calidad del resultado de los datos procesados. A este respecto, l</w:t>
      </w:r>
      <w:r w:rsidR="00CC74D1">
        <w:t xml:space="preserve">a plataforma </w:t>
      </w:r>
      <w:proofErr w:type="spellStart"/>
      <w:r w:rsidR="00CC74D1">
        <w:t>Stratio</w:t>
      </w:r>
      <w:proofErr w:type="spellEnd"/>
      <w:r w:rsidR="00CC74D1">
        <w:t xml:space="preserve"> proporciona herramientas </w:t>
      </w:r>
      <w:r w:rsidR="001E05DC">
        <w:t xml:space="preserve">que ayudan a garantizar la calidad de los datos </w:t>
      </w:r>
      <w:proofErr w:type="spellStart"/>
      <w:r w:rsidR="002D2580">
        <w:t>ingestados</w:t>
      </w:r>
      <w:proofErr w:type="spellEnd"/>
      <w:r w:rsidR="002D2580">
        <w:t xml:space="preserve">. El sistema </w:t>
      </w:r>
      <w:r w:rsidR="00472852">
        <w:t xml:space="preserve">objeto de la </w:t>
      </w:r>
      <w:r w:rsidR="00472852">
        <w:lastRenderedPageBreak/>
        <w:t>presente licitación</w:t>
      </w:r>
      <w:r w:rsidR="002D2580">
        <w:t xml:space="preserve"> deberá </w:t>
      </w:r>
      <w:r w:rsidR="00CC3555">
        <w:t xml:space="preserve">hacer uso de estas herramientas para </w:t>
      </w:r>
      <w:r w:rsidR="002943C4">
        <w:t xml:space="preserve">garantizar </w:t>
      </w:r>
      <w:r w:rsidR="0006249A">
        <w:t xml:space="preserve">de forma estandarizada </w:t>
      </w:r>
      <w:r w:rsidR="002943C4">
        <w:t xml:space="preserve">que los datos </w:t>
      </w:r>
      <w:proofErr w:type="spellStart"/>
      <w:r w:rsidR="00CC3555">
        <w:t>ingestados</w:t>
      </w:r>
      <w:proofErr w:type="spellEnd"/>
      <w:r w:rsidR="002943C4">
        <w:t xml:space="preserve"> </w:t>
      </w:r>
      <w:r w:rsidR="00BB7F20">
        <w:t>cumplen con l</w:t>
      </w:r>
      <w:r w:rsidR="0006249A">
        <w:t>os parámetros de</w:t>
      </w:r>
      <w:r w:rsidR="00BB7F20">
        <w:t xml:space="preserve"> calidad que se </w:t>
      </w:r>
      <w:r w:rsidR="0006249A">
        <w:t xml:space="preserve">definan </w:t>
      </w:r>
      <w:r w:rsidR="00BB7F20">
        <w:t>en fase de análisis del proyecto.</w:t>
      </w:r>
    </w:p>
    <w:p w14:paraId="0854D4F6" w14:textId="25A45A66" w:rsidR="00BB7F20" w:rsidRDefault="00375FF3" w:rsidP="00816217">
      <w:pPr>
        <w:spacing w:before="120" w:line="360" w:lineRule="auto"/>
        <w:jc w:val="both"/>
      </w:pPr>
      <w:r>
        <w:t>P</w:t>
      </w:r>
      <w:r w:rsidR="00F32000">
        <w:t xml:space="preserve">ara garantizar el valor de los resultados de los </w:t>
      </w:r>
      <w:r w:rsidR="005F1BAA">
        <w:t xml:space="preserve">servicios </w:t>
      </w:r>
      <w:r w:rsidR="00D16FD3">
        <w:t>que se desarrollen, los datos utilizados deberán</w:t>
      </w:r>
      <w:r w:rsidR="00EB7934">
        <w:t xml:space="preserve"> ser exactos, verídicos, íntegros, consistentes y vigentes</w:t>
      </w:r>
      <w:r w:rsidR="00F32000">
        <w:t xml:space="preserve">. A este respecto, </w:t>
      </w:r>
      <w:r w:rsidR="00B6223B">
        <w:t xml:space="preserve">se contempla </w:t>
      </w:r>
      <w:r w:rsidR="007958C8">
        <w:t>como mínimo la realización de las siguientes acciones:</w:t>
      </w:r>
    </w:p>
    <w:p w14:paraId="263EC86F" w14:textId="7AF8E36D" w:rsidR="007958C8" w:rsidRDefault="007958C8" w:rsidP="00C3693B">
      <w:pPr>
        <w:pStyle w:val="Prrafodelista"/>
        <w:numPr>
          <w:ilvl w:val="0"/>
          <w:numId w:val="16"/>
        </w:numPr>
        <w:spacing w:before="120" w:line="360" w:lineRule="auto"/>
        <w:jc w:val="both"/>
      </w:pPr>
      <w:r>
        <w:t xml:space="preserve">Análisis de las reglas de calidad que hay que definir, tanto a nivel de formatos y valores esperados como a nivel </w:t>
      </w:r>
      <w:r w:rsidR="0027086E">
        <w:t>lógico de los datos.</w:t>
      </w:r>
    </w:p>
    <w:p w14:paraId="77FFD6F9" w14:textId="42B3483D" w:rsidR="0027086E" w:rsidRDefault="000A50B6" w:rsidP="00C3693B">
      <w:pPr>
        <w:pStyle w:val="Prrafodelista"/>
        <w:numPr>
          <w:ilvl w:val="0"/>
          <w:numId w:val="16"/>
        </w:numPr>
        <w:spacing w:before="120" w:line="360" w:lineRule="auto"/>
        <w:jc w:val="both"/>
      </w:pPr>
      <w:r>
        <w:t>Trasladar el</w:t>
      </w:r>
      <w:r w:rsidR="0027086E">
        <w:t xml:space="preserve"> </w:t>
      </w:r>
      <w:r w:rsidR="00864867">
        <w:t xml:space="preserve">resultado del </w:t>
      </w:r>
      <w:r w:rsidR="0027086E">
        <w:t xml:space="preserve">análisis </w:t>
      </w:r>
      <w:r>
        <w:t>a la fase de ingesta</w:t>
      </w:r>
      <w:r w:rsidR="00AA1A65">
        <w:t xml:space="preserve"> del sistema, </w:t>
      </w:r>
      <w:r w:rsidR="000D1DE6">
        <w:t xml:space="preserve">implementando las </w:t>
      </w:r>
      <w:r w:rsidR="0027086E">
        <w:t xml:space="preserve">reglas de calidad en </w:t>
      </w:r>
      <w:proofErr w:type="spellStart"/>
      <w:r w:rsidR="0027086E">
        <w:t>stratio</w:t>
      </w:r>
      <w:proofErr w:type="spellEnd"/>
      <w:r w:rsidR="000D1DE6">
        <w:t xml:space="preserve"> o en aquellos sistemas donde se implemente la lógica para la ingesta de datos.</w:t>
      </w:r>
    </w:p>
    <w:p w14:paraId="2A3D42C8" w14:textId="77777777" w:rsidR="000633DA" w:rsidRDefault="0027086E" w:rsidP="00C3693B">
      <w:pPr>
        <w:pStyle w:val="Prrafodelista"/>
        <w:numPr>
          <w:ilvl w:val="0"/>
          <w:numId w:val="16"/>
        </w:numPr>
        <w:spacing w:before="120" w:line="360" w:lineRule="auto"/>
        <w:jc w:val="both"/>
      </w:pPr>
      <w:r>
        <w:t xml:space="preserve">Monitorización de la ejecución de las reglas de calidad y </w:t>
      </w:r>
      <w:r w:rsidR="009E57BA">
        <w:t xml:space="preserve">definición del procedimiento para </w:t>
      </w:r>
      <w:r w:rsidR="00326E68">
        <w:t xml:space="preserve">facilitar la detección </w:t>
      </w:r>
      <w:r w:rsidR="000633DA">
        <w:t>de:</w:t>
      </w:r>
    </w:p>
    <w:p w14:paraId="02D47CD1" w14:textId="77777777" w:rsidR="000633DA" w:rsidRDefault="00326E68" w:rsidP="000633DA">
      <w:pPr>
        <w:pStyle w:val="Prrafodelista"/>
        <w:numPr>
          <w:ilvl w:val="1"/>
          <w:numId w:val="16"/>
        </w:numPr>
        <w:spacing w:before="120" w:line="360" w:lineRule="auto"/>
        <w:jc w:val="both"/>
      </w:pPr>
      <w:r>
        <w:t xml:space="preserve"> los datos que no hayan cumplido con las reglas </w:t>
      </w:r>
      <w:r w:rsidR="000633DA">
        <w:t>definidas</w:t>
      </w:r>
    </w:p>
    <w:p w14:paraId="4FCEADF3" w14:textId="5CBA7108" w:rsidR="0027086E" w:rsidRDefault="000633DA" w:rsidP="000633DA">
      <w:pPr>
        <w:pStyle w:val="Prrafodelista"/>
        <w:numPr>
          <w:ilvl w:val="1"/>
          <w:numId w:val="16"/>
        </w:numPr>
        <w:spacing w:before="120" w:line="360" w:lineRule="auto"/>
        <w:jc w:val="both"/>
      </w:pPr>
      <w:r>
        <w:t>Las causas por las que dichos datos no han cumplido con las reglas de calidad</w:t>
      </w:r>
    </w:p>
    <w:p w14:paraId="72724E4A" w14:textId="77777777" w:rsidR="001245B1" w:rsidRDefault="001245B1" w:rsidP="001245B1">
      <w:pPr>
        <w:pStyle w:val="Ttulo3"/>
      </w:pPr>
      <w:bookmarkStart w:id="24" w:name="_Toc164080687"/>
      <w:r>
        <w:t>Vista de negocio</w:t>
      </w:r>
      <w:bookmarkEnd w:id="24"/>
    </w:p>
    <w:p w14:paraId="26327481" w14:textId="656B5211" w:rsidR="001245B1" w:rsidRDefault="001245B1" w:rsidP="001245B1">
      <w:pPr>
        <w:spacing w:before="120" w:line="360" w:lineRule="auto"/>
        <w:jc w:val="both"/>
      </w:pPr>
      <w:proofErr w:type="spellStart"/>
      <w:r w:rsidRPr="00A86DF7">
        <w:t>Stratio</w:t>
      </w:r>
      <w:proofErr w:type="spellEnd"/>
      <w:r w:rsidRPr="00A86DF7">
        <w:t xml:space="preserve"> </w:t>
      </w:r>
      <w:proofErr w:type="spellStart"/>
      <w:r w:rsidRPr="00A86DF7">
        <w:t>Governance</w:t>
      </w:r>
      <w:proofErr w:type="spellEnd"/>
      <w:r>
        <w:t xml:space="preserve"> proporciona distintas herramientas para asegurar el correcto gobierno de los datos. Entre otras, </w:t>
      </w:r>
      <w:proofErr w:type="spellStart"/>
      <w:r w:rsidRPr="004D5575">
        <w:rPr>
          <w:b/>
          <w:bCs/>
        </w:rPr>
        <w:t>Governance</w:t>
      </w:r>
      <w:proofErr w:type="spellEnd"/>
      <w:r>
        <w:t xml:space="preserve"> permite estructurar la información en forma de colecciones, haciendo que los datos sean accesibles de forma transversal por toda la plataforma. Las colecciones son el elemento a partir del cual se articula el gobierno de los datos en la plataforma. </w:t>
      </w:r>
    </w:p>
    <w:p w14:paraId="78AC4A02" w14:textId="6DB02F41" w:rsidR="001245B1" w:rsidRDefault="001245B1" w:rsidP="001245B1">
      <w:pPr>
        <w:spacing w:before="120" w:line="360" w:lineRule="auto"/>
        <w:jc w:val="both"/>
      </w:pPr>
      <w:r>
        <w:t xml:space="preserve">Una vez definida la colección técnica o la visión más cercana al dato, conviene abstraer el mismo de la plataforma técnica y por tanto crear la vista de negocio de dicha colección. Para ello será necesario </w:t>
      </w:r>
      <w:r w:rsidR="00FF1C3E" w:rsidRPr="00E87F04">
        <w:t xml:space="preserve">que IZFE y el contratista </w:t>
      </w:r>
      <w:r w:rsidRPr="00E87F04">
        <w:t>anali</w:t>
      </w:r>
      <w:r w:rsidR="00FF1C3E" w:rsidRPr="00E87F04">
        <w:t>cen</w:t>
      </w:r>
      <w:r w:rsidRPr="00E87F04">
        <w:t xml:space="preserve"> con los usuarios del Departamento </w:t>
      </w:r>
      <w:r w:rsidR="00876DE2" w:rsidRPr="00E87F04">
        <w:t>cuál</w:t>
      </w:r>
      <w:r w:rsidRPr="00E87F04">
        <w:t xml:space="preserve"> es su visión funcional de los </w:t>
      </w:r>
      <w:r>
        <w:t xml:space="preserve">datos y acordar con ellos cómo representar los datos de forma lógica. Para poder realizar la transición desde la visión técnica a la visión de negocio, será necesario acordar con los usuarios de negocio la </w:t>
      </w:r>
      <w:r w:rsidR="000633DA">
        <w:t>definición</w:t>
      </w:r>
      <w:r>
        <w:t xml:space="preserve"> de una ontología que </w:t>
      </w:r>
      <w:r w:rsidR="000633DA">
        <w:t>permita</w:t>
      </w:r>
      <w:r>
        <w:t xml:space="preserve"> representar en forma de grafo las entidades y sus relaciones.</w:t>
      </w:r>
    </w:p>
    <w:p w14:paraId="04A02411" w14:textId="41D8537F" w:rsidR="001245B1" w:rsidRDefault="001245B1" w:rsidP="001245B1">
      <w:pPr>
        <w:spacing w:before="120" w:line="360" w:lineRule="auto"/>
        <w:jc w:val="both"/>
      </w:pPr>
      <w:r>
        <w:t xml:space="preserve">Una vez </w:t>
      </w:r>
      <w:r w:rsidR="00E82EC2">
        <w:t>validada</w:t>
      </w:r>
      <w:r>
        <w:t xml:space="preserve"> la ontología por los </w:t>
      </w:r>
      <w:r w:rsidR="00DF7566">
        <w:t>responsables</w:t>
      </w:r>
      <w:r>
        <w:t xml:space="preserve"> de negocio</w:t>
      </w:r>
      <w:r w:rsidR="00DF7566">
        <w:t xml:space="preserve"> de la DFG</w:t>
      </w:r>
      <w:r>
        <w:t xml:space="preserve">, la empresa adjudicataria será responsable de </w:t>
      </w:r>
      <w:r w:rsidR="00FA00DD">
        <w:t>crear dicha ontología mediante O</w:t>
      </w:r>
      <w:r w:rsidR="00671832">
        <w:t>WL</w:t>
      </w:r>
      <w:r w:rsidR="00195269">
        <w:t xml:space="preserve">, registrarla en </w:t>
      </w:r>
      <w:proofErr w:type="spellStart"/>
      <w:r w:rsidR="00195269">
        <w:t>Stratio</w:t>
      </w:r>
      <w:proofErr w:type="spellEnd"/>
      <w:r w:rsidR="00195269">
        <w:t xml:space="preserve"> y </w:t>
      </w:r>
      <w:r w:rsidR="0089107F">
        <w:t xml:space="preserve">mapear </w:t>
      </w:r>
      <w:r>
        <w:t xml:space="preserve">la visión técnica con la de negocio mediante el lenguaje SQL. </w:t>
      </w:r>
    </w:p>
    <w:p w14:paraId="6704239D" w14:textId="7FADEB92" w:rsidR="007B4A4E" w:rsidRDefault="007B4A4E" w:rsidP="007B4A4E">
      <w:pPr>
        <w:pStyle w:val="Ttulo3"/>
      </w:pPr>
      <w:bookmarkStart w:id="25" w:name="_Toc164080688"/>
      <w:r>
        <w:lastRenderedPageBreak/>
        <w:t>Glosario de datos</w:t>
      </w:r>
      <w:bookmarkEnd w:id="25"/>
    </w:p>
    <w:p w14:paraId="467A0604" w14:textId="4006D780" w:rsidR="00F3155F" w:rsidRDefault="001245B1" w:rsidP="00E73F59">
      <w:pPr>
        <w:spacing w:before="120" w:line="360" w:lineRule="auto"/>
        <w:jc w:val="both"/>
      </w:pPr>
      <w:r>
        <w:t>Sobre la vista de negocio y las o</w:t>
      </w:r>
      <w:r w:rsidR="005A7ECF">
        <w:t xml:space="preserve">ntologías generadas, será necesario </w:t>
      </w:r>
      <w:r w:rsidR="005F79B1">
        <w:t xml:space="preserve">crear el glosario de datos que describa sin ambigüedades cada uno de los términos de negocio </w:t>
      </w:r>
      <w:r w:rsidR="00E8558B">
        <w:t>incluidos</w:t>
      </w:r>
      <w:r w:rsidR="005439CD">
        <w:t xml:space="preserve"> en la plataforma</w:t>
      </w:r>
      <w:r w:rsidR="00B3025E">
        <w:t xml:space="preserve">. </w:t>
      </w:r>
      <w:r w:rsidR="00691407">
        <w:t xml:space="preserve">El glosario debe ser fácilmente entendible y reflejar la realidad </w:t>
      </w:r>
      <w:r w:rsidR="0043276B">
        <w:t xml:space="preserve">de </w:t>
      </w:r>
      <w:r w:rsidR="00E8558B">
        <w:t>dichos</w:t>
      </w:r>
      <w:r w:rsidR="0043276B">
        <w:t xml:space="preserve"> términos desde </w:t>
      </w:r>
      <w:r w:rsidR="002B08FC">
        <w:t xml:space="preserve">la </w:t>
      </w:r>
      <w:r w:rsidR="0043276B">
        <w:t xml:space="preserve">perspectiva </w:t>
      </w:r>
      <w:r w:rsidR="002B08FC">
        <w:t xml:space="preserve">de los </w:t>
      </w:r>
      <w:r w:rsidR="0089107F">
        <w:t>responsables</w:t>
      </w:r>
      <w:r w:rsidR="002B08FC">
        <w:t xml:space="preserve"> de negocio</w:t>
      </w:r>
      <w:r w:rsidR="0089107F">
        <w:t xml:space="preserve"> de la DFG</w:t>
      </w:r>
      <w:r w:rsidR="002B08FC">
        <w:t xml:space="preserve">. </w:t>
      </w:r>
    </w:p>
    <w:p w14:paraId="1E8AC3D4" w14:textId="3BC674D8" w:rsidR="007B4A4E" w:rsidRDefault="00020AB1" w:rsidP="00E73F59">
      <w:pPr>
        <w:spacing w:before="120" w:line="360" w:lineRule="auto"/>
        <w:jc w:val="both"/>
      </w:pPr>
      <w:r>
        <w:t>E</w:t>
      </w:r>
      <w:r w:rsidR="00F3155F">
        <w:t>n última instancia,</w:t>
      </w:r>
      <w:r>
        <w:t xml:space="preserve"> </w:t>
      </w:r>
      <w:r w:rsidR="0089107F">
        <w:t xml:space="preserve">el </w:t>
      </w:r>
      <w:r>
        <w:t xml:space="preserve">glosario deberá </w:t>
      </w:r>
      <w:r w:rsidR="00F3155F">
        <w:t xml:space="preserve">ayudar </w:t>
      </w:r>
      <w:r w:rsidR="009007F8">
        <w:t xml:space="preserve">a compartir </w:t>
      </w:r>
      <w:r w:rsidR="00575A88">
        <w:t>los datos</w:t>
      </w:r>
      <w:r w:rsidR="00E1133F">
        <w:t xml:space="preserve"> de la organización</w:t>
      </w:r>
      <w:r w:rsidR="00575A88">
        <w:t xml:space="preserve">, </w:t>
      </w:r>
      <w:r w:rsidR="007004A5">
        <w:t xml:space="preserve">facilitando </w:t>
      </w:r>
      <w:r w:rsidR="007B19FE">
        <w:t>su</w:t>
      </w:r>
      <w:r w:rsidR="007004A5">
        <w:t xml:space="preserve"> descubrimiento </w:t>
      </w:r>
      <w:r w:rsidR="00600D4C">
        <w:t xml:space="preserve">y </w:t>
      </w:r>
      <w:r w:rsidR="00057D45">
        <w:t xml:space="preserve">aportando </w:t>
      </w:r>
      <w:r w:rsidR="008830AC">
        <w:t xml:space="preserve">una </w:t>
      </w:r>
      <w:r w:rsidR="003B47F4">
        <w:t xml:space="preserve">visión </w:t>
      </w:r>
      <w:r w:rsidR="000643AA">
        <w:t xml:space="preserve">centralizada </w:t>
      </w:r>
      <w:r w:rsidR="003F0E18">
        <w:t xml:space="preserve">y homogénea de los mismos. </w:t>
      </w:r>
      <w:r w:rsidR="00EC0900">
        <w:t>La consecución de estos objetivos permite</w:t>
      </w:r>
      <w:r w:rsidR="00C07921">
        <w:t xml:space="preserve"> crear </w:t>
      </w:r>
      <w:r w:rsidR="00DB1F10">
        <w:t xml:space="preserve">la base para </w:t>
      </w:r>
      <w:r w:rsidR="00E356ED">
        <w:t xml:space="preserve">garantizar la correcta </w:t>
      </w:r>
      <w:r w:rsidR="00D24D18">
        <w:t>compartición de datos de</w:t>
      </w:r>
      <w:r w:rsidR="00DD475F">
        <w:t xml:space="preserve">ntro de la organización y lograr </w:t>
      </w:r>
      <w:r w:rsidR="00414DA9">
        <w:t>romper con los</w:t>
      </w:r>
      <w:r w:rsidR="00DB1F10">
        <w:t xml:space="preserve"> silos de información </w:t>
      </w:r>
      <w:r w:rsidR="00414DA9">
        <w:t xml:space="preserve">existentes en la actualidad. </w:t>
      </w:r>
    </w:p>
    <w:p w14:paraId="43311AD8" w14:textId="77777777" w:rsidR="000E5057" w:rsidRDefault="000E5057" w:rsidP="000E5057">
      <w:pPr>
        <w:pStyle w:val="Ttulo3"/>
      </w:pPr>
      <w:bookmarkStart w:id="26" w:name="_Toc164080689"/>
      <w:r>
        <w:t>Visualización de los datos</w:t>
      </w:r>
      <w:bookmarkEnd w:id="26"/>
    </w:p>
    <w:p w14:paraId="47EC4D4A" w14:textId="7D609DD0" w:rsidR="000E5057" w:rsidRDefault="00620233" w:rsidP="00EB7EF4">
      <w:pPr>
        <w:spacing w:before="120" w:line="360" w:lineRule="auto"/>
        <w:jc w:val="both"/>
      </w:pPr>
      <w:r>
        <w:t xml:space="preserve">Será en fase de análisis </w:t>
      </w:r>
      <w:r w:rsidR="00883CFB">
        <w:t xml:space="preserve">donde se </w:t>
      </w:r>
      <w:r w:rsidR="00057D45">
        <w:t>defina</w:t>
      </w:r>
      <w:r w:rsidR="00883CFB">
        <w:t xml:space="preserve"> </w:t>
      </w:r>
      <w:r w:rsidR="002E5EF3">
        <w:t xml:space="preserve">el modo </w:t>
      </w:r>
      <w:r w:rsidR="0063592A">
        <w:t xml:space="preserve">de consumo de los datos. </w:t>
      </w:r>
      <w:r w:rsidR="00E8505B">
        <w:t>Dependiendo de las características</w:t>
      </w:r>
      <w:r w:rsidR="002D746B">
        <w:t xml:space="preserve"> y necesidades</w:t>
      </w:r>
      <w:r w:rsidR="00E8505B">
        <w:t xml:space="preserve"> de los usuarios que van a consumir la información, se </w:t>
      </w:r>
      <w:r w:rsidR="00045ACF">
        <w:t>propondrán las herramientas</w:t>
      </w:r>
      <w:r w:rsidR="00533612">
        <w:t xml:space="preserve"> más adecuadas para explotar dicha información. A este respecto se deberán tener en cuenta aspectos tales como: </w:t>
      </w:r>
    </w:p>
    <w:p w14:paraId="28671B10" w14:textId="700B1E53" w:rsidR="00533612" w:rsidRDefault="00743C87" w:rsidP="00C3693B">
      <w:pPr>
        <w:pStyle w:val="Prrafodelista"/>
        <w:numPr>
          <w:ilvl w:val="0"/>
          <w:numId w:val="17"/>
        </w:numPr>
        <w:spacing w:before="120" w:line="360" w:lineRule="auto"/>
        <w:jc w:val="both"/>
      </w:pPr>
      <w:r>
        <w:t xml:space="preserve">Acceso público a ciertos datos garantizando la </w:t>
      </w:r>
      <w:proofErr w:type="spellStart"/>
      <w:r>
        <w:t>anonimizaci</w:t>
      </w:r>
      <w:r w:rsidR="57333198">
        <w:t>ó</w:t>
      </w:r>
      <w:r>
        <w:t>n</w:t>
      </w:r>
      <w:proofErr w:type="spellEnd"/>
      <w:r>
        <w:t xml:space="preserve"> de los mismos</w:t>
      </w:r>
    </w:p>
    <w:p w14:paraId="3FBF2C91" w14:textId="6BAA0528" w:rsidR="00743C87" w:rsidRDefault="00743C87" w:rsidP="00C3693B">
      <w:pPr>
        <w:pStyle w:val="Prrafodelista"/>
        <w:numPr>
          <w:ilvl w:val="0"/>
          <w:numId w:val="17"/>
        </w:numPr>
        <w:spacing w:before="120" w:line="360" w:lineRule="auto"/>
        <w:jc w:val="both"/>
      </w:pPr>
      <w:r>
        <w:t xml:space="preserve">Permitir el autoconsumo y explotación a demanda de los datos </w:t>
      </w:r>
      <w:r w:rsidR="00802779">
        <w:t>para los usuarios internos a la organización</w:t>
      </w:r>
    </w:p>
    <w:p w14:paraId="2CBC2F0A" w14:textId="7494BA73" w:rsidR="00802779" w:rsidRDefault="00AA3E8C" w:rsidP="00C3693B">
      <w:pPr>
        <w:pStyle w:val="Prrafodelista"/>
        <w:numPr>
          <w:ilvl w:val="0"/>
          <w:numId w:val="17"/>
        </w:numPr>
        <w:spacing w:before="120" w:line="360" w:lineRule="auto"/>
        <w:jc w:val="both"/>
      </w:pPr>
      <w:r>
        <w:t xml:space="preserve">Eficiencia y rapidez a la hora de </w:t>
      </w:r>
      <w:r w:rsidR="00C4161D">
        <w:t>acceder a</w:t>
      </w:r>
      <w:r>
        <w:t xml:space="preserve"> la información</w:t>
      </w:r>
    </w:p>
    <w:p w14:paraId="0A9CC9AA" w14:textId="708D1843" w:rsidR="42CE9ED7" w:rsidRDefault="42CE9ED7" w:rsidP="4CE1AD0A">
      <w:pPr>
        <w:pStyle w:val="Prrafodelista"/>
        <w:numPr>
          <w:ilvl w:val="0"/>
          <w:numId w:val="17"/>
        </w:numPr>
        <w:spacing w:before="120" w:line="360" w:lineRule="auto"/>
        <w:jc w:val="both"/>
      </w:pPr>
      <w:r>
        <w:t>Capacidad para el manejo de un elevado volumen de datos</w:t>
      </w:r>
    </w:p>
    <w:p w14:paraId="255A31F4" w14:textId="08C1D5C7" w:rsidR="00AA3E8C" w:rsidRDefault="00483FBF" w:rsidP="00C3693B">
      <w:pPr>
        <w:pStyle w:val="Prrafodelista"/>
        <w:numPr>
          <w:ilvl w:val="0"/>
          <w:numId w:val="17"/>
        </w:numPr>
        <w:spacing w:before="120" w:line="360" w:lineRule="auto"/>
        <w:jc w:val="both"/>
      </w:pPr>
      <w:r>
        <w:t xml:space="preserve">Explotación </w:t>
      </w:r>
      <w:proofErr w:type="spellStart"/>
      <w:r w:rsidR="00301D7F">
        <w:t>batch</w:t>
      </w:r>
      <w:proofErr w:type="spellEnd"/>
      <w:r w:rsidR="00301D7F">
        <w:t xml:space="preserve"> </w:t>
      </w:r>
      <w:r>
        <w:t xml:space="preserve">de los datos </w:t>
      </w:r>
      <w:r w:rsidR="00301D7F">
        <w:t xml:space="preserve">con una periodicidad diaria/semanal o mensual </w:t>
      </w:r>
    </w:p>
    <w:p w14:paraId="2FC10189" w14:textId="0F32DA7C" w:rsidR="00483FBF" w:rsidRDefault="005B67E6" w:rsidP="00C3693B">
      <w:pPr>
        <w:pStyle w:val="Prrafodelista"/>
        <w:numPr>
          <w:ilvl w:val="0"/>
          <w:numId w:val="17"/>
        </w:numPr>
        <w:spacing w:before="120" w:line="360" w:lineRule="auto"/>
        <w:jc w:val="both"/>
      </w:pPr>
      <w:r>
        <w:t>Variedad</w:t>
      </w:r>
    </w:p>
    <w:p w14:paraId="3166DFC9" w14:textId="2CF47A73" w:rsidR="005B67E6" w:rsidRDefault="00D73CB4" w:rsidP="00C3693B">
      <w:pPr>
        <w:pStyle w:val="Prrafodelista"/>
        <w:numPr>
          <w:ilvl w:val="0"/>
          <w:numId w:val="17"/>
        </w:numPr>
        <w:spacing w:before="120" w:line="360" w:lineRule="auto"/>
        <w:jc w:val="both"/>
      </w:pPr>
      <w:r>
        <w:t xml:space="preserve">El servicio deberá ser ofrecido tanto en </w:t>
      </w:r>
      <w:r w:rsidR="00EB7EF4">
        <w:t>euskera como en castellano</w:t>
      </w:r>
    </w:p>
    <w:p w14:paraId="5CDE37F6" w14:textId="3A0A587B" w:rsidR="005B67E6" w:rsidRDefault="005B67E6" w:rsidP="00C3693B">
      <w:pPr>
        <w:pStyle w:val="Prrafodelista"/>
        <w:numPr>
          <w:ilvl w:val="0"/>
          <w:numId w:val="17"/>
        </w:numPr>
        <w:spacing w:before="120" w:line="360" w:lineRule="auto"/>
        <w:jc w:val="both"/>
      </w:pPr>
      <w:r>
        <w:t xml:space="preserve">Facilidad de mantenimiento y evolución de los servicios </w:t>
      </w:r>
      <w:r w:rsidR="00032096">
        <w:t>de explotación de la información</w:t>
      </w:r>
    </w:p>
    <w:p w14:paraId="78A6B736" w14:textId="55DA6C68" w:rsidR="00D77668" w:rsidRDefault="00D77668" w:rsidP="00D77668">
      <w:pPr>
        <w:pStyle w:val="Ttulo3"/>
      </w:pPr>
      <w:bookmarkStart w:id="27" w:name="_Toc164080690"/>
      <w:r>
        <w:t>Normativa de desarrollo</w:t>
      </w:r>
      <w:r w:rsidR="002611EC">
        <w:t xml:space="preserve"> y despliegue</w:t>
      </w:r>
      <w:bookmarkEnd w:id="27"/>
    </w:p>
    <w:p w14:paraId="593C2F3D" w14:textId="4541AE8D" w:rsidR="00CA0686" w:rsidRDefault="00387243" w:rsidP="005B5410">
      <w:pPr>
        <w:spacing w:before="120" w:line="360" w:lineRule="auto"/>
        <w:jc w:val="both"/>
      </w:pPr>
      <w:r>
        <w:t>IZFE</w:t>
      </w:r>
      <w:r w:rsidR="00EA3D84">
        <w:t xml:space="preserve"> se encuentra en </w:t>
      </w:r>
      <w:r w:rsidR="00F66A74">
        <w:t xml:space="preserve">pleno proceso de estandarización de la plataforma </w:t>
      </w:r>
      <w:proofErr w:type="spellStart"/>
      <w:r w:rsidR="00F66A74">
        <w:t>BigData</w:t>
      </w:r>
      <w:proofErr w:type="spellEnd"/>
      <w:r w:rsidR="00F66A74">
        <w:t xml:space="preserve"> corporativa</w:t>
      </w:r>
      <w:r w:rsidR="00486557">
        <w:t xml:space="preserve"> basada en </w:t>
      </w:r>
      <w:proofErr w:type="spellStart"/>
      <w:r w:rsidR="00486557">
        <w:t>Stratio</w:t>
      </w:r>
      <w:proofErr w:type="spellEnd"/>
      <w:r w:rsidR="00F66A74">
        <w:t xml:space="preserve">. </w:t>
      </w:r>
      <w:r w:rsidR="006476E7">
        <w:t xml:space="preserve">Aunque sigue en constante evolución, desde </w:t>
      </w:r>
      <w:r>
        <w:t>IZFE</w:t>
      </w:r>
      <w:r w:rsidR="006476E7">
        <w:t xml:space="preserve"> se han desarrollado distintos manuales y normativas </w:t>
      </w:r>
      <w:r w:rsidR="001636FD">
        <w:t xml:space="preserve">con el objetivo de garantizar tanto la calidad de los productos desarrollados como su </w:t>
      </w:r>
      <w:r w:rsidR="001636FD">
        <w:lastRenderedPageBreak/>
        <w:t xml:space="preserve">posterior mantenimiento y evolución. </w:t>
      </w:r>
      <w:r w:rsidR="005B5410">
        <w:t xml:space="preserve">Asimismo, </w:t>
      </w:r>
      <w:r w:rsidR="002611EC">
        <w:t>una vez definida la arquitectura técnica de la solución</w:t>
      </w:r>
      <w:r w:rsidR="00F90F63">
        <w:t xml:space="preserve"> </w:t>
      </w:r>
      <w:r>
        <w:t>IZFE</w:t>
      </w:r>
      <w:r w:rsidR="002611EC">
        <w:t xml:space="preserve"> </w:t>
      </w:r>
      <w:r w:rsidR="00F90F63">
        <w:t xml:space="preserve">podría requerir </w:t>
      </w:r>
      <w:r w:rsidR="00757411">
        <w:t xml:space="preserve">el cumplimento de </w:t>
      </w:r>
      <w:r w:rsidR="003764A1">
        <w:t xml:space="preserve">estándares </w:t>
      </w:r>
      <w:r w:rsidR="004B4CC5">
        <w:t xml:space="preserve">que </w:t>
      </w:r>
      <w:r w:rsidR="00F90F63">
        <w:t xml:space="preserve">se </w:t>
      </w:r>
      <w:r w:rsidR="004B4CC5">
        <w:t>defina</w:t>
      </w:r>
      <w:r w:rsidR="00F90F63">
        <w:t>n</w:t>
      </w:r>
      <w:r w:rsidR="004B4CC5">
        <w:t xml:space="preserve"> para dichas tecnologías</w:t>
      </w:r>
      <w:r w:rsidR="00E95B72">
        <w:t xml:space="preserve"> incluso si</w:t>
      </w:r>
      <w:r w:rsidR="004B4CC5">
        <w:t xml:space="preserve"> no </w:t>
      </w:r>
      <w:r w:rsidR="001C7E98">
        <w:t xml:space="preserve">han estado </w:t>
      </w:r>
      <w:r w:rsidR="004B4CC5">
        <w:t xml:space="preserve">contempladas hasta ahora. </w:t>
      </w:r>
      <w:r>
        <w:t>IZFE</w:t>
      </w:r>
      <w:r w:rsidR="00B53F2F">
        <w:t xml:space="preserve"> se compromete a proporcionar dichos estándares antes de</w:t>
      </w:r>
      <w:r w:rsidR="00B06643">
        <w:t>l</w:t>
      </w:r>
      <w:r w:rsidR="00B53F2F">
        <w:t xml:space="preserve"> </w:t>
      </w:r>
      <w:r w:rsidR="00B06643">
        <w:t>comienzo de la fase de construcción</w:t>
      </w:r>
      <w:r w:rsidR="00CA0686">
        <w:t xml:space="preserve">. </w:t>
      </w:r>
    </w:p>
    <w:p w14:paraId="6BE7C7A4" w14:textId="386D7C75" w:rsidR="00D77668" w:rsidRDefault="00B06643" w:rsidP="005B5410">
      <w:pPr>
        <w:spacing w:before="120" w:line="360" w:lineRule="auto"/>
        <w:jc w:val="both"/>
      </w:pPr>
      <w:r>
        <w:t>En resumen</w:t>
      </w:r>
      <w:r w:rsidR="00CA0686">
        <w:t xml:space="preserve">, </w:t>
      </w:r>
      <w:r w:rsidR="001A1702">
        <w:t>se requiere</w:t>
      </w:r>
      <w:r w:rsidR="00BC4259">
        <w:t xml:space="preserve"> </w:t>
      </w:r>
      <w:r w:rsidR="00CA0686">
        <w:t>el cumplimiento de</w:t>
      </w:r>
      <w:r w:rsidR="00BC4259">
        <w:t xml:space="preserve"> las instrucciones y buenas prácticas recogidas en los </w:t>
      </w:r>
      <w:r w:rsidR="00E64500">
        <w:t>estándares definidos:</w:t>
      </w:r>
    </w:p>
    <w:p w14:paraId="26DBBC8C" w14:textId="0A5EE951" w:rsidR="00E700B7" w:rsidRPr="003567BF" w:rsidRDefault="00E700B7" w:rsidP="00C3693B">
      <w:pPr>
        <w:pStyle w:val="Prrafodelista"/>
        <w:numPr>
          <w:ilvl w:val="0"/>
          <w:numId w:val="13"/>
        </w:numPr>
        <w:spacing w:before="120" w:line="360" w:lineRule="auto"/>
        <w:jc w:val="both"/>
      </w:pPr>
      <w:r w:rsidRPr="4CE1AD0A">
        <w:rPr>
          <w:b/>
          <w:bCs/>
        </w:rPr>
        <w:t>Calidad de código</w:t>
      </w:r>
      <w:r>
        <w:t xml:space="preserve">: Se deberán </w:t>
      </w:r>
      <w:r w:rsidR="00970F6A">
        <w:t>cumplir</w:t>
      </w:r>
      <w:r>
        <w:t xml:space="preserve"> las instrucciones definidas en el manual de buenas prácticas existente</w:t>
      </w:r>
      <w:r w:rsidR="00FB5233">
        <w:t>,</w:t>
      </w:r>
      <w:r>
        <w:t xml:space="preserve"> </w:t>
      </w:r>
      <w:r w:rsidR="00970F6A">
        <w:t xml:space="preserve">así como </w:t>
      </w:r>
      <w:r w:rsidR="00387243">
        <w:t>los parámetros</w:t>
      </w:r>
      <w:r>
        <w:t xml:space="preserve"> de calidad</w:t>
      </w:r>
      <w:r w:rsidR="00A14BFC">
        <w:t xml:space="preserve"> de código existentes. </w:t>
      </w:r>
      <w:r>
        <w:t>Se auditará su cumplimiento antes del paso a producción del proyecto y se exigirá su cumplimiento</w:t>
      </w:r>
    </w:p>
    <w:p w14:paraId="420391AD" w14:textId="780011DF" w:rsidR="002459B0" w:rsidRDefault="002459B0" w:rsidP="00C3693B">
      <w:pPr>
        <w:pStyle w:val="Prrafodelista"/>
        <w:numPr>
          <w:ilvl w:val="0"/>
          <w:numId w:val="13"/>
        </w:numPr>
        <w:spacing w:before="120" w:line="360" w:lineRule="auto"/>
        <w:jc w:val="both"/>
      </w:pPr>
      <w:r w:rsidRPr="4CE1AD0A">
        <w:rPr>
          <w:b/>
          <w:bCs/>
        </w:rPr>
        <w:t>CICD</w:t>
      </w:r>
      <w:r w:rsidR="00907109">
        <w:t xml:space="preserve">: </w:t>
      </w:r>
      <w:r w:rsidR="00473DAF">
        <w:t xml:space="preserve">Se ha estandarizado el modelo de integración y despliegue continuo de la plataforma. </w:t>
      </w:r>
      <w:r w:rsidR="0030593A">
        <w:t xml:space="preserve">Aunque </w:t>
      </w:r>
      <w:r w:rsidR="00FC7ADE">
        <w:t xml:space="preserve">el desarrollo se realiza sobre el entorno de desarrollo de </w:t>
      </w:r>
      <w:proofErr w:type="spellStart"/>
      <w:r w:rsidR="00FC7ADE">
        <w:t>Stratio</w:t>
      </w:r>
      <w:proofErr w:type="spellEnd"/>
      <w:r w:rsidR="00136AB6">
        <w:t xml:space="preserve"> y el despliegue recae en su mayor parte en manos de </w:t>
      </w:r>
      <w:r w:rsidR="00387243">
        <w:t>IZFE</w:t>
      </w:r>
      <w:r w:rsidR="00FC7ADE">
        <w:t xml:space="preserve">, </w:t>
      </w:r>
      <w:r w:rsidR="00136AB6">
        <w:t xml:space="preserve">la empresa </w:t>
      </w:r>
      <w:r w:rsidR="001441DB">
        <w:t>adjudicataria</w:t>
      </w:r>
      <w:r w:rsidR="00136AB6">
        <w:t xml:space="preserve"> </w:t>
      </w:r>
      <w:r w:rsidR="00ED2FEA">
        <w:t xml:space="preserve">deberá intervenir en </w:t>
      </w:r>
      <w:r w:rsidR="001441DB">
        <w:t>aquellas actuaciones donde se le requiera.</w:t>
      </w:r>
    </w:p>
    <w:p w14:paraId="762B5736" w14:textId="502BA943" w:rsidR="00644012" w:rsidRPr="002459B0" w:rsidRDefault="00644012" w:rsidP="00C3693B">
      <w:pPr>
        <w:pStyle w:val="Prrafodelista"/>
        <w:numPr>
          <w:ilvl w:val="0"/>
          <w:numId w:val="13"/>
        </w:numPr>
        <w:spacing w:before="120" w:line="360" w:lineRule="auto"/>
        <w:jc w:val="both"/>
      </w:pPr>
      <w:r>
        <w:rPr>
          <w:b/>
          <w:bCs/>
        </w:rPr>
        <w:t>Manuales de traspaso</w:t>
      </w:r>
      <w:r w:rsidRPr="00644012">
        <w:t>:</w:t>
      </w:r>
      <w:r>
        <w:t xml:space="preserve"> </w:t>
      </w:r>
      <w:r w:rsidR="001441DB">
        <w:t xml:space="preserve">La empresa adjudicataria será responsable de </w:t>
      </w:r>
      <w:r w:rsidR="0038767D">
        <w:t>proporcionar</w:t>
      </w:r>
      <w:r w:rsidR="00277E9F">
        <w:t xml:space="preserve"> los manuales de </w:t>
      </w:r>
      <w:r w:rsidR="0038767D">
        <w:t>despliegue</w:t>
      </w:r>
      <w:r w:rsidR="00277E9F">
        <w:t xml:space="preserve"> y explotación </w:t>
      </w:r>
      <w:r w:rsidR="004D5275">
        <w:t xml:space="preserve">que se requieren en las </w:t>
      </w:r>
      <w:r w:rsidR="002A1086">
        <w:t>distintas implantaciones</w:t>
      </w:r>
    </w:p>
    <w:p w14:paraId="4FE3D438" w14:textId="0A357ADE" w:rsidR="00E16E21" w:rsidRDefault="00D77668" w:rsidP="00E16E21">
      <w:pPr>
        <w:pStyle w:val="Prrafodelista"/>
        <w:numPr>
          <w:ilvl w:val="0"/>
          <w:numId w:val="13"/>
        </w:numPr>
        <w:spacing w:before="120" w:line="360" w:lineRule="auto"/>
        <w:jc w:val="both"/>
      </w:pPr>
      <w:r w:rsidRPr="003172DD">
        <w:rPr>
          <w:b/>
          <w:bCs/>
        </w:rPr>
        <w:t>Normativa</w:t>
      </w:r>
      <w:r>
        <w:t xml:space="preserve"> </w:t>
      </w:r>
      <w:r w:rsidRPr="00D77668">
        <w:rPr>
          <w:b/>
          <w:bCs/>
        </w:rPr>
        <w:t>de nomenclatura</w:t>
      </w:r>
      <w:r>
        <w:t xml:space="preserve">: Se deberán seguir las instrucciones definidas en </w:t>
      </w:r>
      <w:r w:rsidR="002A1086">
        <w:t xml:space="preserve">la normativa de </w:t>
      </w:r>
      <w:r>
        <w:t>nomenclatura. Se auditará su cumplimiento antes del paso a producción del proyecto y se exigirá su cumplimiento</w:t>
      </w:r>
      <w:r w:rsidR="0038767D">
        <w:t>.</w:t>
      </w:r>
    </w:p>
    <w:p w14:paraId="486F25F2" w14:textId="2D168E34" w:rsidR="00DD307F" w:rsidRPr="00E87AB3" w:rsidRDefault="00DD307F" w:rsidP="4FC3C963">
      <w:pPr>
        <w:pStyle w:val="Ttulo1"/>
      </w:pPr>
      <w:bookmarkStart w:id="28" w:name="_Toc46209425"/>
      <w:bookmarkStart w:id="29" w:name="_Toc72478502"/>
      <w:bookmarkStart w:id="30" w:name="_Toc164080691"/>
      <w:r>
        <w:t>PERSONAL TÉCNICO</w:t>
      </w:r>
      <w:bookmarkEnd w:id="28"/>
      <w:bookmarkEnd w:id="29"/>
      <w:bookmarkEnd w:id="30"/>
    </w:p>
    <w:p w14:paraId="7F27490F" w14:textId="6AF287EE" w:rsidR="00137F3B" w:rsidRDefault="00137F3B" w:rsidP="001F2440">
      <w:pPr>
        <w:spacing w:before="120" w:line="360" w:lineRule="auto"/>
        <w:jc w:val="both"/>
      </w:pPr>
      <w:bookmarkStart w:id="31" w:name="_Toc46209426"/>
      <w:r>
        <w:t>El licitador deberá proponer un equipo de trabajo constituido por el número de integrantes que estime necesario para la ejecución del contrato, así como para el adecuado cumplimiento de los objetivos perseguidos. Dicho equipo de trabajo habrá de aportar conocimiento y experiencia contrastada en las materias objeto del contrato.</w:t>
      </w:r>
    </w:p>
    <w:p w14:paraId="212ABD03" w14:textId="77777777" w:rsidR="00137F3B" w:rsidRDefault="00137F3B" w:rsidP="001F2440">
      <w:pPr>
        <w:spacing w:before="120" w:line="360" w:lineRule="auto"/>
        <w:jc w:val="both"/>
      </w:pPr>
      <w:r>
        <w:t xml:space="preserve">Se considera requisito, por parte del contratista, adscribir un equipo de personas mínimo estable durante toda su ejecución, con independencia de las que puntualmente deba asignar para la resolución de una o más funciones o tareas en forma de equipo temporal. </w:t>
      </w:r>
    </w:p>
    <w:p w14:paraId="58F48CAD" w14:textId="77777777" w:rsidR="00137F3B" w:rsidRPr="00C272B2" w:rsidRDefault="00137F3B" w:rsidP="001F2440">
      <w:pPr>
        <w:spacing w:before="120" w:line="360" w:lineRule="auto"/>
        <w:jc w:val="both"/>
      </w:pPr>
      <w:r>
        <w:t xml:space="preserve">Las personas que se adscriban a la ejecución del contrato deberán disponer de la </w:t>
      </w:r>
      <w:r w:rsidRPr="00C272B2">
        <w:t xml:space="preserve">cualificación y la titulación adecuadas a la naturaleza de los trabajos que comprende. </w:t>
      </w:r>
    </w:p>
    <w:p w14:paraId="38C5B678" w14:textId="77777777" w:rsidR="00137F3B" w:rsidRPr="00C272B2" w:rsidRDefault="00137F3B" w:rsidP="001F2440">
      <w:pPr>
        <w:spacing w:before="120" w:line="360" w:lineRule="auto"/>
        <w:jc w:val="both"/>
      </w:pPr>
      <w:r w:rsidRPr="00C272B2">
        <w:lastRenderedPageBreak/>
        <w:t>El equipo que se adscriba a la ejecución del contrato deberá estar formado por personas relacionadas en la oferta del contratista y consecuentemente valoradas.</w:t>
      </w:r>
    </w:p>
    <w:p w14:paraId="13F5E978" w14:textId="77777777" w:rsidR="00137F3B" w:rsidRPr="00C272B2" w:rsidRDefault="00137F3B" w:rsidP="001F2440">
      <w:pPr>
        <w:spacing w:before="120" w:line="360" w:lineRule="auto"/>
        <w:jc w:val="both"/>
      </w:pPr>
      <w:r w:rsidRPr="00C272B2">
        <w:t>Si</w:t>
      </w:r>
      <w:r w:rsidRPr="00C0236D">
        <w:t>,</w:t>
      </w:r>
      <w:r w:rsidRPr="00C272B2">
        <w:t xml:space="preserve"> tras la formalización del contrato, el equipo adscrito a la ejecución del contrato no se corresponde con las personas relacionadas en la oferta del contratista, se procederá de la siguiente forma:</w:t>
      </w:r>
    </w:p>
    <w:p w14:paraId="5C0A6C32" w14:textId="77777777" w:rsidR="00137F3B" w:rsidRPr="00C272B2" w:rsidRDefault="00137F3B" w:rsidP="001F2440">
      <w:pPr>
        <w:numPr>
          <w:ilvl w:val="0"/>
          <w:numId w:val="34"/>
        </w:numPr>
        <w:spacing w:before="120" w:line="360" w:lineRule="auto"/>
        <w:ind w:left="567" w:hanging="567"/>
        <w:jc w:val="both"/>
      </w:pPr>
      <w:r w:rsidRPr="00C272B2">
        <w:t>El contratista deberá presentar a Izfe:</w:t>
      </w:r>
    </w:p>
    <w:p w14:paraId="16E59E92" w14:textId="77777777" w:rsidR="00137F3B" w:rsidRPr="00C272B2" w:rsidRDefault="00137F3B" w:rsidP="001F2440">
      <w:pPr>
        <w:pStyle w:val="Prrafodelista"/>
        <w:numPr>
          <w:ilvl w:val="0"/>
          <w:numId w:val="35"/>
        </w:numPr>
        <w:spacing w:before="120" w:line="360" w:lineRule="auto"/>
        <w:ind w:left="1134" w:hanging="567"/>
        <w:jc w:val="both"/>
      </w:pPr>
      <w:r w:rsidRPr="00C272B2">
        <w:t xml:space="preserve">Justificación escrita, detallada y suficiente, explicando el motivo que suscita </w:t>
      </w:r>
      <w:r>
        <w:t>la propuesta de</w:t>
      </w:r>
      <w:r w:rsidRPr="00C272B2">
        <w:t xml:space="preserve"> cambio de personas; </w:t>
      </w:r>
    </w:p>
    <w:p w14:paraId="020109CE" w14:textId="77777777" w:rsidR="00137F3B" w:rsidRPr="00C0236D" w:rsidRDefault="00137F3B" w:rsidP="001F2440">
      <w:pPr>
        <w:pStyle w:val="Prrafodelista"/>
        <w:numPr>
          <w:ilvl w:val="0"/>
          <w:numId w:val="35"/>
        </w:numPr>
        <w:spacing w:before="120" w:line="360" w:lineRule="auto"/>
        <w:ind w:left="1134" w:hanging="567"/>
        <w:jc w:val="both"/>
      </w:pPr>
      <w:r w:rsidRPr="00C0236D">
        <w:t xml:space="preserve">Posibles </w:t>
      </w:r>
      <w:r>
        <w:t xml:space="preserve">personas </w:t>
      </w:r>
      <w:r w:rsidRPr="00C272B2">
        <w:t>candidat</w:t>
      </w:r>
      <w:r>
        <w:t>a</w:t>
      </w:r>
      <w:r w:rsidRPr="00C272B2">
        <w:t>s con un perfil de cualificación técnica igual o superior al de la persona que se pretende sustituir</w:t>
      </w:r>
      <w:r w:rsidRPr="00C0236D">
        <w:t xml:space="preserve">; así como </w:t>
      </w:r>
    </w:p>
    <w:p w14:paraId="7CE1D13D" w14:textId="77777777" w:rsidR="00137F3B" w:rsidRPr="00C272B2" w:rsidRDefault="00137F3B" w:rsidP="001F2440">
      <w:pPr>
        <w:pStyle w:val="Prrafodelista"/>
        <w:numPr>
          <w:ilvl w:val="0"/>
          <w:numId w:val="35"/>
        </w:numPr>
        <w:spacing w:before="120" w:line="360" w:lineRule="auto"/>
        <w:ind w:left="1134" w:hanging="567"/>
        <w:jc w:val="both"/>
      </w:pPr>
      <w:r w:rsidRPr="00C0236D">
        <w:t xml:space="preserve">Documentación </w:t>
      </w:r>
      <w:r w:rsidRPr="00C272B2">
        <w:t xml:space="preserve">justificativa de que dispone efectivamente de las </w:t>
      </w:r>
      <w:r>
        <w:t xml:space="preserve">posibles </w:t>
      </w:r>
      <w:r w:rsidRPr="00C272B2">
        <w:t xml:space="preserve">personas </w:t>
      </w:r>
      <w:r>
        <w:t>candidatas</w:t>
      </w:r>
      <w:r w:rsidRPr="00C272B2">
        <w:t>.</w:t>
      </w:r>
    </w:p>
    <w:p w14:paraId="07389C3C" w14:textId="539E2A92" w:rsidR="00137F3B" w:rsidRPr="00F30BC7" w:rsidRDefault="00137F3B" w:rsidP="001F2440">
      <w:pPr>
        <w:numPr>
          <w:ilvl w:val="0"/>
          <w:numId w:val="34"/>
        </w:numPr>
        <w:spacing w:before="120" w:line="360" w:lineRule="auto"/>
        <w:ind w:left="567" w:hanging="567"/>
        <w:jc w:val="both"/>
      </w:pPr>
      <w:r w:rsidRPr="00C272B2">
        <w:t>En el caso de que el cambio propuesto no se correspond</w:t>
      </w:r>
      <w:r>
        <w:t>a</w:t>
      </w:r>
      <w:r w:rsidRPr="00C272B2">
        <w:t xml:space="preserve"> con causa justificada o de fuerza mayor o que l</w:t>
      </w:r>
      <w:r>
        <w:t>as posibles personas candidatas</w:t>
      </w:r>
      <w:r w:rsidRPr="00C272B2">
        <w:t xml:space="preserve"> propuest</w:t>
      </w:r>
      <w:r>
        <w:t>a</w:t>
      </w:r>
      <w:r w:rsidRPr="00C272B2">
        <w:t>s no t</w:t>
      </w:r>
      <w:r>
        <w:t>enga</w:t>
      </w:r>
      <w:r w:rsidRPr="00C272B2">
        <w:t>n cualificación técnica y experiencia igual o superior al de la persona que se pretende sustituir, Izfe podrá resolver el contrato.</w:t>
      </w:r>
    </w:p>
    <w:p w14:paraId="0C32A5E2" w14:textId="41112573" w:rsidR="00DD307F" w:rsidRPr="00115996" w:rsidRDefault="708315AD" w:rsidP="00210DEB">
      <w:pPr>
        <w:pStyle w:val="Ttulo1"/>
      </w:pPr>
      <w:bookmarkStart w:id="32" w:name="_Toc72478503"/>
      <w:bookmarkStart w:id="33" w:name="_Toc164080692"/>
      <w:r>
        <w:t>EJECUCIÓN Y GESTIÓN DEL PROYECTO</w:t>
      </w:r>
      <w:bookmarkEnd w:id="31"/>
      <w:bookmarkEnd w:id="32"/>
      <w:bookmarkEnd w:id="33"/>
    </w:p>
    <w:p w14:paraId="7A34BF37" w14:textId="6A04CBE9" w:rsidR="00DD307F" w:rsidRPr="00CB1B4C" w:rsidRDefault="00DD307F" w:rsidP="4FC3C963">
      <w:pPr>
        <w:pStyle w:val="Ttulo2"/>
      </w:pPr>
      <w:bookmarkStart w:id="34" w:name="_Toc483813565"/>
      <w:bookmarkStart w:id="35" w:name="_Toc164080693"/>
      <w:r>
        <w:t>Planificación</w:t>
      </w:r>
      <w:bookmarkEnd w:id="34"/>
      <w:bookmarkEnd w:id="35"/>
    </w:p>
    <w:p w14:paraId="5875B28D" w14:textId="3775668A" w:rsidR="00DD307F" w:rsidRPr="00F30BC7" w:rsidRDefault="49368C76" w:rsidP="00F30BC7">
      <w:pPr>
        <w:spacing w:before="120" w:line="360" w:lineRule="auto"/>
        <w:jc w:val="both"/>
      </w:pPr>
      <w:r w:rsidRPr="00F30BC7">
        <w:t xml:space="preserve">El trabajo </w:t>
      </w:r>
      <w:r w:rsidR="694500F7" w:rsidRPr="00F30BC7">
        <w:t>objeto del contrato</w:t>
      </w:r>
      <w:r w:rsidR="006C6622" w:rsidRPr="00F30BC7">
        <w:t xml:space="preserve"> </w:t>
      </w:r>
      <w:r w:rsidRPr="00F30BC7">
        <w:t xml:space="preserve">se organizará bajo la forma de un </w:t>
      </w:r>
      <w:r w:rsidR="00855A92">
        <w:t>proyecto con obligación de resultado</w:t>
      </w:r>
      <w:r w:rsidRPr="00F30BC7">
        <w:t>.</w:t>
      </w:r>
    </w:p>
    <w:p w14:paraId="76D8486B" w14:textId="6547D603" w:rsidR="00E37E60" w:rsidRPr="00F30BC7" w:rsidRDefault="00E37E60" w:rsidP="00F30BC7">
      <w:pPr>
        <w:spacing w:before="120" w:line="360" w:lineRule="auto"/>
        <w:jc w:val="both"/>
      </w:pPr>
      <w:r>
        <w:t>La planificación del proyecto</w:t>
      </w:r>
      <w:r w:rsidR="00F13BA7">
        <w:t xml:space="preserve"> </w:t>
      </w:r>
      <w:r w:rsidR="00CC57A2">
        <w:t>se determina</w:t>
      </w:r>
      <w:r w:rsidR="00DB2F67">
        <w:t>rá</w:t>
      </w:r>
      <w:r w:rsidR="003E4557">
        <w:t xml:space="preserve">, con base en la propuesta del contratista, </w:t>
      </w:r>
      <w:r w:rsidR="00900BCB">
        <w:t xml:space="preserve">al inicio de la ejecución del contrato y deberá tener el visto bueno de </w:t>
      </w:r>
      <w:r w:rsidR="00387243">
        <w:t>IZFE</w:t>
      </w:r>
      <w:r w:rsidR="003E4557">
        <w:t>.</w:t>
      </w:r>
    </w:p>
    <w:p w14:paraId="34304C2C" w14:textId="77777777" w:rsidR="00DD307F" w:rsidRPr="00CB1B4C" w:rsidRDefault="00DD307F" w:rsidP="00210DEB">
      <w:pPr>
        <w:pStyle w:val="Ttulo2"/>
      </w:pPr>
      <w:bookmarkStart w:id="36" w:name="_Toc483813566"/>
      <w:bookmarkStart w:id="37" w:name="_Toc164080694"/>
      <w:r w:rsidRPr="00CB1B4C">
        <w:t>Dirección</w:t>
      </w:r>
      <w:bookmarkEnd w:id="36"/>
      <w:bookmarkEnd w:id="37"/>
    </w:p>
    <w:p w14:paraId="1D1AF1F8" w14:textId="28716BBC" w:rsidR="00DD307F" w:rsidRPr="00F30BC7" w:rsidRDefault="00DD307F" w:rsidP="00F30BC7">
      <w:pPr>
        <w:spacing w:before="120" w:line="360" w:lineRule="auto"/>
        <w:jc w:val="both"/>
      </w:pPr>
      <w:r>
        <w:t xml:space="preserve">La empresa adjudicataria designará una persona como </w:t>
      </w:r>
      <w:r w:rsidR="67553274">
        <w:t>responsable</w:t>
      </w:r>
      <w:r w:rsidR="00105E8F">
        <w:t xml:space="preserve"> </w:t>
      </w:r>
      <w:r>
        <w:t xml:space="preserve">del </w:t>
      </w:r>
      <w:r w:rsidR="3E55ACCF">
        <w:t>pr</w:t>
      </w:r>
      <w:r w:rsidR="00105E8F">
        <w:t xml:space="preserve">oyecto </w:t>
      </w:r>
      <w:r>
        <w:t xml:space="preserve">que será responsable ante la persona </w:t>
      </w:r>
      <w:r w:rsidR="003A58A8">
        <w:t>d</w:t>
      </w:r>
      <w:r>
        <w:t xml:space="preserve">irectora del </w:t>
      </w:r>
      <w:r w:rsidR="003A58A8">
        <w:t>p</w:t>
      </w:r>
      <w:r>
        <w:t xml:space="preserve">royecto nombrada por </w:t>
      </w:r>
      <w:r w:rsidR="00387243">
        <w:t>IZFE</w:t>
      </w:r>
      <w:r>
        <w:t>.</w:t>
      </w:r>
    </w:p>
    <w:p w14:paraId="77CD16A4" w14:textId="211305F2" w:rsidR="00DD307F" w:rsidRPr="00F30BC7" w:rsidRDefault="00DD307F" w:rsidP="00F30BC7">
      <w:pPr>
        <w:spacing w:before="120" w:line="360" w:lineRule="auto"/>
        <w:jc w:val="both"/>
      </w:pPr>
      <w:r>
        <w:t xml:space="preserve">Corresponde la </w:t>
      </w:r>
      <w:r w:rsidR="00105E8F">
        <w:t xml:space="preserve">Dirección </w:t>
      </w:r>
      <w:r>
        <w:t xml:space="preserve">del </w:t>
      </w:r>
      <w:r w:rsidR="00105E8F">
        <w:t>Proyecto</w:t>
      </w:r>
      <w:r w:rsidR="51E83B6F">
        <w:t xml:space="preserve"> </w:t>
      </w:r>
      <w:r w:rsidR="75E698F3">
        <w:t xml:space="preserve">a </w:t>
      </w:r>
      <w:r w:rsidR="00387243">
        <w:t>IZFE</w:t>
      </w:r>
      <w:r w:rsidR="00427920">
        <w:t xml:space="preserve">, </w:t>
      </w:r>
      <w:r w:rsidR="005A6B8B">
        <w:t>es decir,</w:t>
      </w:r>
      <w:r w:rsidR="00E474C4">
        <w:t xml:space="preserve"> </w:t>
      </w:r>
      <w:r>
        <w:t xml:space="preserve">la supervisión, control y aprobación de los trabajos realizados, así como determinar las correcciones que se estimen oportunas Para ello, </w:t>
      </w:r>
      <w:r w:rsidR="00387243">
        <w:t>IZFE</w:t>
      </w:r>
      <w:r>
        <w:t xml:space="preserve"> nombrará una p</w:t>
      </w:r>
      <w:r w:rsidR="4FC3C963">
        <w:t xml:space="preserve">ersona directora del proyecto, que tendrá la consideración de responsable del contrato a efectos de la </w:t>
      </w:r>
      <w:r w:rsidR="00BA10A8">
        <w:t xml:space="preserve">cláusula </w:t>
      </w:r>
      <w:r w:rsidR="4FC3C963">
        <w:t>3</w:t>
      </w:r>
      <w:r w:rsidR="00366E79">
        <w:t>5</w:t>
      </w:r>
      <w:r w:rsidR="4FC3C963">
        <w:t xml:space="preserve"> del </w:t>
      </w:r>
      <w:r w:rsidR="000E47C3">
        <w:t xml:space="preserve">pliego </w:t>
      </w:r>
      <w:r w:rsidR="4FC3C963">
        <w:t xml:space="preserve">de </w:t>
      </w:r>
      <w:r w:rsidR="000E47C3">
        <w:t>cláusulas administrativas particulares</w:t>
      </w:r>
      <w:r w:rsidR="4FC3C963">
        <w:t>.</w:t>
      </w:r>
    </w:p>
    <w:p w14:paraId="5D6A1B71" w14:textId="1B23AF6E" w:rsidR="00DD307F" w:rsidRPr="00CB1B4C" w:rsidRDefault="301D6CD3" w:rsidP="00210DEB">
      <w:pPr>
        <w:pStyle w:val="Ttulo2"/>
      </w:pPr>
      <w:bookmarkStart w:id="38" w:name="_Toc164080695"/>
      <w:bookmarkStart w:id="39" w:name="_Toc483813567"/>
      <w:r>
        <w:lastRenderedPageBreak/>
        <w:t>Organización</w:t>
      </w:r>
      <w:bookmarkEnd w:id="38"/>
      <w:r>
        <w:t xml:space="preserve"> </w:t>
      </w:r>
      <w:bookmarkEnd w:id="39"/>
    </w:p>
    <w:p w14:paraId="35834514" w14:textId="3FFA21F2" w:rsidR="00DD307F" w:rsidRPr="00F30BC7" w:rsidRDefault="00DD307F" w:rsidP="00F30BC7">
      <w:pPr>
        <w:spacing w:before="120" w:line="360" w:lineRule="auto"/>
        <w:jc w:val="both"/>
      </w:pPr>
      <w:r w:rsidRPr="00F30BC7">
        <w:t xml:space="preserve">La empresa adjudicataria deberá contar con medios de toda índole necesarios de cara al soporte técnico que pueda necesitar para llevar a efecto con éxito el presente contrato. </w:t>
      </w:r>
    </w:p>
    <w:p w14:paraId="779410D3" w14:textId="072189E6" w:rsidR="00DD307F" w:rsidRPr="00F30BC7" w:rsidRDefault="00DD307F" w:rsidP="00F30BC7">
      <w:pPr>
        <w:spacing w:before="120" w:line="360" w:lineRule="auto"/>
        <w:jc w:val="both"/>
      </w:pPr>
      <w:r>
        <w:t xml:space="preserve">Es un objetivo prioritario de </w:t>
      </w:r>
      <w:r w:rsidR="00387243">
        <w:t>IZFE</w:t>
      </w:r>
      <w:r>
        <w:t xml:space="preserve"> asegurar la calidad de los trabajos realizados. La organización del proyecto y su ejecución debe ser tal que le permita obtener un seguimiento formal del avance del proyecto.</w:t>
      </w:r>
    </w:p>
    <w:p w14:paraId="051F1957" w14:textId="473D4BED" w:rsidR="00DD307F" w:rsidRPr="00CB1B4C" w:rsidRDefault="00DD307F" w:rsidP="00210DEB">
      <w:pPr>
        <w:pStyle w:val="Ttulo2"/>
      </w:pPr>
      <w:bookmarkStart w:id="40" w:name="_Toc483813568"/>
      <w:bookmarkStart w:id="41" w:name="_Toc164080696"/>
      <w:r w:rsidRPr="00CB1B4C">
        <w:t>Seguimiento y Control</w:t>
      </w:r>
      <w:bookmarkEnd w:id="40"/>
      <w:bookmarkEnd w:id="41"/>
    </w:p>
    <w:p w14:paraId="4CAEB9F2" w14:textId="622BECF9" w:rsidR="00DD307F" w:rsidRPr="00F30BC7" w:rsidRDefault="00DD307F" w:rsidP="00F30BC7">
      <w:pPr>
        <w:spacing w:before="120" w:line="360" w:lineRule="auto"/>
        <w:jc w:val="both"/>
      </w:pPr>
      <w:r w:rsidRPr="00F30BC7">
        <w:t>El seguimiento y control del proyecto se efectuará sobre las siguientes bases:</w:t>
      </w:r>
      <w:r w:rsidR="0039287F" w:rsidRPr="00F30BC7">
        <w:t xml:space="preserve"> </w:t>
      </w:r>
    </w:p>
    <w:p w14:paraId="6D3509A4" w14:textId="626E2FEC" w:rsidR="0031292B" w:rsidRPr="00F30BC7" w:rsidRDefault="0031292B" w:rsidP="00F30BC7">
      <w:pPr>
        <w:pStyle w:val="Prrafodelista"/>
        <w:numPr>
          <w:ilvl w:val="0"/>
          <w:numId w:val="32"/>
        </w:numPr>
        <w:spacing w:before="120" w:line="360" w:lineRule="auto"/>
        <w:jc w:val="both"/>
      </w:pPr>
      <w:r>
        <w:t xml:space="preserve">Para el seguimiento de </w:t>
      </w:r>
      <w:r w:rsidR="008B18AF">
        <w:t>la ejecución del contrato</w:t>
      </w:r>
      <w:r>
        <w:t xml:space="preserve"> se constituirá un Comité de </w:t>
      </w:r>
      <w:r w:rsidR="0042012A">
        <w:t>Seguimiento</w:t>
      </w:r>
      <w:r>
        <w:t xml:space="preserve">, en el que se integren representantes de </w:t>
      </w:r>
      <w:r w:rsidR="00387243">
        <w:t>IZFE</w:t>
      </w:r>
      <w:r>
        <w:t xml:space="preserve"> y la persona </w:t>
      </w:r>
      <w:r w:rsidR="003959F1">
        <w:t xml:space="preserve">responsable </w:t>
      </w:r>
      <w:r>
        <w:t xml:space="preserve">del </w:t>
      </w:r>
      <w:r w:rsidR="003959F1">
        <w:t xml:space="preserve">proyecto </w:t>
      </w:r>
      <w:r>
        <w:t>de</w:t>
      </w:r>
      <w:r w:rsidR="003959F1">
        <w:t>signada por el contratista</w:t>
      </w:r>
      <w:r>
        <w:t xml:space="preserve">, con el fin de que realicen el seguimiento de lo estipulado, informando de su actividad y </w:t>
      </w:r>
      <w:r w:rsidR="129E51FE">
        <w:t>evaluando</w:t>
      </w:r>
      <w:r>
        <w:t xml:space="preserve"> cuantas propuestas </w:t>
      </w:r>
      <w:r w:rsidR="129E51FE">
        <w:t xml:space="preserve">se </w:t>
      </w:r>
      <w:r>
        <w:t xml:space="preserve">estimen oportunas. Las reuniones del </w:t>
      </w:r>
      <w:r w:rsidR="00177E9D">
        <w:t xml:space="preserve">Comité </w:t>
      </w:r>
      <w:r>
        <w:t xml:space="preserve">de </w:t>
      </w:r>
      <w:r w:rsidR="00177E9D">
        <w:t xml:space="preserve">Seguimiento </w:t>
      </w:r>
      <w:r>
        <w:t>tendrán lugar a petición de cualquiera de las partes y</w:t>
      </w:r>
      <w:r w:rsidR="005E181C">
        <w:t>,</w:t>
      </w:r>
      <w:r>
        <w:t xml:space="preserve"> como mínimo</w:t>
      </w:r>
      <w:r w:rsidR="005E181C">
        <w:t>,</w:t>
      </w:r>
      <w:r>
        <w:t xml:space="preserve"> una vez al trimestre durante la ejecución del </w:t>
      </w:r>
      <w:r w:rsidR="005E181C">
        <w:t>contrato</w:t>
      </w:r>
      <w:r>
        <w:t>.</w:t>
      </w:r>
      <w:r w:rsidR="0039287F">
        <w:t xml:space="preserve"> </w:t>
      </w:r>
    </w:p>
    <w:p w14:paraId="26BFD4A9" w14:textId="373C6DB5" w:rsidR="0031292B" w:rsidRPr="00F30BC7" w:rsidRDefault="0031292B" w:rsidP="00F30BC7">
      <w:pPr>
        <w:pStyle w:val="Prrafodelista"/>
        <w:numPr>
          <w:ilvl w:val="0"/>
          <w:numId w:val="32"/>
        </w:numPr>
        <w:spacing w:before="120" w:line="360" w:lineRule="auto"/>
        <w:jc w:val="both"/>
      </w:pPr>
      <w:r>
        <w:t xml:space="preserve">Seguimiento </w:t>
      </w:r>
      <w:r w:rsidR="001E7EE3">
        <w:t xml:space="preserve">y control </w:t>
      </w:r>
      <w:r>
        <w:t xml:space="preserve">continuo de la evolución del proyecto por parte de la </w:t>
      </w:r>
      <w:r w:rsidR="001C0157">
        <w:t xml:space="preserve">Dirección </w:t>
      </w:r>
      <w:r>
        <w:t xml:space="preserve">del </w:t>
      </w:r>
      <w:r w:rsidR="001C0157">
        <w:t>Proyecto</w:t>
      </w:r>
      <w:r w:rsidR="00BE0101">
        <w:t xml:space="preserve"> designada por </w:t>
      </w:r>
      <w:r w:rsidR="00387243">
        <w:t>IZFE</w:t>
      </w:r>
      <w:r>
        <w:t xml:space="preserve">, teniendo además reuniones de seguimiento y revisiones técnicas, con </w:t>
      </w:r>
      <w:r w:rsidR="129E51FE">
        <w:t>la periodicidad que se establezca al inicio del contrato</w:t>
      </w:r>
      <w:r>
        <w:t>, con la persona responsable del proyecto</w:t>
      </w:r>
      <w:r w:rsidR="00D90A89">
        <w:t xml:space="preserve"> designada por el contratista</w:t>
      </w:r>
      <w:r>
        <w:t xml:space="preserve">, al objeto de revisar el grado de cumplimiento de los objetivos, las reasignaciones y variaciones de </w:t>
      </w:r>
      <w:r w:rsidR="129E51FE">
        <w:t>persona</w:t>
      </w:r>
      <w:r w:rsidR="361385BC">
        <w:t>s</w:t>
      </w:r>
      <w:r>
        <w:t xml:space="preserve"> </w:t>
      </w:r>
      <w:r w:rsidR="00AF1B7E">
        <w:t>adscrit</w:t>
      </w:r>
      <w:r w:rsidR="002E73AD">
        <w:t>as a la</w:t>
      </w:r>
      <w:r w:rsidR="00140C28">
        <w:t xml:space="preserve"> ejecución del </w:t>
      </w:r>
      <w:r w:rsidR="4E4A629D">
        <w:t>contrato</w:t>
      </w:r>
      <w:r>
        <w:t>, las especificaciones de cada uno de los objetivos y la validación de las actividades realizadas.</w:t>
      </w:r>
      <w:r w:rsidR="006729D3">
        <w:t xml:space="preserve"> La aprobación de los trabajos corresponderá, en todo caso, a la </w:t>
      </w:r>
      <w:r w:rsidR="001C0157">
        <w:t xml:space="preserve">Dirección </w:t>
      </w:r>
      <w:r w:rsidR="006729D3">
        <w:t xml:space="preserve">del </w:t>
      </w:r>
      <w:r w:rsidR="001C0157">
        <w:t>Proyecto</w:t>
      </w:r>
      <w:r w:rsidR="00C24250">
        <w:t xml:space="preserve"> designada por </w:t>
      </w:r>
      <w:r w:rsidR="00387243">
        <w:t>IZFE</w:t>
      </w:r>
      <w:r w:rsidR="006729D3">
        <w:t>.</w:t>
      </w:r>
    </w:p>
    <w:p w14:paraId="35FFB277" w14:textId="47C4953D" w:rsidR="00DD307F" w:rsidRDefault="00DD307F" w:rsidP="00210DEB">
      <w:pPr>
        <w:pStyle w:val="Ttulo2"/>
      </w:pPr>
      <w:bookmarkStart w:id="42" w:name="_Toc164080697"/>
      <w:r>
        <w:t xml:space="preserve">Metodología </w:t>
      </w:r>
      <w:r w:rsidR="009561CD">
        <w:t>de gestión</w:t>
      </w:r>
      <w:bookmarkEnd w:id="42"/>
      <w:r w:rsidR="20377CAE">
        <w:t xml:space="preserve"> </w:t>
      </w:r>
    </w:p>
    <w:p w14:paraId="373BB646" w14:textId="6E60DA18" w:rsidR="00170E54" w:rsidRPr="00F30BC7" w:rsidRDefault="43B2C6C6" w:rsidP="00F30BC7">
      <w:pPr>
        <w:spacing w:before="120" w:line="360" w:lineRule="auto"/>
        <w:jc w:val="both"/>
      </w:pPr>
      <w:r>
        <w:t xml:space="preserve">Se establecerá como metodología de gestión la vigente en </w:t>
      </w:r>
      <w:r w:rsidR="00387243">
        <w:t>IZFE</w:t>
      </w:r>
      <w:r>
        <w:t>, si bien al inicio de</w:t>
      </w:r>
      <w:r w:rsidR="00B77988">
        <w:t xml:space="preserve"> </w:t>
      </w:r>
      <w:r>
        <w:t>l</w:t>
      </w:r>
      <w:r w:rsidR="00B77988">
        <w:t>a ejecución del contrato</w:t>
      </w:r>
      <w:r>
        <w:t xml:space="preserve"> </w:t>
      </w:r>
      <w:r w:rsidR="00387243">
        <w:t>IZFE</w:t>
      </w:r>
      <w:r>
        <w:t xml:space="preserve"> determinará los aspectos a detallar, que incluirán, entre otros, los siguientes puntos:</w:t>
      </w:r>
    </w:p>
    <w:p w14:paraId="16C0DDB4" w14:textId="6501FDD1" w:rsidR="00044FD0" w:rsidRPr="0060595A" w:rsidRDefault="00044FD0" w:rsidP="00C3693B">
      <w:pPr>
        <w:pStyle w:val="Prrafodelista"/>
        <w:numPr>
          <w:ilvl w:val="0"/>
          <w:numId w:val="7"/>
        </w:numPr>
        <w:spacing w:before="120" w:line="360" w:lineRule="auto"/>
        <w:jc w:val="both"/>
        <w:rPr>
          <w:rFonts w:eastAsia="rebuchet MS" w:cs="rebuchet MS"/>
          <w:u w:val="single"/>
        </w:rPr>
      </w:pPr>
      <w:r w:rsidRPr="6380D105">
        <w:rPr>
          <w:rFonts w:eastAsia="rebuchet MS" w:cs="rebuchet MS"/>
          <w:u w:val="single"/>
        </w:rPr>
        <w:t xml:space="preserve">Gestión del </w:t>
      </w:r>
      <w:r w:rsidR="00DF47FE" w:rsidRPr="6380D105">
        <w:rPr>
          <w:rFonts w:eastAsia="rebuchet MS" w:cs="rebuchet MS"/>
          <w:u w:val="single"/>
        </w:rPr>
        <w:t>contrato</w:t>
      </w:r>
    </w:p>
    <w:p w14:paraId="4FAE187E" w14:textId="5B59B1C8" w:rsidR="00411D36" w:rsidRPr="00F30BC7" w:rsidRDefault="00044FD0" w:rsidP="00F30BC7">
      <w:pPr>
        <w:spacing w:before="120" w:line="360" w:lineRule="auto"/>
        <w:jc w:val="both"/>
      </w:pPr>
      <w:r w:rsidRPr="00F30BC7">
        <w:t>La adjudicataria de</w:t>
      </w:r>
      <w:r w:rsidR="00890BC0" w:rsidRPr="00F30BC7">
        <w:t>berá</w:t>
      </w:r>
      <w:r w:rsidRPr="00F30BC7">
        <w:t xml:space="preserve"> proporcionar los informes con las métricas </w:t>
      </w:r>
      <w:r w:rsidR="0C6C76FF" w:rsidRPr="00F30BC7">
        <w:t>definidas</w:t>
      </w:r>
      <w:r w:rsidRPr="00F30BC7">
        <w:t xml:space="preserve"> y que serán utilizados en las reuniones de calidad y seguimiento convocadas</w:t>
      </w:r>
      <w:r w:rsidR="0C6C76FF" w:rsidRPr="00F30BC7">
        <w:t xml:space="preserve">. </w:t>
      </w:r>
      <w:r>
        <w:tab/>
      </w:r>
    </w:p>
    <w:p w14:paraId="5DEB737D" w14:textId="462D39DA" w:rsidR="00044FD0" w:rsidRPr="0060595A" w:rsidRDefault="00044FD0" w:rsidP="00C3693B">
      <w:pPr>
        <w:pStyle w:val="Prrafodelista"/>
        <w:numPr>
          <w:ilvl w:val="0"/>
          <w:numId w:val="7"/>
        </w:numPr>
        <w:spacing w:before="120" w:line="360" w:lineRule="auto"/>
        <w:jc w:val="both"/>
        <w:rPr>
          <w:rFonts w:eastAsia="rebuchet MS" w:cs="rebuchet MS"/>
          <w:u w:val="single"/>
        </w:rPr>
      </w:pPr>
      <w:r w:rsidRPr="0060595A">
        <w:rPr>
          <w:rFonts w:eastAsia="rebuchet MS" w:cs="rebuchet MS"/>
          <w:u w:val="single"/>
        </w:rPr>
        <w:lastRenderedPageBreak/>
        <w:t>Informes</w:t>
      </w:r>
    </w:p>
    <w:p w14:paraId="22613021" w14:textId="760BE091" w:rsidR="00044FD0" w:rsidRPr="00F30BC7" w:rsidRDefault="00044FD0" w:rsidP="00F30BC7">
      <w:pPr>
        <w:spacing w:before="120" w:line="360" w:lineRule="auto"/>
        <w:jc w:val="both"/>
      </w:pPr>
      <w:r>
        <w:t xml:space="preserve">Los Informes </w:t>
      </w:r>
      <w:r w:rsidR="0C6C76FF">
        <w:t>deberán</w:t>
      </w:r>
      <w:r>
        <w:t xml:space="preserve"> ser elaborados siguiendo las pautas que </w:t>
      </w:r>
      <w:r w:rsidR="0C6C76FF">
        <w:t>establezca</w:t>
      </w:r>
      <w:r w:rsidR="00566791">
        <w:t xml:space="preserve"> </w:t>
      </w:r>
      <w:r w:rsidR="00387243">
        <w:t>IZFE</w:t>
      </w:r>
      <w:r>
        <w:t xml:space="preserve">, de forma que proporcionen de forma completa y precisa, la situación del </w:t>
      </w:r>
      <w:r w:rsidR="0C6C76FF">
        <w:t>proyecto</w:t>
      </w:r>
      <w:r>
        <w:t xml:space="preserve"> y la evolución </w:t>
      </w:r>
      <w:r w:rsidR="490A1C7E">
        <w:t>de este</w:t>
      </w:r>
      <w:r>
        <w:t xml:space="preserve"> durante el transcurso del contrato. Cada informe se elaborará y distribuirá siguiendo las periodicidades establecidas </w:t>
      </w:r>
      <w:r w:rsidR="00472D0E">
        <w:t xml:space="preserve">en la planificación </w:t>
      </w:r>
      <w:r>
        <w:t xml:space="preserve">y se revisarán por </w:t>
      </w:r>
      <w:r w:rsidR="00387243">
        <w:t>IZFE</w:t>
      </w:r>
      <w:r>
        <w:t xml:space="preserve"> y por la empresa </w:t>
      </w:r>
      <w:r w:rsidR="00472D0E">
        <w:t xml:space="preserve">contratista </w:t>
      </w:r>
      <w:r>
        <w:t>hasta su completa comprensión y consenso.</w:t>
      </w:r>
      <w:r w:rsidR="00AB7934">
        <w:t xml:space="preserve"> </w:t>
      </w:r>
      <w:r>
        <w:t xml:space="preserve">Para la revisión y aceptación de contenidos se efectuarán aquellos chequeos que </w:t>
      </w:r>
      <w:r w:rsidR="00387243">
        <w:t>IZFE</w:t>
      </w:r>
      <w:r w:rsidR="00472D0E">
        <w:t xml:space="preserve"> </w:t>
      </w:r>
      <w:r>
        <w:t>estime oportunos.</w:t>
      </w:r>
    </w:p>
    <w:p w14:paraId="2C7FB160" w14:textId="09FDA418" w:rsidR="00DD307F" w:rsidRDefault="00DD307F" w:rsidP="00210DEB">
      <w:pPr>
        <w:pStyle w:val="Ttulo2"/>
      </w:pPr>
      <w:bookmarkStart w:id="43" w:name="_Toc164080698"/>
      <w:r>
        <w:t>Calidad</w:t>
      </w:r>
      <w:bookmarkEnd w:id="43"/>
    </w:p>
    <w:p w14:paraId="0EAC5DF9" w14:textId="512FAA04" w:rsidR="00DD307F" w:rsidRPr="00F30BC7" w:rsidRDefault="00DD307F" w:rsidP="00F30BC7">
      <w:pPr>
        <w:spacing w:before="120" w:line="360" w:lineRule="auto"/>
        <w:jc w:val="both"/>
      </w:pPr>
      <w:r>
        <w:t>Durante el desarrollo de los trabajos y la ejecución de las diferentes fases del proyecto</w:t>
      </w:r>
      <w:r w:rsidR="00C139B0">
        <w:t xml:space="preserve">, </w:t>
      </w:r>
      <w:r w:rsidR="00387243">
        <w:t>IZFE</w:t>
      </w:r>
      <w:r>
        <w:t xml:space="preserve"> podrá establecer controles de calidad sobre la actividad desarrollada y los </w:t>
      </w:r>
      <w:r w:rsidR="007F3878">
        <w:t>resultados</w:t>
      </w:r>
      <w:r>
        <w:t xml:space="preserve"> obtenidos.</w:t>
      </w:r>
    </w:p>
    <w:p w14:paraId="7C427486" w14:textId="39181192" w:rsidR="00EF2576" w:rsidRDefault="00EF2576" w:rsidP="002B7AB3">
      <w:pPr>
        <w:spacing w:before="120" w:line="360" w:lineRule="auto"/>
        <w:jc w:val="both"/>
      </w:pPr>
      <w:bookmarkStart w:id="44" w:name="_Toc179078216"/>
      <w:bookmarkStart w:id="45" w:name="_Toc529888360"/>
      <w:bookmarkStart w:id="46" w:name="_Toc11079857"/>
      <w:bookmarkStart w:id="47" w:name="_Toc11829164"/>
      <w:bookmarkStart w:id="48" w:name="_Toc72478505"/>
    </w:p>
    <w:p w14:paraId="2F466F57" w14:textId="77777777" w:rsidR="00EF2576" w:rsidRPr="00EF2576" w:rsidRDefault="00EF2576" w:rsidP="00E87F04">
      <w:pPr>
        <w:pStyle w:val="Ttulo2"/>
      </w:pPr>
      <w:bookmarkStart w:id="49" w:name="_Toc106698583"/>
      <w:bookmarkStart w:id="50" w:name="_Toc158371770"/>
      <w:bookmarkStart w:id="51" w:name="_Toc164080699"/>
      <w:r w:rsidRPr="00EF2576">
        <w:t>Entregables</w:t>
      </w:r>
      <w:bookmarkEnd w:id="49"/>
      <w:bookmarkEnd w:id="50"/>
      <w:bookmarkEnd w:id="51"/>
    </w:p>
    <w:p w14:paraId="3C2A2416" w14:textId="77777777" w:rsidR="00EF2576" w:rsidRPr="00EF2576" w:rsidRDefault="00EF2576" w:rsidP="00E87F04">
      <w:pPr>
        <w:spacing w:before="120" w:line="360" w:lineRule="auto"/>
        <w:jc w:val="both"/>
      </w:pPr>
      <w:r w:rsidRPr="00EF2576">
        <w:t xml:space="preserve">El contratista deberá proporcionar todos los datos, cálculos, procesos, procedimientos y bases de datos de prueba empleados en la elaboración del proyecto o servicio fruto del contrato, así como la documentación exigida por el Sistema de Calidad y Metodología de </w:t>
      </w:r>
      <w:r w:rsidRPr="00EF2576">
        <w:rPr>
          <w:b/>
        </w:rPr>
        <w:t>Izfe</w:t>
      </w:r>
      <w:r w:rsidRPr="00EF2576">
        <w:t>.</w:t>
      </w:r>
    </w:p>
    <w:p w14:paraId="7B25725A" w14:textId="2FEEE01B" w:rsidR="00EF2576" w:rsidRDefault="00EF2576" w:rsidP="00EF2576">
      <w:pPr>
        <w:spacing w:before="120" w:line="360" w:lineRule="auto"/>
        <w:jc w:val="both"/>
      </w:pPr>
      <w:r w:rsidRPr="00EF2576">
        <w:t xml:space="preserve">El Sistema de Calidad y Metodología de </w:t>
      </w:r>
      <w:r w:rsidRPr="00EF2576">
        <w:rPr>
          <w:b/>
        </w:rPr>
        <w:t>Izfe</w:t>
      </w:r>
      <w:r w:rsidRPr="00EF2576">
        <w:t xml:space="preserve"> recoge obligaciones relacionadas con el uso de las dos lenguas oficiales de la CAPV en la ejecución del contrato y en la elaboración de la documentación y los entregables. En todo caso, se desarrollarán versiones en euskera y en castellano de todas las interfaces que visualicen las personas usuarias y los entregables destinados al usuario y cualquier entregable técnico que solicite el cliente de IZFE</w:t>
      </w:r>
      <w:r>
        <w:t xml:space="preserve"> o la propia IZFE.</w:t>
      </w:r>
    </w:p>
    <w:p w14:paraId="0CD61F2C" w14:textId="77777777" w:rsidR="00EF2576" w:rsidRPr="00EF2576" w:rsidRDefault="00EF2576" w:rsidP="00E87F04">
      <w:pPr>
        <w:spacing w:before="120" w:line="360" w:lineRule="auto"/>
        <w:jc w:val="both"/>
      </w:pPr>
      <w:r w:rsidRPr="00EF2576">
        <w:t xml:space="preserve">Hasta el momento de la finalización del contrato y durante el plazo de garantía, el contratista será responsable de la correcta realización de los trabajos contratados y de los defectos que en ellos pudieran existir, aun en el supuesto de que personal de </w:t>
      </w:r>
      <w:r w:rsidRPr="00EF2576">
        <w:rPr>
          <w:b/>
        </w:rPr>
        <w:t>Izfe</w:t>
      </w:r>
      <w:r w:rsidRPr="00EF2576">
        <w:t xml:space="preserve"> los haya examinado durante su elaboración o desarrollo o los haya aceptado en comprobaciones, valoraciones o certificaciones parciales.</w:t>
      </w:r>
    </w:p>
    <w:p w14:paraId="47B46172" w14:textId="41F21435" w:rsidR="00EF2576" w:rsidRPr="002B7AB3" w:rsidRDefault="00EF2576" w:rsidP="002B7AB3">
      <w:pPr>
        <w:spacing w:before="120" w:line="360" w:lineRule="auto"/>
        <w:jc w:val="both"/>
      </w:pPr>
      <w:r w:rsidRPr="00EF2576">
        <w:t xml:space="preserve">Los trabajos que no cumplan las condiciones establecidas o no presenten el nivel de calidad exigido y estipulado en los pliegos de la licitación, podrán ser rechazados por </w:t>
      </w:r>
      <w:r w:rsidRPr="00EF2576">
        <w:rPr>
          <w:b/>
        </w:rPr>
        <w:t>Izfe</w:t>
      </w:r>
      <w:r w:rsidRPr="00EF2576">
        <w:t xml:space="preserve"> debiendo ser corregidos por el contratista a su costa, cuando así proceda, hasta lograr el cumplimiento de dichas condiciones y/o el nivel adecuado de calidad.</w:t>
      </w:r>
    </w:p>
    <w:p w14:paraId="49F1D431" w14:textId="5A04AE9E" w:rsidR="6F9AA5F2" w:rsidRDefault="6F9AA5F2" w:rsidP="7D734351">
      <w:pPr>
        <w:pStyle w:val="Ttulo1"/>
        <w:rPr>
          <w:rFonts w:eastAsia="Trebuchet MS"/>
        </w:rPr>
      </w:pPr>
      <w:bookmarkStart w:id="52" w:name="_Toc164080700"/>
      <w:r w:rsidRPr="4FC3C963">
        <w:rPr>
          <w:rFonts w:eastAsia="Trebuchet MS"/>
        </w:rPr>
        <w:lastRenderedPageBreak/>
        <w:t>GARANTÍA</w:t>
      </w:r>
      <w:bookmarkEnd w:id="52"/>
      <w:r w:rsidRPr="4FC3C963">
        <w:rPr>
          <w:rFonts w:eastAsia="Trebuchet MS"/>
        </w:rPr>
        <w:t xml:space="preserve"> </w:t>
      </w:r>
    </w:p>
    <w:p w14:paraId="551FF0F7" w14:textId="57E5C1D4" w:rsidR="6F9AA5F2" w:rsidRPr="002B7AB3" w:rsidRDefault="004C31CC" w:rsidP="002B7AB3">
      <w:pPr>
        <w:spacing w:before="120" w:line="360" w:lineRule="auto"/>
        <w:jc w:val="both"/>
      </w:pPr>
      <w:r>
        <w:t xml:space="preserve">Durante el </w:t>
      </w:r>
      <w:r w:rsidR="000C27DD">
        <w:t>plazo de garantía</w:t>
      </w:r>
      <w:r>
        <w:t>,</w:t>
      </w:r>
      <w:r w:rsidR="000C27DD">
        <w:t xml:space="preserve"> </w:t>
      </w:r>
      <w:r w:rsidR="00F11AB4">
        <w:t xml:space="preserve">el contratista </w:t>
      </w:r>
      <w:r>
        <w:t xml:space="preserve">estará obligado </w:t>
      </w:r>
      <w:r w:rsidR="6F9AA5F2">
        <w:t xml:space="preserve">a realizar los cambios necesarios para solventar las deficiencias detectadas </w:t>
      </w:r>
      <w:r w:rsidR="00F11AB4">
        <w:t>que le sean imputables</w:t>
      </w:r>
      <w:r w:rsidR="00A27EF6">
        <w:t>,</w:t>
      </w:r>
      <w:r w:rsidR="6F9AA5F2">
        <w:t xml:space="preserve"> si así lo solicita </w:t>
      </w:r>
      <w:r w:rsidR="00387243">
        <w:t>IZFE</w:t>
      </w:r>
      <w:r w:rsidR="6F9AA5F2">
        <w:t>.</w:t>
      </w:r>
    </w:p>
    <w:p w14:paraId="5175DE58" w14:textId="46C4BBF5" w:rsidR="00A27EF6" w:rsidRPr="002B7AB3" w:rsidRDefault="00A27EF6" w:rsidP="002B7AB3">
      <w:pPr>
        <w:spacing w:before="120" w:line="360" w:lineRule="auto"/>
        <w:jc w:val="both"/>
      </w:pPr>
      <w:r w:rsidRPr="002B7AB3">
        <w:t xml:space="preserve">Durante dicho plazo de garantía resultará de aplicación lo dispuesto en </w:t>
      </w:r>
      <w:r w:rsidRPr="00934C3F">
        <w:t xml:space="preserve">la </w:t>
      </w:r>
      <w:r w:rsidR="00934C3F" w:rsidRPr="00E87F04">
        <w:t>cláusula 46</w:t>
      </w:r>
      <w:r w:rsidRPr="002B7AB3">
        <w:t xml:space="preserve"> del </w:t>
      </w:r>
      <w:r w:rsidR="000E47C3" w:rsidRPr="002B7AB3">
        <w:t xml:space="preserve">pliego </w:t>
      </w:r>
      <w:r w:rsidRPr="002B7AB3">
        <w:t xml:space="preserve">de </w:t>
      </w:r>
      <w:r w:rsidR="000E47C3" w:rsidRPr="002B7AB3">
        <w:t xml:space="preserve">cláusulas administrativas particulares </w:t>
      </w:r>
      <w:r w:rsidRPr="002B7AB3">
        <w:t>del acuerdo marco.</w:t>
      </w:r>
    </w:p>
    <w:p w14:paraId="5DC18382" w14:textId="446DC2CD" w:rsidR="6F9AA5F2" w:rsidRPr="002B7AB3" w:rsidRDefault="6F9AA5F2" w:rsidP="002B7AB3">
      <w:pPr>
        <w:spacing w:before="120" w:line="360" w:lineRule="auto"/>
        <w:jc w:val="both"/>
      </w:pPr>
      <w:r w:rsidRPr="002B7AB3">
        <w:t xml:space="preserve">Dicha garantía incluirá la subsanación de errores o fallos que se pongan de manifiesto en el diseño del sistema, o que se descubran mediante otros medios realizados a posteriori, así como la conclusión de la documentación incompleta y subsanación de las deficiencias que contenga. Los resultados originados como consecuencia de la subsanación de fallos deberán entregarse de conformidad con lo exigido en este </w:t>
      </w:r>
      <w:r w:rsidR="000E47C3" w:rsidRPr="002B7AB3">
        <w:t>pliego</w:t>
      </w:r>
      <w:r w:rsidRPr="002B7AB3">
        <w:t>.</w:t>
      </w:r>
    </w:p>
    <w:p w14:paraId="7A704E8F" w14:textId="451C6B26" w:rsidR="6F9AA5F2" w:rsidRPr="002B7AB3" w:rsidRDefault="6F9AA5F2" w:rsidP="002B7AB3">
      <w:pPr>
        <w:spacing w:before="120" w:line="360" w:lineRule="auto"/>
        <w:jc w:val="both"/>
      </w:pPr>
      <w:r w:rsidRPr="002B7AB3">
        <w:t xml:space="preserve">Durante </w:t>
      </w:r>
      <w:r w:rsidR="00A673EA" w:rsidRPr="002B7AB3">
        <w:t>el plazo de garantía, el contratista deberá</w:t>
      </w:r>
      <w:r w:rsidRPr="002B7AB3">
        <w:t xml:space="preserve">: </w:t>
      </w:r>
    </w:p>
    <w:p w14:paraId="3484081D" w14:textId="1437439D" w:rsidR="6F9AA5F2" w:rsidRDefault="00A673EA" w:rsidP="7D734351">
      <w:pPr>
        <w:pStyle w:val="Prrafodelista"/>
        <w:numPr>
          <w:ilvl w:val="0"/>
          <w:numId w:val="2"/>
        </w:numPr>
        <w:spacing w:before="120" w:line="360" w:lineRule="auto"/>
        <w:jc w:val="both"/>
        <w:rPr>
          <w:rFonts w:eastAsia="Trebuchet MS"/>
        </w:rPr>
      </w:pPr>
      <w:r w:rsidRPr="6380D105">
        <w:rPr>
          <w:rFonts w:eastAsia="rebuchet MS" w:cs="rebuchet MS"/>
        </w:rPr>
        <w:t>Actualizar</w:t>
      </w:r>
      <w:r w:rsidR="6F9AA5F2" w:rsidRPr="6380D105">
        <w:rPr>
          <w:rFonts w:eastAsia="rebuchet MS" w:cs="rebuchet MS"/>
        </w:rPr>
        <w:t xml:space="preserve"> toda la documentación de las fases previas afectadas.</w:t>
      </w:r>
    </w:p>
    <w:p w14:paraId="6902A5BD" w14:textId="4D389966" w:rsidR="6F9AA5F2" w:rsidRDefault="00A673EA" w:rsidP="7D734351">
      <w:pPr>
        <w:pStyle w:val="Prrafodelista"/>
        <w:numPr>
          <w:ilvl w:val="0"/>
          <w:numId w:val="2"/>
        </w:numPr>
        <w:spacing w:before="120" w:line="360" w:lineRule="auto"/>
        <w:jc w:val="both"/>
        <w:rPr>
          <w:rFonts w:eastAsia="Trebuchet MS"/>
        </w:rPr>
      </w:pPr>
      <w:r w:rsidRPr="6380D105">
        <w:rPr>
          <w:rFonts w:eastAsia="rebuchet MS" w:cs="rebuchet MS"/>
        </w:rPr>
        <w:t>Actualizar</w:t>
      </w:r>
      <w:r w:rsidR="6F9AA5F2" w:rsidRPr="6380D105">
        <w:rPr>
          <w:rFonts w:eastAsia="rebuchet MS" w:cs="rebuchet MS"/>
        </w:rPr>
        <w:t xml:space="preserve"> todos los posibles aspectos complementarios que hagan que todo el sistema se mantenga coherente.</w:t>
      </w:r>
    </w:p>
    <w:p w14:paraId="05750108" w14:textId="38B404C7" w:rsidR="6F9AA5F2" w:rsidRDefault="00CF4C6C" w:rsidP="7D734351">
      <w:pPr>
        <w:pStyle w:val="Prrafodelista"/>
        <w:numPr>
          <w:ilvl w:val="0"/>
          <w:numId w:val="2"/>
        </w:numPr>
        <w:spacing w:before="120" w:line="360" w:lineRule="auto"/>
        <w:jc w:val="both"/>
        <w:rPr>
          <w:rFonts w:eastAsia="Trebuchet MS"/>
        </w:rPr>
      </w:pPr>
      <w:r w:rsidRPr="6380D105">
        <w:rPr>
          <w:rFonts w:eastAsia="rebuchet MS" w:cs="rebuchet MS"/>
        </w:rPr>
        <w:t>Formar</w:t>
      </w:r>
      <w:r w:rsidR="6F9AA5F2" w:rsidRPr="6380D105">
        <w:rPr>
          <w:rFonts w:eastAsia="rebuchet MS" w:cs="rebuchet MS"/>
        </w:rPr>
        <w:t xml:space="preserve"> a los usuarios afectados.</w:t>
      </w:r>
    </w:p>
    <w:p w14:paraId="38267378" w14:textId="2487DD29" w:rsidR="6F9AA5F2" w:rsidRPr="002B7AB3" w:rsidRDefault="6F9AA5F2" w:rsidP="002B7AB3">
      <w:pPr>
        <w:spacing w:before="120" w:line="360" w:lineRule="auto"/>
        <w:jc w:val="both"/>
      </w:pPr>
      <w:r w:rsidRPr="002B7AB3">
        <w:t xml:space="preserve">Esta garantía cubre la totalidad de las prestaciones humanas y materiales requeridas para la subsanación de los defectos observados y éstas se realizarán, sin devengo económico alguno, en las mismas condiciones en que se </w:t>
      </w:r>
      <w:r w:rsidR="00CF4C6C" w:rsidRPr="002B7AB3">
        <w:t xml:space="preserve">ejecutaron </w:t>
      </w:r>
      <w:r w:rsidRPr="002B7AB3">
        <w:t>originariamente.</w:t>
      </w:r>
    </w:p>
    <w:p w14:paraId="5ED49552" w14:textId="12FB9080" w:rsidR="00A86791" w:rsidRPr="0011105F" w:rsidRDefault="48C0C00D" w:rsidP="00210DEB">
      <w:pPr>
        <w:pStyle w:val="Ttulo1"/>
        <w:rPr>
          <w:lang w:val="es-ES_tradnl"/>
        </w:rPr>
      </w:pPr>
      <w:bookmarkStart w:id="53" w:name="_Toc164080701"/>
      <w:r>
        <w:t>TRANSFERENCIA TECNOLÓGICA</w:t>
      </w:r>
      <w:bookmarkEnd w:id="44"/>
      <w:bookmarkEnd w:id="45"/>
      <w:bookmarkEnd w:id="46"/>
      <w:bookmarkEnd w:id="47"/>
      <w:bookmarkEnd w:id="48"/>
      <w:bookmarkEnd w:id="53"/>
    </w:p>
    <w:p w14:paraId="1E44127F" w14:textId="7404667D" w:rsidR="00641306" w:rsidRPr="002B7AB3" w:rsidRDefault="00641306" w:rsidP="002B7AB3">
      <w:pPr>
        <w:spacing w:before="120" w:line="360" w:lineRule="auto"/>
        <w:jc w:val="both"/>
      </w:pPr>
      <w:r>
        <w:t>Durante la ejecución del contrato</w:t>
      </w:r>
      <w:r w:rsidR="001F1DB1">
        <w:t>,</w:t>
      </w:r>
      <w:r>
        <w:t xml:space="preserve"> el adjudicatario se compromete, en todo momento, a facilitar a las personas designadas por </w:t>
      </w:r>
      <w:r w:rsidR="00387243">
        <w:t>IZFE</w:t>
      </w:r>
      <w:r>
        <w:t xml:space="preserve">, la información y documentación que éstas soliciten para disponer de un pleno conocimiento de las circunstancias en que se </w:t>
      </w:r>
      <w:r w:rsidR="00B602A9">
        <w:t>ejecuta el contrato</w:t>
      </w:r>
      <w:r>
        <w:t>, así como de los eventuales problemas que puedan plantearse y de las tecnologías, métodos y herramientas utilizados para resolverlos.</w:t>
      </w:r>
    </w:p>
    <w:sectPr w:rsidR="00641306" w:rsidRPr="002B7AB3" w:rsidSect="0001233D">
      <w:headerReference w:type="even" r:id="rId16"/>
      <w:headerReference w:type="default" r:id="rId17"/>
      <w:footerReference w:type="even" r:id="rId18"/>
      <w:footerReference w:type="default" r:id="rId19"/>
      <w:headerReference w:type="first" r:id="rId20"/>
      <w:footerReference w:type="first" r:id="rId21"/>
      <w:pgSz w:w="12240" w:h="15840"/>
      <w:pgMar w:top="2268" w:right="1418" w:bottom="1418" w:left="1701"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2A5F9" w14:textId="77777777" w:rsidR="00EE320D" w:rsidRDefault="00EE320D">
      <w:pPr>
        <w:spacing w:line="240" w:lineRule="auto"/>
      </w:pPr>
      <w:r>
        <w:separator/>
      </w:r>
    </w:p>
  </w:endnote>
  <w:endnote w:type="continuationSeparator" w:id="0">
    <w:p w14:paraId="08DD0D8A" w14:textId="77777777" w:rsidR="00EE320D" w:rsidRDefault="00EE320D">
      <w:pPr>
        <w:spacing w:line="240" w:lineRule="auto"/>
      </w:pPr>
      <w:r>
        <w:continuationSeparator/>
      </w:r>
    </w:p>
  </w:endnote>
  <w:endnote w:type="continuationNotice" w:id="1">
    <w:p w14:paraId="474E1346" w14:textId="77777777" w:rsidR="00EE320D" w:rsidRDefault="00EE32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rebuchet MS">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523C" w14:textId="77777777" w:rsidR="00EE320D" w:rsidRDefault="00EE32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B4B86" w14:textId="77777777" w:rsidR="00EE320D" w:rsidRDefault="00EE320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9315" w14:textId="77777777" w:rsidR="00EE320D" w:rsidRDefault="00EE3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546E6" w14:textId="77777777" w:rsidR="00EE320D" w:rsidRDefault="00EE320D">
      <w:pPr>
        <w:spacing w:line="240" w:lineRule="auto"/>
      </w:pPr>
      <w:r>
        <w:separator/>
      </w:r>
    </w:p>
  </w:footnote>
  <w:footnote w:type="continuationSeparator" w:id="0">
    <w:p w14:paraId="0F89FC27" w14:textId="77777777" w:rsidR="00EE320D" w:rsidRDefault="00EE320D">
      <w:pPr>
        <w:spacing w:line="240" w:lineRule="auto"/>
      </w:pPr>
      <w:r>
        <w:continuationSeparator/>
      </w:r>
    </w:p>
  </w:footnote>
  <w:footnote w:type="continuationNotice" w:id="1">
    <w:p w14:paraId="47B04912" w14:textId="77777777" w:rsidR="00EE320D" w:rsidRDefault="00EE320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29E8" w14:textId="77777777" w:rsidR="00EE320D" w:rsidRDefault="00EE320D">
    <w:pPr>
      <w:pStyle w:val="Encabezado"/>
      <w:rPr>
        <w:lang w:val="eu-ES"/>
      </w:rPr>
    </w:pPr>
  </w:p>
  <w:p w14:paraId="23A1DB31" w14:textId="77777777" w:rsidR="00A60172" w:rsidRDefault="00A60172">
    <w:pPr>
      <w:pStyle w:val="Encabezado"/>
      <w:rPr>
        <w:lang w:val="eu-ES"/>
      </w:rPr>
    </w:pPr>
  </w:p>
  <w:p w14:paraId="49F8F9A0" w14:textId="77777777" w:rsidR="00A60172" w:rsidRDefault="00A60172">
    <w:pPr>
      <w:pStyle w:val="Encabezado"/>
      <w:rPr>
        <w:lang w:val="eu-ES"/>
      </w:rPr>
    </w:pPr>
  </w:p>
  <w:p w14:paraId="1D0C3CAF" w14:textId="77777777" w:rsidR="00A60172" w:rsidRDefault="00A60172">
    <w:pPr>
      <w:pStyle w:val="Encabezado"/>
      <w:rPr>
        <w:lang w:val="eu-ES"/>
      </w:rPr>
    </w:pPr>
  </w:p>
  <w:p w14:paraId="5EF3C398" w14:textId="77777777" w:rsidR="00A60172" w:rsidRDefault="00A60172">
    <w:pPr>
      <w:pStyle w:val="Encabezado"/>
      <w:rPr>
        <w:lang w:val="eu-ES"/>
      </w:rPr>
    </w:pPr>
  </w:p>
  <w:p w14:paraId="440214F2" w14:textId="77777777" w:rsidR="00A60172" w:rsidRDefault="00A60172">
    <w:pPr>
      <w:pStyle w:val="Encabezado"/>
      <w:rPr>
        <w:lang w:val="eu-ES"/>
      </w:rPr>
    </w:pPr>
  </w:p>
  <w:p w14:paraId="22082B87" w14:textId="77777777" w:rsidR="00A60172" w:rsidRDefault="00A60172">
    <w:pPr>
      <w:pStyle w:val="Encabezado"/>
      <w:rPr>
        <w:lang w:val="eu-ES"/>
      </w:rPr>
    </w:pPr>
  </w:p>
  <w:p w14:paraId="305FE44C" w14:textId="77777777" w:rsidR="00A60172" w:rsidRPr="00A60172" w:rsidRDefault="00A60172" w:rsidP="00A60172">
    <w:pPr>
      <w:pStyle w:val="Encabezado"/>
      <w:tabs>
        <w:tab w:val="clear" w:pos="8504"/>
        <w:tab w:val="right" w:pos="9072"/>
      </w:tabs>
      <w:rPr>
        <w:lang w:val="eu-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5D23" w14:textId="77777777" w:rsidR="00EE320D" w:rsidRDefault="00EE32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6" w:type="dxa"/>
      <w:tblInd w:w="-612" w:type="dxa"/>
      <w:tblLayout w:type="fixed"/>
      <w:tblLook w:val="0000" w:firstRow="0" w:lastRow="0" w:firstColumn="0" w:lastColumn="0" w:noHBand="0" w:noVBand="0"/>
    </w:tblPr>
    <w:tblGrid>
      <w:gridCol w:w="4581"/>
      <w:gridCol w:w="5245"/>
    </w:tblGrid>
    <w:tr w:rsidR="00EE320D" w14:paraId="684B056B" w14:textId="77777777" w:rsidTr="00027F5D">
      <w:trPr>
        <w:trHeight w:val="536"/>
      </w:trPr>
      <w:tc>
        <w:tcPr>
          <w:tcW w:w="4581" w:type="dxa"/>
          <w:shd w:val="clear" w:color="auto" w:fill="auto"/>
        </w:tcPr>
        <w:p w14:paraId="017CBD70" w14:textId="42C2C068" w:rsidR="00EE320D" w:rsidRDefault="00EE320D">
          <w:pPr>
            <w:pStyle w:val="Encabezado"/>
            <w:snapToGrid w:val="0"/>
          </w:pPr>
          <w:r>
            <w:rPr>
              <w:noProof/>
              <w:lang w:eastAsia="es-ES"/>
            </w:rPr>
            <w:drawing>
              <wp:inline distT="0" distB="0" distL="0" distR="0" wp14:anchorId="445C335E" wp14:editId="202B71F8">
                <wp:extent cx="2752725" cy="819150"/>
                <wp:effectExtent l="0" t="0" r="9525" b="0"/>
                <wp:docPr id="1573915439" name="Imagen 1573915439"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noFill/>
                        <a:ln>
                          <a:noFill/>
                        </a:ln>
                      </pic:spPr>
                    </pic:pic>
                  </a:graphicData>
                </a:graphic>
              </wp:inline>
            </w:drawing>
          </w:r>
        </w:p>
      </w:tc>
      <w:tc>
        <w:tcPr>
          <w:tcW w:w="5245" w:type="dxa"/>
          <w:shd w:val="clear" w:color="auto" w:fill="auto"/>
          <w:vAlign w:val="bottom"/>
        </w:tcPr>
        <w:p w14:paraId="65478D92" w14:textId="77777777" w:rsidR="00EE320D" w:rsidRDefault="00EE320D" w:rsidP="004D0D4B">
          <w:pPr>
            <w:pStyle w:val="izfeReducido"/>
            <w:snapToGrid w:val="0"/>
            <w:jc w:val="right"/>
            <w:rPr>
              <w:color w:val="00436E"/>
              <w:sz w:val="18"/>
              <w:szCs w:val="14"/>
            </w:rPr>
          </w:pPr>
          <w:r>
            <w:rPr>
              <w:noProof/>
              <w:lang w:eastAsia="es-ES"/>
            </w:rPr>
            <w:drawing>
              <wp:inline distT="0" distB="0" distL="0" distR="0" wp14:anchorId="0703FCF3" wp14:editId="59679445">
                <wp:extent cx="1866900" cy="5619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noFill/>
                        <a:ln>
                          <a:noFill/>
                        </a:ln>
                      </pic:spPr>
                    </pic:pic>
                  </a:graphicData>
                </a:graphic>
              </wp:inline>
            </w:drawing>
          </w:r>
        </w:p>
        <w:p w14:paraId="4B92B950" w14:textId="03DAA8E6" w:rsidR="00EE320D" w:rsidRPr="00027F5D" w:rsidRDefault="00B92DF2" w:rsidP="004D0D4B">
          <w:pPr>
            <w:pStyle w:val="izfeReducido"/>
            <w:snapToGrid w:val="0"/>
            <w:jc w:val="right"/>
            <w:rPr>
              <w:sz w:val="18"/>
              <w:szCs w:val="18"/>
            </w:rPr>
          </w:pPr>
          <w:r w:rsidRPr="00B92DF2">
            <w:rPr>
              <w:color w:val="00436E"/>
              <w:sz w:val="18"/>
              <w:szCs w:val="14"/>
            </w:rPr>
            <w:t xml:space="preserve">2024KOES0006 – Observatorio del dato y explotación datos </w:t>
          </w:r>
          <w:proofErr w:type="spellStart"/>
          <w:r w:rsidRPr="00B92DF2">
            <w:rPr>
              <w:color w:val="00436E"/>
              <w:sz w:val="18"/>
              <w:szCs w:val="14"/>
            </w:rPr>
            <w:t>TicketBAI</w:t>
          </w:r>
          <w:proofErr w:type="spellEnd"/>
          <w:r w:rsidRPr="00B92DF2">
            <w:rPr>
              <w:color w:val="00436E"/>
              <w:sz w:val="18"/>
              <w:szCs w:val="14"/>
            </w:rPr>
            <w:t>-SII</w:t>
          </w:r>
          <w:r w:rsidR="00EE320D" w:rsidRPr="00027F5D">
            <w:rPr>
              <w:color w:val="00436E"/>
              <w:sz w:val="18"/>
              <w:szCs w:val="14"/>
            </w:rPr>
            <w:t xml:space="preserve"> </w:t>
          </w:r>
        </w:p>
        <w:p w14:paraId="09945045" w14:textId="44D454FE" w:rsidR="00EE320D" w:rsidRDefault="00EE320D" w:rsidP="00027F5D">
          <w:pPr>
            <w:pStyle w:val="izfeReducido"/>
            <w:ind w:left="-244" w:hanging="6"/>
            <w:jc w:val="right"/>
          </w:pPr>
          <w:r>
            <w:rPr>
              <w:rStyle w:val="Nmerodepgina"/>
            </w:rPr>
            <w:fldChar w:fldCharType="begin"/>
          </w:r>
          <w:r>
            <w:rPr>
              <w:rStyle w:val="Nmerodepgina"/>
            </w:rPr>
            <w:instrText xml:space="preserve"> PAGE </w:instrText>
          </w:r>
          <w:r>
            <w:rPr>
              <w:rStyle w:val="Nmerodepgina"/>
            </w:rPr>
            <w:fldChar w:fldCharType="separate"/>
          </w:r>
          <w:r w:rsidR="00E87F04">
            <w:rPr>
              <w:rStyle w:val="Nmerodepgina"/>
              <w:noProof/>
            </w:rPr>
            <w:t>11</w:t>
          </w:r>
          <w:r>
            <w:rPr>
              <w:rStyle w:val="Nmerodepgina"/>
            </w:rPr>
            <w:fldChar w:fldCharType="end"/>
          </w:r>
        </w:p>
      </w:tc>
    </w:tr>
  </w:tbl>
  <w:p w14:paraId="5043CB0F" w14:textId="77777777" w:rsidR="00EE320D" w:rsidRDefault="00EE320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9E20" w14:textId="77777777" w:rsidR="00EE320D" w:rsidRDefault="00EE320D"/>
</w:hdr>
</file>

<file path=word/intelligence.xml><?xml version="1.0" encoding="utf-8"?>
<int:Intelligence xmlns:int="http://schemas.microsoft.com/office/intelligence/2019/intelligence">
  <int:OnDemandWorkflows>
    <int:OnDemandWorkflow Type="SimilarityCheck" ParagraphVersions="349484358-1437937347 1730831961-2004318071 171397149-2004318071 1571515515-2004318071 48969615-2004318071 1778755593-2004318071 1611013708-2004318071 1156251036-2004318071 1268045221-2004318071 1039058537-2004318071 911653291-2004318071 1174079512-2004318071 77541835-2004318071 1393721953-2004318071 1648913413-2004318071 1090610476-2004318071 1268319598-2004318071 312067130-2004318071 1420842989-2004318071 1306259200-886839549 878827385-2004318071 1022548150-616355289 263684728-1892348691 532912453-2004318071 90360590-2004318071 885918273-2004318071 1659630533-2004318071 1838719275-2004318071 114593624-2004318071 40509634-1405745919 249438497-2004318071 1641144695-682293807 144821960-606152842 1589959050-2097719355 1943587078-1559409733 323493887-2062591922 1185761011-588787513 1662194195-1470978810 630278486-352758228 542476585-1386931624 474088414-650758823 602594322-1177940433 1761024641-1356512173 1889339067-957255529 156276674-938655185 2043443490-1008087350 86166696-721390987 803425378-197300001 1085383623-1666288978 692509570-2004318071 1503120413-2004318071 1178544616-2004318071 1390764579-2004318071 1640877741-2004318071 122976769-2004318071 1807344211-2004318071 1698165391-2004318071 1178544616-2004318071 1390764579-2004318071 1640877741-2004318071 122976769-2004318071 1807344211-2004318071 1698165391-2004318071 1820499498-83944813 1778031777-252982212 1314369937-2052567626 356770507-1621916913 1751135341-163472656 1304959400-1911378743 277681825-1633514947 262788285-1281418778 22224287-1139800831 1822691522-1318463918 1831068909-1137676828 353519263-1633302356 286260535-2032923197 863740525-42308703 114407594-1739898403 328480946-2004318071 70049893-2004318071 991448477-1137367147 1400841334-755472357 1353502360-644337585 1407392678-2004318071 1252565816-2004318071 1116370204-2004318071 1736123163-338511099 666637356-1365159052 521019972-1238533662 1899454396-560729579 1000106882-2108303840 682135310-1420282122 498879838-617181642 687705038-466577669 1138056297-1117690743 419385029-2077744728 595184808-2004318071 1215243762-756452916 985623801-1418239632 1309690746-2004318071 1556370397-1884877576 43596146-883222116 1262324039-2004318071 315118041-2004318071 704163654-1140217715 1165914753-2004318071 204645858-1091642739 2050277175-2004318071 1484108429-288603194 875580460-2004318071 488305144-534713432 2009929380-1053096273 1567234929-2004318071 897795348-2004318071 1244901200-973119576 212020698-461061544 2006192339-581326393 85924183-2004318071 1286519282-2004318071 1832192420-1497894139 650106025-1073755965 905949815-1204065597 1781058774-1362706304 1478240816-145062751 1007605817-2004318071 1275697060-1199039068 214634211-1130994566 1318255304-1599307057 926660166-2004318071 381738420-1515340877 1666321890-2020107841 1575711613-1231748900 576794657-322839055 746565984-2004318071 246177273-884202108 959139923-298139338 1590990162-1852712314 507777663-414046755 575856505-2004318071 197023951-19462741 169266046-2125179649 1871495750-518293551 101051436-2004318071 742524790-1427997647 1825548742-2004318071 24952176-1582526103 1267906896-2043071456 160714821-836439315 1346620175-2004318071 1845206560-2004318071 340417827-2004318071 997936006-2004318071 122000149-2004318071 601772604-2004318071"/>
  </int:OnDemandWorkflows>
  <int:IntelligenceSettings/>
  <int:Manifest>
    <int:WordHash hashCode="OTAuQww2+wos4n" id="wlKVALEc"/>
    <int:WordHash hashCode="RzmeT56auxc+EX" id="BURaPFVn"/>
    <int:WordHash hashCode="ncfIsGnyZ3ag5x" id="MN+MIYWV"/>
    <int:WordHash hashCode="7EHmlpssYOoO7p" id="7G2VaHY/"/>
    <int:WordHash hashCode="xx5yYdN6T2rkz7" id="mQ/OYhGJ"/>
    <int:WordHash hashCode="91nVyRf3/igSnT" id="5wRfZ3pR"/>
    <int:WordHash hashCode="GGn16chHmMrYf+" id="gdqb0CpO"/>
    <int:WordHash hashCode="Ra2h8kRTSVnhxn" id="etX0VBRj"/>
    <int:WordHash hashCode="RQMCk237KeynIs" id="EANDYhI6"/>
    <int:WordHash hashCode="8p1iB4eSRHMATK" id="MQow0eVg"/>
    <int:WordHash hashCode="b7T75w97U0B1he" id="rvUDPSUx"/>
    <int:WordHash hashCode="CiW6WZExa92kqb" id="mg7/7g+Q"/>
    <int:WordHash hashCode="go0zipsEIhycvi" id="9vkP9Q4R"/>
    <int:WordHash hashCode="A2y3NcYvlSqaqh" id="r4DP2x/B"/>
    <int:WordHash hashCode="6beF9jnTr4UBub" id="gzN9xPUc"/>
    <int:WordHash hashCode="ORg3PPVVnFS1LH" id="88wPFG5g"/>
    <int:WordHash hashCode="K5Rt2ukN9Q9VM3" id="EOcg8l9M"/>
    <int:WordHash hashCode="Ql/8FCLcTzJSi9" id="N/o7pzhp"/>
    <int:WordHash hashCode="JzQ9QxIeVt5CTa" id="5OIfklKg"/>
    <int:ParagraphRange paragraphId="40509634" textId="15351812" start="8" length="11" invalidationStart="8" invalidationLength="11" id="fNBl0fnZ"/>
    <int:ParagraphRange paragraphId="985623801" textId="1418239632" start="0" length="232" invalidationStart="0" invalidationLength="232" id="lH0jKxq3"/>
    <int:ParagraphRange paragraphId="1309690746" textId="2004318071" start="0" length="285" invalidationStart="0" invalidationLength="285" id="7SxEQgIa"/>
    <int:ParagraphRange paragraphId="43596146" textId="883222116" start="0" length="158" invalidationStart="0" invalidationLength="158" id="fdqUZqjP"/>
    <int:ParagraphRange paragraphId="1262324039" textId="2004318071" start="0" length="90" invalidationStart="0" invalidationLength="90" id="wO36WfD4"/>
  </int:Manifest>
  <int:Observations>
    <int:Content id="wlKVALEc">
      <int:Rejection type="LegacyProofing"/>
    </int:Content>
    <int:Content id="BURaPFVn">
      <int:Rejection type="LegacyProofing"/>
    </int:Content>
    <int:Content id="MN+MIYWV">
      <int:Rejection type="LegacyProofing"/>
    </int:Content>
    <int:Content id="7G2VaHY/">
      <int:Rejection type="LegacyProofing"/>
    </int:Content>
    <int:Content id="mQ/OYhGJ">
      <int:Rejection type="LegacyProofing"/>
    </int:Content>
    <int:Content id="5wRfZ3pR">
      <int:Rejection type="AugLoop_Text_Critique"/>
    </int:Content>
    <int:Content id="gdqb0CpO">
      <int:Rejection type="LegacyProofing"/>
    </int:Content>
    <int:Content id="etX0VBRj">
      <int:Rejection type="LegacyProofing"/>
    </int:Content>
    <int:Content id="EANDYhI6">
      <int:Rejection type="LegacyProofing"/>
    </int:Content>
    <int:Content id="MQow0eVg">
      <int:Rejection type="LegacyProofing"/>
    </int:Content>
    <int:Content id="rvUDPSUx">
      <int:Rejection type="LegacyProofing"/>
    </int:Content>
    <int:Content id="mg7/7g+Q">
      <int:Rejection type="LegacyProofing"/>
    </int:Content>
    <int:Content id="9vkP9Q4R">
      <int:Rejection type="LegacyProofing"/>
    </int:Content>
    <int:Content id="r4DP2x/B">
      <int:Rejection type="LegacyProofing"/>
    </int:Content>
    <int:Content id="gzN9xPUc">
      <int:Rejection type="AugLoop_Text_Critique"/>
    </int:Content>
    <int:Content id="88wPFG5g">
      <int:Rejection type="LegacyProofing"/>
    </int:Content>
    <int:Content id="EOcg8l9M">
      <int:Rejection type="LegacyProofing"/>
    </int:Content>
    <int:Content id="N/o7pzhp">
      <int:Rejection type="LegacyProofing"/>
    </int:Content>
    <int:Content id="5OIfklKg">
      <int:Rejection type="LegacyProofing"/>
    </int:Content>
    <int:Content id="fNBl0fnZ">
      <int:Rejection type="LegacyProofing"/>
    </int:Content>
    <int:Content id="lH0jKxq3">
      <int:Rejection type="AugLoop_Similarity_SimilarityAnnotation"/>
    </int:Content>
    <int:Content id="7SxEQgIa">
      <int:Rejection type="AugLoop_Similarity_SimilarityAnnotation"/>
    </int:Content>
    <int:Content id="fdqUZqjP">
      <int:Rejection type="AugLoop_Similarity_SimilarityAnnotation"/>
    </int:Content>
    <int:Content id="wO36WfD4">
      <int:Rejection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0C878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2079F8"/>
    <w:multiLevelType w:val="multilevel"/>
    <w:tmpl w:val="EEFA8E1A"/>
    <w:lvl w:ilvl="0">
      <w:numFmt w:val="bullet"/>
      <w:lvlText w:val="-"/>
      <w:lvlJc w:val="left"/>
      <w:pPr>
        <w:ind w:left="360" w:hanging="360"/>
      </w:pPr>
      <w:rPr>
        <w:rFonts w:ascii="Trebuchet MS" w:eastAsia="Arial" w:hAnsi="Trebuchet MS" w:cs="Arial" w:hint="default"/>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08486E8F"/>
    <w:multiLevelType w:val="hybridMultilevel"/>
    <w:tmpl w:val="63C4D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0FA267DB"/>
    <w:multiLevelType w:val="hybridMultilevel"/>
    <w:tmpl w:val="0E1EF108"/>
    <w:lvl w:ilvl="0" w:tplc="0C0A0001">
      <w:start w:val="1"/>
      <w:numFmt w:val="bullet"/>
      <w:lvlText w:val=""/>
      <w:lvlJc w:val="left"/>
      <w:pPr>
        <w:ind w:left="720" w:hanging="360"/>
      </w:pPr>
      <w:rPr>
        <w:rFonts w:ascii="Symbol" w:hAnsi="Symbol"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632645"/>
    <w:multiLevelType w:val="hybridMultilevel"/>
    <w:tmpl w:val="BA362B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F177"/>
    <w:multiLevelType w:val="hybridMultilevel"/>
    <w:tmpl w:val="E44CDBE6"/>
    <w:lvl w:ilvl="0" w:tplc="92EA9CA6">
      <w:start w:val="1"/>
      <w:numFmt w:val="bullet"/>
      <w:lvlText w:val="-"/>
      <w:lvlJc w:val="left"/>
      <w:pPr>
        <w:ind w:left="720" w:hanging="360"/>
      </w:pPr>
      <w:rPr>
        <w:rFonts w:ascii="Calibri" w:hAnsi="Calibri" w:cs="Times New Roman" w:hint="default"/>
      </w:rPr>
    </w:lvl>
    <w:lvl w:ilvl="1" w:tplc="319C7414">
      <w:start w:val="1"/>
      <w:numFmt w:val="bullet"/>
      <w:lvlText w:val="o"/>
      <w:lvlJc w:val="left"/>
      <w:pPr>
        <w:ind w:left="1440" w:hanging="360"/>
      </w:pPr>
      <w:rPr>
        <w:rFonts w:ascii="Courier New" w:hAnsi="Courier New" w:cs="Times New Roman" w:hint="default"/>
      </w:rPr>
    </w:lvl>
    <w:lvl w:ilvl="2" w:tplc="9704234A">
      <w:start w:val="1"/>
      <w:numFmt w:val="bullet"/>
      <w:lvlText w:val=""/>
      <w:lvlJc w:val="left"/>
      <w:pPr>
        <w:ind w:left="2160" w:hanging="360"/>
      </w:pPr>
      <w:rPr>
        <w:rFonts w:ascii="Wingdings" w:hAnsi="Wingdings" w:hint="default"/>
      </w:rPr>
    </w:lvl>
    <w:lvl w:ilvl="3" w:tplc="12C6B8A0">
      <w:start w:val="1"/>
      <w:numFmt w:val="bullet"/>
      <w:lvlText w:val=""/>
      <w:lvlJc w:val="left"/>
      <w:pPr>
        <w:ind w:left="2880" w:hanging="360"/>
      </w:pPr>
      <w:rPr>
        <w:rFonts w:ascii="Symbol" w:hAnsi="Symbol" w:hint="default"/>
      </w:rPr>
    </w:lvl>
    <w:lvl w:ilvl="4" w:tplc="77E40A9E">
      <w:start w:val="1"/>
      <w:numFmt w:val="bullet"/>
      <w:lvlText w:val="o"/>
      <w:lvlJc w:val="left"/>
      <w:pPr>
        <w:ind w:left="3600" w:hanging="360"/>
      </w:pPr>
      <w:rPr>
        <w:rFonts w:ascii="Courier New" w:hAnsi="Courier New" w:cs="Times New Roman" w:hint="default"/>
      </w:rPr>
    </w:lvl>
    <w:lvl w:ilvl="5" w:tplc="8CECD31E">
      <w:start w:val="1"/>
      <w:numFmt w:val="bullet"/>
      <w:lvlText w:val=""/>
      <w:lvlJc w:val="left"/>
      <w:pPr>
        <w:ind w:left="4320" w:hanging="360"/>
      </w:pPr>
      <w:rPr>
        <w:rFonts w:ascii="Wingdings" w:hAnsi="Wingdings" w:hint="default"/>
      </w:rPr>
    </w:lvl>
    <w:lvl w:ilvl="6" w:tplc="AD3A26C0">
      <w:start w:val="1"/>
      <w:numFmt w:val="bullet"/>
      <w:lvlText w:val=""/>
      <w:lvlJc w:val="left"/>
      <w:pPr>
        <w:ind w:left="5040" w:hanging="360"/>
      </w:pPr>
      <w:rPr>
        <w:rFonts w:ascii="Symbol" w:hAnsi="Symbol" w:hint="default"/>
      </w:rPr>
    </w:lvl>
    <w:lvl w:ilvl="7" w:tplc="DD9067DE">
      <w:start w:val="1"/>
      <w:numFmt w:val="bullet"/>
      <w:lvlText w:val="o"/>
      <w:lvlJc w:val="left"/>
      <w:pPr>
        <w:ind w:left="5760" w:hanging="360"/>
      </w:pPr>
      <w:rPr>
        <w:rFonts w:ascii="Courier New" w:hAnsi="Courier New" w:cs="Times New Roman" w:hint="default"/>
      </w:rPr>
    </w:lvl>
    <w:lvl w:ilvl="8" w:tplc="2AEE72EC">
      <w:start w:val="1"/>
      <w:numFmt w:val="bullet"/>
      <w:lvlText w:val=""/>
      <w:lvlJc w:val="left"/>
      <w:pPr>
        <w:ind w:left="6480" w:hanging="360"/>
      </w:pPr>
      <w:rPr>
        <w:rFonts w:ascii="Wingdings" w:hAnsi="Wingdings" w:hint="default"/>
      </w:rPr>
    </w:lvl>
  </w:abstractNum>
  <w:abstractNum w:abstractNumId="7" w15:restartNumberingAfterBreak="0">
    <w:nsid w:val="189D637F"/>
    <w:multiLevelType w:val="multilevel"/>
    <w:tmpl w:val="A60EE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AB6243"/>
    <w:multiLevelType w:val="hybridMultilevel"/>
    <w:tmpl w:val="F3187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E80CD3"/>
    <w:multiLevelType w:val="multilevel"/>
    <w:tmpl w:val="4D94A0B8"/>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61A6D05"/>
    <w:multiLevelType w:val="multilevel"/>
    <w:tmpl w:val="2E027A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C641A8"/>
    <w:multiLevelType w:val="hybridMultilevel"/>
    <w:tmpl w:val="30BABFCA"/>
    <w:lvl w:ilvl="0" w:tplc="301ACC92">
      <w:start w:val="1"/>
      <w:numFmt w:val="bullet"/>
      <w:lvlText w:val=""/>
      <w:lvlJc w:val="left"/>
      <w:pPr>
        <w:ind w:left="720" w:hanging="360"/>
      </w:pPr>
      <w:rPr>
        <w:rFonts w:ascii="Symbol" w:hAnsi="Symbol" w:hint="default"/>
      </w:rPr>
    </w:lvl>
    <w:lvl w:ilvl="1" w:tplc="83D86BE2">
      <w:start w:val="1"/>
      <w:numFmt w:val="bullet"/>
      <w:lvlText w:val="o"/>
      <w:lvlJc w:val="left"/>
      <w:pPr>
        <w:ind w:left="1440" w:hanging="360"/>
      </w:pPr>
      <w:rPr>
        <w:rFonts w:ascii="Courier New" w:hAnsi="Courier New" w:hint="default"/>
      </w:rPr>
    </w:lvl>
    <w:lvl w:ilvl="2" w:tplc="2D7696DE">
      <w:start w:val="1"/>
      <w:numFmt w:val="bullet"/>
      <w:lvlText w:val=""/>
      <w:lvlJc w:val="left"/>
      <w:pPr>
        <w:ind w:left="2160" w:hanging="360"/>
      </w:pPr>
      <w:rPr>
        <w:rFonts w:ascii="Wingdings" w:hAnsi="Wingdings" w:hint="default"/>
      </w:rPr>
    </w:lvl>
    <w:lvl w:ilvl="3" w:tplc="3198DC38">
      <w:start w:val="1"/>
      <w:numFmt w:val="bullet"/>
      <w:lvlText w:val=""/>
      <w:lvlJc w:val="left"/>
      <w:pPr>
        <w:ind w:left="2880" w:hanging="360"/>
      </w:pPr>
      <w:rPr>
        <w:rFonts w:ascii="Symbol" w:hAnsi="Symbol" w:hint="default"/>
      </w:rPr>
    </w:lvl>
    <w:lvl w:ilvl="4" w:tplc="F8FED3CC">
      <w:start w:val="1"/>
      <w:numFmt w:val="bullet"/>
      <w:lvlText w:val="o"/>
      <w:lvlJc w:val="left"/>
      <w:pPr>
        <w:ind w:left="3600" w:hanging="360"/>
      </w:pPr>
      <w:rPr>
        <w:rFonts w:ascii="Courier New" w:hAnsi="Courier New" w:hint="default"/>
      </w:rPr>
    </w:lvl>
    <w:lvl w:ilvl="5" w:tplc="F98622E8">
      <w:start w:val="1"/>
      <w:numFmt w:val="bullet"/>
      <w:lvlText w:val=""/>
      <w:lvlJc w:val="left"/>
      <w:pPr>
        <w:ind w:left="4320" w:hanging="360"/>
      </w:pPr>
      <w:rPr>
        <w:rFonts w:ascii="Wingdings" w:hAnsi="Wingdings" w:hint="default"/>
      </w:rPr>
    </w:lvl>
    <w:lvl w:ilvl="6" w:tplc="7024A61C">
      <w:start w:val="1"/>
      <w:numFmt w:val="bullet"/>
      <w:lvlText w:val=""/>
      <w:lvlJc w:val="left"/>
      <w:pPr>
        <w:ind w:left="5040" w:hanging="360"/>
      </w:pPr>
      <w:rPr>
        <w:rFonts w:ascii="Symbol" w:hAnsi="Symbol" w:hint="default"/>
      </w:rPr>
    </w:lvl>
    <w:lvl w:ilvl="7" w:tplc="3178539E">
      <w:start w:val="1"/>
      <w:numFmt w:val="bullet"/>
      <w:lvlText w:val="o"/>
      <w:lvlJc w:val="left"/>
      <w:pPr>
        <w:ind w:left="5760" w:hanging="360"/>
      </w:pPr>
      <w:rPr>
        <w:rFonts w:ascii="Courier New" w:hAnsi="Courier New" w:hint="default"/>
      </w:rPr>
    </w:lvl>
    <w:lvl w:ilvl="8" w:tplc="42AE758E">
      <w:start w:val="1"/>
      <w:numFmt w:val="bullet"/>
      <w:lvlText w:val=""/>
      <w:lvlJc w:val="left"/>
      <w:pPr>
        <w:ind w:left="6480" w:hanging="360"/>
      </w:pPr>
      <w:rPr>
        <w:rFonts w:ascii="Wingdings" w:hAnsi="Wingdings" w:hint="default"/>
      </w:rPr>
    </w:lvl>
  </w:abstractNum>
  <w:abstractNum w:abstractNumId="12" w15:restartNumberingAfterBreak="0">
    <w:nsid w:val="2D7520B2"/>
    <w:multiLevelType w:val="hybridMultilevel"/>
    <w:tmpl w:val="1A822E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CB4236"/>
    <w:multiLevelType w:val="hybridMultilevel"/>
    <w:tmpl w:val="A11408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7CA05D5"/>
    <w:multiLevelType w:val="hybridMultilevel"/>
    <w:tmpl w:val="B366D748"/>
    <w:lvl w:ilvl="0" w:tplc="7060A602">
      <w:start w:val="1"/>
      <w:numFmt w:val="bullet"/>
      <w:lvlText w:val=""/>
      <w:lvlJc w:val="left"/>
      <w:pPr>
        <w:ind w:left="720" w:hanging="360"/>
      </w:pPr>
      <w:rPr>
        <w:rFonts w:ascii="Symbol" w:hAnsi="Symbol" w:hint="default"/>
      </w:rPr>
    </w:lvl>
    <w:lvl w:ilvl="1" w:tplc="04B26D4E">
      <w:start w:val="1"/>
      <w:numFmt w:val="bullet"/>
      <w:lvlText w:val="o"/>
      <w:lvlJc w:val="left"/>
      <w:pPr>
        <w:ind w:left="1440" w:hanging="360"/>
      </w:pPr>
      <w:rPr>
        <w:rFonts w:ascii="Courier New" w:hAnsi="Courier New" w:hint="default"/>
      </w:rPr>
    </w:lvl>
    <w:lvl w:ilvl="2" w:tplc="C07AAA12">
      <w:start w:val="1"/>
      <w:numFmt w:val="bullet"/>
      <w:lvlText w:val=""/>
      <w:lvlJc w:val="left"/>
      <w:pPr>
        <w:ind w:left="2160" w:hanging="360"/>
      </w:pPr>
      <w:rPr>
        <w:rFonts w:ascii="Wingdings" w:hAnsi="Wingdings" w:hint="default"/>
      </w:rPr>
    </w:lvl>
    <w:lvl w:ilvl="3" w:tplc="E3CC890E">
      <w:start w:val="1"/>
      <w:numFmt w:val="bullet"/>
      <w:lvlText w:val=""/>
      <w:lvlJc w:val="left"/>
      <w:pPr>
        <w:ind w:left="2880" w:hanging="360"/>
      </w:pPr>
      <w:rPr>
        <w:rFonts w:ascii="Symbol" w:hAnsi="Symbol" w:hint="default"/>
      </w:rPr>
    </w:lvl>
    <w:lvl w:ilvl="4" w:tplc="5316F322">
      <w:start w:val="1"/>
      <w:numFmt w:val="bullet"/>
      <w:lvlText w:val="o"/>
      <w:lvlJc w:val="left"/>
      <w:pPr>
        <w:ind w:left="3600" w:hanging="360"/>
      </w:pPr>
      <w:rPr>
        <w:rFonts w:ascii="Courier New" w:hAnsi="Courier New" w:hint="default"/>
      </w:rPr>
    </w:lvl>
    <w:lvl w:ilvl="5" w:tplc="DF04383A">
      <w:start w:val="1"/>
      <w:numFmt w:val="bullet"/>
      <w:lvlText w:val=""/>
      <w:lvlJc w:val="left"/>
      <w:pPr>
        <w:ind w:left="4320" w:hanging="360"/>
      </w:pPr>
      <w:rPr>
        <w:rFonts w:ascii="Wingdings" w:hAnsi="Wingdings" w:hint="default"/>
      </w:rPr>
    </w:lvl>
    <w:lvl w:ilvl="6" w:tplc="93DE2354">
      <w:start w:val="1"/>
      <w:numFmt w:val="bullet"/>
      <w:lvlText w:val=""/>
      <w:lvlJc w:val="left"/>
      <w:pPr>
        <w:ind w:left="5040" w:hanging="360"/>
      </w:pPr>
      <w:rPr>
        <w:rFonts w:ascii="Symbol" w:hAnsi="Symbol" w:hint="default"/>
      </w:rPr>
    </w:lvl>
    <w:lvl w:ilvl="7" w:tplc="A02EA1A6">
      <w:start w:val="1"/>
      <w:numFmt w:val="bullet"/>
      <w:lvlText w:val="o"/>
      <w:lvlJc w:val="left"/>
      <w:pPr>
        <w:ind w:left="5760" w:hanging="360"/>
      </w:pPr>
      <w:rPr>
        <w:rFonts w:ascii="Courier New" w:hAnsi="Courier New" w:hint="default"/>
      </w:rPr>
    </w:lvl>
    <w:lvl w:ilvl="8" w:tplc="0B203BAC">
      <w:start w:val="1"/>
      <w:numFmt w:val="bullet"/>
      <w:lvlText w:val=""/>
      <w:lvlJc w:val="left"/>
      <w:pPr>
        <w:ind w:left="6480" w:hanging="360"/>
      </w:pPr>
      <w:rPr>
        <w:rFonts w:ascii="Wingdings" w:hAnsi="Wingdings" w:hint="default"/>
      </w:rPr>
    </w:lvl>
  </w:abstractNum>
  <w:abstractNum w:abstractNumId="15" w15:restartNumberingAfterBreak="0">
    <w:nsid w:val="3D8445DE"/>
    <w:multiLevelType w:val="hybridMultilevel"/>
    <w:tmpl w:val="A8461A12"/>
    <w:lvl w:ilvl="0" w:tplc="A6E41F8E">
      <w:start w:val="1"/>
      <w:numFmt w:val="bullet"/>
      <w:lvlText w:val="-"/>
      <w:lvlJc w:val="left"/>
      <w:pPr>
        <w:ind w:left="720" w:hanging="360"/>
      </w:pPr>
      <w:rPr>
        <w:rFonts w:ascii="Calibri" w:hAnsi="Calibri" w:cs="Times New Roman" w:hint="default"/>
      </w:rPr>
    </w:lvl>
    <w:lvl w:ilvl="1" w:tplc="DCAEB4A0">
      <w:start w:val="1"/>
      <w:numFmt w:val="bullet"/>
      <w:lvlText w:val="o"/>
      <w:lvlJc w:val="left"/>
      <w:pPr>
        <w:ind w:left="1440" w:hanging="360"/>
      </w:pPr>
      <w:rPr>
        <w:rFonts w:ascii="Courier New" w:hAnsi="Courier New" w:cs="Times New Roman" w:hint="default"/>
      </w:rPr>
    </w:lvl>
    <w:lvl w:ilvl="2" w:tplc="F4B4200A">
      <w:start w:val="1"/>
      <w:numFmt w:val="bullet"/>
      <w:lvlText w:val=""/>
      <w:lvlJc w:val="left"/>
      <w:pPr>
        <w:ind w:left="2160" w:hanging="360"/>
      </w:pPr>
      <w:rPr>
        <w:rFonts w:ascii="Wingdings" w:hAnsi="Wingdings" w:hint="default"/>
      </w:rPr>
    </w:lvl>
    <w:lvl w:ilvl="3" w:tplc="A82C4F6E">
      <w:start w:val="1"/>
      <w:numFmt w:val="bullet"/>
      <w:lvlText w:val=""/>
      <w:lvlJc w:val="left"/>
      <w:pPr>
        <w:ind w:left="2880" w:hanging="360"/>
      </w:pPr>
      <w:rPr>
        <w:rFonts w:ascii="Symbol" w:hAnsi="Symbol" w:hint="default"/>
      </w:rPr>
    </w:lvl>
    <w:lvl w:ilvl="4" w:tplc="BFA0E31A">
      <w:start w:val="1"/>
      <w:numFmt w:val="bullet"/>
      <w:lvlText w:val="o"/>
      <w:lvlJc w:val="left"/>
      <w:pPr>
        <w:ind w:left="3600" w:hanging="360"/>
      </w:pPr>
      <w:rPr>
        <w:rFonts w:ascii="Courier New" w:hAnsi="Courier New" w:cs="Times New Roman" w:hint="default"/>
      </w:rPr>
    </w:lvl>
    <w:lvl w:ilvl="5" w:tplc="1ECE0E9E">
      <w:start w:val="1"/>
      <w:numFmt w:val="bullet"/>
      <w:lvlText w:val=""/>
      <w:lvlJc w:val="left"/>
      <w:pPr>
        <w:ind w:left="4320" w:hanging="360"/>
      </w:pPr>
      <w:rPr>
        <w:rFonts w:ascii="Wingdings" w:hAnsi="Wingdings" w:hint="default"/>
      </w:rPr>
    </w:lvl>
    <w:lvl w:ilvl="6" w:tplc="3CBE9384">
      <w:start w:val="1"/>
      <w:numFmt w:val="bullet"/>
      <w:lvlText w:val=""/>
      <w:lvlJc w:val="left"/>
      <w:pPr>
        <w:ind w:left="5040" w:hanging="360"/>
      </w:pPr>
      <w:rPr>
        <w:rFonts w:ascii="Symbol" w:hAnsi="Symbol" w:hint="default"/>
      </w:rPr>
    </w:lvl>
    <w:lvl w:ilvl="7" w:tplc="B568D96E">
      <w:start w:val="1"/>
      <w:numFmt w:val="bullet"/>
      <w:lvlText w:val="o"/>
      <w:lvlJc w:val="left"/>
      <w:pPr>
        <w:ind w:left="5760" w:hanging="360"/>
      </w:pPr>
      <w:rPr>
        <w:rFonts w:ascii="Courier New" w:hAnsi="Courier New" w:cs="Times New Roman" w:hint="default"/>
      </w:rPr>
    </w:lvl>
    <w:lvl w:ilvl="8" w:tplc="F2C4E9C4">
      <w:start w:val="1"/>
      <w:numFmt w:val="bullet"/>
      <w:lvlText w:val=""/>
      <w:lvlJc w:val="left"/>
      <w:pPr>
        <w:ind w:left="6480" w:hanging="360"/>
      </w:pPr>
      <w:rPr>
        <w:rFonts w:ascii="Wingdings" w:hAnsi="Wingdings" w:hint="default"/>
      </w:rPr>
    </w:lvl>
  </w:abstractNum>
  <w:abstractNum w:abstractNumId="16" w15:restartNumberingAfterBreak="0">
    <w:nsid w:val="3F27768E"/>
    <w:multiLevelType w:val="hybridMultilevel"/>
    <w:tmpl w:val="0B226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0B4372B"/>
    <w:multiLevelType w:val="hybridMultilevel"/>
    <w:tmpl w:val="E7B0DF34"/>
    <w:lvl w:ilvl="0" w:tplc="853827A2">
      <w:start w:val="1"/>
      <w:numFmt w:val="decimal"/>
      <w:lvlText w:val="%1."/>
      <w:lvlJc w:val="left"/>
      <w:pPr>
        <w:ind w:left="720" w:hanging="360"/>
      </w:pPr>
    </w:lvl>
    <w:lvl w:ilvl="1" w:tplc="D3BA0E02">
      <w:start w:val="1"/>
      <w:numFmt w:val="lowerLetter"/>
      <w:lvlText w:val="%2."/>
      <w:lvlJc w:val="left"/>
      <w:pPr>
        <w:ind w:left="1440" w:hanging="360"/>
      </w:pPr>
    </w:lvl>
    <w:lvl w:ilvl="2" w:tplc="A4D2A2BA">
      <w:start w:val="1"/>
      <w:numFmt w:val="lowerRoman"/>
      <w:lvlText w:val="%3."/>
      <w:lvlJc w:val="right"/>
      <w:pPr>
        <w:ind w:left="2160" w:hanging="180"/>
      </w:pPr>
    </w:lvl>
    <w:lvl w:ilvl="3" w:tplc="36165BFA">
      <w:start w:val="1"/>
      <w:numFmt w:val="decimal"/>
      <w:lvlText w:val="%4."/>
      <w:lvlJc w:val="left"/>
      <w:pPr>
        <w:ind w:left="2880" w:hanging="360"/>
      </w:pPr>
    </w:lvl>
    <w:lvl w:ilvl="4" w:tplc="E1E257D2">
      <w:start w:val="1"/>
      <w:numFmt w:val="lowerLetter"/>
      <w:lvlText w:val="%5."/>
      <w:lvlJc w:val="left"/>
      <w:pPr>
        <w:ind w:left="3600" w:hanging="360"/>
      </w:pPr>
    </w:lvl>
    <w:lvl w:ilvl="5" w:tplc="641C004E">
      <w:start w:val="1"/>
      <w:numFmt w:val="lowerRoman"/>
      <w:lvlText w:val="%6."/>
      <w:lvlJc w:val="right"/>
      <w:pPr>
        <w:ind w:left="4320" w:hanging="180"/>
      </w:pPr>
    </w:lvl>
    <w:lvl w:ilvl="6" w:tplc="F420EF92">
      <w:start w:val="1"/>
      <w:numFmt w:val="decimal"/>
      <w:lvlText w:val="%7."/>
      <w:lvlJc w:val="left"/>
      <w:pPr>
        <w:ind w:left="5040" w:hanging="360"/>
      </w:pPr>
    </w:lvl>
    <w:lvl w:ilvl="7" w:tplc="70FE3BA0">
      <w:start w:val="1"/>
      <w:numFmt w:val="lowerLetter"/>
      <w:lvlText w:val="%8."/>
      <w:lvlJc w:val="left"/>
      <w:pPr>
        <w:ind w:left="5760" w:hanging="360"/>
      </w:pPr>
    </w:lvl>
    <w:lvl w:ilvl="8" w:tplc="F774BF12">
      <w:start w:val="1"/>
      <w:numFmt w:val="lowerRoman"/>
      <w:lvlText w:val="%9."/>
      <w:lvlJc w:val="right"/>
      <w:pPr>
        <w:ind w:left="6480" w:hanging="180"/>
      </w:pPr>
    </w:lvl>
  </w:abstractNum>
  <w:abstractNum w:abstractNumId="18" w15:restartNumberingAfterBreak="0">
    <w:nsid w:val="5A437E4C"/>
    <w:multiLevelType w:val="hybridMultilevel"/>
    <w:tmpl w:val="E7C402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AEF3A2B"/>
    <w:multiLevelType w:val="multilevel"/>
    <w:tmpl w:val="2E027A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EE69D2"/>
    <w:multiLevelType w:val="hybridMultilevel"/>
    <w:tmpl w:val="D52222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E3C6F03"/>
    <w:multiLevelType w:val="multilevel"/>
    <w:tmpl w:val="0B0C24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F911A23"/>
    <w:multiLevelType w:val="multilevel"/>
    <w:tmpl w:val="B81CA9DC"/>
    <w:lvl w:ilvl="0">
      <w:start w:val="1"/>
      <w:numFmt w:val="decimal"/>
      <w:lvlText w:val="%1."/>
      <w:lvlJc w:val="left"/>
      <w:pPr>
        <w:ind w:left="502" w:hanging="360"/>
      </w:pPr>
      <w:rPr>
        <w:b w:val="0"/>
        <w:color w:val="2F5496" w:themeColor="accent1" w:themeShade="BF"/>
      </w:rPr>
    </w:lvl>
    <w:lvl w:ilvl="1">
      <w:start w:val="1"/>
      <w:numFmt w:val="decimal"/>
      <w:lvlText w:val="%1.%2."/>
      <w:lvlJc w:val="left"/>
      <w:pPr>
        <w:ind w:left="862" w:hanging="72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146" w:hanging="720"/>
      </w:pPr>
      <w:rPr>
        <w:i w:val="0"/>
        <w:sz w:val="22"/>
      </w:rPr>
    </w:lvl>
    <w:lvl w:ilvl="3">
      <w:start w:val="1"/>
      <w:numFmt w:val="decimal"/>
      <w:lvlText w:val="%1.%2.%3.%4."/>
      <w:lvlJc w:val="left"/>
      <w:pPr>
        <w:ind w:left="1440" w:hanging="1080"/>
      </w:pPr>
      <w:rPr>
        <w:i w:val="0"/>
        <w:sz w:val="22"/>
      </w:rPr>
    </w:lvl>
    <w:lvl w:ilvl="4">
      <w:start w:val="1"/>
      <w:numFmt w:val="decimal"/>
      <w:lvlText w:val="%1.%2.%3.%4.%5."/>
      <w:lvlJc w:val="left"/>
      <w:pPr>
        <w:ind w:left="1440" w:hanging="1080"/>
      </w:pPr>
      <w:rPr>
        <w:i w:val="0"/>
        <w:sz w:val="22"/>
      </w:rPr>
    </w:lvl>
    <w:lvl w:ilvl="5">
      <w:start w:val="1"/>
      <w:numFmt w:val="decimal"/>
      <w:lvlText w:val="%1.%2.%3.%4.%5.%6."/>
      <w:lvlJc w:val="left"/>
      <w:pPr>
        <w:ind w:left="1800" w:hanging="1440"/>
      </w:pPr>
      <w:rPr>
        <w:i w:val="0"/>
        <w:sz w:val="22"/>
      </w:rPr>
    </w:lvl>
    <w:lvl w:ilvl="6">
      <w:start w:val="1"/>
      <w:numFmt w:val="decimal"/>
      <w:lvlText w:val="%1.%2.%3.%4.%5.%6.%7."/>
      <w:lvlJc w:val="left"/>
      <w:pPr>
        <w:ind w:left="2160" w:hanging="1800"/>
      </w:pPr>
      <w:rPr>
        <w:i w:val="0"/>
        <w:sz w:val="22"/>
      </w:rPr>
    </w:lvl>
    <w:lvl w:ilvl="7">
      <w:start w:val="1"/>
      <w:numFmt w:val="decimal"/>
      <w:lvlText w:val="%1.%2.%3.%4.%5.%6.%7.%8."/>
      <w:lvlJc w:val="left"/>
      <w:pPr>
        <w:ind w:left="2160" w:hanging="1800"/>
      </w:pPr>
      <w:rPr>
        <w:i w:val="0"/>
        <w:sz w:val="22"/>
      </w:rPr>
    </w:lvl>
    <w:lvl w:ilvl="8">
      <w:start w:val="1"/>
      <w:numFmt w:val="decimal"/>
      <w:lvlText w:val="%1.%2.%3.%4.%5.%6.%7.%8.%9."/>
      <w:lvlJc w:val="left"/>
      <w:pPr>
        <w:ind w:left="2520" w:hanging="2160"/>
      </w:pPr>
      <w:rPr>
        <w:i w:val="0"/>
        <w:sz w:val="22"/>
      </w:rPr>
    </w:lvl>
  </w:abstractNum>
  <w:abstractNum w:abstractNumId="23" w15:restartNumberingAfterBreak="0">
    <w:nsid w:val="640A2528"/>
    <w:multiLevelType w:val="hybridMultilevel"/>
    <w:tmpl w:val="2BBACF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8F5B16"/>
    <w:multiLevelType w:val="hybridMultilevel"/>
    <w:tmpl w:val="252421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9366B1"/>
    <w:multiLevelType w:val="hybridMultilevel"/>
    <w:tmpl w:val="C8CAAB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1E7724"/>
    <w:multiLevelType w:val="hybridMultilevel"/>
    <w:tmpl w:val="D96ECE8E"/>
    <w:lvl w:ilvl="0" w:tplc="9E1E962C">
      <w:start w:val="1"/>
      <w:numFmt w:val="bullet"/>
      <w:lvlText w:val=""/>
      <w:lvlJc w:val="left"/>
      <w:pPr>
        <w:ind w:left="720" w:hanging="360"/>
      </w:pPr>
      <w:rPr>
        <w:rFonts w:ascii="Symbol" w:hAnsi="Symbol" w:hint="default"/>
      </w:rPr>
    </w:lvl>
    <w:lvl w:ilvl="1" w:tplc="9B744040">
      <w:start w:val="1"/>
      <w:numFmt w:val="bullet"/>
      <w:lvlText w:val="o"/>
      <w:lvlJc w:val="left"/>
      <w:pPr>
        <w:ind w:left="1440" w:hanging="360"/>
      </w:pPr>
      <w:rPr>
        <w:rFonts w:ascii="Courier New" w:hAnsi="Courier New" w:hint="default"/>
      </w:rPr>
    </w:lvl>
    <w:lvl w:ilvl="2" w:tplc="44E6BF86">
      <w:start w:val="1"/>
      <w:numFmt w:val="bullet"/>
      <w:lvlText w:val=""/>
      <w:lvlJc w:val="left"/>
      <w:pPr>
        <w:ind w:left="2160" w:hanging="360"/>
      </w:pPr>
      <w:rPr>
        <w:rFonts w:ascii="Wingdings" w:hAnsi="Wingdings" w:hint="default"/>
      </w:rPr>
    </w:lvl>
    <w:lvl w:ilvl="3" w:tplc="F4B424B6">
      <w:start w:val="1"/>
      <w:numFmt w:val="bullet"/>
      <w:lvlText w:val=""/>
      <w:lvlJc w:val="left"/>
      <w:pPr>
        <w:ind w:left="2880" w:hanging="360"/>
      </w:pPr>
      <w:rPr>
        <w:rFonts w:ascii="Symbol" w:hAnsi="Symbol" w:hint="default"/>
      </w:rPr>
    </w:lvl>
    <w:lvl w:ilvl="4" w:tplc="9F9495C2">
      <w:start w:val="1"/>
      <w:numFmt w:val="bullet"/>
      <w:lvlText w:val="o"/>
      <w:lvlJc w:val="left"/>
      <w:pPr>
        <w:ind w:left="3600" w:hanging="360"/>
      </w:pPr>
      <w:rPr>
        <w:rFonts w:ascii="Courier New" w:hAnsi="Courier New" w:hint="default"/>
      </w:rPr>
    </w:lvl>
    <w:lvl w:ilvl="5" w:tplc="CE2E7302">
      <w:start w:val="1"/>
      <w:numFmt w:val="bullet"/>
      <w:lvlText w:val=""/>
      <w:lvlJc w:val="left"/>
      <w:pPr>
        <w:ind w:left="4320" w:hanging="360"/>
      </w:pPr>
      <w:rPr>
        <w:rFonts w:ascii="Wingdings" w:hAnsi="Wingdings" w:hint="default"/>
      </w:rPr>
    </w:lvl>
    <w:lvl w:ilvl="6" w:tplc="ACF6060E">
      <w:start w:val="1"/>
      <w:numFmt w:val="bullet"/>
      <w:lvlText w:val=""/>
      <w:lvlJc w:val="left"/>
      <w:pPr>
        <w:ind w:left="5040" w:hanging="360"/>
      </w:pPr>
      <w:rPr>
        <w:rFonts w:ascii="Symbol" w:hAnsi="Symbol" w:hint="default"/>
      </w:rPr>
    </w:lvl>
    <w:lvl w:ilvl="7" w:tplc="B9D6C8D4">
      <w:start w:val="1"/>
      <w:numFmt w:val="bullet"/>
      <w:lvlText w:val="o"/>
      <w:lvlJc w:val="left"/>
      <w:pPr>
        <w:ind w:left="5760" w:hanging="360"/>
      </w:pPr>
      <w:rPr>
        <w:rFonts w:ascii="Courier New" w:hAnsi="Courier New" w:hint="default"/>
      </w:rPr>
    </w:lvl>
    <w:lvl w:ilvl="8" w:tplc="2982E4E2">
      <w:start w:val="1"/>
      <w:numFmt w:val="bullet"/>
      <w:lvlText w:val=""/>
      <w:lvlJc w:val="left"/>
      <w:pPr>
        <w:ind w:left="6480" w:hanging="360"/>
      </w:pPr>
      <w:rPr>
        <w:rFonts w:ascii="Wingdings" w:hAnsi="Wingdings" w:hint="default"/>
      </w:rPr>
    </w:lvl>
  </w:abstractNum>
  <w:abstractNum w:abstractNumId="28" w15:restartNumberingAfterBreak="0">
    <w:nsid w:val="79E649AF"/>
    <w:multiLevelType w:val="hybridMultilevel"/>
    <w:tmpl w:val="B04E0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9EB8309"/>
    <w:multiLevelType w:val="hybridMultilevel"/>
    <w:tmpl w:val="AB848B58"/>
    <w:lvl w:ilvl="0" w:tplc="1DA0E676">
      <w:start w:val="1"/>
      <w:numFmt w:val="bullet"/>
      <w:lvlText w:val=""/>
      <w:lvlJc w:val="left"/>
      <w:pPr>
        <w:ind w:left="720" w:hanging="360"/>
      </w:pPr>
      <w:rPr>
        <w:rFonts w:ascii="Symbol" w:hAnsi="Symbol" w:hint="default"/>
      </w:rPr>
    </w:lvl>
    <w:lvl w:ilvl="1" w:tplc="DBB0A140">
      <w:start w:val="1"/>
      <w:numFmt w:val="bullet"/>
      <w:lvlText w:val="o"/>
      <w:lvlJc w:val="left"/>
      <w:pPr>
        <w:ind w:left="1440" w:hanging="360"/>
      </w:pPr>
      <w:rPr>
        <w:rFonts w:ascii="Courier New" w:hAnsi="Courier New" w:cs="Times New Roman" w:hint="default"/>
      </w:rPr>
    </w:lvl>
    <w:lvl w:ilvl="2" w:tplc="C362F960">
      <w:start w:val="1"/>
      <w:numFmt w:val="bullet"/>
      <w:lvlText w:val=""/>
      <w:lvlJc w:val="left"/>
      <w:pPr>
        <w:ind w:left="2160" w:hanging="360"/>
      </w:pPr>
      <w:rPr>
        <w:rFonts w:ascii="Wingdings" w:hAnsi="Wingdings" w:hint="default"/>
      </w:rPr>
    </w:lvl>
    <w:lvl w:ilvl="3" w:tplc="648CE1D6">
      <w:start w:val="1"/>
      <w:numFmt w:val="bullet"/>
      <w:lvlText w:val=""/>
      <w:lvlJc w:val="left"/>
      <w:pPr>
        <w:ind w:left="2880" w:hanging="360"/>
      </w:pPr>
      <w:rPr>
        <w:rFonts w:ascii="Symbol" w:hAnsi="Symbol" w:hint="default"/>
      </w:rPr>
    </w:lvl>
    <w:lvl w:ilvl="4" w:tplc="796ED5B0">
      <w:start w:val="1"/>
      <w:numFmt w:val="bullet"/>
      <w:lvlText w:val="o"/>
      <w:lvlJc w:val="left"/>
      <w:pPr>
        <w:ind w:left="3600" w:hanging="360"/>
      </w:pPr>
      <w:rPr>
        <w:rFonts w:ascii="Courier New" w:hAnsi="Courier New" w:cs="Times New Roman" w:hint="default"/>
      </w:rPr>
    </w:lvl>
    <w:lvl w:ilvl="5" w:tplc="6346CC20">
      <w:start w:val="1"/>
      <w:numFmt w:val="bullet"/>
      <w:lvlText w:val=""/>
      <w:lvlJc w:val="left"/>
      <w:pPr>
        <w:ind w:left="4320" w:hanging="360"/>
      </w:pPr>
      <w:rPr>
        <w:rFonts w:ascii="Wingdings" w:hAnsi="Wingdings" w:hint="default"/>
      </w:rPr>
    </w:lvl>
    <w:lvl w:ilvl="6" w:tplc="94249284">
      <w:start w:val="1"/>
      <w:numFmt w:val="bullet"/>
      <w:lvlText w:val=""/>
      <w:lvlJc w:val="left"/>
      <w:pPr>
        <w:ind w:left="5040" w:hanging="360"/>
      </w:pPr>
      <w:rPr>
        <w:rFonts w:ascii="Symbol" w:hAnsi="Symbol" w:hint="default"/>
      </w:rPr>
    </w:lvl>
    <w:lvl w:ilvl="7" w:tplc="3B9A1430">
      <w:start w:val="1"/>
      <w:numFmt w:val="bullet"/>
      <w:lvlText w:val="o"/>
      <w:lvlJc w:val="left"/>
      <w:pPr>
        <w:ind w:left="5760" w:hanging="360"/>
      </w:pPr>
      <w:rPr>
        <w:rFonts w:ascii="Courier New" w:hAnsi="Courier New" w:cs="Times New Roman" w:hint="default"/>
      </w:rPr>
    </w:lvl>
    <w:lvl w:ilvl="8" w:tplc="C41E63A2">
      <w:start w:val="1"/>
      <w:numFmt w:val="bullet"/>
      <w:lvlText w:val=""/>
      <w:lvlJc w:val="left"/>
      <w:pPr>
        <w:ind w:left="6480" w:hanging="360"/>
      </w:pPr>
      <w:rPr>
        <w:rFonts w:ascii="Wingdings" w:hAnsi="Wingdings" w:hint="default"/>
      </w:rPr>
    </w:lvl>
  </w:abstractNum>
  <w:abstractNum w:abstractNumId="30" w15:restartNumberingAfterBreak="0">
    <w:nsid w:val="7B2051C5"/>
    <w:multiLevelType w:val="hybridMultilevel"/>
    <w:tmpl w:val="4B4AB014"/>
    <w:lvl w:ilvl="0" w:tplc="D054BB76">
      <w:start w:val="3"/>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601497581">
    <w:abstractNumId w:val="27"/>
  </w:num>
  <w:num w:numId="2" w16cid:durableId="1466581546">
    <w:abstractNumId w:val="11"/>
  </w:num>
  <w:num w:numId="3" w16cid:durableId="1412892282">
    <w:abstractNumId w:val="14"/>
  </w:num>
  <w:num w:numId="4" w16cid:durableId="857353316">
    <w:abstractNumId w:val="26"/>
  </w:num>
  <w:num w:numId="5" w16cid:durableId="934826122">
    <w:abstractNumId w:val="4"/>
  </w:num>
  <w:num w:numId="6" w16cid:durableId="262766492">
    <w:abstractNumId w:val="9"/>
  </w:num>
  <w:num w:numId="7" w16cid:durableId="476460345">
    <w:abstractNumId w:val="28"/>
  </w:num>
  <w:num w:numId="8" w16cid:durableId="66324694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8062875">
    <w:abstractNumId w:val="10"/>
  </w:num>
  <w:num w:numId="10" w16cid:durableId="1005595167">
    <w:abstractNumId w:val="16"/>
  </w:num>
  <w:num w:numId="11" w16cid:durableId="2124878858">
    <w:abstractNumId w:val="20"/>
  </w:num>
  <w:num w:numId="12" w16cid:durableId="1821145206">
    <w:abstractNumId w:val="0"/>
  </w:num>
  <w:num w:numId="13" w16cid:durableId="922372398">
    <w:abstractNumId w:val="8"/>
  </w:num>
  <w:num w:numId="14" w16cid:durableId="446197186">
    <w:abstractNumId w:val="2"/>
  </w:num>
  <w:num w:numId="15" w16cid:durableId="1606421796">
    <w:abstractNumId w:val="12"/>
  </w:num>
  <w:num w:numId="16" w16cid:durableId="1332871791">
    <w:abstractNumId w:val="18"/>
  </w:num>
  <w:num w:numId="17" w16cid:durableId="231282897">
    <w:abstractNumId w:val="23"/>
  </w:num>
  <w:num w:numId="18" w16cid:durableId="6987010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15147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4363893">
    <w:abstractNumId w:val="30"/>
  </w:num>
  <w:num w:numId="21" w16cid:durableId="1788086016">
    <w:abstractNumId w:val="15"/>
  </w:num>
  <w:num w:numId="22" w16cid:durableId="570501154">
    <w:abstractNumId w:val="25"/>
  </w:num>
  <w:num w:numId="23" w16cid:durableId="2097703726">
    <w:abstractNumId w:val="29"/>
  </w:num>
  <w:num w:numId="24" w16cid:durableId="157815467">
    <w:abstractNumId w:val="6"/>
  </w:num>
  <w:num w:numId="25" w16cid:durableId="671492171">
    <w:abstractNumId w:val="15"/>
  </w:num>
  <w:num w:numId="26" w16cid:durableId="29916777">
    <w:abstractNumId w:val="25"/>
  </w:num>
  <w:num w:numId="27" w16cid:durableId="2101678036">
    <w:abstractNumId w:val="29"/>
  </w:num>
  <w:num w:numId="28" w16cid:durableId="1003363191">
    <w:abstractNumId w:val="6"/>
  </w:num>
  <w:num w:numId="29" w16cid:durableId="1843857057">
    <w:abstractNumId w:val="13"/>
  </w:num>
  <w:num w:numId="30" w16cid:durableId="363948070">
    <w:abstractNumId w:val="5"/>
  </w:num>
  <w:num w:numId="31" w16cid:durableId="1911886620">
    <w:abstractNumId w:val="30"/>
  </w:num>
  <w:num w:numId="32" w16cid:durableId="307173039">
    <w:abstractNumId w:val="24"/>
  </w:num>
  <w:num w:numId="33" w16cid:durableId="900096303">
    <w:abstractNumId w:val="19"/>
  </w:num>
  <w:num w:numId="34" w16cid:durableId="307319508">
    <w:abstractNumId w:val="7"/>
  </w:num>
  <w:num w:numId="35" w16cid:durableId="1453092702">
    <w:abstractNumId w:val="3"/>
  </w:num>
  <w:num w:numId="36" w16cid:durableId="1255093441">
    <w:abstractNumId w:val="21"/>
  </w:num>
  <w:num w:numId="37" w16cid:durableId="661205017">
    <w:abstractNumId w:val="9"/>
  </w:num>
  <w:num w:numId="38" w16cid:durableId="490216013">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224E"/>
    <w:rsid w:val="00003354"/>
    <w:rsid w:val="00005B65"/>
    <w:rsid w:val="000103A8"/>
    <w:rsid w:val="000107F4"/>
    <w:rsid w:val="000107FA"/>
    <w:rsid w:val="0001233D"/>
    <w:rsid w:val="00013670"/>
    <w:rsid w:val="0001754F"/>
    <w:rsid w:val="000175B2"/>
    <w:rsid w:val="00020AB1"/>
    <w:rsid w:val="000267D1"/>
    <w:rsid w:val="000277F6"/>
    <w:rsid w:val="00027F5D"/>
    <w:rsid w:val="00031689"/>
    <w:rsid w:val="00031FB8"/>
    <w:rsid w:val="00032096"/>
    <w:rsid w:val="000325F2"/>
    <w:rsid w:val="00033315"/>
    <w:rsid w:val="000425C9"/>
    <w:rsid w:val="0004291B"/>
    <w:rsid w:val="00042D54"/>
    <w:rsid w:val="0004389D"/>
    <w:rsid w:val="0004426A"/>
    <w:rsid w:val="00044FD0"/>
    <w:rsid w:val="000450FB"/>
    <w:rsid w:val="00045ACF"/>
    <w:rsid w:val="00050F55"/>
    <w:rsid w:val="0005103E"/>
    <w:rsid w:val="000532ED"/>
    <w:rsid w:val="000542B7"/>
    <w:rsid w:val="000549AF"/>
    <w:rsid w:val="00055AC9"/>
    <w:rsid w:val="00056A82"/>
    <w:rsid w:val="00057220"/>
    <w:rsid w:val="00057550"/>
    <w:rsid w:val="00057D45"/>
    <w:rsid w:val="000617CA"/>
    <w:rsid w:val="0006249A"/>
    <w:rsid w:val="000633DA"/>
    <w:rsid w:val="00063BFF"/>
    <w:rsid w:val="000643AA"/>
    <w:rsid w:val="00064792"/>
    <w:rsid w:val="00064921"/>
    <w:rsid w:val="0006753A"/>
    <w:rsid w:val="000718D2"/>
    <w:rsid w:val="00074B9A"/>
    <w:rsid w:val="000766C1"/>
    <w:rsid w:val="00076FCE"/>
    <w:rsid w:val="000813AF"/>
    <w:rsid w:val="00081A33"/>
    <w:rsid w:val="00083B75"/>
    <w:rsid w:val="0008451C"/>
    <w:rsid w:val="00084CBA"/>
    <w:rsid w:val="00085CDA"/>
    <w:rsid w:val="00086537"/>
    <w:rsid w:val="000914C1"/>
    <w:rsid w:val="000920B7"/>
    <w:rsid w:val="00093276"/>
    <w:rsid w:val="00093BFE"/>
    <w:rsid w:val="0009420E"/>
    <w:rsid w:val="00096FD7"/>
    <w:rsid w:val="000971E6"/>
    <w:rsid w:val="000A0EEC"/>
    <w:rsid w:val="000A3BAE"/>
    <w:rsid w:val="000A50B6"/>
    <w:rsid w:val="000A5271"/>
    <w:rsid w:val="000A52F0"/>
    <w:rsid w:val="000A56A2"/>
    <w:rsid w:val="000A61A6"/>
    <w:rsid w:val="000A75BB"/>
    <w:rsid w:val="000A7819"/>
    <w:rsid w:val="000B5EB6"/>
    <w:rsid w:val="000B65AE"/>
    <w:rsid w:val="000C1FE0"/>
    <w:rsid w:val="000C2720"/>
    <w:rsid w:val="000C27DD"/>
    <w:rsid w:val="000C3B4B"/>
    <w:rsid w:val="000C3E12"/>
    <w:rsid w:val="000C3E6A"/>
    <w:rsid w:val="000C6524"/>
    <w:rsid w:val="000C6B45"/>
    <w:rsid w:val="000D1B10"/>
    <w:rsid w:val="000D1B5B"/>
    <w:rsid w:val="000D1DE6"/>
    <w:rsid w:val="000D1EEB"/>
    <w:rsid w:val="000D5250"/>
    <w:rsid w:val="000D7A16"/>
    <w:rsid w:val="000E017F"/>
    <w:rsid w:val="000E0594"/>
    <w:rsid w:val="000E3357"/>
    <w:rsid w:val="000E47C3"/>
    <w:rsid w:val="000E48AA"/>
    <w:rsid w:val="000E5057"/>
    <w:rsid w:val="000E5913"/>
    <w:rsid w:val="000E6D10"/>
    <w:rsid w:val="000F1241"/>
    <w:rsid w:val="000F1A86"/>
    <w:rsid w:val="000F1F49"/>
    <w:rsid w:val="000F2B65"/>
    <w:rsid w:val="000F39E9"/>
    <w:rsid w:val="000F464D"/>
    <w:rsid w:val="000F7208"/>
    <w:rsid w:val="00101FEB"/>
    <w:rsid w:val="00102466"/>
    <w:rsid w:val="0010595F"/>
    <w:rsid w:val="0010596E"/>
    <w:rsid w:val="00105E8F"/>
    <w:rsid w:val="00106620"/>
    <w:rsid w:val="00106798"/>
    <w:rsid w:val="00111280"/>
    <w:rsid w:val="00111BA4"/>
    <w:rsid w:val="0011245A"/>
    <w:rsid w:val="00115C74"/>
    <w:rsid w:val="0012048A"/>
    <w:rsid w:val="00121931"/>
    <w:rsid w:val="001245B1"/>
    <w:rsid w:val="0012532A"/>
    <w:rsid w:val="001263A0"/>
    <w:rsid w:val="00133AD6"/>
    <w:rsid w:val="00133EC8"/>
    <w:rsid w:val="00134371"/>
    <w:rsid w:val="001345BD"/>
    <w:rsid w:val="00134BD5"/>
    <w:rsid w:val="00136AB6"/>
    <w:rsid w:val="00137F3B"/>
    <w:rsid w:val="00140C28"/>
    <w:rsid w:val="00143D1B"/>
    <w:rsid w:val="001441DB"/>
    <w:rsid w:val="00145326"/>
    <w:rsid w:val="00151D4B"/>
    <w:rsid w:val="00153119"/>
    <w:rsid w:val="00153364"/>
    <w:rsid w:val="00154931"/>
    <w:rsid w:val="00155852"/>
    <w:rsid w:val="00162697"/>
    <w:rsid w:val="001636FD"/>
    <w:rsid w:val="00170E54"/>
    <w:rsid w:val="00170FA0"/>
    <w:rsid w:val="00174361"/>
    <w:rsid w:val="00174920"/>
    <w:rsid w:val="0017580A"/>
    <w:rsid w:val="00175E6E"/>
    <w:rsid w:val="00177E9D"/>
    <w:rsid w:val="001800D1"/>
    <w:rsid w:val="00180F1F"/>
    <w:rsid w:val="00182D5A"/>
    <w:rsid w:val="001842AB"/>
    <w:rsid w:val="001845D1"/>
    <w:rsid w:val="0019046A"/>
    <w:rsid w:val="00194365"/>
    <w:rsid w:val="00194D20"/>
    <w:rsid w:val="001951F2"/>
    <w:rsid w:val="00195269"/>
    <w:rsid w:val="00197A0F"/>
    <w:rsid w:val="001A0B28"/>
    <w:rsid w:val="001A0E3D"/>
    <w:rsid w:val="001A1702"/>
    <w:rsid w:val="001A1C8A"/>
    <w:rsid w:val="001A33A6"/>
    <w:rsid w:val="001A4478"/>
    <w:rsid w:val="001A54B5"/>
    <w:rsid w:val="001A7A1E"/>
    <w:rsid w:val="001B030D"/>
    <w:rsid w:val="001B1603"/>
    <w:rsid w:val="001B28C8"/>
    <w:rsid w:val="001B5B02"/>
    <w:rsid w:val="001B6BB3"/>
    <w:rsid w:val="001B75E3"/>
    <w:rsid w:val="001B770C"/>
    <w:rsid w:val="001C0112"/>
    <w:rsid w:val="001C0157"/>
    <w:rsid w:val="001C203D"/>
    <w:rsid w:val="001C22D0"/>
    <w:rsid w:val="001C4143"/>
    <w:rsid w:val="001C7E98"/>
    <w:rsid w:val="001D0A60"/>
    <w:rsid w:val="001D1800"/>
    <w:rsid w:val="001D44B4"/>
    <w:rsid w:val="001D46A9"/>
    <w:rsid w:val="001D51AF"/>
    <w:rsid w:val="001D6178"/>
    <w:rsid w:val="001E05DC"/>
    <w:rsid w:val="001E0F12"/>
    <w:rsid w:val="001E54D0"/>
    <w:rsid w:val="001E7EE3"/>
    <w:rsid w:val="001F09DD"/>
    <w:rsid w:val="001F1150"/>
    <w:rsid w:val="001F1DB1"/>
    <w:rsid w:val="001F2440"/>
    <w:rsid w:val="001F2829"/>
    <w:rsid w:val="001F4FB1"/>
    <w:rsid w:val="001F744E"/>
    <w:rsid w:val="001F7FFE"/>
    <w:rsid w:val="002003A2"/>
    <w:rsid w:val="00203435"/>
    <w:rsid w:val="00203682"/>
    <w:rsid w:val="00203A83"/>
    <w:rsid w:val="00203C3A"/>
    <w:rsid w:val="00204D63"/>
    <w:rsid w:val="00205775"/>
    <w:rsid w:val="00205F5D"/>
    <w:rsid w:val="002101A6"/>
    <w:rsid w:val="002109A8"/>
    <w:rsid w:val="00210DEB"/>
    <w:rsid w:val="00211AE5"/>
    <w:rsid w:val="00211DD4"/>
    <w:rsid w:val="0021308A"/>
    <w:rsid w:val="00213D69"/>
    <w:rsid w:val="00216BD7"/>
    <w:rsid w:val="00217053"/>
    <w:rsid w:val="00223FB8"/>
    <w:rsid w:val="0022702D"/>
    <w:rsid w:val="0023077E"/>
    <w:rsid w:val="002310F3"/>
    <w:rsid w:val="00231A29"/>
    <w:rsid w:val="002334AA"/>
    <w:rsid w:val="00235B35"/>
    <w:rsid w:val="00237293"/>
    <w:rsid w:val="00240C84"/>
    <w:rsid w:val="00241B85"/>
    <w:rsid w:val="0024224D"/>
    <w:rsid w:val="0024367F"/>
    <w:rsid w:val="00243B40"/>
    <w:rsid w:val="00244B83"/>
    <w:rsid w:val="002459B0"/>
    <w:rsid w:val="002460DE"/>
    <w:rsid w:val="00246B6E"/>
    <w:rsid w:val="00247BED"/>
    <w:rsid w:val="002529E0"/>
    <w:rsid w:val="00253170"/>
    <w:rsid w:val="00256E33"/>
    <w:rsid w:val="00257DE7"/>
    <w:rsid w:val="002611EC"/>
    <w:rsid w:val="0026201E"/>
    <w:rsid w:val="0026226D"/>
    <w:rsid w:val="00266D6A"/>
    <w:rsid w:val="00267ED8"/>
    <w:rsid w:val="0027008F"/>
    <w:rsid w:val="0027086E"/>
    <w:rsid w:val="00271147"/>
    <w:rsid w:val="002744D0"/>
    <w:rsid w:val="00275ACF"/>
    <w:rsid w:val="00277E9F"/>
    <w:rsid w:val="00280D7F"/>
    <w:rsid w:val="002872D0"/>
    <w:rsid w:val="00287E8D"/>
    <w:rsid w:val="00290405"/>
    <w:rsid w:val="002943C4"/>
    <w:rsid w:val="00294797"/>
    <w:rsid w:val="00296D2D"/>
    <w:rsid w:val="00297D3A"/>
    <w:rsid w:val="002A087A"/>
    <w:rsid w:val="002A1086"/>
    <w:rsid w:val="002A4630"/>
    <w:rsid w:val="002A7007"/>
    <w:rsid w:val="002B08FC"/>
    <w:rsid w:val="002B0A30"/>
    <w:rsid w:val="002B1A96"/>
    <w:rsid w:val="002B3627"/>
    <w:rsid w:val="002B6A38"/>
    <w:rsid w:val="002B7AB3"/>
    <w:rsid w:val="002C0691"/>
    <w:rsid w:val="002C1209"/>
    <w:rsid w:val="002C145D"/>
    <w:rsid w:val="002C31B1"/>
    <w:rsid w:val="002C62FE"/>
    <w:rsid w:val="002D0C23"/>
    <w:rsid w:val="002D2580"/>
    <w:rsid w:val="002D3C2F"/>
    <w:rsid w:val="002D3D30"/>
    <w:rsid w:val="002D746B"/>
    <w:rsid w:val="002E32CF"/>
    <w:rsid w:val="002E369D"/>
    <w:rsid w:val="002E4956"/>
    <w:rsid w:val="002E4BE9"/>
    <w:rsid w:val="002E5EF3"/>
    <w:rsid w:val="002E73AD"/>
    <w:rsid w:val="002F196F"/>
    <w:rsid w:val="002F4150"/>
    <w:rsid w:val="002F4192"/>
    <w:rsid w:val="002F44EA"/>
    <w:rsid w:val="002F5A30"/>
    <w:rsid w:val="002F6BA2"/>
    <w:rsid w:val="002F6DA0"/>
    <w:rsid w:val="002F6E38"/>
    <w:rsid w:val="0030036C"/>
    <w:rsid w:val="00300FEB"/>
    <w:rsid w:val="00301C43"/>
    <w:rsid w:val="00301D7F"/>
    <w:rsid w:val="00305492"/>
    <w:rsid w:val="0030593A"/>
    <w:rsid w:val="0030712F"/>
    <w:rsid w:val="00307A3F"/>
    <w:rsid w:val="00307B15"/>
    <w:rsid w:val="003109B0"/>
    <w:rsid w:val="003109EF"/>
    <w:rsid w:val="00310E90"/>
    <w:rsid w:val="003124FA"/>
    <w:rsid w:val="00312857"/>
    <w:rsid w:val="0031292B"/>
    <w:rsid w:val="003131EC"/>
    <w:rsid w:val="0031337C"/>
    <w:rsid w:val="003144D6"/>
    <w:rsid w:val="00314A49"/>
    <w:rsid w:val="003156C4"/>
    <w:rsid w:val="00315C15"/>
    <w:rsid w:val="00315E7B"/>
    <w:rsid w:val="0031656F"/>
    <w:rsid w:val="003172DD"/>
    <w:rsid w:val="00317395"/>
    <w:rsid w:val="00320666"/>
    <w:rsid w:val="0032136A"/>
    <w:rsid w:val="00321593"/>
    <w:rsid w:val="00322FAC"/>
    <w:rsid w:val="00324448"/>
    <w:rsid w:val="00325068"/>
    <w:rsid w:val="003262ED"/>
    <w:rsid w:val="00326E68"/>
    <w:rsid w:val="0033001C"/>
    <w:rsid w:val="003306E9"/>
    <w:rsid w:val="00331C34"/>
    <w:rsid w:val="0033268B"/>
    <w:rsid w:val="00332CF7"/>
    <w:rsid w:val="0033322D"/>
    <w:rsid w:val="00333A6A"/>
    <w:rsid w:val="0033578E"/>
    <w:rsid w:val="00337C67"/>
    <w:rsid w:val="003440C9"/>
    <w:rsid w:val="00344C6E"/>
    <w:rsid w:val="0034573A"/>
    <w:rsid w:val="0034656E"/>
    <w:rsid w:val="00347963"/>
    <w:rsid w:val="003505FE"/>
    <w:rsid w:val="00351EF0"/>
    <w:rsid w:val="00353CB4"/>
    <w:rsid w:val="003548EE"/>
    <w:rsid w:val="003567BF"/>
    <w:rsid w:val="0035746C"/>
    <w:rsid w:val="00360761"/>
    <w:rsid w:val="0036093A"/>
    <w:rsid w:val="00365CB7"/>
    <w:rsid w:val="00366E79"/>
    <w:rsid w:val="003675DE"/>
    <w:rsid w:val="003731CC"/>
    <w:rsid w:val="00374076"/>
    <w:rsid w:val="0037473D"/>
    <w:rsid w:val="00375FF3"/>
    <w:rsid w:val="003764A1"/>
    <w:rsid w:val="003775CD"/>
    <w:rsid w:val="00381D97"/>
    <w:rsid w:val="003820B6"/>
    <w:rsid w:val="00387243"/>
    <w:rsid w:val="0038767D"/>
    <w:rsid w:val="00391F02"/>
    <w:rsid w:val="0039287F"/>
    <w:rsid w:val="00393C48"/>
    <w:rsid w:val="00394483"/>
    <w:rsid w:val="00394A7D"/>
    <w:rsid w:val="003959F1"/>
    <w:rsid w:val="00396082"/>
    <w:rsid w:val="00396F54"/>
    <w:rsid w:val="003A1E5C"/>
    <w:rsid w:val="003A22D9"/>
    <w:rsid w:val="003A3F07"/>
    <w:rsid w:val="003A44C9"/>
    <w:rsid w:val="003A58A8"/>
    <w:rsid w:val="003A6E97"/>
    <w:rsid w:val="003B019F"/>
    <w:rsid w:val="003B041B"/>
    <w:rsid w:val="003B29B7"/>
    <w:rsid w:val="003B34C0"/>
    <w:rsid w:val="003B3FE3"/>
    <w:rsid w:val="003B47F4"/>
    <w:rsid w:val="003B585E"/>
    <w:rsid w:val="003B73E6"/>
    <w:rsid w:val="003B796A"/>
    <w:rsid w:val="003C3941"/>
    <w:rsid w:val="003D00E7"/>
    <w:rsid w:val="003D1255"/>
    <w:rsid w:val="003D1777"/>
    <w:rsid w:val="003D2844"/>
    <w:rsid w:val="003D602D"/>
    <w:rsid w:val="003D626D"/>
    <w:rsid w:val="003D75EC"/>
    <w:rsid w:val="003E14D1"/>
    <w:rsid w:val="003E31D7"/>
    <w:rsid w:val="003E3BB3"/>
    <w:rsid w:val="003E4557"/>
    <w:rsid w:val="003E62C2"/>
    <w:rsid w:val="003E6AAA"/>
    <w:rsid w:val="003E7096"/>
    <w:rsid w:val="003F0028"/>
    <w:rsid w:val="003F0E18"/>
    <w:rsid w:val="003F0EFB"/>
    <w:rsid w:val="003F1EBE"/>
    <w:rsid w:val="003F64F9"/>
    <w:rsid w:val="003F65F3"/>
    <w:rsid w:val="003F70E3"/>
    <w:rsid w:val="003F752E"/>
    <w:rsid w:val="003F7707"/>
    <w:rsid w:val="00400542"/>
    <w:rsid w:val="00400666"/>
    <w:rsid w:val="00401F35"/>
    <w:rsid w:val="004026B0"/>
    <w:rsid w:val="00403EED"/>
    <w:rsid w:val="004109B0"/>
    <w:rsid w:val="00411D36"/>
    <w:rsid w:val="0041281D"/>
    <w:rsid w:val="00412D1F"/>
    <w:rsid w:val="00413276"/>
    <w:rsid w:val="00413941"/>
    <w:rsid w:val="00414DA9"/>
    <w:rsid w:val="00416A06"/>
    <w:rsid w:val="0042012A"/>
    <w:rsid w:val="00420F2E"/>
    <w:rsid w:val="00421740"/>
    <w:rsid w:val="0042197B"/>
    <w:rsid w:val="0042416A"/>
    <w:rsid w:val="004243C6"/>
    <w:rsid w:val="00427920"/>
    <w:rsid w:val="00430116"/>
    <w:rsid w:val="00430FC2"/>
    <w:rsid w:val="004313CA"/>
    <w:rsid w:val="0043276B"/>
    <w:rsid w:val="00432F67"/>
    <w:rsid w:val="004343BD"/>
    <w:rsid w:val="00437764"/>
    <w:rsid w:val="004426C2"/>
    <w:rsid w:val="00443A8D"/>
    <w:rsid w:val="00444165"/>
    <w:rsid w:val="00450D00"/>
    <w:rsid w:val="00451D07"/>
    <w:rsid w:val="004527AC"/>
    <w:rsid w:val="004576E7"/>
    <w:rsid w:val="00460C04"/>
    <w:rsid w:val="004616B9"/>
    <w:rsid w:val="00461AD1"/>
    <w:rsid w:val="00462AD5"/>
    <w:rsid w:val="00465A4A"/>
    <w:rsid w:val="00466CB8"/>
    <w:rsid w:val="00466DE3"/>
    <w:rsid w:val="00467609"/>
    <w:rsid w:val="00470B9D"/>
    <w:rsid w:val="00472852"/>
    <w:rsid w:val="00472D0E"/>
    <w:rsid w:val="0047354D"/>
    <w:rsid w:val="0047381E"/>
    <w:rsid w:val="00473DAF"/>
    <w:rsid w:val="00475860"/>
    <w:rsid w:val="00475901"/>
    <w:rsid w:val="0047689D"/>
    <w:rsid w:val="00480D81"/>
    <w:rsid w:val="00483FBF"/>
    <w:rsid w:val="00484B73"/>
    <w:rsid w:val="00484EE9"/>
    <w:rsid w:val="00486557"/>
    <w:rsid w:val="00486BF4"/>
    <w:rsid w:val="00486D54"/>
    <w:rsid w:val="00487835"/>
    <w:rsid w:val="00491387"/>
    <w:rsid w:val="00491694"/>
    <w:rsid w:val="0049392E"/>
    <w:rsid w:val="00493B1A"/>
    <w:rsid w:val="004950D1"/>
    <w:rsid w:val="004973A5"/>
    <w:rsid w:val="00497725"/>
    <w:rsid w:val="004A62CA"/>
    <w:rsid w:val="004AA638"/>
    <w:rsid w:val="004B32B5"/>
    <w:rsid w:val="004B353C"/>
    <w:rsid w:val="004B4CC5"/>
    <w:rsid w:val="004B6B56"/>
    <w:rsid w:val="004B6B5A"/>
    <w:rsid w:val="004C2169"/>
    <w:rsid w:val="004C30DF"/>
    <w:rsid w:val="004C31CC"/>
    <w:rsid w:val="004C406A"/>
    <w:rsid w:val="004C454A"/>
    <w:rsid w:val="004C6195"/>
    <w:rsid w:val="004C6647"/>
    <w:rsid w:val="004C6FC0"/>
    <w:rsid w:val="004C7343"/>
    <w:rsid w:val="004D07B6"/>
    <w:rsid w:val="004D0D4B"/>
    <w:rsid w:val="004D2CCF"/>
    <w:rsid w:val="004D3418"/>
    <w:rsid w:val="004D5275"/>
    <w:rsid w:val="004D5575"/>
    <w:rsid w:val="004E11E0"/>
    <w:rsid w:val="004E2E61"/>
    <w:rsid w:val="004E3281"/>
    <w:rsid w:val="004E7181"/>
    <w:rsid w:val="004E794D"/>
    <w:rsid w:val="004F026D"/>
    <w:rsid w:val="004F0571"/>
    <w:rsid w:val="004F247B"/>
    <w:rsid w:val="004F2D80"/>
    <w:rsid w:val="004F4A9B"/>
    <w:rsid w:val="004F4CDA"/>
    <w:rsid w:val="004F62DC"/>
    <w:rsid w:val="004F7639"/>
    <w:rsid w:val="0050070D"/>
    <w:rsid w:val="005022E7"/>
    <w:rsid w:val="00502578"/>
    <w:rsid w:val="00503CB6"/>
    <w:rsid w:val="00505C9E"/>
    <w:rsid w:val="00506BBE"/>
    <w:rsid w:val="0050746D"/>
    <w:rsid w:val="005075D1"/>
    <w:rsid w:val="00510426"/>
    <w:rsid w:val="005129CD"/>
    <w:rsid w:val="005159EA"/>
    <w:rsid w:val="0051644B"/>
    <w:rsid w:val="00516BF8"/>
    <w:rsid w:val="00516D0A"/>
    <w:rsid w:val="0052115A"/>
    <w:rsid w:val="005211D2"/>
    <w:rsid w:val="0052142B"/>
    <w:rsid w:val="0052351E"/>
    <w:rsid w:val="00525441"/>
    <w:rsid w:val="00525B4F"/>
    <w:rsid w:val="0053250C"/>
    <w:rsid w:val="00532BC9"/>
    <w:rsid w:val="00533612"/>
    <w:rsid w:val="005364D4"/>
    <w:rsid w:val="005373F1"/>
    <w:rsid w:val="00540AE7"/>
    <w:rsid w:val="005424A6"/>
    <w:rsid w:val="005426FF"/>
    <w:rsid w:val="00542D7D"/>
    <w:rsid w:val="00543399"/>
    <w:rsid w:val="005439CD"/>
    <w:rsid w:val="00543EEA"/>
    <w:rsid w:val="0054528A"/>
    <w:rsid w:val="0054673E"/>
    <w:rsid w:val="00547766"/>
    <w:rsid w:val="005500E7"/>
    <w:rsid w:val="00550587"/>
    <w:rsid w:val="00551EF8"/>
    <w:rsid w:val="0055270C"/>
    <w:rsid w:val="00555237"/>
    <w:rsid w:val="00556C0C"/>
    <w:rsid w:val="005609CA"/>
    <w:rsid w:val="00561811"/>
    <w:rsid w:val="00564C8A"/>
    <w:rsid w:val="005660DE"/>
    <w:rsid w:val="0056670F"/>
    <w:rsid w:val="00566791"/>
    <w:rsid w:val="00570774"/>
    <w:rsid w:val="005707E7"/>
    <w:rsid w:val="005719C9"/>
    <w:rsid w:val="00571C26"/>
    <w:rsid w:val="005729C4"/>
    <w:rsid w:val="00573BC9"/>
    <w:rsid w:val="00574774"/>
    <w:rsid w:val="00575A88"/>
    <w:rsid w:val="005825D6"/>
    <w:rsid w:val="0058549E"/>
    <w:rsid w:val="00586A07"/>
    <w:rsid w:val="0058784C"/>
    <w:rsid w:val="00587BD9"/>
    <w:rsid w:val="00587E05"/>
    <w:rsid w:val="0059027A"/>
    <w:rsid w:val="00591129"/>
    <w:rsid w:val="0059265E"/>
    <w:rsid w:val="00593A8A"/>
    <w:rsid w:val="0059482B"/>
    <w:rsid w:val="005968D1"/>
    <w:rsid w:val="005A0113"/>
    <w:rsid w:val="005A012B"/>
    <w:rsid w:val="005A1525"/>
    <w:rsid w:val="005A19DD"/>
    <w:rsid w:val="005A2078"/>
    <w:rsid w:val="005A39A1"/>
    <w:rsid w:val="005A61BE"/>
    <w:rsid w:val="005A6940"/>
    <w:rsid w:val="005A6B8B"/>
    <w:rsid w:val="005A6FED"/>
    <w:rsid w:val="005A7ECF"/>
    <w:rsid w:val="005B2DB7"/>
    <w:rsid w:val="005B3765"/>
    <w:rsid w:val="005B4A52"/>
    <w:rsid w:val="005B4E49"/>
    <w:rsid w:val="005B5410"/>
    <w:rsid w:val="005B67E6"/>
    <w:rsid w:val="005B7F4D"/>
    <w:rsid w:val="005C0F4B"/>
    <w:rsid w:val="005C137C"/>
    <w:rsid w:val="005C677D"/>
    <w:rsid w:val="005C791D"/>
    <w:rsid w:val="005D02F0"/>
    <w:rsid w:val="005D17E4"/>
    <w:rsid w:val="005D197D"/>
    <w:rsid w:val="005D6AD7"/>
    <w:rsid w:val="005D6EDA"/>
    <w:rsid w:val="005E026F"/>
    <w:rsid w:val="005E07D5"/>
    <w:rsid w:val="005E181C"/>
    <w:rsid w:val="005E26DC"/>
    <w:rsid w:val="005E7B62"/>
    <w:rsid w:val="005F110C"/>
    <w:rsid w:val="005F1BAA"/>
    <w:rsid w:val="005F1FF8"/>
    <w:rsid w:val="005F31A8"/>
    <w:rsid w:val="005F41D8"/>
    <w:rsid w:val="005F5C70"/>
    <w:rsid w:val="005F71F7"/>
    <w:rsid w:val="005F79B1"/>
    <w:rsid w:val="00600A74"/>
    <w:rsid w:val="00600D4C"/>
    <w:rsid w:val="00601894"/>
    <w:rsid w:val="00601F83"/>
    <w:rsid w:val="00602A2D"/>
    <w:rsid w:val="00603275"/>
    <w:rsid w:val="006038A0"/>
    <w:rsid w:val="00604AA3"/>
    <w:rsid w:val="006052DE"/>
    <w:rsid w:val="006058CE"/>
    <w:rsid w:val="0060595A"/>
    <w:rsid w:val="00607A95"/>
    <w:rsid w:val="00611835"/>
    <w:rsid w:val="0061187C"/>
    <w:rsid w:val="00612C6C"/>
    <w:rsid w:val="00614A80"/>
    <w:rsid w:val="006157B8"/>
    <w:rsid w:val="00620233"/>
    <w:rsid w:val="006211DD"/>
    <w:rsid w:val="00626445"/>
    <w:rsid w:val="006300F5"/>
    <w:rsid w:val="006305CC"/>
    <w:rsid w:val="00630690"/>
    <w:rsid w:val="006316D4"/>
    <w:rsid w:val="0063592A"/>
    <w:rsid w:val="00636202"/>
    <w:rsid w:val="00641306"/>
    <w:rsid w:val="00644012"/>
    <w:rsid w:val="006456AA"/>
    <w:rsid w:val="006476E7"/>
    <w:rsid w:val="00650A33"/>
    <w:rsid w:val="00650CAE"/>
    <w:rsid w:val="006523BA"/>
    <w:rsid w:val="00654BAD"/>
    <w:rsid w:val="0065575D"/>
    <w:rsid w:val="00656904"/>
    <w:rsid w:val="00657E45"/>
    <w:rsid w:val="006623DE"/>
    <w:rsid w:val="0066344A"/>
    <w:rsid w:val="00670102"/>
    <w:rsid w:val="00670E2B"/>
    <w:rsid w:val="00671832"/>
    <w:rsid w:val="00671861"/>
    <w:rsid w:val="006729D3"/>
    <w:rsid w:val="00672E19"/>
    <w:rsid w:val="00677051"/>
    <w:rsid w:val="006775C5"/>
    <w:rsid w:val="006801A7"/>
    <w:rsid w:val="0068020A"/>
    <w:rsid w:val="006806EB"/>
    <w:rsid w:val="00682D88"/>
    <w:rsid w:val="00683F2E"/>
    <w:rsid w:val="0068628A"/>
    <w:rsid w:val="0068673A"/>
    <w:rsid w:val="00687B63"/>
    <w:rsid w:val="00690245"/>
    <w:rsid w:val="00691407"/>
    <w:rsid w:val="00691873"/>
    <w:rsid w:val="00692249"/>
    <w:rsid w:val="00692D61"/>
    <w:rsid w:val="00693B20"/>
    <w:rsid w:val="006A0A1B"/>
    <w:rsid w:val="006A4ECD"/>
    <w:rsid w:val="006A4FAE"/>
    <w:rsid w:val="006A51E9"/>
    <w:rsid w:val="006A638E"/>
    <w:rsid w:val="006A7A4F"/>
    <w:rsid w:val="006B226E"/>
    <w:rsid w:val="006B6B32"/>
    <w:rsid w:val="006C002D"/>
    <w:rsid w:val="006C205E"/>
    <w:rsid w:val="006C48E3"/>
    <w:rsid w:val="006C5D6E"/>
    <w:rsid w:val="006C6622"/>
    <w:rsid w:val="006C67C0"/>
    <w:rsid w:val="006C78C0"/>
    <w:rsid w:val="006D0B3F"/>
    <w:rsid w:val="006D24F8"/>
    <w:rsid w:val="006D2839"/>
    <w:rsid w:val="006D36F2"/>
    <w:rsid w:val="006E121B"/>
    <w:rsid w:val="006E1568"/>
    <w:rsid w:val="006E4693"/>
    <w:rsid w:val="006E5746"/>
    <w:rsid w:val="006E5950"/>
    <w:rsid w:val="006E6E11"/>
    <w:rsid w:val="006F0CCF"/>
    <w:rsid w:val="006F1273"/>
    <w:rsid w:val="006F1689"/>
    <w:rsid w:val="006F1885"/>
    <w:rsid w:val="006F369D"/>
    <w:rsid w:val="007004A5"/>
    <w:rsid w:val="00700A29"/>
    <w:rsid w:val="00700D85"/>
    <w:rsid w:val="00702696"/>
    <w:rsid w:val="00703A27"/>
    <w:rsid w:val="00705481"/>
    <w:rsid w:val="00706C13"/>
    <w:rsid w:val="00707B83"/>
    <w:rsid w:val="00707DC8"/>
    <w:rsid w:val="0071146C"/>
    <w:rsid w:val="0071242A"/>
    <w:rsid w:val="00713519"/>
    <w:rsid w:val="00713543"/>
    <w:rsid w:val="00714FEA"/>
    <w:rsid w:val="007155CF"/>
    <w:rsid w:val="00715A5A"/>
    <w:rsid w:val="00716640"/>
    <w:rsid w:val="00717857"/>
    <w:rsid w:val="00721427"/>
    <w:rsid w:val="00721B01"/>
    <w:rsid w:val="0072613F"/>
    <w:rsid w:val="0073142A"/>
    <w:rsid w:val="00732B47"/>
    <w:rsid w:val="00732C78"/>
    <w:rsid w:val="00733EC3"/>
    <w:rsid w:val="00733F4C"/>
    <w:rsid w:val="00733F50"/>
    <w:rsid w:val="00735087"/>
    <w:rsid w:val="00740A65"/>
    <w:rsid w:val="00743C87"/>
    <w:rsid w:val="00744A25"/>
    <w:rsid w:val="00750E37"/>
    <w:rsid w:val="007510BD"/>
    <w:rsid w:val="00752B60"/>
    <w:rsid w:val="007530CF"/>
    <w:rsid w:val="00753EEE"/>
    <w:rsid w:val="007546B0"/>
    <w:rsid w:val="00755F03"/>
    <w:rsid w:val="00757411"/>
    <w:rsid w:val="007576B6"/>
    <w:rsid w:val="007613D4"/>
    <w:rsid w:val="00761D37"/>
    <w:rsid w:val="00764190"/>
    <w:rsid w:val="00767220"/>
    <w:rsid w:val="007678FC"/>
    <w:rsid w:val="00774307"/>
    <w:rsid w:val="00774448"/>
    <w:rsid w:val="007746DA"/>
    <w:rsid w:val="0077516F"/>
    <w:rsid w:val="00775499"/>
    <w:rsid w:val="007843F1"/>
    <w:rsid w:val="00790201"/>
    <w:rsid w:val="007927C8"/>
    <w:rsid w:val="00794D5C"/>
    <w:rsid w:val="007958C8"/>
    <w:rsid w:val="007A2124"/>
    <w:rsid w:val="007A50AD"/>
    <w:rsid w:val="007B19FE"/>
    <w:rsid w:val="007B2EEB"/>
    <w:rsid w:val="007B4685"/>
    <w:rsid w:val="007B4941"/>
    <w:rsid w:val="007B4A4E"/>
    <w:rsid w:val="007B4F34"/>
    <w:rsid w:val="007B6160"/>
    <w:rsid w:val="007C1651"/>
    <w:rsid w:val="007C300D"/>
    <w:rsid w:val="007C4401"/>
    <w:rsid w:val="007C7C04"/>
    <w:rsid w:val="007D2621"/>
    <w:rsid w:val="007D4A9A"/>
    <w:rsid w:val="007D4E75"/>
    <w:rsid w:val="007D5255"/>
    <w:rsid w:val="007E0616"/>
    <w:rsid w:val="007E184F"/>
    <w:rsid w:val="007E2F5E"/>
    <w:rsid w:val="007E4979"/>
    <w:rsid w:val="007E5280"/>
    <w:rsid w:val="007E727C"/>
    <w:rsid w:val="007F29C9"/>
    <w:rsid w:val="007F2A1F"/>
    <w:rsid w:val="007F3878"/>
    <w:rsid w:val="007F4965"/>
    <w:rsid w:val="007F50BB"/>
    <w:rsid w:val="007F70BA"/>
    <w:rsid w:val="007F7809"/>
    <w:rsid w:val="00801D89"/>
    <w:rsid w:val="00802779"/>
    <w:rsid w:val="00806E76"/>
    <w:rsid w:val="00807BB8"/>
    <w:rsid w:val="00812BD9"/>
    <w:rsid w:val="00813E23"/>
    <w:rsid w:val="00814312"/>
    <w:rsid w:val="00816217"/>
    <w:rsid w:val="00816F20"/>
    <w:rsid w:val="00817543"/>
    <w:rsid w:val="008227C9"/>
    <w:rsid w:val="00825303"/>
    <w:rsid w:val="00826ACD"/>
    <w:rsid w:val="00830D5F"/>
    <w:rsid w:val="00842B39"/>
    <w:rsid w:val="008452DE"/>
    <w:rsid w:val="00846EE5"/>
    <w:rsid w:val="00855A92"/>
    <w:rsid w:val="0085763B"/>
    <w:rsid w:val="00857A66"/>
    <w:rsid w:val="0086042D"/>
    <w:rsid w:val="00860F76"/>
    <w:rsid w:val="00860FBC"/>
    <w:rsid w:val="00863B83"/>
    <w:rsid w:val="00864867"/>
    <w:rsid w:val="008658C7"/>
    <w:rsid w:val="00865E1D"/>
    <w:rsid w:val="00871E64"/>
    <w:rsid w:val="00872531"/>
    <w:rsid w:val="0087343D"/>
    <w:rsid w:val="00875CA5"/>
    <w:rsid w:val="00876DE2"/>
    <w:rsid w:val="00877632"/>
    <w:rsid w:val="00877DDD"/>
    <w:rsid w:val="00880CBA"/>
    <w:rsid w:val="00880EFE"/>
    <w:rsid w:val="008810A3"/>
    <w:rsid w:val="00881958"/>
    <w:rsid w:val="00882E6C"/>
    <w:rsid w:val="008830AC"/>
    <w:rsid w:val="00883CFB"/>
    <w:rsid w:val="00884B53"/>
    <w:rsid w:val="00890A4D"/>
    <w:rsid w:val="00890B14"/>
    <w:rsid w:val="00890BC0"/>
    <w:rsid w:val="0089107F"/>
    <w:rsid w:val="008911EE"/>
    <w:rsid w:val="008913B3"/>
    <w:rsid w:val="00891AA8"/>
    <w:rsid w:val="0089342E"/>
    <w:rsid w:val="0089375F"/>
    <w:rsid w:val="008A4E7C"/>
    <w:rsid w:val="008A552C"/>
    <w:rsid w:val="008A55D6"/>
    <w:rsid w:val="008A701C"/>
    <w:rsid w:val="008B0737"/>
    <w:rsid w:val="008B0954"/>
    <w:rsid w:val="008B0A4A"/>
    <w:rsid w:val="008B1029"/>
    <w:rsid w:val="008B18AF"/>
    <w:rsid w:val="008B3B76"/>
    <w:rsid w:val="008B4B51"/>
    <w:rsid w:val="008B4CDB"/>
    <w:rsid w:val="008B6127"/>
    <w:rsid w:val="008B62FE"/>
    <w:rsid w:val="008C4420"/>
    <w:rsid w:val="008C559F"/>
    <w:rsid w:val="008D02F0"/>
    <w:rsid w:val="008D149C"/>
    <w:rsid w:val="008D1F6D"/>
    <w:rsid w:val="008D291D"/>
    <w:rsid w:val="008D3FD2"/>
    <w:rsid w:val="008D4651"/>
    <w:rsid w:val="008E143F"/>
    <w:rsid w:val="008E255F"/>
    <w:rsid w:val="008E2ED8"/>
    <w:rsid w:val="008E5A77"/>
    <w:rsid w:val="008E7FA8"/>
    <w:rsid w:val="008F2D1B"/>
    <w:rsid w:val="008F4518"/>
    <w:rsid w:val="008F697D"/>
    <w:rsid w:val="008F6C54"/>
    <w:rsid w:val="008F7809"/>
    <w:rsid w:val="009007F8"/>
    <w:rsid w:val="00900BCB"/>
    <w:rsid w:val="00907109"/>
    <w:rsid w:val="00907D47"/>
    <w:rsid w:val="00910198"/>
    <w:rsid w:val="00910ACA"/>
    <w:rsid w:val="00912366"/>
    <w:rsid w:val="009126C5"/>
    <w:rsid w:val="00914777"/>
    <w:rsid w:val="00917CC7"/>
    <w:rsid w:val="00920D9E"/>
    <w:rsid w:val="00924BC6"/>
    <w:rsid w:val="00931438"/>
    <w:rsid w:val="00934C3F"/>
    <w:rsid w:val="00944FCD"/>
    <w:rsid w:val="00946860"/>
    <w:rsid w:val="00952F25"/>
    <w:rsid w:val="00953FDB"/>
    <w:rsid w:val="009561CD"/>
    <w:rsid w:val="00956BCE"/>
    <w:rsid w:val="009578A8"/>
    <w:rsid w:val="0096085E"/>
    <w:rsid w:val="00960FDF"/>
    <w:rsid w:val="00963418"/>
    <w:rsid w:val="00965EDA"/>
    <w:rsid w:val="009667ED"/>
    <w:rsid w:val="00966EE3"/>
    <w:rsid w:val="009705A3"/>
    <w:rsid w:val="00970F6A"/>
    <w:rsid w:val="00971203"/>
    <w:rsid w:val="00971448"/>
    <w:rsid w:val="0097192D"/>
    <w:rsid w:val="0097376E"/>
    <w:rsid w:val="00973BE9"/>
    <w:rsid w:val="00975450"/>
    <w:rsid w:val="009755FE"/>
    <w:rsid w:val="009759EF"/>
    <w:rsid w:val="00975F22"/>
    <w:rsid w:val="009763A9"/>
    <w:rsid w:val="0098055A"/>
    <w:rsid w:val="0098124A"/>
    <w:rsid w:val="00982F90"/>
    <w:rsid w:val="00984080"/>
    <w:rsid w:val="00986234"/>
    <w:rsid w:val="00986566"/>
    <w:rsid w:val="00986F8D"/>
    <w:rsid w:val="00990481"/>
    <w:rsid w:val="009922C1"/>
    <w:rsid w:val="00992C08"/>
    <w:rsid w:val="00996BD1"/>
    <w:rsid w:val="009972F2"/>
    <w:rsid w:val="009A028F"/>
    <w:rsid w:val="009A12C8"/>
    <w:rsid w:val="009A23A6"/>
    <w:rsid w:val="009A307B"/>
    <w:rsid w:val="009A3112"/>
    <w:rsid w:val="009A467B"/>
    <w:rsid w:val="009A7D99"/>
    <w:rsid w:val="009B11A1"/>
    <w:rsid w:val="009B177D"/>
    <w:rsid w:val="009B2CFF"/>
    <w:rsid w:val="009B30C1"/>
    <w:rsid w:val="009B31BD"/>
    <w:rsid w:val="009B3742"/>
    <w:rsid w:val="009B3A86"/>
    <w:rsid w:val="009B6C18"/>
    <w:rsid w:val="009C1391"/>
    <w:rsid w:val="009C361A"/>
    <w:rsid w:val="009C3E71"/>
    <w:rsid w:val="009C4104"/>
    <w:rsid w:val="009C6042"/>
    <w:rsid w:val="009C7756"/>
    <w:rsid w:val="009D183B"/>
    <w:rsid w:val="009D3AE0"/>
    <w:rsid w:val="009D3BF9"/>
    <w:rsid w:val="009D4B27"/>
    <w:rsid w:val="009D5495"/>
    <w:rsid w:val="009D7168"/>
    <w:rsid w:val="009E28BA"/>
    <w:rsid w:val="009E34C8"/>
    <w:rsid w:val="009E3C37"/>
    <w:rsid w:val="009E421F"/>
    <w:rsid w:val="009E57BA"/>
    <w:rsid w:val="009F1928"/>
    <w:rsid w:val="009F2A9B"/>
    <w:rsid w:val="009F3116"/>
    <w:rsid w:val="009F3ADD"/>
    <w:rsid w:val="009F3FC6"/>
    <w:rsid w:val="00A01D8B"/>
    <w:rsid w:val="00A14A58"/>
    <w:rsid w:val="00A14BFC"/>
    <w:rsid w:val="00A203F3"/>
    <w:rsid w:val="00A206CA"/>
    <w:rsid w:val="00A21876"/>
    <w:rsid w:val="00A23D5A"/>
    <w:rsid w:val="00A249B9"/>
    <w:rsid w:val="00A25D88"/>
    <w:rsid w:val="00A27052"/>
    <w:rsid w:val="00A2762A"/>
    <w:rsid w:val="00A27EF6"/>
    <w:rsid w:val="00A31B88"/>
    <w:rsid w:val="00A3225A"/>
    <w:rsid w:val="00A327F6"/>
    <w:rsid w:val="00A33326"/>
    <w:rsid w:val="00A3455F"/>
    <w:rsid w:val="00A35217"/>
    <w:rsid w:val="00A3620E"/>
    <w:rsid w:val="00A36585"/>
    <w:rsid w:val="00A37579"/>
    <w:rsid w:val="00A377C8"/>
    <w:rsid w:val="00A4083E"/>
    <w:rsid w:val="00A41E42"/>
    <w:rsid w:val="00A4222E"/>
    <w:rsid w:val="00A45295"/>
    <w:rsid w:val="00A524C8"/>
    <w:rsid w:val="00A52F5A"/>
    <w:rsid w:val="00A53322"/>
    <w:rsid w:val="00A53DC2"/>
    <w:rsid w:val="00A6004B"/>
    <w:rsid w:val="00A60172"/>
    <w:rsid w:val="00A61C9D"/>
    <w:rsid w:val="00A61D25"/>
    <w:rsid w:val="00A62BE3"/>
    <w:rsid w:val="00A64C23"/>
    <w:rsid w:val="00A6610A"/>
    <w:rsid w:val="00A673EA"/>
    <w:rsid w:val="00A70C39"/>
    <w:rsid w:val="00A70FB2"/>
    <w:rsid w:val="00A7134A"/>
    <w:rsid w:val="00A71C7D"/>
    <w:rsid w:val="00A71D1F"/>
    <w:rsid w:val="00A72DD9"/>
    <w:rsid w:val="00A746A9"/>
    <w:rsid w:val="00A76A18"/>
    <w:rsid w:val="00A77375"/>
    <w:rsid w:val="00A81EAF"/>
    <w:rsid w:val="00A84609"/>
    <w:rsid w:val="00A85187"/>
    <w:rsid w:val="00A86791"/>
    <w:rsid w:val="00A86DF7"/>
    <w:rsid w:val="00A87B01"/>
    <w:rsid w:val="00A93F6A"/>
    <w:rsid w:val="00A94D87"/>
    <w:rsid w:val="00AA1A65"/>
    <w:rsid w:val="00AA2592"/>
    <w:rsid w:val="00AA2D3D"/>
    <w:rsid w:val="00AA3E8C"/>
    <w:rsid w:val="00AA565A"/>
    <w:rsid w:val="00AB0986"/>
    <w:rsid w:val="00AB3F32"/>
    <w:rsid w:val="00AB4A8B"/>
    <w:rsid w:val="00AB58A1"/>
    <w:rsid w:val="00AB5C1D"/>
    <w:rsid w:val="00AB7934"/>
    <w:rsid w:val="00AC1276"/>
    <w:rsid w:val="00AC2B69"/>
    <w:rsid w:val="00AC6CC6"/>
    <w:rsid w:val="00AC7741"/>
    <w:rsid w:val="00AD1517"/>
    <w:rsid w:val="00AD16BF"/>
    <w:rsid w:val="00AD2D71"/>
    <w:rsid w:val="00AD34E9"/>
    <w:rsid w:val="00AD48C2"/>
    <w:rsid w:val="00AD6695"/>
    <w:rsid w:val="00AD6B52"/>
    <w:rsid w:val="00AD7B55"/>
    <w:rsid w:val="00ADCC54"/>
    <w:rsid w:val="00AE4793"/>
    <w:rsid w:val="00AE4C3D"/>
    <w:rsid w:val="00AF1396"/>
    <w:rsid w:val="00AF1B7E"/>
    <w:rsid w:val="00AF29FF"/>
    <w:rsid w:val="00AF3A76"/>
    <w:rsid w:val="00AF7FDD"/>
    <w:rsid w:val="00B00A76"/>
    <w:rsid w:val="00B026D0"/>
    <w:rsid w:val="00B049C6"/>
    <w:rsid w:val="00B04D08"/>
    <w:rsid w:val="00B04E45"/>
    <w:rsid w:val="00B05520"/>
    <w:rsid w:val="00B056B1"/>
    <w:rsid w:val="00B05A53"/>
    <w:rsid w:val="00B05B7F"/>
    <w:rsid w:val="00B06017"/>
    <w:rsid w:val="00B06643"/>
    <w:rsid w:val="00B1032F"/>
    <w:rsid w:val="00B10460"/>
    <w:rsid w:val="00B130D2"/>
    <w:rsid w:val="00B132B6"/>
    <w:rsid w:val="00B141B3"/>
    <w:rsid w:val="00B149F5"/>
    <w:rsid w:val="00B155F6"/>
    <w:rsid w:val="00B15DC2"/>
    <w:rsid w:val="00B16CAA"/>
    <w:rsid w:val="00B203B5"/>
    <w:rsid w:val="00B22D0B"/>
    <w:rsid w:val="00B3025E"/>
    <w:rsid w:val="00B31FD9"/>
    <w:rsid w:val="00B34427"/>
    <w:rsid w:val="00B35AEB"/>
    <w:rsid w:val="00B37A44"/>
    <w:rsid w:val="00B42F43"/>
    <w:rsid w:val="00B434A9"/>
    <w:rsid w:val="00B4389A"/>
    <w:rsid w:val="00B43A6F"/>
    <w:rsid w:val="00B503E7"/>
    <w:rsid w:val="00B51A37"/>
    <w:rsid w:val="00B51C6F"/>
    <w:rsid w:val="00B53F2F"/>
    <w:rsid w:val="00B572BE"/>
    <w:rsid w:val="00B57DCE"/>
    <w:rsid w:val="00B602A9"/>
    <w:rsid w:val="00B6098E"/>
    <w:rsid w:val="00B6223B"/>
    <w:rsid w:val="00B720A7"/>
    <w:rsid w:val="00B745D3"/>
    <w:rsid w:val="00B74724"/>
    <w:rsid w:val="00B77988"/>
    <w:rsid w:val="00B8058A"/>
    <w:rsid w:val="00B821B7"/>
    <w:rsid w:val="00B83B0A"/>
    <w:rsid w:val="00B8500F"/>
    <w:rsid w:val="00B850F9"/>
    <w:rsid w:val="00B859BF"/>
    <w:rsid w:val="00B92222"/>
    <w:rsid w:val="00B92543"/>
    <w:rsid w:val="00B92DF2"/>
    <w:rsid w:val="00B93EF4"/>
    <w:rsid w:val="00B93F27"/>
    <w:rsid w:val="00B94975"/>
    <w:rsid w:val="00B96108"/>
    <w:rsid w:val="00B96320"/>
    <w:rsid w:val="00B96679"/>
    <w:rsid w:val="00B96CA7"/>
    <w:rsid w:val="00B96F00"/>
    <w:rsid w:val="00B97713"/>
    <w:rsid w:val="00B978DB"/>
    <w:rsid w:val="00BA10A8"/>
    <w:rsid w:val="00BA22A9"/>
    <w:rsid w:val="00BA3BFB"/>
    <w:rsid w:val="00BB2C05"/>
    <w:rsid w:val="00BB3464"/>
    <w:rsid w:val="00BB7627"/>
    <w:rsid w:val="00BB7F20"/>
    <w:rsid w:val="00BC0B1A"/>
    <w:rsid w:val="00BC1143"/>
    <w:rsid w:val="00BC4259"/>
    <w:rsid w:val="00BC5755"/>
    <w:rsid w:val="00BC6DBE"/>
    <w:rsid w:val="00BC71CF"/>
    <w:rsid w:val="00BC733F"/>
    <w:rsid w:val="00BC7B9D"/>
    <w:rsid w:val="00BD14AD"/>
    <w:rsid w:val="00BD2C11"/>
    <w:rsid w:val="00BD3292"/>
    <w:rsid w:val="00BD427E"/>
    <w:rsid w:val="00BD4787"/>
    <w:rsid w:val="00BD4E74"/>
    <w:rsid w:val="00BD5FD2"/>
    <w:rsid w:val="00BD6096"/>
    <w:rsid w:val="00BD6235"/>
    <w:rsid w:val="00BD66B7"/>
    <w:rsid w:val="00BE0101"/>
    <w:rsid w:val="00BE0360"/>
    <w:rsid w:val="00BE1150"/>
    <w:rsid w:val="00BE153D"/>
    <w:rsid w:val="00BE2C64"/>
    <w:rsid w:val="00BE56F1"/>
    <w:rsid w:val="00BF119E"/>
    <w:rsid w:val="00BF164D"/>
    <w:rsid w:val="00BF4F6E"/>
    <w:rsid w:val="00BF4FA3"/>
    <w:rsid w:val="00BF6AE0"/>
    <w:rsid w:val="00BF6C82"/>
    <w:rsid w:val="00C02C3A"/>
    <w:rsid w:val="00C04FE8"/>
    <w:rsid w:val="00C0518D"/>
    <w:rsid w:val="00C06524"/>
    <w:rsid w:val="00C075F7"/>
    <w:rsid w:val="00C0786C"/>
    <w:rsid w:val="00C07921"/>
    <w:rsid w:val="00C07BCD"/>
    <w:rsid w:val="00C139B0"/>
    <w:rsid w:val="00C21104"/>
    <w:rsid w:val="00C231CD"/>
    <w:rsid w:val="00C24250"/>
    <w:rsid w:val="00C25CBC"/>
    <w:rsid w:val="00C26389"/>
    <w:rsid w:val="00C26A91"/>
    <w:rsid w:val="00C27490"/>
    <w:rsid w:val="00C32A0D"/>
    <w:rsid w:val="00C3693B"/>
    <w:rsid w:val="00C4003F"/>
    <w:rsid w:val="00C405CF"/>
    <w:rsid w:val="00C4161D"/>
    <w:rsid w:val="00C425F0"/>
    <w:rsid w:val="00C441EC"/>
    <w:rsid w:val="00C449EB"/>
    <w:rsid w:val="00C45462"/>
    <w:rsid w:val="00C46957"/>
    <w:rsid w:val="00C47260"/>
    <w:rsid w:val="00C50CD5"/>
    <w:rsid w:val="00C511C8"/>
    <w:rsid w:val="00C5258D"/>
    <w:rsid w:val="00C5285A"/>
    <w:rsid w:val="00C53635"/>
    <w:rsid w:val="00C5462D"/>
    <w:rsid w:val="00C55134"/>
    <w:rsid w:val="00C603F3"/>
    <w:rsid w:val="00C61069"/>
    <w:rsid w:val="00C617AF"/>
    <w:rsid w:val="00C66EB4"/>
    <w:rsid w:val="00C75A4A"/>
    <w:rsid w:val="00C8137E"/>
    <w:rsid w:val="00C81A7F"/>
    <w:rsid w:val="00C8278F"/>
    <w:rsid w:val="00C82B95"/>
    <w:rsid w:val="00C919C3"/>
    <w:rsid w:val="00C91B6C"/>
    <w:rsid w:val="00C930E6"/>
    <w:rsid w:val="00C94564"/>
    <w:rsid w:val="00CA0686"/>
    <w:rsid w:val="00CA143B"/>
    <w:rsid w:val="00CA1AB5"/>
    <w:rsid w:val="00CA369D"/>
    <w:rsid w:val="00CA675D"/>
    <w:rsid w:val="00CA700F"/>
    <w:rsid w:val="00CA74D5"/>
    <w:rsid w:val="00CA7B90"/>
    <w:rsid w:val="00CB1153"/>
    <w:rsid w:val="00CB13B1"/>
    <w:rsid w:val="00CB42E4"/>
    <w:rsid w:val="00CB54BE"/>
    <w:rsid w:val="00CB55C2"/>
    <w:rsid w:val="00CC2007"/>
    <w:rsid w:val="00CC28EB"/>
    <w:rsid w:val="00CC3555"/>
    <w:rsid w:val="00CC57A2"/>
    <w:rsid w:val="00CC60DE"/>
    <w:rsid w:val="00CC74D1"/>
    <w:rsid w:val="00CD1AC2"/>
    <w:rsid w:val="00CD3206"/>
    <w:rsid w:val="00CD3664"/>
    <w:rsid w:val="00CD7B8B"/>
    <w:rsid w:val="00CE0462"/>
    <w:rsid w:val="00CE19F8"/>
    <w:rsid w:val="00CE57D4"/>
    <w:rsid w:val="00CE733D"/>
    <w:rsid w:val="00CE737F"/>
    <w:rsid w:val="00CF05A2"/>
    <w:rsid w:val="00CF48C6"/>
    <w:rsid w:val="00CF4C6C"/>
    <w:rsid w:val="00CF5624"/>
    <w:rsid w:val="00CF58C6"/>
    <w:rsid w:val="00CF5BA2"/>
    <w:rsid w:val="00D00510"/>
    <w:rsid w:val="00D02443"/>
    <w:rsid w:val="00D13137"/>
    <w:rsid w:val="00D1362D"/>
    <w:rsid w:val="00D13D60"/>
    <w:rsid w:val="00D14872"/>
    <w:rsid w:val="00D1496C"/>
    <w:rsid w:val="00D152E5"/>
    <w:rsid w:val="00D16FD3"/>
    <w:rsid w:val="00D20A52"/>
    <w:rsid w:val="00D20EA0"/>
    <w:rsid w:val="00D216AA"/>
    <w:rsid w:val="00D21908"/>
    <w:rsid w:val="00D21C50"/>
    <w:rsid w:val="00D22C23"/>
    <w:rsid w:val="00D23439"/>
    <w:rsid w:val="00D2489E"/>
    <w:rsid w:val="00D24B6C"/>
    <w:rsid w:val="00D24D18"/>
    <w:rsid w:val="00D255BA"/>
    <w:rsid w:val="00D258DE"/>
    <w:rsid w:val="00D31ED3"/>
    <w:rsid w:val="00D3275D"/>
    <w:rsid w:val="00D34605"/>
    <w:rsid w:val="00D371F3"/>
    <w:rsid w:val="00D37948"/>
    <w:rsid w:val="00D40E97"/>
    <w:rsid w:val="00D42E96"/>
    <w:rsid w:val="00D43447"/>
    <w:rsid w:val="00D44870"/>
    <w:rsid w:val="00D50964"/>
    <w:rsid w:val="00D513AF"/>
    <w:rsid w:val="00D5232A"/>
    <w:rsid w:val="00D52B40"/>
    <w:rsid w:val="00D52BF8"/>
    <w:rsid w:val="00D55B84"/>
    <w:rsid w:val="00D55C68"/>
    <w:rsid w:val="00D55D9B"/>
    <w:rsid w:val="00D601F0"/>
    <w:rsid w:val="00D618B4"/>
    <w:rsid w:val="00D618D5"/>
    <w:rsid w:val="00D6222B"/>
    <w:rsid w:val="00D626E4"/>
    <w:rsid w:val="00D63E32"/>
    <w:rsid w:val="00D63F04"/>
    <w:rsid w:val="00D651A7"/>
    <w:rsid w:val="00D65259"/>
    <w:rsid w:val="00D65680"/>
    <w:rsid w:val="00D70952"/>
    <w:rsid w:val="00D709C0"/>
    <w:rsid w:val="00D71090"/>
    <w:rsid w:val="00D7238B"/>
    <w:rsid w:val="00D72869"/>
    <w:rsid w:val="00D732C7"/>
    <w:rsid w:val="00D73CB4"/>
    <w:rsid w:val="00D745E9"/>
    <w:rsid w:val="00D74A9C"/>
    <w:rsid w:val="00D74D17"/>
    <w:rsid w:val="00D7574F"/>
    <w:rsid w:val="00D75A5B"/>
    <w:rsid w:val="00D764B5"/>
    <w:rsid w:val="00D77668"/>
    <w:rsid w:val="00D80137"/>
    <w:rsid w:val="00D8237F"/>
    <w:rsid w:val="00D8316A"/>
    <w:rsid w:val="00D86159"/>
    <w:rsid w:val="00D906AC"/>
    <w:rsid w:val="00D90A89"/>
    <w:rsid w:val="00D92A88"/>
    <w:rsid w:val="00D92ED6"/>
    <w:rsid w:val="00D9315A"/>
    <w:rsid w:val="00D94049"/>
    <w:rsid w:val="00D956D9"/>
    <w:rsid w:val="00DA29D5"/>
    <w:rsid w:val="00DA584E"/>
    <w:rsid w:val="00DB13DE"/>
    <w:rsid w:val="00DB16CD"/>
    <w:rsid w:val="00DB1F10"/>
    <w:rsid w:val="00DB2682"/>
    <w:rsid w:val="00DB2F67"/>
    <w:rsid w:val="00DB3E8E"/>
    <w:rsid w:val="00DB50F7"/>
    <w:rsid w:val="00DB6188"/>
    <w:rsid w:val="00DB65F8"/>
    <w:rsid w:val="00DB6A7A"/>
    <w:rsid w:val="00DB7502"/>
    <w:rsid w:val="00DC02A4"/>
    <w:rsid w:val="00DC0422"/>
    <w:rsid w:val="00DC18C5"/>
    <w:rsid w:val="00DC1A1D"/>
    <w:rsid w:val="00DC240A"/>
    <w:rsid w:val="00DC2A08"/>
    <w:rsid w:val="00DC3DA0"/>
    <w:rsid w:val="00DC4981"/>
    <w:rsid w:val="00DC6AA2"/>
    <w:rsid w:val="00DC7286"/>
    <w:rsid w:val="00DD06AC"/>
    <w:rsid w:val="00DD214B"/>
    <w:rsid w:val="00DD24C7"/>
    <w:rsid w:val="00DD307F"/>
    <w:rsid w:val="00DD3991"/>
    <w:rsid w:val="00DD40E8"/>
    <w:rsid w:val="00DD458E"/>
    <w:rsid w:val="00DD475F"/>
    <w:rsid w:val="00DD5BC6"/>
    <w:rsid w:val="00DD5F2D"/>
    <w:rsid w:val="00DE1C34"/>
    <w:rsid w:val="00DE221C"/>
    <w:rsid w:val="00DE2873"/>
    <w:rsid w:val="00DE2AC7"/>
    <w:rsid w:val="00DE3E98"/>
    <w:rsid w:val="00DE4177"/>
    <w:rsid w:val="00DE493E"/>
    <w:rsid w:val="00DE60E8"/>
    <w:rsid w:val="00DE715D"/>
    <w:rsid w:val="00DF02F9"/>
    <w:rsid w:val="00DF2FDC"/>
    <w:rsid w:val="00DF47FE"/>
    <w:rsid w:val="00DF5C5E"/>
    <w:rsid w:val="00DF7566"/>
    <w:rsid w:val="00E01068"/>
    <w:rsid w:val="00E01EE4"/>
    <w:rsid w:val="00E02DBA"/>
    <w:rsid w:val="00E032F2"/>
    <w:rsid w:val="00E0489F"/>
    <w:rsid w:val="00E0545C"/>
    <w:rsid w:val="00E077B5"/>
    <w:rsid w:val="00E1133F"/>
    <w:rsid w:val="00E11F5D"/>
    <w:rsid w:val="00E14F52"/>
    <w:rsid w:val="00E150A7"/>
    <w:rsid w:val="00E151CE"/>
    <w:rsid w:val="00E16130"/>
    <w:rsid w:val="00E16E21"/>
    <w:rsid w:val="00E17344"/>
    <w:rsid w:val="00E20244"/>
    <w:rsid w:val="00E21383"/>
    <w:rsid w:val="00E252D5"/>
    <w:rsid w:val="00E26E6B"/>
    <w:rsid w:val="00E32993"/>
    <w:rsid w:val="00E356ED"/>
    <w:rsid w:val="00E36070"/>
    <w:rsid w:val="00E364C4"/>
    <w:rsid w:val="00E371D7"/>
    <w:rsid w:val="00E37E60"/>
    <w:rsid w:val="00E407C4"/>
    <w:rsid w:val="00E43B6F"/>
    <w:rsid w:val="00E44DC7"/>
    <w:rsid w:val="00E46643"/>
    <w:rsid w:val="00E474C4"/>
    <w:rsid w:val="00E511E9"/>
    <w:rsid w:val="00E51E16"/>
    <w:rsid w:val="00E51EB7"/>
    <w:rsid w:val="00E52598"/>
    <w:rsid w:val="00E537F4"/>
    <w:rsid w:val="00E54645"/>
    <w:rsid w:val="00E5481B"/>
    <w:rsid w:val="00E56ED8"/>
    <w:rsid w:val="00E62F21"/>
    <w:rsid w:val="00E64500"/>
    <w:rsid w:val="00E67B94"/>
    <w:rsid w:val="00E700B7"/>
    <w:rsid w:val="00E70EFB"/>
    <w:rsid w:val="00E712C5"/>
    <w:rsid w:val="00E736D8"/>
    <w:rsid w:val="00E73F59"/>
    <w:rsid w:val="00E76308"/>
    <w:rsid w:val="00E76D63"/>
    <w:rsid w:val="00E81943"/>
    <w:rsid w:val="00E82186"/>
    <w:rsid w:val="00E82EC2"/>
    <w:rsid w:val="00E84C84"/>
    <w:rsid w:val="00E8505B"/>
    <w:rsid w:val="00E8558B"/>
    <w:rsid w:val="00E8652D"/>
    <w:rsid w:val="00E87AB3"/>
    <w:rsid w:val="00E87EC0"/>
    <w:rsid w:val="00E87F04"/>
    <w:rsid w:val="00E90F00"/>
    <w:rsid w:val="00E9183D"/>
    <w:rsid w:val="00E9364C"/>
    <w:rsid w:val="00E93C85"/>
    <w:rsid w:val="00E93D33"/>
    <w:rsid w:val="00E95B72"/>
    <w:rsid w:val="00E9736B"/>
    <w:rsid w:val="00EA021E"/>
    <w:rsid w:val="00EA02CE"/>
    <w:rsid w:val="00EA1241"/>
    <w:rsid w:val="00EA3D84"/>
    <w:rsid w:val="00EA50BE"/>
    <w:rsid w:val="00EA6B23"/>
    <w:rsid w:val="00EA6E22"/>
    <w:rsid w:val="00EA70D7"/>
    <w:rsid w:val="00EB0B0E"/>
    <w:rsid w:val="00EB113D"/>
    <w:rsid w:val="00EB2651"/>
    <w:rsid w:val="00EB56FF"/>
    <w:rsid w:val="00EB7934"/>
    <w:rsid w:val="00EB7EF4"/>
    <w:rsid w:val="00EC0201"/>
    <w:rsid w:val="00EC0900"/>
    <w:rsid w:val="00EC1F5A"/>
    <w:rsid w:val="00EC4A50"/>
    <w:rsid w:val="00EC4DFC"/>
    <w:rsid w:val="00EC6CC9"/>
    <w:rsid w:val="00EC6F46"/>
    <w:rsid w:val="00EC7801"/>
    <w:rsid w:val="00ED259E"/>
    <w:rsid w:val="00ED2C5F"/>
    <w:rsid w:val="00ED2FEA"/>
    <w:rsid w:val="00ED32D6"/>
    <w:rsid w:val="00ED4BB4"/>
    <w:rsid w:val="00ED78C5"/>
    <w:rsid w:val="00EE1390"/>
    <w:rsid w:val="00EE144D"/>
    <w:rsid w:val="00EE1D00"/>
    <w:rsid w:val="00EE320D"/>
    <w:rsid w:val="00EE626C"/>
    <w:rsid w:val="00EE7475"/>
    <w:rsid w:val="00EF007E"/>
    <w:rsid w:val="00EF1A9E"/>
    <w:rsid w:val="00EF1E31"/>
    <w:rsid w:val="00EF2576"/>
    <w:rsid w:val="00EF26F8"/>
    <w:rsid w:val="00EF3889"/>
    <w:rsid w:val="00EF3E1D"/>
    <w:rsid w:val="00EF5D68"/>
    <w:rsid w:val="00EF7021"/>
    <w:rsid w:val="00F017D1"/>
    <w:rsid w:val="00F029CD"/>
    <w:rsid w:val="00F02C5E"/>
    <w:rsid w:val="00F04241"/>
    <w:rsid w:val="00F0486E"/>
    <w:rsid w:val="00F04E46"/>
    <w:rsid w:val="00F053D9"/>
    <w:rsid w:val="00F069AF"/>
    <w:rsid w:val="00F11AB4"/>
    <w:rsid w:val="00F12148"/>
    <w:rsid w:val="00F12793"/>
    <w:rsid w:val="00F136A7"/>
    <w:rsid w:val="00F13BA7"/>
    <w:rsid w:val="00F16FBE"/>
    <w:rsid w:val="00F20C9E"/>
    <w:rsid w:val="00F20ED9"/>
    <w:rsid w:val="00F21374"/>
    <w:rsid w:val="00F22F59"/>
    <w:rsid w:val="00F246C6"/>
    <w:rsid w:val="00F2573F"/>
    <w:rsid w:val="00F27BF8"/>
    <w:rsid w:val="00F30BC7"/>
    <w:rsid w:val="00F30C20"/>
    <w:rsid w:val="00F3155F"/>
    <w:rsid w:val="00F32000"/>
    <w:rsid w:val="00F331F0"/>
    <w:rsid w:val="00F3530B"/>
    <w:rsid w:val="00F35F28"/>
    <w:rsid w:val="00F3704A"/>
    <w:rsid w:val="00F40E6E"/>
    <w:rsid w:val="00F40F7C"/>
    <w:rsid w:val="00F42D73"/>
    <w:rsid w:val="00F42F86"/>
    <w:rsid w:val="00F4421B"/>
    <w:rsid w:val="00F44C62"/>
    <w:rsid w:val="00F4578E"/>
    <w:rsid w:val="00F50EF7"/>
    <w:rsid w:val="00F512A7"/>
    <w:rsid w:val="00F526B4"/>
    <w:rsid w:val="00F52AE1"/>
    <w:rsid w:val="00F54D45"/>
    <w:rsid w:val="00F5656F"/>
    <w:rsid w:val="00F6065E"/>
    <w:rsid w:val="00F62F01"/>
    <w:rsid w:val="00F632E4"/>
    <w:rsid w:val="00F66787"/>
    <w:rsid w:val="00F66A74"/>
    <w:rsid w:val="00F7209E"/>
    <w:rsid w:val="00F722B2"/>
    <w:rsid w:val="00F72B50"/>
    <w:rsid w:val="00F74807"/>
    <w:rsid w:val="00F75654"/>
    <w:rsid w:val="00F7573C"/>
    <w:rsid w:val="00F772B3"/>
    <w:rsid w:val="00F77DDF"/>
    <w:rsid w:val="00F811ED"/>
    <w:rsid w:val="00F81AF3"/>
    <w:rsid w:val="00F81F14"/>
    <w:rsid w:val="00F84B19"/>
    <w:rsid w:val="00F84EC3"/>
    <w:rsid w:val="00F8505A"/>
    <w:rsid w:val="00F866B7"/>
    <w:rsid w:val="00F9091C"/>
    <w:rsid w:val="00F90F63"/>
    <w:rsid w:val="00F91453"/>
    <w:rsid w:val="00F91886"/>
    <w:rsid w:val="00F92302"/>
    <w:rsid w:val="00F92512"/>
    <w:rsid w:val="00F93E87"/>
    <w:rsid w:val="00F93E8F"/>
    <w:rsid w:val="00F9443D"/>
    <w:rsid w:val="00FA00DD"/>
    <w:rsid w:val="00FA0BFC"/>
    <w:rsid w:val="00FA0FD9"/>
    <w:rsid w:val="00FA2C88"/>
    <w:rsid w:val="00FA7DF7"/>
    <w:rsid w:val="00FB2D23"/>
    <w:rsid w:val="00FB2E42"/>
    <w:rsid w:val="00FB3C02"/>
    <w:rsid w:val="00FB4182"/>
    <w:rsid w:val="00FB44BA"/>
    <w:rsid w:val="00FB4672"/>
    <w:rsid w:val="00FB488E"/>
    <w:rsid w:val="00FB5233"/>
    <w:rsid w:val="00FB52AB"/>
    <w:rsid w:val="00FB5E31"/>
    <w:rsid w:val="00FB7D1C"/>
    <w:rsid w:val="00FC059D"/>
    <w:rsid w:val="00FC0F4C"/>
    <w:rsid w:val="00FC14AB"/>
    <w:rsid w:val="00FC1819"/>
    <w:rsid w:val="00FC2BD0"/>
    <w:rsid w:val="00FC3948"/>
    <w:rsid w:val="00FC743C"/>
    <w:rsid w:val="00FC75D9"/>
    <w:rsid w:val="00FC7ADE"/>
    <w:rsid w:val="00FD14A8"/>
    <w:rsid w:val="00FD1FEC"/>
    <w:rsid w:val="00FD3351"/>
    <w:rsid w:val="00FD37E9"/>
    <w:rsid w:val="00FD4AC8"/>
    <w:rsid w:val="00FE0221"/>
    <w:rsid w:val="00FE22E0"/>
    <w:rsid w:val="00FE427E"/>
    <w:rsid w:val="00FE52A4"/>
    <w:rsid w:val="00FE56C6"/>
    <w:rsid w:val="00FE76CF"/>
    <w:rsid w:val="00FF1C3E"/>
    <w:rsid w:val="00FF3B4F"/>
    <w:rsid w:val="00FF40A4"/>
    <w:rsid w:val="00FF49EB"/>
    <w:rsid w:val="00FF53E1"/>
    <w:rsid w:val="00FF65C8"/>
    <w:rsid w:val="0103D8EA"/>
    <w:rsid w:val="01300776"/>
    <w:rsid w:val="01301939"/>
    <w:rsid w:val="0130558D"/>
    <w:rsid w:val="015AB386"/>
    <w:rsid w:val="016D62EF"/>
    <w:rsid w:val="017588D0"/>
    <w:rsid w:val="01D648F1"/>
    <w:rsid w:val="01EE25B5"/>
    <w:rsid w:val="0251B57C"/>
    <w:rsid w:val="02716A5B"/>
    <w:rsid w:val="02879EB1"/>
    <w:rsid w:val="02BD432B"/>
    <w:rsid w:val="02D809CD"/>
    <w:rsid w:val="02F505C2"/>
    <w:rsid w:val="0327328B"/>
    <w:rsid w:val="0331CD7B"/>
    <w:rsid w:val="033E9A44"/>
    <w:rsid w:val="034EB3AB"/>
    <w:rsid w:val="036731A9"/>
    <w:rsid w:val="0368CB75"/>
    <w:rsid w:val="03BA8F77"/>
    <w:rsid w:val="03EB89B6"/>
    <w:rsid w:val="03F1A41F"/>
    <w:rsid w:val="03F6FD49"/>
    <w:rsid w:val="0429299E"/>
    <w:rsid w:val="044D7D6A"/>
    <w:rsid w:val="0494D0A7"/>
    <w:rsid w:val="04AB014F"/>
    <w:rsid w:val="04E6A0E2"/>
    <w:rsid w:val="0502BA2F"/>
    <w:rsid w:val="055E13C3"/>
    <w:rsid w:val="057261A9"/>
    <w:rsid w:val="0581B949"/>
    <w:rsid w:val="058BDC2F"/>
    <w:rsid w:val="05C7BE89"/>
    <w:rsid w:val="05CA5F3C"/>
    <w:rsid w:val="05E1E7E6"/>
    <w:rsid w:val="0626AE34"/>
    <w:rsid w:val="06610AE2"/>
    <w:rsid w:val="067614C2"/>
    <w:rsid w:val="06A48243"/>
    <w:rsid w:val="06A9CC80"/>
    <w:rsid w:val="06C39256"/>
    <w:rsid w:val="06F0BD41"/>
    <w:rsid w:val="073427E1"/>
    <w:rsid w:val="07529640"/>
    <w:rsid w:val="07731A6E"/>
    <w:rsid w:val="081299F3"/>
    <w:rsid w:val="082CECCD"/>
    <w:rsid w:val="08511E2A"/>
    <w:rsid w:val="0863DD4B"/>
    <w:rsid w:val="08A524E1"/>
    <w:rsid w:val="08CA51D0"/>
    <w:rsid w:val="08D6CE17"/>
    <w:rsid w:val="08E2F2AB"/>
    <w:rsid w:val="0907AC18"/>
    <w:rsid w:val="090D7B90"/>
    <w:rsid w:val="090EEACF"/>
    <w:rsid w:val="0918BA00"/>
    <w:rsid w:val="092C903F"/>
    <w:rsid w:val="09568BCD"/>
    <w:rsid w:val="096F85C0"/>
    <w:rsid w:val="098401C8"/>
    <w:rsid w:val="0998ABA4"/>
    <w:rsid w:val="099A7BED"/>
    <w:rsid w:val="09DFEA72"/>
    <w:rsid w:val="09E1F69F"/>
    <w:rsid w:val="09EC686E"/>
    <w:rsid w:val="09EDDB99"/>
    <w:rsid w:val="09F850FB"/>
    <w:rsid w:val="0A365DDC"/>
    <w:rsid w:val="0A6FEC6B"/>
    <w:rsid w:val="0A7648F3"/>
    <w:rsid w:val="0A848111"/>
    <w:rsid w:val="0AA17877"/>
    <w:rsid w:val="0AA5ECBE"/>
    <w:rsid w:val="0AF25965"/>
    <w:rsid w:val="0B27B20A"/>
    <w:rsid w:val="0B409AC2"/>
    <w:rsid w:val="0B5E24C7"/>
    <w:rsid w:val="0B85C6F0"/>
    <w:rsid w:val="0BF5BE65"/>
    <w:rsid w:val="0C017858"/>
    <w:rsid w:val="0C0649F4"/>
    <w:rsid w:val="0C0A66D8"/>
    <w:rsid w:val="0C165476"/>
    <w:rsid w:val="0C227EFD"/>
    <w:rsid w:val="0C2E8F4D"/>
    <w:rsid w:val="0C325818"/>
    <w:rsid w:val="0C3AE236"/>
    <w:rsid w:val="0C418CE2"/>
    <w:rsid w:val="0C42B8FE"/>
    <w:rsid w:val="0C4BF1B0"/>
    <w:rsid w:val="0C56166B"/>
    <w:rsid w:val="0C6C76FF"/>
    <w:rsid w:val="0C78A67A"/>
    <w:rsid w:val="0CA5C617"/>
    <w:rsid w:val="0CAEEC43"/>
    <w:rsid w:val="0CB91B09"/>
    <w:rsid w:val="0CCB4FC8"/>
    <w:rsid w:val="0CD3674E"/>
    <w:rsid w:val="0CEE1943"/>
    <w:rsid w:val="0CF62E2D"/>
    <w:rsid w:val="0D0CC08E"/>
    <w:rsid w:val="0D19E6B4"/>
    <w:rsid w:val="0D3D6FB0"/>
    <w:rsid w:val="0D476BB5"/>
    <w:rsid w:val="0D5AEA1C"/>
    <w:rsid w:val="0D6FD8D9"/>
    <w:rsid w:val="0D789363"/>
    <w:rsid w:val="0D79F816"/>
    <w:rsid w:val="0D80DB62"/>
    <w:rsid w:val="0D96F244"/>
    <w:rsid w:val="0DB04EF6"/>
    <w:rsid w:val="0DEED087"/>
    <w:rsid w:val="0E1CD747"/>
    <w:rsid w:val="0E24F9BD"/>
    <w:rsid w:val="0E49F118"/>
    <w:rsid w:val="0E6E5C7B"/>
    <w:rsid w:val="0E7F5EF6"/>
    <w:rsid w:val="0E8E9FD3"/>
    <w:rsid w:val="0E924B69"/>
    <w:rsid w:val="0EEBAFB6"/>
    <w:rsid w:val="0EF117D3"/>
    <w:rsid w:val="0F2F3F85"/>
    <w:rsid w:val="0F7DCC68"/>
    <w:rsid w:val="0F927641"/>
    <w:rsid w:val="0FAFCFAA"/>
    <w:rsid w:val="0FB29667"/>
    <w:rsid w:val="0FDE3751"/>
    <w:rsid w:val="0FE0B0B2"/>
    <w:rsid w:val="0FF1D813"/>
    <w:rsid w:val="103D9CF0"/>
    <w:rsid w:val="10506D28"/>
    <w:rsid w:val="10524FFA"/>
    <w:rsid w:val="10B06CD2"/>
    <w:rsid w:val="10CFC61C"/>
    <w:rsid w:val="1101C3D9"/>
    <w:rsid w:val="113FE822"/>
    <w:rsid w:val="1141E16D"/>
    <w:rsid w:val="11842BC4"/>
    <w:rsid w:val="119E2403"/>
    <w:rsid w:val="11C0DE90"/>
    <w:rsid w:val="11F4F9A6"/>
    <w:rsid w:val="11FD7301"/>
    <w:rsid w:val="12175326"/>
    <w:rsid w:val="121A5D63"/>
    <w:rsid w:val="121E6170"/>
    <w:rsid w:val="12240464"/>
    <w:rsid w:val="124E1CCA"/>
    <w:rsid w:val="126B7B15"/>
    <w:rsid w:val="12841DBD"/>
    <w:rsid w:val="129E51FE"/>
    <w:rsid w:val="12AD1BEA"/>
    <w:rsid w:val="12D85323"/>
    <w:rsid w:val="12F4E0E0"/>
    <w:rsid w:val="13322F04"/>
    <w:rsid w:val="1347D391"/>
    <w:rsid w:val="13583B9F"/>
    <w:rsid w:val="139067AB"/>
    <w:rsid w:val="139557F6"/>
    <w:rsid w:val="13A4327F"/>
    <w:rsid w:val="13C69270"/>
    <w:rsid w:val="13E130E0"/>
    <w:rsid w:val="13EC44C4"/>
    <w:rsid w:val="14558FB4"/>
    <w:rsid w:val="145BE256"/>
    <w:rsid w:val="14619EDB"/>
    <w:rsid w:val="147E1F85"/>
    <w:rsid w:val="14C2DC0C"/>
    <w:rsid w:val="14DFD888"/>
    <w:rsid w:val="14F35503"/>
    <w:rsid w:val="14FED166"/>
    <w:rsid w:val="151B7B41"/>
    <w:rsid w:val="152F6165"/>
    <w:rsid w:val="156A7F8C"/>
    <w:rsid w:val="156C5953"/>
    <w:rsid w:val="15720868"/>
    <w:rsid w:val="157D62CA"/>
    <w:rsid w:val="15958582"/>
    <w:rsid w:val="159BB943"/>
    <w:rsid w:val="15B262E1"/>
    <w:rsid w:val="15D91AC4"/>
    <w:rsid w:val="15DF7AA4"/>
    <w:rsid w:val="16014355"/>
    <w:rsid w:val="1608AC45"/>
    <w:rsid w:val="161351AB"/>
    <w:rsid w:val="161B8966"/>
    <w:rsid w:val="162BF8D0"/>
    <w:rsid w:val="162C81A2"/>
    <w:rsid w:val="163E7973"/>
    <w:rsid w:val="16602303"/>
    <w:rsid w:val="1667C3C9"/>
    <w:rsid w:val="1678B18B"/>
    <w:rsid w:val="167CD8DD"/>
    <w:rsid w:val="1680DBED"/>
    <w:rsid w:val="169A8F20"/>
    <w:rsid w:val="16D8E2B4"/>
    <w:rsid w:val="170FC1F9"/>
    <w:rsid w:val="1710A7E0"/>
    <w:rsid w:val="1717901B"/>
    <w:rsid w:val="17267C2B"/>
    <w:rsid w:val="1731E347"/>
    <w:rsid w:val="173833D3"/>
    <w:rsid w:val="17454BFC"/>
    <w:rsid w:val="17473194"/>
    <w:rsid w:val="17AB5929"/>
    <w:rsid w:val="17AF29A6"/>
    <w:rsid w:val="17C3C37E"/>
    <w:rsid w:val="17D68DF7"/>
    <w:rsid w:val="17F3CC35"/>
    <w:rsid w:val="180D702E"/>
    <w:rsid w:val="180E3AC7"/>
    <w:rsid w:val="184A6738"/>
    <w:rsid w:val="18566BD5"/>
    <w:rsid w:val="1884A9A2"/>
    <w:rsid w:val="18902140"/>
    <w:rsid w:val="1892D136"/>
    <w:rsid w:val="18BACE4D"/>
    <w:rsid w:val="18D00BC3"/>
    <w:rsid w:val="18EFDDD6"/>
    <w:rsid w:val="18F4A03C"/>
    <w:rsid w:val="191A2697"/>
    <w:rsid w:val="19222C67"/>
    <w:rsid w:val="19860820"/>
    <w:rsid w:val="1987ACD3"/>
    <w:rsid w:val="1994A37B"/>
    <w:rsid w:val="199C819A"/>
    <w:rsid w:val="1A0F6237"/>
    <w:rsid w:val="1A33F175"/>
    <w:rsid w:val="1A3FCB05"/>
    <w:rsid w:val="1A442825"/>
    <w:rsid w:val="1A4B6647"/>
    <w:rsid w:val="1AA8654B"/>
    <w:rsid w:val="1AB04DFD"/>
    <w:rsid w:val="1ABC6F5A"/>
    <w:rsid w:val="1AD70D58"/>
    <w:rsid w:val="1ADFFAAE"/>
    <w:rsid w:val="1AF757A1"/>
    <w:rsid w:val="1B08D6CF"/>
    <w:rsid w:val="1B553000"/>
    <w:rsid w:val="1B56CEC1"/>
    <w:rsid w:val="1B694E3B"/>
    <w:rsid w:val="1B71C7A0"/>
    <w:rsid w:val="1B7BDCF8"/>
    <w:rsid w:val="1B7C1F93"/>
    <w:rsid w:val="1BDADA1B"/>
    <w:rsid w:val="1BEA2388"/>
    <w:rsid w:val="1C22A4CC"/>
    <w:rsid w:val="1C253A65"/>
    <w:rsid w:val="1C28554D"/>
    <w:rsid w:val="1C31F165"/>
    <w:rsid w:val="1C829AC9"/>
    <w:rsid w:val="1C9D12DA"/>
    <w:rsid w:val="1CAFF75C"/>
    <w:rsid w:val="1CF1789E"/>
    <w:rsid w:val="1CF96986"/>
    <w:rsid w:val="1D23DDEC"/>
    <w:rsid w:val="1D580884"/>
    <w:rsid w:val="1D623B47"/>
    <w:rsid w:val="1D6BF9AA"/>
    <w:rsid w:val="1D6D8D99"/>
    <w:rsid w:val="1D84AE7D"/>
    <w:rsid w:val="1D8C540E"/>
    <w:rsid w:val="1DA11B4E"/>
    <w:rsid w:val="1DBA9449"/>
    <w:rsid w:val="1DBD2A48"/>
    <w:rsid w:val="1DC0F288"/>
    <w:rsid w:val="1DCA653E"/>
    <w:rsid w:val="1DF04816"/>
    <w:rsid w:val="1E242576"/>
    <w:rsid w:val="1E3BC147"/>
    <w:rsid w:val="1E40728C"/>
    <w:rsid w:val="1E567425"/>
    <w:rsid w:val="1E5C7EBE"/>
    <w:rsid w:val="1E6019F8"/>
    <w:rsid w:val="1E62C79E"/>
    <w:rsid w:val="1E75E1ED"/>
    <w:rsid w:val="1E801EDE"/>
    <w:rsid w:val="1E883499"/>
    <w:rsid w:val="1EBFAE4D"/>
    <w:rsid w:val="1ED39878"/>
    <w:rsid w:val="1EF5E67C"/>
    <w:rsid w:val="1F005BE0"/>
    <w:rsid w:val="1F1ABA97"/>
    <w:rsid w:val="1F9A7971"/>
    <w:rsid w:val="1FAA967F"/>
    <w:rsid w:val="1FBF495D"/>
    <w:rsid w:val="1FE5C9E5"/>
    <w:rsid w:val="20222FBF"/>
    <w:rsid w:val="20377CAE"/>
    <w:rsid w:val="2061D42A"/>
    <w:rsid w:val="20806C9B"/>
    <w:rsid w:val="20874077"/>
    <w:rsid w:val="20CCAB0E"/>
    <w:rsid w:val="21047783"/>
    <w:rsid w:val="210679FB"/>
    <w:rsid w:val="2106CE5D"/>
    <w:rsid w:val="213E39E9"/>
    <w:rsid w:val="216AA5C4"/>
    <w:rsid w:val="2171534F"/>
    <w:rsid w:val="217900ED"/>
    <w:rsid w:val="21A66EE7"/>
    <w:rsid w:val="21CE8FCF"/>
    <w:rsid w:val="21FA0537"/>
    <w:rsid w:val="21FD838E"/>
    <w:rsid w:val="220ABA15"/>
    <w:rsid w:val="22277D75"/>
    <w:rsid w:val="2227E968"/>
    <w:rsid w:val="22507FA6"/>
    <w:rsid w:val="22727654"/>
    <w:rsid w:val="2279B054"/>
    <w:rsid w:val="227E8AC3"/>
    <w:rsid w:val="229B2899"/>
    <w:rsid w:val="22BE3063"/>
    <w:rsid w:val="2319A72F"/>
    <w:rsid w:val="234D363B"/>
    <w:rsid w:val="23509865"/>
    <w:rsid w:val="238896FD"/>
    <w:rsid w:val="23AE78FB"/>
    <w:rsid w:val="23B0C6A2"/>
    <w:rsid w:val="23FAC64E"/>
    <w:rsid w:val="23FE43AE"/>
    <w:rsid w:val="2425F7AC"/>
    <w:rsid w:val="2436023B"/>
    <w:rsid w:val="2437B2EA"/>
    <w:rsid w:val="2458512E"/>
    <w:rsid w:val="246646BC"/>
    <w:rsid w:val="24779FC5"/>
    <w:rsid w:val="24811952"/>
    <w:rsid w:val="248CF4B0"/>
    <w:rsid w:val="249528AD"/>
    <w:rsid w:val="24DF346D"/>
    <w:rsid w:val="24E16F81"/>
    <w:rsid w:val="2515073B"/>
    <w:rsid w:val="2531A5F9"/>
    <w:rsid w:val="25339064"/>
    <w:rsid w:val="254A495C"/>
    <w:rsid w:val="255FAD73"/>
    <w:rsid w:val="256AF519"/>
    <w:rsid w:val="257E0A41"/>
    <w:rsid w:val="25A70BB4"/>
    <w:rsid w:val="2624A484"/>
    <w:rsid w:val="2630FBB2"/>
    <w:rsid w:val="266DE127"/>
    <w:rsid w:val="2681D939"/>
    <w:rsid w:val="26AF2D46"/>
    <w:rsid w:val="26B67CBF"/>
    <w:rsid w:val="26DF59DF"/>
    <w:rsid w:val="26E911F2"/>
    <w:rsid w:val="2715D1A6"/>
    <w:rsid w:val="274FA992"/>
    <w:rsid w:val="27929F6D"/>
    <w:rsid w:val="279C08DE"/>
    <w:rsid w:val="27A0EE99"/>
    <w:rsid w:val="27A94813"/>
    <w:rsid w:val="27B54FE2"/>
    <w:rsid w:val="27D6AA05"/>
    <w:rsid w:val="27D93A91"/>
    <w:rsid w:val="27EFA064"/>
    <w:rsid w:val="2809F846"/>
    <w:rsid w:val="282FC600"/>
    <w:rsid w:val="284B8F51"/>
    <w:rsid w:val="2887972E"/>
    <w:rsid w:val="288E8F0C"/>
    <w:rsid w:val="2895DD0F"/>
    <w:rsid w:val="289A3948"/>
    <w:rsid w:val="28BC44DF"/>
    <w:rsid w:val="28CE23A2"/>
    <w:rsid w:val="28D8FEF1"/>
    <w:rsid w:val="291576E6"/>
    <w:rsid w:val="29270AB4"/>
    <w:rsid w:val="293973AB"/>
    <w:rsid w:val="295CDD93"/>
    <w:rsid w:val="297D072C"/>
    <w:rsid w:val="29B15C52"/>
    <w:rsid w:val="29B55C9B"/>
    <w:rsid w:val="29C6430F"/>
    <w:rsid w:val="29E428C9"/>
    <w:rsid w:val="29EE99A0"/>
    <w:rsid w:val="29F2EAEF"/>
    <w:rsid w:val="2A0A73F1"/>
    <w:rsid w:val="2A234499"/>
    <w:rsid w:val="2A2BC5ED"/>
    <w:rsid w:val="2A2E2218"/>
    <w:rsid w:val="2A5E19B5"/>
    <w:rsid w:val="2A6D6993"/>
    <w:rsid w:val="2A847E45"/>
    <w:rsid w:val="2AD9745F"/>
    <w:rsid w:val="2B04DBB8"/>
    <w:rsid w:val="2B12F72E"/>
    <w:rsid w:val="2B3E6FE4"/>
    <w:rsid w:val="2B4F88C2"/>
    <w:rsid w:val="2B5BDE82"/>
    <w:rsid w:val="2B6C98A9"/>
    <w:rsid w:val="2B7FCDEF"/>
    <w:rsid w:val="2BA88600"/>
    <w:rsid w:val="2BAE930F"/>
    <w:rsid w:val="2BB3DF6B"/>
    <w:rsid w:val="2BD1C86B"/>
    <w:rsid w:val="2BEE4473"/>
    <w:rsid w:val="2C146E3F"/>
    <w:rsid w:val="2C2F2191"/>
    <w:rsid w:val="2C33AE51"/>
    <w:rsid w:val="2C3E7917"/>
    <w:rsid w:val="2C3FEF3B"/>
    <w:rsid w:val="2C8A99D7"/>
    <w:rsid w:val="2CF5B8D6"/>
    <w:rsid w:val="2D27E2CC"/>
    <w:rsid w:val="2D331981"/>
    <w:rsid w:val="2D572606"/>
    <w:rsid w:val="2D78E486"/>
    <w:rsid w:val="2D7F06A0"/>
    <w:rsid w:val="2DA0569F"/>
    <w:rsid w:val="2DC1B976"/>
    <w:rsid w:val="2DCA0E52"/>
    <w:rsid w:val="2DE236FE"/>
    <w:rsid w:val="2DF170D2"/>
    <w:rsid w:val="2E122F46"/>
    <w:rsid w:val="2E4ECF33"/>
    <w:rsid w:val="2E504CFC"/>
    <w:rsid w:val="2E8A446C"/>
    <w:rsid w:val="2EF2F667"/>
    <w:rsid w:val="2EF6C303"/>
    <w:rsid w:val="2F585E83"/>
    <w:rsid w:val="2F60D1CF"/>
    <w:rsid w:val="2FAE197B"/>
    <w:rsid w:val="2FB25E6D"/>
    <w:rsid w:val="2FE453D7"/>
    <w:rsid w:val="2FEBE5CE"/>
    <w:rsid w:val="2FFB67B6"/>
    <w:rsid w:val="300C87C9"/>
    <w:rsid w:val="301D6CD3"/>
    <w:rsid w:val="30404A46"/>
    <w:rsid w:val="3055BC23"/>
    <w:rsid w:val="307015FE"/>
    <w:rsid w:val="307B73A4"/>
    <w:rsid w:val="309D983B"/>
    <w:rsid w:val="30BB04CB"/>
    <w:rsid w:val="30E805AD"/>
    <w:rsid w:val="30F60011"/>
    <w:rsid w:val="312B8D56"/>
    <w:rsid w:val="31393D22"/>
    <w:rsid w:val="313AA515"/>
    <w:rsid w:val="314BA11D"/>
    <w:rsid w:val="31568316"/>
    <w:rsid w:val="3177D4E2"/>
    <w:rsid w:val="31A3B66C"/>
    <w:rsid w:val="31CCF46D"/>
    <w:rsid w:val="31D7BCC9"/>
    <w:rsid w:val="31E46170"/>
    <w:rsid w:val="31F4B0F3"/>
    <w:rsid w:val="31F86991"/>
    <w:rsid w:val="320A2D9D"/>
    <w:rsid w:val="320FA407"/>
    <w:rsid w:val="3228CC64"/>
    <w:rsid w:val="32419694"/>
    <w:rsid w:val="326EBE8D"/>
    <w:rsid w:val="32759793"/>
    <w:rsid w:val="327847FF"/>
    <w:rsid w:val="32BCE472"/>
    <w:rsid w:val="32DF6FBA"/>
    <w:rsid w:val="32EF10FA"/>
    <w:rsid w:val="32F695B2"/>
    <w:rsid w:val="330B5F18"/>
    <w:rsid w:val="3316B10F"/>
    <w:rsid w:val="331E5D2A"/>
    <w:rsid w:val="331F14F5"/>
    <w:rsid w:val="3326B92F"/>
    <w:rsid w:val="332E8460"/>
    <w:rsid w:val="334962C8"/>
    <w:rsid w:val="33675FF1"/>
    <w:rsid w:val="338389E2"/>
    <w:rsid w:val="33861FD6"/>
    <w:rsid w:val="339CB237"/>
    <w:rsid w:val="339E62A6"/>
    <w:rsid w:val="33BCCA58"/>
    <w:rsid w:val="33CF3AFF"/>
    <w:rsid w:val="33DC99F0"/>
    <w:rsid w:val="340DE253"/>
    <w:rsid w:val="342A8DC6"/>
    <w:rsid w:val="345F15C1"/>
    <w:rsid w:val="346738DC"/>
    <w:rsid w:val="34A72F79"/>
    <w:rsid w:val="34AB00DC"/>
    <w:rsid w:val="34D673CB"/>
    <w:rsid w:val="35630DA9"/>
    <w:rsid w:val="356D8DFE"/>
    <w:rsid w:val="35786D9D"/>
    <w:rsid w:val="3595EEC1"/>
    <w:rsid w:val="35B1409A"/>
    <w:rsid w:val="35D42086"/>
    <w:rsid w:val="35ECE43C"/>
    <w:rsid w:val="361385BC"/>
    <w:rsid w:val="367F29E0"/>
    <w:rsid w:val="368A06C0"/>
    <w:rsid w:val="36B1E6C5"/>
    <w:rsid w:val="36BDF83D"/>
    <w:rsid w:val="36BF727A"/>
    <w:rsid w:val="36EF4FF4"/>
    <w:rsid w:val="37132FAA"/>
    <w:rsid w:val="374EF379"/>
    <w:rsid w:val="375C4885"/>
    <w:rsid w:val="379DAA93"/>
    <w:rsid w:val="37A2B7B4"/>
    <w:rsid w:val="37B3B4E2"/>
    <w:rsid w:val="37E56887"/>
    <w:rsid w:val="37F44768"/>
    <w:rsid w:val="3816A404"/>
    <w:rsid w:val="383AB0CF"/>
    <w:rsid w:val="386D36A0"/>
    <w:rsid w:val="386E19DB"/>
    <w:rsid w:val="387789BA"/>
    <w:rsid w:val="38784EFB"/>
    <w:rsid w:val="3888011C"/>
    <w:rsid w:val="38E6186C"/>
    <w:rsid w:val="3924A453"/>
    <w:rsid w:val="392FBFD0"/>
    <w:rsid w:val="394E0ACD"/>
    <w:rsid w:val="39574EF3"/>
    <w:rsid w:val="396B40ED"/>
    <w:rsid w:val="39854C27"/>
    <w:rsid w:val="399AC2A8"/>
    <w:rsid w:val="39ADB23C"/>
    <w:rsid w:val="39AEE114"/>
    <w:rsid w:val="39C05553"/>
    <w:rsid w:val="39CF865C"/>
    <w:rsid w:val="39EA5B28"/>
    <w:rsid w:val="39EFCE86"/>
    <w:rsid w:val="39FB5458"/>
    <w:rsid w:val="3A04E046"/>
    <w:rsid w:val="3A0793B7"/>
    <w:rsid w:val="3A292E28"/>
    <w:rsid w:val="3A48D6E1"/>
    <w:rsid w:val="3A4AA391"/>
    <w:rsid w:val="3A602006"/>
    <w:rsid w:val="3AA791A9"/>
    <w:rsid w:val="3AB23BA4"/>
    <w:rsid w:val="3AB7C60C"/>
    <w:rsid w:val="3AC21F45"/>
    <w:rsid w:val="3ADA5836"/>
    <w:rsid w:val="3ADC90A8"/>
    <w:rsid w:val="3AEB2D6B"/>
    <w:rsid w:val="3B1BEE12"/>
    <w:rsid w:val="3B2F33B8"/>
    <w:rsid w:val="3B45815E"/>
    <w:rsid w:val="3B47A1B8"/>
    <w:rsid w:val="3B4A6B4E"/>
    <w:rsid w:val="3B523A20"/>
    <w:rsid w:val="3B60FD79"/>
    <w:rsid w:val="3B7840BA"/>
    <w:rsid w:val="3BC8C749"/>
    <w:rsid w:val="3C14B5E3"/>
    <w:rsid w:val="3C5188CA"/>
    <w:rsid w:val="3C56C9E2"/>
    <w:rsid w:val="3C67EE62"/>
    <w:rsid w:val="3C6A3F8F"/>
    <w:rsid w:val="3C77CEB7"/>
    <w:rsid w:val="3C89DEE8"/>
    <w:rsid w:val="3CC1A5DC"/>
    <w:rsid w:val="3CC5044F"/>
    <w:rsid w:val="3D2F7740"/>
    <w:rsid w:val="3D3CCFD6"/>
    <w:rsid w:val="3D3DE9CB"/>
    <w:rsid w:val="3D650A0C"/>
    <w:rsid w:val="3D6E49AC"/>
    <w:rsid w:val="3D7AE4CA"/>
    <w:rsid w:val="3D916A79"/>
    <w:rsid w:val="3DC1638E"/>
    <w:rsid w:val="3DDF326B"/>
    <w:rsid w:val="3E13D33C"/>
    <w:rsid w:val="3E32A923"/>
    <w:rsid w:val="3E55ACCF"/>
    <w:rsid w:val="3E8D4310"/>
    <w:rsid w:val="3E9F7C1C"/>
    <w:rsid w:val="3EAA9F6C"/>
    <w:rsid w:val="3EB3531A"/>
    <w:rsid w:val="3ECB7E98"/>
    <w:rsid w:val="3ECE359A"/>
    <w:rsid w:val="3EE7BF60"/>
    <w:rsid w:val="3F01E123"/>
    <w:rsid w:val="3F0E6630"/>
    <w:rsid w:val="3F65E241"/>
    <w:rsid w:val="3FAD681A"/>
    <w:rsid w:val="3FC71CA0"/>
    <w:rsid w:val="3FD0B643"/>
    <w:rsid w:val="3FE52AAE"/>
    <w:rsid w:val="401C171B"/>
    <w:rsid w:val="40518065"/>
    <w:rsid w:val="4068CC0B"/>
    <w:rsid w:val="40AD6475"/>
    <w:rsid w:val="40D2F5F1"/>
    <w:rsid w:val="40FDC71F"/>
    <w:rsid w:val="41144A61"/>
    <w:rsid w:val="41289512"/>
    <w:rsid w:val="41629E57"/>
    <w:rsid w:val="419AFE3B"/>
    <w:rsid w:val="4211AAD1"/>
    <w:rsid w:val="4229CE08"/>
    <w:rsid w:val="42406045"/>
    <w:rsid w:val="4242DFE8"/>
    <w:rsid w:val="427ACCC9"/>
    <w:rsid w:val="429CFD02"/>
    <w:rsid w:val="42B9BC4C"/>
    <w:rsid w:val="42CE9ED7"/>
    <w:rsid w:val="431A349E"/>
    <w:rsid w:val="43450594"/>
    <w:rsid w:val="43A147F0"/>
    <w:rsid w:val="43A99437"/>
    <w:rsid w:val="43B2C6C6"/>
    <w:rsid w:val="43C6B599"/>
    <w:rsid w:val="43D01C6E"/>
    <w:rsid w:val="43D4BADB"/>
    <w:rsid w:val="440DFE77"/>
    <w:rsid w:val="441EF3CE"/>
    <w:rsid w:val="44212F63"/>
    <w:rsid w:val="443B3034"/>
    <w:rsid w:val="444B6DDD"/>
    <w:rsid w:val="444CFD41"/>
    <w:rsid w:val="444D9083"/>
    <w:rsid w:val="4479FB55"/>
    <w:rsid w:val="447DD1F7"/>
    <w:rsid w:val="44858E75"/>
    <w:rsid w:val="44D00D1F"/>
    <w:rsid w:val="44F8C8B0"/>
    <w:rsid w:val="44FC0CFF"/>
    <w:rsid w:val="45096E5D"/>
    <w:rsid w:val="4516C1C4"/>
    <w:rsid w:val="45395E73"/>
    <w:rsid w:val="45396218"/>
    <w:rsid w:val="454018AA"/>
    <w:rsid w:val="45504001"/>
    <w:rsid w:val="456ECAF6"/>
    <w:rsid w:val="458044F4"/>
    <w:rsid w:val="45D05939"/>
    <w:rsid w:val="45D16011"/>
    <w:rsid w:val="45DC67A3"/>
    <w:rsid w:val="4616F706"/>
    <w:rsid w:val="461EC2DA"/>
    <w:rsid w:val="46326901"/>
    <w:rsid w:val="4645DCAC"/>
    <w:rsid w:val="46466D28"/>
    <w:rsid w:val="466DAAE2"/>
    <w:rsid w:val="467066FF"/>
    <w:rsid w:val="467C08A3"/>
    <w:rsid w:val="468F7306"/>
    <w:rsid w:val="469385C9"/>
    <w:rsid w:val="469CEBA3"/>
    <w:rsid w:val="46F4A613"/>
    <w:rsid w:val="4743C0A6"/>
    <w:rsid w:val="47446922"/>
    <w:rsid w:val="4748EE9A"/>
    <w:rsid w:val="4782F9C9"/>
    <w:rsid w:val="479FA274"/>
    <w:rsid w:val="47EFA113"/>
    <w:rsid w:val="480144F8"/>
    <w:rsid w:val="48097B43"/>
    <w:rsid w:val="482480BB"/>
    <w:rsid w:val="4851DF23"/>
    <w:rsid w:val="4852D422"/>
    <w:rsid w:val="4898C6CE"/>
    <w:rsid w:val="489C6DE6"/>
    <w:rsid w:val="48A50D44"/>
    <w:rsid w:val="48B898D6"/>
    <w:rsid w:val="48C0C00D"/>
    <w:rsid w:val="48D2FF9F"/>
    <w:rsid w:val="49089648"/>
    <w:rsid w:val="490A1C7E"/>
    <w:rsid w:val="4921E512"/>
    <w:rsid w:val="49368C76"/>
    <w:rsid w:val="493F5AF3"/>
    <w:rsid w:val="4941AAEE"/>
    <w:rsid w:val="49774B10"/>
    <w:rsid w:val="49C7E8EC"/>
    <w:rsid w:val="49E2EEA0"/>
    <w:rsid w:val="49FFE635"/>
    <w:rsid w:val="4A6424C7"/>
    <w:rsid w:val="4A6E1CF9"/>
    <w:rsid w:val="4A8F207C"/>
    <w:rsid w:val="4AB5B561"/>
    <w:rsid w:val="4ABCBCEA"/>
    <w:rsid w:val="4AFE2945"/>
    <w:rsid w:val="4B8D24AC"/>
    <w:rsid w:val="4BE5CF74"/>
    <w:rsid w:val="4BE7B3A7"/>
    <w:rsid w:val="4C074A75"/>
    <w:rsid w:val="4C15B81B"/>
    <w:rsid w:val="4C1CE4E3"/>
    <w:rsid w:val="4C2C5CCD"/>
    <w:rsid w:val="4C798639"/>
    <w:rsid w:val="4C9BB590"/>
    <w:rsid w:val="4CA067B2"/>
    <w:rsid w:val="4CA118D9"/>
    <w:rsid w:val="4CCCE7E0"/>
    <w:rsid w:val="4CE1AD0A"/>
    <w:rsid w:val="4D15EADF"/>
    <w:rsid w:val="4D245011"/>
    <w:rsid w:val="4D5713BD"/>
    <w:rsid w:val="4D63B113"/>
    <w:rsid w:val="4D719857"/>
    <w:rsid w:val="4D7DBD2F"/>
    <w:rsid w:val="4D819FD5"/>
    <w:rsid w:val="4D8A1534"/>
    <w:rsid w:val="4D8BA350"/>
    <w:rsid w:val="4D8E54D3"/>
    <w:rsid w:val="4DAFD837"/>
    <w:rsid w:val="4DC5C03D"/>
    <w:rsid w:val="4DE7F0E2"/>
    <w:rsid w:val="4DF2BDBF"/>
    <w:rsid w:val="4E081FD6"/>
    <w:rsid w:val="4E176884"/>
    <w:rsid w:val="4E4A40F4"/>
    <w:rsid w:val="4E4A629D"/>
    <w:rsid w:val="4E4D3CC7"/>
    <w:rsid w:val="4E80F776"/>
    <w:rsid w:val="4EDF727B"/>
    <w:rsid w:val="4F6B8A59"/>
    <w:rsid w:val="4F798EE9"/>
    <w:rsid w:val="4FC3C963"/>
    <w:rsid w:val="4FF1FB38"/>
    <w:rsid w:val="50101EE7"/>
    <w:rsid w:val="5027A013"/>
    <w:rsid w:val="5032ACB8"/>
    <w:rsid w:val="50343369"/>
    <w:rsid w:val="5035174B"/>
    <w:rsid w:val="5035E814"/>
    <w:rsid w:val="5040E405"/>
    <w:rsid w:val="50450243"/>
    <w:rsid w:val="504B7B54"/>
    <w:rsid w:val="5066EAC7"/>
    <w:rsid w:val="50AA43D0"/>
    <w:rsid w:val="50CD3ABB"/>
    <w:rsid w:val="50ECB2D4"/>
    <w:rsid w:val="50F1826E"/>
    <w:rsid w:val="50FAC28C"/>
    <w:rsid w:val="51247EAF"/>
    <w:rsid w:val="51832850"/>
    <w:rsid w:val="51A0EA3A"/>
    <w:rsid w:val="51C64E48"/>
    <w:rsid w:val="51CF4769"/>
    <w:rsid w:val="51DF9D06"/>
    <w:rsid w:val="51E66E3B"/>
    <w:rsid w:val="51E83B6F"/>
    <w:rsid w:val="521C0679"/>
    <w:rsid w:val="521FDE71"/>
    <w:rsid w:val="52221F29"/>
    <w:rsid w:val="523EC848"/>
    <w:rsid w:val="5270D0F0"/>
    <w:rsid w:val="52868157"/>
    <w:rsid w:val="52896BE5"/>
    <w:rsid w:val="528F339C"/>
    <w:rsid w:val="52A04FF1"/>
    <w:rsid w:val="52A3E41F"/>
    <w:rsid w:val="52ACDD2F"/>
    <w:rsid w:val="52D891F9"/>
    <w:rsid w:val="52F2E381"/>
    <w:rsid w:val="5306047C"/>
    <w:rsid w:val="531A33AC"/>
    <w:rsid w:val="53568ABA"/>
    <w:rsid w:val="535E7B4E"/>
    <w:rsid w:val="536C9CE8"/>
    <w:rsid w:val="5395863C"/>
    <w:rsid w:val="53B827FA"/>
    <w:rsid w:val="53BD732C"/>
    <w:rsid w:val="53CC6A92"/>
    <w:rsid w:val="53FE7DE5"/>
    <w:rsid w:val="540E4EEA"/>
    <w:rsid w:val="54114D86"/>
    <w:rsid w:val="543FB480"/>
    <w:rsid w:val="546318F3"/>
    <w:rsid w:val="546C853F"/>
    <w:rsid w:val="5475CEC9"/>
    <w:rsid w:val="548B8FAF"/>
    <w:rsid w:val="54B42157"/>
    <w:rsid w:val="54F25B1B"/>
    <w:rsid w:val="550A92BA"/>
    <w:rsid w:val="5510E547"/>
    <w:rsid w:val="55132A2E"/>
    <w:rsid w:val="551FA5F9"/>
    <w:rsid w:val="55299077"/>
    <w:rsid w:val="552B89ED"/>
    <w:rsid w:val="554AC4FD"/>
    <w:rsid w:val="554E5AB9"/>
    <w:rsid w:val="5559BFEB"/>
    <w:rsid w:val="5585D377"/>
    <w:rsid w:val="55A9E0F3"/>
    <w:rsid w:val="55AE11A3"/>
    <w:rsid w:val="55D7E837"/>
    <w:rsid w:val="55F81746"/>
    <w:rsid w:val="56291484"/>
    <w:rsid w:val="5636CAC6"/>
    <w:rsid w:val="565C0C97"/>
    <w:rsid w:val="569CACED"/>
    <w:rsid w:val="569F4B6F"/>
    <w:rsid w:val="56A49C10"/>
    <w:rsid w:val="56ABEBEF"/>
    <w:rsid w:val="56DAD76E"/>
    <w:rsid w:val="56DDC678"/>
    <w:rsid w:val="572A2ACE"/>
    <w:rsid w:val="57333198"/>
    <w:rsid w:val="5735B7C8"/>
    <w:rsid w:val="573C7038"/>
    <w:rsid w:val="57421533"/>
    <w:rsid w:val="576330DB"/>
    <w:rsid w:val="5773A821"/>
    <w:rsid w:val="5790773C"/>
    <w:rsid w:val="57A42601"/>
    <w:rsid w:val="57DBE6C6"/>
    <w:rsid w:val="57E7D85B"/>
    <w:rsid w:val="57EB4C3F"/>
    <w:rsid w:val="57FAC53A"/>
    <w:rsid w:val="58017D84"/>
    <w:rsid w:val="580307AD"/>
    <w:rsid w:val="58057E79"/>
    <w:rsid w:val="58093CC5"/>
    <w:rsid w:val="58299184"/>
    <w:rsid w:val="585BE143"/>
    <w:rsid w:val="58D90483"/>
    <w:rsid w:val="58D90613"/>
    <w:rsid w:val="58D99E06"/>
    <w:rsid w:val="58E804C8"/>
    <w:rsid w:val="5916CD69"/>
    <w:rsid w:val="59217B88"/>
    <w:rsid w:val="5936432F"/>
    <w:rsid w:val="59495A85"/>
    <w:rsid w:val="5956B873"/>
    <w:rsid w:val="597FC14E"/>
    <w:rsid w:val="598FF277"/>
    <w:rsid w:val="59932C87"/>
    <w:rsid w:val="59942211"/>
    <w:rsid w:val="59C8DD11"/>
    <w:rsid w:val="5A11133E"/>
    <w:rsid w:val="5A16862C"/>
    <w:rsid w:val="5A63AB55"/>
    <w:rsid w:val="5A69960B"/>
    <w:rsid w:val="5A8805AC"/>
    <w:rsid w:val="5AD21390"/>
    <w:rsid w:val="5B3BF263"/>
    <w:rsid w:val="5B8AACDA"/>
    <w:rsid w:val="5B8E134C"/>
    <w:rsid w:val="5B942E08"/>
    <w:rsid w:val="5BDA1723"/>
    <w:rsid w:val="5BF76105"/>
    <w:rsid w:val="5C28B1B1"/>
    <w:rsid w:val="5C65D7B9"/>
    <w:rsid w:val="5C8111D3"/>
    <w:rsid w:val="5CBAF12B"/>
    <w:rsid w:val="5CBE3E5D"/>
    <w:rsid w:val="5CDB30C0"/>
    <w:rsid w:val="5CEFB631"/>
    <w:rsid w:val="5CF73001"/>
    <w:rsid w:val="5CF8BDEC"/>
    <w:rsid w:val="5D251602"/>
    <w:rsid w:val="5D37E416"/>
    <w:rsid w:val="5D579988"/>
    <w:rsid w:val="5D97465A"/>
    <w:rsid w:val="5D9FFA54"/>
    <w:rsid w:val="5DC6C6F8"/>
    <w:rsid w:val="5DD0B1BC"/>
    <w:rsid w:val="5DDBCF5D"/>
    <w:rsid w:val="5DE5B06A"/>
    <w:rsid w:val="5DEEEBEE"/>
    <w:rsid w:val="5DF37B1A"/>
    <w:rsid w:val="5DFE95FD"/>
    <w:rsid w:val="5E14EC46"/>
    <w:rsid w:val="5E242AA2"/>
    <w:rsid w:val="5E2741FD"/>
    <w:rsid w:val="5E373B88"/>
    <w:rsid w:val="5E3E0727"/>
    <w:rsid w:val="5E517767"/>
    <w:rsid w:val="5E5E0DAF"/>
    <w:rsid w:val="5E63FD6E"/>
    <w:rsid w:val="5E68F5B3"/>
    <w:rsid w:val="5E7022CA"/>
    <w:rsid w:val="5EB1F9BC"/>
    <w:rsid w:val="5ED2AFBA"/>
    <w:rsid w:val="5EE2FC8F"/>
    <w:rsid w:val="5F1743FB"/>
    <w:rsid w:val="5F4221BB"/>
    <w:rsid w:val="5FA1D293"/>
    <w:rsid w:val="5FB9BABB"/>
    <w:rsid w:val="5FC0BA8D"/>
    <w:rsid w:val="5FC8B206"/>
    <w:rsid w:val="5FC9251A"/>
    <w:rsid w:val="5FD3C7A2"/>
    <w:rsid w:val="5FDB5E92"/>
    <w:rsid w:val="5FDD92EB"/>
    <w:rsid w:val="601CFF6A"/>
    <w:rsid w:val="60779C95"/>
    <w:rsid w:val="608AB121"/>
    <w:rsid w:val="608DDCAA"/>
    <w:rsid w:val="60B0E32C"/>
    <w:rsid w:val="60C6D0DD"/>
    <w:rsid w:val="60CD79B0"/>
    <w:rsid w:val="61004851"/>
    <w:rsid w:val="61099D00"/>
    <w:rsid w:val="612EF6C7"/>
    <w:rsid w:val="619B88F2"/>
    <w:rsid w:val="61A7BFC4"/>
    <w:rsid w:val="61B243EB"/>
    <w:rsid w:val="61CFED65"/>
    <w:rsid w:val="61DB54B2"/>
    <w:rsid w:val="61DC8F1F"/>
    <w:rsid w:val="61FEA9D2"/>
    <w:rsid w:val="6211807F"/>
    <w:rsid w:val="621E3637"/>
    <w:rsid w:val="62483BFB"/>
    <w:rsid w:val="625B01E6"/>
    <w:rsid w:val="62667180"/>
    <w:rsid w:val="626C6E00"/>
    <w:rsid w:val="62747E28"/>
    <w:rsid w:val="6280B4C2"/>
    <w:rsid w:val="628E4F96"/>
    <w:rsid w:val="629A2EC1"/>
    <w:rsid w:val="62AE54ED"/>
    <w:rsid w:val="62AE752E"/>
    <w:rsid w:val="62E5D954"/>
    <w:rsid w:val="62F50937"/>
    <w:rsid w:val="63293C8A"/>
    <w:rsid w:val="63349781"/>
    <w:rsid w:val="633E4D47"/>
    <w:rsid w:val="6342BA2C"/>
    <w:rsid w:val="6364EF02"/>
    <w:rsid w:val="636C66AD"/>
    <w:rsid w:val="6380D105"/>
    <w:rsid w:val="6391DB05"/>
    <w:rsid w:val="639D7438"/>
    <w:rsid w:val="63CFCCBC"/>
    <w:rsid w:val="63DC1872"/>
    <w:rsid w:val="63E22350"/>
    <w:rsid w:val="64002C55"/>
    <w:rsid w:val="6402A9B9"/>
    <w:rsid w:val="6409FAF8"/>
    <w:rsid w:val="641D40F0"/>
    <w:rsid w:val="6430742E"/>
    <w:rsid w:val="643EEF52"/>
    <w:rsid w:val="64513080"/>
    <w:rsid w:val="647E8E7E"/>
    <w:rsid w:val="64917B81"/>
    <w:rsid w:val="649E369E"/>
    <w:rsid w:val="64A4D005"/>
    <w:rsid w:val="64A7F62E"/>
    <w:rsid w:val="64B0C562"/>
    <w:rsid w:val="650E6281"/>
    <w:rsid w:val="6514CBC9"/>
    <w:rsid w:val="652A1BA8"/>
    <w:rsid w:val="6537AFF5"/>
    <w:rsid w:val="653B6B02"/>
    <w:rsid w:val="65A01613"/>
    <w:rsid w:val="65A3A3E4"/>
    <w:rsid w:val="65B6E4D7"/>
    <w:rsid w:val="65F051ED"/>
    <w:rsid w:val="6610CB8E"/>
    <w:rsid w:val="661A05F7"/>
    <w:rsid w:val="66300CFE"/>
    <w:rsid w:val="663EF5FB"/>
    <w:rsid w:val="66701B14"/>
    <w:rsid w:val="6689D1E3"/>
    <w:rsid w:val="6696244B"/>
    <w:rsid w:val="66A35E88"/>
    <w:rsid w:val="66CA6557"/>
    <w:rsid w:val="66DB9B50"/>
    <w:rsid w:val="66E8E900"/>
    <w:rsid w:val="671E31AA"/>
    <w:rsid w:val="6723C947"/>
    <w:rsid w:val="6748985C"/>
    <w:rsid w:val="67553274"/>
    <w:rsid w:val="675C21BF"/>
    <w:rsid w:val="675FFB36"/>
    <w:rsid w:val="6770289A"/>
    <w:rsid w:val="67760602"/>
    <w:rsid w:val="677AA86B"/>
    <w:rsid w:val="6780783D"/>
    <w:rsid w:val="6782D73B"/>
    <w:rsid w:val="67B494DF"/>
    <w:rsid w:val="67C846DC"/>
    <w:rsid w:val="67D9C9B4"/>
    <w:rsid w:val="67DF8B75"/>
    <w:rsid w:val="67E0201D"/>
    <w:rsid w:val="67E1CE85"/>
    <w:rsid w:val="67F23A1F"/>
    <w:rsid w:val="67F46090"/>
    <w:rsid w:val="680D63DA"/>
    <w:rsid w:val="684E2306"/>
    <w:rsid w:val="6857661A"/>
    <w:rsid w:val="68653275"/>
    <w:rsid w:val="6886F979"/>
    <w:rsid w:val="68D145A1"/>
    <w:rsid w:val="68ED479B"/>
    <w:rsid w:val="690F94F6"/>
    <w:rsid w:val="6929C860"/>
    <w:rsid w:val="692F8C7C"/>
    <w:rsid w:val="6939D6E7"/>
    <w:rsid w:val="694500F7"/>
    <w:rsid w:val="6957A0DE"/>
    <w:rsid w:val="6977DB2B"/>
    <w:rsid w:val="69A3D905"/>
    <w:rsid w:val="69B0813C"/>
    <w:rsid w:val="69D27D03"/>
    <w:rsid w:val="69E2ECD0"/>
    <w:rsid w:val="69F20DAA"/>
    <w:rsid w:val="6A2234AB"/>
    <w:rsid w:val="6A7E3596"/>
    <w:rsid w:val="6A8D2F5E"/>
    <w:rsid w:val="6A9B72C0"/>
    <w:rsid w:val="6AB533A1"/>
    <w:rsid w:val="6ABF65DD"/>
    <w:rsid w:val="6AFFA664"/>
    <w:rsid w:val="6B116A76"/>
    <w:rsid w:val="6B22DABE"/>
    <w:rsid w:val="6B60691D"/>
    <w:rsid w:val="6B659629"/>
    <w:rsid w:val="6B87DB70"/>
    <w:rsid w:val="6B9E6448"/>
    <w:rsid w:val="6BC0A604"/>
    <w:rsid w:val="6BC96A3B"/>
    <w:rsid w:val="6BD12F94"/>
    <w:rsid w:val="6C080D4E"/>
    <w:rsid w:val="6C3B3006"/>
    <w:rsid w:val="6C5B3752"/>
    <w:rsid w:val="6C8845B2"/>
    <w:rsid w:val="6C898F93"/>
    <w:rsid w:val="6C9C97CF"/>
    <w:rsid w:val="6C9CCF63"/>
    <w:rsid w:val="6C9EA1EE"/>
    <w:rsid w:val="6CB13BCB"/>
    <w:rsid w:val="6CB1F3AE"/>
    <w:rsid w:val="6CB4D7DC"/>
    <w:rsid w:val="6CBAF599"/>
    <w:rsid w:val="6CDF3087"/>
    <w:rsid w:val="6CFE1F44"/>
    <w:rsid w:val="6D447DD5"/>
    <w:rsid w:val="6D4816F2"/>
    <w:rsid w:val="6D4A0D7B"/>
    <w:rsid w:val="6D7E7D30"/>
    <w:rsid w:val="6DA3706F"/>
    <w:rsid w:val="6DB69957"/>
    <w:rsid w:val="6DD8A85C"/>
    <w:rsid w:val="6E08C476"/>
    <w:rsid w:val="6E24F10A"/>
    <w:rsid w:val="6E37A29B"/>
    <w:rsid w:val="6EECAEA7"/>
    <w:rsid w:val="6EFA72B2"/>
    <w:rsid w:val="6F016411"/>
    <w:rsid w:val="6F0F9091"/>
    <w:rsid w:val="6F3ABD75"/>
    <w:rsid w:val="6F3FB470"/>
    <w:rsid w:val="6F48235B"/>
    <w:rsid w:val="6F79FEE8"/>
    <w:rsid w:val="6F9AA5F2"/>
    <w:rsid w:val="6FF52611"/>
    <w:rsid w:val="6FF75579"/>
    <w:rsid w:val="70434EBB"/>
    <w:rsid w:val="70452FBE"/>
    <w:rsid w:val="7045B249"/>
    <w:rsid w:val="70522E54"/>
    <w:rsid w:val="707C47ED"/>
    <w:rsid w:val="708315AD"/>
    <w:rsid w:val="70952767"/>
    <w:rsid w:val="709B6D3B"/>
    <w:rsid w:val="70D0882D"/>
    <w:rsid w:val="7120205D"/>
    <w:rsid w:val="71724471"/>
    <w:rsid w:val="71F11D44"/>
    <w:rsid w:val="71FEBEE7"/>
    <w:rsid w:val="723BC6A7"/>
    <w:rsid w:val="7254D819"/>
    <w:rsid w:val="72944C41"/>
    <w:rsid w:val="72A2A4C8"/>
    <w:rsid w:val="72B29A50"/>
    <w:rsid w:val="72C2C8AC"/>
    <w:rsid w:val="72CF289D"/>
    <w:rsid w:val="72F9DB27"/>
    <w:rsid w:val="72FDA0D3"/>
    <w:rsid w:val="732EC5E5"/>
    <w:rsid w:val="7334491E"/>
    <w:rsid w:val="7366D97A"/>
    <w:rsid w:val="737CFB67"/>
    <w:rsid w:val="73818CC3"/>
    <w:rsid w:val="7392668A"/>
    <w:rsid w:val="73985FEF"/>
    <w:rsid w:val="73A25888"/>
    <w:rsid w:val="73A4AAD2"/>
    <w:rsid w:val="740FD295"/>
    <w:rsid w:val="7418A642"/>
    <w:rsid w:val="741DEE50"/>
    <w:rsid w:val="743216FD"/>
    <w:rsid w:val="74F0AE50"/>
    <w:rsid w:val="750C3799"/>
    <w:rsid w:val="751E632B"/>
    <w:rsid w:val="752CBF90"/>
    <w:rsid w:val="7537B7CB"/>
    <w:rsid w:val="757DB0F9"/>
    <w:rsid w:val="75A34381"/>
    <w:rsid w:val="75A8CD46"/>
    <w:rsid w:val="75C268B6"/>
    <w:rsid w:val="75C5F2A7"/>
    <w:rsid w:val="75D7CCFB"/>
    <w:rsid w:val="75E698F3"/>
    <w:rsid w:val="75EB6574"/>
    <w:rsid w:val="75F059DC"/>
    <w:rsid w:val="7620D840"/>
    <w:rsid w:val="7648646D"/>
    <w:rsid w:val="765EF141"/>
    <w:rsid w:val="766B8027"/>
    <w:rsid w:val="766F1B96"/>
    <w:rsid w:val="7676A368"/>
    <w:rsid w:val="76932DA8"/>
    <w:rsid w:val="76D6792F"/>
    <w:rsid w:val="76DA674C"/>
    <w:rsid w:val="76DB2035"/>
    <w:rsid w:val="7711CE14"/>
    <w:rsid w:val="771B46FE"/>
    <w:rsid w:val="773ADE11"/>
    <w:rsid w:val="7759DD9D"/>
    <w:rsid w:val="776C012B"/>
    <w:rsid w:val="77A2DA3A"/>
    <w:rsid w:val="77BAB19C"/>
    <w:rsid w:val="780B450A"/>
    <w:rsid w:val="7859F125"/>
    <w:rsid w:val="785E69EE"/>
    <w:rsid w:val="786D9CA7"/>
    <w:rsid w:val="787E376C"/>
    <w:rsid w:val="78917B27"/>
    <w:rsid w:val="78A074FA"/>
    <w:rsid w:val="78A384B3"/>
    <w:rsid w:val="78AB082B"/>
    <w:rsid w:val="78E056ED"/>
    <w:rsid w:val="78E65CFD"/>
    <w:rsid w:val="78F0ADA4"/>
    <w:rsid w:val="78FBDAEE"/>
    <w:rsid w:val="7905D180"/>
    <w:rsid w:val="7915001E"/>
    <w:rsid w:val="79153BD9"/>
    <w:rsid w:val="79380873"/>
    <w:rsid w:val="79933AFC"/>
    <w:rsid w:val="79E80E76"/>
    <w:rsid w:val="7A00DF70"/>
    <w:rsid w:val="7A0C3637"/>
    <w:rsid w:val="7A2A4B44"/>
    <w:rsid w:val="7A43EAAD"/>
    <w:rsid w:val="7A8A154E"/>
    <w:rsid w:val="7AADBFC2"/>
    <w:rsid w:val="7ABE4646"/>
    <w:rsid w:val="7AC40172"/>
    <w:rsid w:val="7AD90484"/>
    <w:rsid w:val="7ADA89A8"/>
    <w:rsid w:val="7AFFE772"/>
    <w:rsid w:val="7B05B00A"/>
    <w:rsid w:val="7B1CC8AA"/>
    <w:rsid w:val="7B266D9A"/>
    <w:rsid w:val="7B2C4E62"/>
    <w:rsid w:val="7B3A3D95"/>
    <w:rsid w:val="7B6FB4A1"/>
    <w:rsid w:val="7BB9F323"/>
    <w:rsid w:val="7BCF499B"/>
    <w:rsid w:val="7BF4D147"/>
    <w:rsid w:val="7BF97738"/>
    <w:rsid w:val="7BFB167F"/>
    <w:rsid w:val="7BFCC219"/>
    <w:rsid w:val="7C0E0A18"/>
    <w:rsid w:val="7C3ADC19"/>
    <w:rsid w:val="7C3CDAE6"/>
    <w:rsid w:val="7C4D3D85"/>
    <w:rsid w:val="7C5B3EDA"/>
    <w:rsid w:val="7C5F63DC"/>
    <w:rsid w:val="7C695660"/>
    <w:rsid w:val="7C6A2CE6"/>
    <w:rsid w:val="7C9DDC03"/>
    <w:rsid w:val="7CA1806B"/>
    <w:rsid w:val="7CB9D08E"/>
    <w:rsid w:val="7CC534D0"/>
    <w:rsid w:val="7D015B3C"/>
    <w:rsid w:val="7D16287A"/>
    <w:rsid w:val="7D1AE525"/>
    <w:rsid w:val="7D2ABB76"/>
    <w:rsid w:val="7D2C22D7"/>
    <w:rsid w:val="7D2C7021"/>
    <w:rsid w:val="7D369811"/>
    <w:rsid w:val="7D6614AC"/>
    <w:rsid w:val="7D6F320F"/>
    <w:rsid w:val="7D734351"/>
    <w:rsid w:val="7D7A0C34"/>
    <w:rsid w:val="7D8A3AB3"/>
    <w:rsid w:val="7D944B62"/>
    <w:rsid w:val="7DA4BD68"/>
    <w:rsid w:val="7DB5B68A"/>
    <w:rsid w:val="7DC5A779"/>
    <w:rsid w:val="7DEC60D8"/>
    <w:rsid w:val="7E0A7FA7"/>
    <w:rsid w:val="7E381A50"/>
    <w:rsid w:val="7E4A18F2"/>
    <w:rsid w:val="7E53C167"/>
    <w:rsid w:val="7E55C0F6"/>
    <w:rsid w:val="7E5BF5B4"/>
    <w:rsid w:val="7E699F90"/>
    <w:rsid w:val="7E8FC09E"/>
    <w:rsid w:val="7EAF4FC3"/>
    <w:rsid w:val="7EC6625F"/>
    <w:rsid w:val="7ECF1F96"/>
    <w:rsid w:val="7ED45093"/>
    <w:rsid w:val="7EEE85CC"/>
    <w:rsid w:val="7F09C9B6"/>
    <w:rsid w:val="7F0FD760"/>
    <w:rsid w:val="7F1194CF"/>
    <w:rsid w:val="7F1CD8F8"/>
    <w:rsid w:val="7F39C998"/>
    <w:rsid w:val="7F3B598B"/>
    <w:rsid w:val="7F6050D2"/>
    <w:rsid w:val="7F644EFF"/>
    <w:rsid w:val="7F9E4D98"/>
    <w:rsid w:val="7FBBCFD1"/>
    <w:rsid w:val="7FC0E48C"/>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8AB1322"/>
  <w14:defaultImageDpi w14:val="32767"/>
  <w15:chartTrackingRefBased/>
  <w15:docId w15:val="{F2F18699-FC50-4FDF-AD75-59B04547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80" w:lineRule="atLeast"/>
    </w:pPr>
    <w:rPr>
      <w:rFonts w:ascii="Trebuchet MS" w:hAnsi="Trebuchet MS" w:cs="T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
    <w:basedOn w:val="Normal"/>
    <w:next w:val="Normal"/>
    <w:link w:val="Ttulo1Car"/>
    <w:qFormat/>
    <w:rsid w:val="00210DEB"/>
    <w:pPr>
      <w:keepNext/>
      <w:numPr>
        <w:numId w:val="6"/>
      </w:numPr>
      <w:spacing w:before="280" w:after="280"/>
      <w:ind w:left="431" w:hanging="431"/>
      <w:outlineLvl w:val="0"/>
    </w:pPr>
    <w:rPr>
      <w:b/>
      <w:bCs/>
      <w:color w:val="00436E"/>
      <w:kern w:val="1"/>
      <w:sz w:val="36"/>
      <w:szCs w:val="36"/>
    </w:rPr>
  </w:style>
  <w:style w:type="paragraph" w:styleId="Ttulo2">
    <w:name w:val="heading 2"/>
    <w:basedOn w:val="Normal"/>
    <w:next w:val="Normal"/>
    <w:qFormat/>
    <w:rsid w:val="00210DEB"/>
    <w:pPr>
      <w:keepNext/>
      <w:numPr>
        <w:ilvl w:val="1"/>
        <w:numId w:val="6"/>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numPr>
        <w:ilvl w:val="2"/>
        <w:numId w:val="6"/>
      </w:numPr>
      <w:spacing w:before="280" w:after="280"/>
      <w:outlineLvl w:val="2"/>
    </w:pPr>
    <w:rPr>
      <w:b/>
      <w:bCs/>
      <w:color w:val="999999"/>
      <w:sz w:val="24"/>
      <w:szCs w:val="24"/>
    </w:rPr>
  </w:style>
  <w:style w:type="paragraph" w:styleId="Ttulo4">
    <w:name w:val="heading 4"/>
    <w:basedOn w:val="Normal"/>
    <w:next w:val="Normal"/>
    <w:qFormat/>
    <w:pPr>
      <w:numPr>
        <w:ilvl w:val="3"/>
        <w:numId w:val="6"/>
      </w:numPr>
      <w:spacing w:before="280" w:after="280" w:line="240" w:lineRule="auto"/>
      <w:outlineLvl w:val="3"/>
    </w:pPr>
    <w:rPr>
      <w:bCs/>
      <w:color w:val="FF0000"/>
    </w:rPr>
  </w:style>
  <w:style w:type="paragraph" w:styleId="Ttulo5">
    <w:name w:val="heading 5"/>
    <w:basedOn w:val="Normal"/>
    <w:next w:val="Normal"/>
    <w:link w:val="Ttulo5Car"/>
    <w:qFormat/>
    <w:rsid w:val="00952F25"/>
    <w:pPr>
      <w:keepNext/>
      <w:numPr>
        <w:ilvl w:val="4"/>
        <w:numId w:val="6"/>
      </w:numPr>
      <w:tabs>
        <w:tab w:val="num" w:pos="1008"/>
        <w:tab w:val="left" w:pos="1077"/>
      </w:tabs>
      <w:suppressAutoHyphens w:val="0"/>
      <w:spacing w:before="120" w:line="240" w:lineRule="auto"/>
      <w:jc w:val="both"/>
      <w:outlineLvl w:val="4"/>
    </w:pPr>
    <w:rPr>
      <w:rFonts w:ascii="Arial" w:hAnsi="Arial" w:cs="Times New Roman"/>
      <w:b/>
      <w:color w:val="000000"/>
      <w:sz w:val="22"/>
      <w:lang w:val="es-ES_tradnl" w:eastAsia="es-ES"/>
    </w:rPr>
  </w:style>
  <w:style w:type="paragraph" w:styleId="Ttulo6">
    <w:name w:val="heading 6"/>
    <w:basedOn w:val="Normal"/>
    <w:next w:val="Normal"/>
    <w:link w:val="Ttulo6Car"/>
    <w:qFormat/>
    <w:rsid w:val="00952F25"/>
    <w:pPr>
      <w:numPr>
        <w:ilvl w:val="5"/>
        <w:numId w:val="6"/>
      </w:numPr>
      <w:tabs>
        <w:tab w:val="num" w:pos="1152"/>
      </w:tabs>
      <w:suppressAutoHyphens w:val="0"/>
      <w:spacing w:before="120" w:line="240" w:lineRule="auto"/>
      <w:jc w:val="both"/>
      <w:outlineLvl w:val="5"/>
    </w:pPr>
    <w:rPr>
      <w:rFonts w:ascii="Arial" w:hAnsi="Arial" w:cs="Times New Roman"/>
      <w:sz w:val="22"/>
      <w:lang w:val="es-ES_tradnl" w:eastAsia="es-ES"/>
    </w:rPr>
  </w:style>
  <w:style w:type="paragraph" w:styleId="Ttulo7">
    <w:name w:val="heading 7"/>
    <w:basedOn w:val="Normal"/>
    <w:next w:val="Normal"/>
    <w:link w:val="Ttulo7Car"/>
    <w:qFormat/>
    <w:rsid w:val="00952F25"/>
    <w:pPr>
      <w:numPr>
        <w:ilvl w:val="6"/>
        <w:numId w:val="6"/>
      </w:numPr>
      <w:tabs>
        <w:tab w:val="num" w:pos="1296"/>
      </w:tabs>
      <w:suppressAutoHyphens w:val="0"/>
      <w:spacing w:before="120" w:line="240" w:lineRule="auto"/>
      <w:jc w:val="both"/>
      <w:outlineLvl w:val="6"/>
    </w:pPr>
    <w:rPr>
      <w:rFonts w:ascii="Arial" w:hAnsi="Arial" w:cs="Times New Roman"/>
      <w:sz w:val="22"/>
      <w:lang w:val="es-ES_tradnl" w:eastAsia="es-ES"/>
    </w:rPr>
  </w:style>
  <w:style w:type="paragraph" w:styleId="Ttulo8">
    <w:name w:val="heading 8"/>
    <w:basedOn w:val="Normal"/>
    <w:next w:val="Normal"/>
    <w:link w:val="Ttulo8Car"/>
    <w:qFormat/>
    <w:rsid w:val="00952F25"/>
    <w:pPr>
      <w:numPr>
        <w:ilvl w:val="7"/>
        <w:numId w:val="6"/>
      </w:numPr>
      <w:tabs>
        <w:tab w:val="num" w:pos="1440"/>
      </w:tabs>
      <w:suppressAutoHyphens w:val="0"/>
      <w:spacing w:before="120" w:line="240" w:lineRule="auto"/>
      <w:jc w:val="both"/>
      <w:outlineLvl w:val="7"/>
    </w:pPr>
    <w:rPr>
      <w:rFonts w:ascii="Arial" w:hAnsi="Arial" w:cs="Times New Roman"/>
      <w:sz w:val="22"/>
      <w:lang w:val="es-ES_tradnl" w:eastAsia="es-ES"/>
    </w:rPr>
  </w:style>
  <w:style w:type="paragraph" w:styleId="Ttulo9">
    <w:name w:val="heading 9"/>
    <w:basedOn w:val="Normal"/>
    <w:next w:val="Normal"/>
    <w:link w:val="Ttulo9Car"/>
    <w:qFormat/>
    <w:rsid w:val="00952F25"/>
    <w:pPr>
      <w:numPr>
        <w:ilvl w:val="8"/>
        <w:numId w:val="6"/>
      </w:numPr>
      <w:tabs>
        <w:tab w:val="num" w:pos="1584"/>
      </w:tabs>
      <w:suppressAutoHyphens w:val="0"/>
      <w:spacing w:before="120" w:line="240" w:lineRule="auto"/>
      <w:jc w:val="both"/>
      <w:outlineLvl w:val="8"/>
    </w:pPr>
    <w:rPr>
      <w:rFonts w:ascii="Arial" w:hAnsi="Arial" w:cs="Times New Roman"/>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link w:val="Ttulo5"/>
    <w:rsid w:val="00952F25"/>
    <w:rPr>
      <w:rFonts w:ascii="Arial" w:hAnsi="Arial"/>
      <w:b/>
      <w:color w:val="000000"/>
      <w:sz w:val="22"/>
      <w:lang w:val="es-ES_tradnl" w:eastAsia="es-ES"/>
    </w:rPr>
  </w:style>
  <w:style w:type="character" w:customStyle="1" w:styleId="Ttulo6Car">
    <w:name w:val="Título 6 Car"/>
    <w:link w:val="Ttulo6"/>
    <w:rsid w:val="00952F25"/>
    <w:rPr>
      <w:rFonts w:ascii="Arial" w:hAnsi="Arial"/>
      <w:sz w:val="22"/>
      <w:lang w:val="es-ES_tradnl" w:eastAsia="es-ES"/>
    </w:rPr>
  </w:style>
  <w:style w:type="character" w:customStyle="1" w:styleId="Ttulo7Car">
    <w:name w:val="Título 7 Car"/>
    <w:link w:val="Ttulo7"/>
    <w:rsid w:val="00952F25"/>
    <w:rPr>
      <w:rFonts w:ascii="Arial" w:hAnsi="Arial"/>
      <w:sz w:val="22"/>
      <w:lang w:val="es-ES_tradnl" w:eastAsia="es-ES"/>
    </w:rPr>
  </w:style>
  <w:style w:type="character" w:customStyle="1" w:styleId="Ttulo8Car">
    <w:name w:val="Título 8 Car"/>
    <w:link w:val="Ttulo8"/>
    <w:rsid w:val="00952F25"/>
    <w:rPr>
      <w:rFonts w:ascii="Arial" w:hAnsi="Arial"/>
      <w:sz w:val="22"/>
      <w:lang w:val="es-ES_tradnl" w:eastAsia="es-ES"/>
    </w:rPr>
  </w:style>
  <w:style w:type="character" w:customStyle="1" w:styleId="Ttulo9Car">
    <w:name w:val="Título 9 Car"/>
    <w:link w:val="Ttulo9"/>
    <w:rsid w:val="00952F25"/>
    <w:rPr>
      <w:rFonts w:ascii="Arial"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Li"/>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Li Car"/>
    <w:link w:val="Prrafodelist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4"/>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
    <w:next w:val="Ttulo2"/>
    <w:link w:val="IZFE2Char"/>
    <w:qFormat/>
    <w:rsid w:val="00DD307F"/>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DD307F"/>
    <w:rPr>
      <w:rFonts w:ascii="Trebuchet MS" w:hAnsi="Trebuchet MS" w:cs="Trebuchet MS"/>
      <w:b/>
      <w:bCs/>
      <w:color w:val="0076CC"/>
      <w:spacing w:val="-5"/>
      <w:sz w:val="28"/>
      <w:szCs w:val="28"/>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customStyle="1" w:styleId="Mencionar2">
    <w:name w:val="Mencionar2"/>
    <w:basedOn w:val="Fuentedeprrafopredeter"/>
    <w:uiPriority w:val="99"/>
    <w:unhideWhenUsed/>
    <w:rPr>
      <w:color w:val="2B579A"/>
      <w:shd w:val="clear" w:color="auto" w:fill="E6E6E6"/>
    </w:rPr>
  </w:style>
  <w:style w:type="paragraph" w:customStyle="1" w:styleId="Normaldespusdettulo">
    <w:name w:val="Normal después de título"/>
    <w:basedOn w:val="Normal"/>
    <w:next w:val="Normal"/>
    <w:qFormat/>
    <w:rsid w:val="00CE57D4"/>
    <w:pPr>
      <w:suppressAutoHyphens w:val="0"/>
      <w:spacing w:before="360" w:after="120" w:line="264" w:lineRule="auto"/>
      <w:jc w:val="both"/>
    </w:pPr>
    <w:rPr>
      <w:rFonts w:ascii="Verdana" w:hAnsi="Verdana" w:cs="Times New Roman"/>
      <w:color w:val="5F5F5F"/>
      <w:sz w:val="18"/>
      <w:lang w:eastAsia="es-ES"/>
    </w:rPr>
  </w:style>
  <w:style w:type="paragraph" w:styleId="Saludo">
    <w:name w:val="Salutation"/>
    <w:basedOn w:val="Normal"/>
    <w:next w:val="Normal"/>
    <w:link w:val="SaludoCar"/>
    <w:uiPriority w:val="99"/>
    <w:unhideWhenUsed/>
    <w:rsid w:val="00BD4787"/>
  </w:style>
  <w:style w:type="character" w:customStyle="1" w:styleId="SaludoCar">
    <w:name w:val="Saludo Car"/>
    <w:basedOn w:val="Fuentedeprrafopredeter"/>
    <w:link w:val="Saludo"/>
    <w:uiPriority w:val="99"/>
    <w:rsid w:val="00BD4787"/>
    <w:rPr>
      <w:rFonts w:ascii="Trebuchet MS" w:hAnsi="Trebuchet MS" w:cs="Trebuchet MS"/>
      <w:lang w:eastAsia="zh-CN"/>
    </w:rPr>
  </w:style>
  <w:style w:type="paragraph" w:styleId="Listaconvietas2">
    <w:name w:val="List Bullet 2"/>
    <w:basedOn w:val="Normal"/>
    <w:uiPriority w:val="99"/>
    <w:unhideWhenUsed/>
    <w:rsid w:val="00BD4787"/>
    <w:pPr>
      <w:numPr>
        <w:numId w:val="12"/>
      </w:numPr>
      <w:contextualSpacing/>
    </w:pPr>
  </w:style>
  <w:style w:type="paragraph" w:styleId="Sangradetextonormal">
    <w:name w:val="Body Text Indent"/>
    <w:basedOn w:val="Normal"/>
    <w:link w:val="SangradetextonormalCar"/>
    <w:uiPriority w:val="99"/>
    <w:unhideWhenUsed/>
    <w:rsid w:val="00BD4787"/>
    <w:pPr>
      <w:spacing w:after="120"/>
      <w:ind w:left="283"/>
    </w:pPr>
  </w:style>
  <w:style w:type="character" w:customStyle="1" w:styleId="SangradetextonormalCar">
    <w:name w:val="Sangría de texto normal Car"/>
    <w:basedOn w:val="Fuentedeprrafopredeter"/>
    <w:link w:val="Sangradetextonormal"/>
    <w:uiPriority w:val="99"/>
    <w:rsid w:val="00BD4787"/>
    <w:rPr>
      <w:rFonts w:ascii="Trebuchet MS" w:hAnsi="Trebuchet MS" w:cs="Trebuchet MS"/>
      <w:lang w:eastAsia="zh-CN"/>
    </w:rPr>
  </w:style>
  <w:style w:type="paragraph" w:styleId="Textoindependienteprimerasangra2">
    <w:name w:val="Body Text First Indent 2"/>
    <w:basedOn w:val="Sangradetextonormal"/>
    <w:link w:val="Textoindependienteprimerasangra2Car"/>
    <w:uiPriority w:val="99"/>
    <w:unhideWhenUsed/>
    <w:rsid w:val="00BD478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D4787"/>
    <w:rPr>
      <w:rFonts w:ascii="Trebuchet MS" w:hAnsi="Trebuchet MS" w:cs="Trebuchet MS"/>
      <w:lang w:eastAsia="zh-CN"/>
    </w:rPr>
  </w:style>
  <w:style w:type="character" w:customStyle="1" w:styleId="Mencinsinresolver2">
    <w:name w:val="Mención sin resolver2"/>
    <w:basedOn w:val="Fuentedeprrafopredeter"/>
    <w:uiPriority w:val="99"/>
    <w:semiHidden/>
    <w:unhideWhenUsed/>
    <w:rsid w:val="004D07B6"/>
    <w:rPr>
      <w:color w:val="605E5C"/>
      <w:shd w:val="clear" w:color="auto" w:fill="E1DFDD"/>
    </w:rPr>
  </w:style>
  <w:style w:type="character" w:customStyle="1" w:styleId="hscoswrapper">
    <w:name w:val="hs_cos_wrapper"/>
    <w:basedOn w:val="Fuentedeprrafopredeter"/>
    <w:rsid w:val="00400666"/>
  </w:style>
  <w:style w:type="character" w:customStyle="1" w:styleId="EncabezadoCar">
    <w:name w:val="Encabezado Car"/>
    <w:basedOn w:val="Fuentedeprrafopredeter"/>
    <w:link w:val="Encabezado"/>
    <w:rsid w:val="00714FEA"/>
    <w:rPr>
      <w:rFonts w:ascii="Trebuchet MS" w:hAnsi="Trebuchet MS" w:cs="Trebuchet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1341">
      <w:bodyDiv w:val="1"/>
      <w:marLeft w:val="0"/>
      <w:marRight w:val="0"/>
      <w:marTop w:val="0"/>
      <w:marBottom w:val="0"/>
      <w:divBdr>
        <w:top w:val="none" w:sz="0" w:space="0" w:color="auto"/>
        <w:left w:val="none" w:sz="0" w:space="0" w:color="auto"/>
        <w:bottom w:val="none" w:sz="0" w:space="0" w:color="auto"/>
        <w:right w:val="none" w:sz="0" w:space="0" w:color="auto"/>
      </w:divBdr>
    </w:div>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08097193">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212241132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f9134aaf102f4f4f" Type="http://schemas.microsoft.com/office/2019/09/relationships/intelligence" Target="intelligenc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9/05/relationships/documenttasks" Target="documenttasks/documenttasks1.xml"/><Relationship Id="rId5" Type="http://schemas.openxmlformats.org/officeDocument/2006/relationships/customXml" Target="../customXml/item5.xml"/><Relationship Id="rId15" Type="http://schemas.openxmlformats.org/officeDocument/2006/relationships/hyperlink" Target="https://www.gipuzkoa.eus/es/web/ogasuna/normativa/aprobada"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c4b717e9-b414-45e0-8217-8e5a5b88179b">
      <UserInfo>
        <DisplayName>ORTIZ GASCÓN, Juncal</DisplayName>
        <AccountId>40</AccountId>
        <AccountType/>
      </UserInfo>
      <UserInfo>
        <DisplayName>ARKOTXA GORRITXO, GORKA</DisplayName>
        <AccountId>11</AccountId>
        <AccountType/>
      </UserInfo>
      <UserInfo>
        <DisplayName>GARCÍA JANÁRIZ, Aitor</DisplayName>
        <AccountId>213</AccountId>
        <AccountType/>
      </UserInfo>
      <UserInfo>
        <DisplayName>BLANCO OSAMBELA, Gorka</DisplayName>
        <AccountId>31</AccountId>
        <AccountType/>
      </UserInfo>
    </SharedWithUsers>
    <TaxCatchAll xmlns="c4b717e9-b414-45e0-8217-8e5a5b88179b" xsi:nil="true"/>
    <lcf76f155ced4ddcb4097134ff3c332f xmlns="31516e38-f0c2-46a8-a33d-917f76b34a0f">
      <Terms xmlns="http://schemas.microsoft.com/office/infopath/2007/PartnerControls"/>
    </lcf76f155ced4ddcb4097134ff3c332f>
    <_Flow_SignoffStatus xmlns="31516e38-f0c2-46a8-a33d-917f76b34a0f" xsi:nil="true"/>
    <observaciones xmlns="31516e38-f0c2-46a8-a33d-917f76b34a0f"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20" ma:contentTypeDescription="Crear nuevo documento." ma:contentTypeScope="" ma:versionID="205534e4e958c86c97f02cd6861bdf22">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8398b5f61838d4b90c31f4c0eb493984"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3e88b7a0-9b8b-466b-9297-d0c9d816a6ba}" ma:internalName="TaxCatchAll" ma:showField="CatchAllData" ma:web="c4b717e9-b414-45e0-8217-8e5a5b881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A274BF-CADC-422E-A7AA-49C831687275}">
  <ds:schemaRefs>
    <ds:schemaRef ds:uri="http://schemas.openxmlformats.org/officeDocument/2006/bibliography"/>
  </ds:schemaRefs>
</ds:datastoreItem>
</file>

<file path=customXml/itemProps2.xml><?xml version="1.0" encoding="utf-8"?>
<ds:datastoreItem xmlns:ds="http://schemas.openxmlformats.org/officeDocument/2006/customXml" ds:itemID="{3D6AFD56-0EF8-4486-97B6-7688F966FD90}">
  <ds:schemaRefs>
    <ds:schemaRef ds:uri="31516e38-f0c2-46a8-a33d-917f76b34a0f"/>
    <ds:schemaRef ds:uri="http://purl.org/dc/terms/"/>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c4b717e9-b414-45e0-8217-8e5a5b88179b"/>
    <ds:schemaRef ds:uri="http://www.w3.org/XML/1998/namespace"/>
    <ds:schemaRef ds:uri="http://purl.org/dc/dcmitype/"/>
  </ds:schemaRefs>
</ds:datastoreItem>
</file>

<file path=customXml/itemProps3.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4.xml><?xml version="1.0" encoding="utf-8"?>
<ds:datastoreItem xmlns:ds="http://schemas.openxmlformats.org/officeDocument/2006/customXml" ds:itemID="{A4ACC5BC-D5A7-40F2-B5F0-04C51787C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2B67DAF-FC40-4CC2-BE5F-7C5C99510C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5943</Words>
  <Characters>32688</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Microsoft</Company>
  <LinksUpToDate>false</LinksUpToDate>
  <CharactersWithSpaces>38554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MENDIKUTE ERAUSKIN, DINA</cp:lastModifiedBy>
  <cp:revision>6</cp:revision>
  <cp:lastPrinted>2024-04-17T08:12:00Z</cp:lastPrinted>
  <dcterms:created xsi:type="dcterms:W3CDTF">2024-04-17T08:02:00Z</dcterms:created>
  <dcterms:modified xsi:type="dcterms:W3CDTF">2024-04-17T08:14:00Z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0x01010071544C6237AB444CB6D273D951DF2D08</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