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01B8" w:rsidRDefault="006601B8">
      <w:pPr>
        <w:widowControl w:val="0"/>
        <w:spacing w:line="276" w:lineRule="auto"/>
        <w:rPr>
          <w:rFonts w:ascii="Arial" w:eastAsia="Arial" w:hAnsi="Arial" w:cs="Arial"/>
        </w:rPr>
      </w:pPr>
      <w:bookmarkStart w:id="0" w:name="_GoBack"/>
      <w:bookmarkEnd w:id="0"/>
    </w:p>
    <w:p w:rsidR="00C5361C" w:rsidRDefault="00C5361C">
      <w:pPr>
        <w:widowControl w:val="0"/>
        <w:spacing w:line="276" w:lineRule="auto"/>
        <w:rPr>
          <w:rFonts w:ascii="Arial" w:eastAsia="Arial" w:hAnsi="Arial" w:cs="Arial"/>
        </w:rPr>
      </w:pPr>
    </w:p>
    <w:p w:rsidR="00C5361C" w:rsidRDefault="00C5361C">
      <w:pPr>
        <w:widowControl w:val="0"/>
        <w:spacing w:line="276" w:lineRule="auto"/>
        <w:rPr>
          <w:rFonts w:ascii="Arial" w:eastAsia="Arial" w:hAnsi="Arial" w:cs="Arial"/>
        </w:rPr>
      </w:pPr>
    </w:p>
    <w:p w:rsidR="00C5361C" w:rsidRDefault="00C5361C">
      <w:pPr>
        <w:widowControl w:val="0"/>
        <w:spacing w:line="276" w:lineRule="auto"/>
        <w:rPr>
          <w:rFonts w:ascii="Arial" w:eastAsia="Arial" w:hAnsi="Arial" w:cs="Arial"/>
        </w:rPr>
      </w:pPr>
    </w:p>
    <w:p w:rsidR="00C5361C" w:rsidRDefault="00C5361C">
      <w:pPr>
        <w:widowControl w:val="0"/>
        <w:spacing w:line="276" w:lineRule="auto"/>
        <w:rPr>
          <w:rFonts w:ascii="Arial" w:eastAsia="Arial" w:hAnsi="Arial" w:cs="Arial"/>
        </w:rPr>
      </w:pPr>
    </w:p>
    <w:p w:rsidR="00C5361C" w:rsidRDefault="00C5361C">
      <w:pPr>
        <w:widowControl w:val="0"/>
        <w:spacing w:line="276" w:lineRule="auto"/>
        <w:rPr>
          <w:rFonts w:ascii="Arial" w:eastAsia="Arial" w:hAnsi="Arial" w:cs="Arial"/>
        </w:rPr>
      </w:pPr>
    </w:p>
    <w:p w:rsidR="00C5361C" w:rsidRDefault="00C5361C">
      <w:pPr>
        <w:widowControl w:val="0"/>
        <w:spacing w:line="276" w:lineRule="auto"/>
        <w:rPr>
          <w:rFonts w:ascii="Arial" w:eastAsia="Arial" w:hAnsi="Arial" w:cs="Arial"/>
        </w:rPr>
      </w:pPr>
    </w:p>
    <w:tbl>
      <w:tblPr>
        <w:tblpPr w:leftFromText="141" w:rightFromText="141" w:vertAnchor="text" w:horzAnchor="page" w:tblpX="1554" w:tblpY="3567"/>
        <w:tblW w:w="885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8859"/>
      </w:tblGrid>
      <w:tr w:rsidR="00C5361C" w:rsidRPr="00C5361C" w:rsidTr="006502C1">
        <w:trPr>
          <w:trHeight w:val="876"/>
        </w:trPr>
        <w:tc>
          <w:tcPr>
            <w:tcW w:w="8859" w:type="dxa"/>
            <w:tcBorders>
              <w:top w:val="double" w:sz="4" w:space="0" w:color="auto"/>
              <w:left w:val="double" w:sz="4" w:space="0" w:color="auto"/>
              <w:bottom w:val="double" w:sz="4" w:space="0" w:color="auto"/>
              <w:right w:val="double" w:sz="4" w:space="0" w:color="auto"/>
            </w:tcBorders>
            <w:hideMark/>
          </w:tcPr>
          <w:p w:rsidR="00C5361C" w:rsidRPr="00C5361C" w:rsidRDefault="00C5361C" w:rsidP="00C5361C">
            <w:pPr>
              <w:pStyle w:val="Ttulo1"/>
              <w:keepNext w:val="0"/>
              <w:keepLines w:val="0"/>
              <w:spacing w:before="120" w:after="120" w:line="240" w:lineRule="exact"/>
              <w:jc w:val="center"/>
              <w:rPr>
                <w:rFonts w:ascii="Calibri" w:eastAsia="Times New Roman" w:hAnsi="Calibri" w:cs="Arial"/>
                <w:b/>
                <w:bCs/>
                <w:caps/>
                <w:color w:val="FF0000"/>
                <w:sz w:val="24"/>
                <w:szCs w:val="24"/>
                <w:lang w:val="es-ES_tradnl"/>
              </w:rPr>
            </w:pPr>
            <w:r w:rsidRPr="00C5361C">
              <w:rPr>
                <w:rFonts w:ascii="Calibri" w:eastAsia="Times New Roman" w:hAnsi="Calibri" w:cs="Arial"/>
                <w:b/>
                <w:bCs/>
                <w:caps/>
                <w:color w:val="FF0000"/>
                <w:sz w:val="24"/>
                <w:szCs w:val="24"/>
                <w:lang w:val="es-ES_tradnl"/>
              </w:rPr>
              <w:t>ZERBITZUAK PROZEDURA IREKI ARRUNTAREN BIDEZ KONTRATATZEKO ADMINISTRAZIO-</w:t>
            </w:r>
            <w:r>
              <w:rPr>
                <w:rFonts w:ascii="Calibri" w:eastAsia="Times New Roman" w:hAnsi="Calibri" w:cs="Arial"/>
                <w:b/>
                <w:bCs/>
                <w:caps/>
                <w:color w:val="FF0000"/>
                <w:sz w:val="24"/>
                <w:szCs w:val="24"/>
                <w:lang w:val="es-ES_tradnl"/>
              </w:rPr>
              <w:t>BALDINTZ</w:t>
            </w:r>
            <w:r w:rsidRPr="00C5361C">
              <w:rPr>
                <w:rFonts w:ascii="Calibri" w:eastAsia="Times New Roman" w:hAnsi="Calibri" w:cs="Arial"/>
                <w:b/>
                <w:bCs/>
                <w:caps/>
                <w:color w:val="FF0000"/>
                <w:sz w:val="24"/>
                <w:szCs w:val="24"/>
                <w:lang w:val="es-ES_tradnl"/>
              </w:rPr>
              <w:t>A ZEHATZEN AGIRI-EREDUA</w:t>
            </w:r>
          </w:p>
        </w:tc>
      </w:tr>
    </w:tbl>
    <w:p w:rsidR="00C5361C" w:rsidRPr="00C5361C" w:rsidRDefault="00C5361C" w:rsidP="00C5361C">
      <w:pPr>
        <w:pStyle w:val="Ttulo1"/>
        <w:keepNext w:val="0"/>
        <w:keepLines w:val="0"/>
        <w:spacing w:before="120" w:after="120" w:line="240" w:lineRule="exact"/>
        <w:jc w:val="both"/>
        <w:rPr>
          <w:rFonts w:ascii="Calibri" w:eastAsia="Times New Roman" w:hAnsi="Calibri" w:cs="Arial"/>
          <w:b/>
          <w:bCs/>
          <w:caps/>
          <w:color w:val="FF0000"/>
          <w:sz w:val="24"/>
          <w:szCs w:val="24"/>
          <w:lang w:val="es-ES_tradnl"/>
        </w:rPr>
      </w:pPr>
      <w:r w:rsidRPr="00C5361C">
        <w:rPr>
          <w:rFonts w:ascii="Calibri" w:eastAsia="Times New Roman" w:hAnsi="Calibri" w:cs="Arial"/>
          <w:b/>
          <w:bCs/>
          <w:caps/>
          <w:color w:val="FF0000"/>
          <w:sz w:val="24"/>
          <w:szCs w:val="24"/>
          <w:lang w:val="es-ES_tradnl"/>
        </w:rPr>
        <w:br w:type="page"/>
      </w:r>
    </w:p>
    <w:p w:rsidR="006601B8" w:rsidRPr="00964A3E" w:rsidRDefault="006601B8">
      <w:pPr>
        <w:spacing w:after="160" w:line="259" w:lineRule="auto"/>
        <w:jc w:val="both"/>
        <w:rPr>
          <w:rFonts w:ascii="Calibri" w:eastAsia="Calibri" w:hAnsi="Calibri" w:cs="Calibri"/>
          <w:sz w:val="20"/>
          <w:szCs w:val="20"/>
        </w:rPr>
      </w:pPr>
    </w:p>
    <w:p w:rsidR="00D20980" w:rsidRPr="00D20980" w:rsidRDefault="00D20980" w:rsidP="00D20980">
      <w:pPr>
        <w:pStyle w:val="Titulo"/>
        <w:rPr>
          <w:rFonts w:ascii="Calibri" w:hAnsi="Calibri"/>
          <w:color w:val="FF0000"/>
        </w:rPr>
      </w:pPr>
      <w:r w:rsidRPr="00D20980">
        <w:rPr>
          <w:rFonts w:ascii="Calibri" w:hAnsi="Calibri"/>
          <w:color w:val="FF0000"/>
        </w:rPr>
        <w:t>AURKIBIDEA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12"/>
      </w:tblGrid>
      <w:tr w:rsidR="00D20980" w:rsidRPr="00D20980" w:rsidTr="006502C1">
        <w:tc>
          <w:tcPr>
            <w:tcW w:w="8212" w:type="dxa"/>
            <w:shd w:val="clear" w:color="auto" w:fill="auto"/>
          </w:tcPr>
          <w:p w:rsidR="00D20980" w:rsidRPr="00D20980" w:rsidRDefault="00D20980" w:rsidP="00D20980">
            <w:pPr>
              <w:rPr>
                <w:rFonts w:ascii="Calibri" w:eastAsia="Calibri" w:hAnsi="Calibri" w:cs="Calibri"/>
                <w:b/>
                <w:color w:val="FF0000"/>
                <w:sz w:val="20"/>
                <w:szCs w:val="20"/>
              </w:rPr>
            </w:pPr>
            <w:r w:rsidRPr="00D20980">
              <w:rPr>
                <w:rFonts w:ascii="Calibri" w:eastAsia="Calibri" w:hAnsi="Calibri" w:cs="Calibri"/>
                <w:b/>
                <w:color w:val="FF0000"/>
                <w:sz w:val="20"/>
                <w:szCs w:val="20"/>
              </w:rPr>
              <w:t>I. ZATIA LIZITAZIOA, ADJUDIKAZIOA ETA FORMALIZAZIOA PROZEDURA IREKIETAN</w:t>
            </w:r>
          </w:p>
          <w:p w:rsidR="00D20980" w:rsidRPr="00D20980" w:rsidRDefault="00D20980" w:rsidP="006502C1">
            <w:pPr>
              <w:spacing w:before="120" w:after="120" w:line="240" w:lineRule="exact"/>
              <w:jc w:val="both"/>
              <w:rPr>
                <w:rFonts w:ascii="Calibri" w:hAnsi="Calibri"/>
                <w:b/>
                <w:color w:val="FF0000"/>
                <w:sz w:val="20"/>
                <w:szCs w:val="20"/>
                <w:lang w:val="es-ES_tradnl"/>
              </w:rPr>
            </w:pPr>
          </w:p>
        </w:tc>
      </w:tr>
    </w:tbl>
    <w:p w:rsidR="00D20980" w:rsidRPr="00477978" w:rsidRDefault="00D20980" w:rsidP="00D20980">
      <w:pPr>
        <w:pStyle w:val="Ttulo2"/>
        <w:spacing w:line="240" w:lineRule="exact"/>
        <w:jc w:val="both"/>
        <w:rPr>
          <w:rFonts w:ascii="Calibri" w:hAnsi="Calibri" w:cs="Arial"/>
          <w:i w:val="0"/>
          <w:color w:val="FF0000"/>
          <w:sz w:val="20"/>
        </w:rPr>
      </w:pPr>
      <w:r w:rsidRPr="00477978">
        <w:rPr>
          <w:rFonts w:ascii="Calibri" w:hAnsi="Calibri" w:cs="Arial"/>
          <w:i w:val="0"/>
          <w:color w:val="FF0000"/>
          <w:sz w:val="20"/>
        </w:rPr>
        <w:t>I. KONTRATUAREN ELEMENTUAK</w:t>
      </w:r>
    </w:p>
    <w:p w:rsidR="00D20980" w:rsidRPr="006502C1" w:rsidRDefault="00D20980" w:rsidP="00D20980">
      <w:pPr>
        <w:spacing w:after="160" w:line="259" w:lineRule="auto"/>
        <w:jc w:val="both"/>
        <w:rPr>
          <w:rFonts w:ascii="Calibri" w:eastAsia="Calibri" w:hAnsi="Calibri" w:cs="Calibri"/>
          <w:sz w:val="20"/>
          <w:szCs w:val="20"/>
        </w:rPr>
      </w:pPr>
      <w:r w:rsidRPr="006502C1">
        <w:rPr>
          <w:rFonts w:ascii="Calibri" w:eastAsia="Calibri" w:hAnsi="Calibri" w:cs="Calibri"/>
          <w:sz w:val="20"/>
          <w:szCs w:val="20"/>
        </w:rPr>
        <w:t>1. klausula. Kontratuaren xedea………………..</w:t>
      </w:r>
      <w:r w:rsidRPr="006502C1">
        <w:rPr>
          <w:rFonts w:ascii="Calibri" w:hAnsi="Calibri"/>
          <w:sz w:val="20"/>
          <w:szCs w:val="20"/>
        </w:rPr>
        <w:t>…………………………………………………………………</w:t>
      </w:r>
      <w:r w:rsidR="006502C1" w:rsidRPr="006502C1">
        <w:rPr>
          <w:rFonts w:ascii="Calibri" w:hAnsi="Calibri"/>
          <w:sz w:val="20"/>
          <w:szCs w:val="20"/>
        </w:rPr>
        <w:t>…..</w:t>
      </w:r>
      <w:r w:rsidRPr="006502C1">
        <w:rPr>
          <w:rFonts w:ascii="Calibri" w:hAnsi="Calibri"/>
          <w:sz w:val="20"/>
          <w:szCs w:val="20"/>
        </w:rPr>
        <w:t>….……</w:t>
      </w:r>
      <w:r w:rsidR="006502C1">
        <w:rPr>
          <w:rFonts w:ascii="Calibri" w:hAnsi="Calibri"/>
          <w:sz w:val="20"/>
          <w:szCs w:val="20"/>
        </w:rPr>
        <w:t>……….</w:t>
      </w:r>
      <w:r w:rsidRPr="006502C1">
        <w:rPr>
          <w:rFonts w:ascii="Calibri" w:hAnsi="Calibri"/>
          <w:sz w:val="20"/>
          <w:szCs w:val="20"/>
        </w:rPr>
        <w:t>……5</w:t>
      </w:r>
    </w:p>
    <w:p w:rsidR="00D20980" w:rsidRPr="006502C1" w:rsidRDefault="00D20980" w:rsidP="00D20980">
      <w:pPr>
        <w:spacing w:after="160" w:line="259" w:lineRule="auto"/>
        <w:jc w:val="both"/>
        <w:rPr>
          <w:rFonts w:ascii="Calibri" w:eastAsia="Calibri" w:hAnsi="Calibri" w:cs="Calibri"/>
          <w:sz w:val="20"/>
          <w:szCs w:val="20"/>
        </w:rPr>
      </w:pPr>
      <w:r w:rsidRPr="006502C1">
        <w:rPr>
          <w:rFonts w:ascii="Calibri" w:eastAsia="Calibri" w:hAnsi="Calibri" w:cs="Calibri"/>
          <w:sz w:val="20"/>
          <w:szCs w:val="20"/>
        </w:rPr>
        <w:t>2. klausula. Araubide juridikoa…..</w:t>
      </w:r>
      <w:r w:rsidRPr="006502C1">
        <w:rPr>
          <w:rFonts w:ascii="Calibri" w:hAnsi="Calibri"/>
          <w:sz w:val="20"/>
          <w:szCs w:val="20"/>
        </w:rPr>
        <w:t>……………………………………………………………………………………………</w:t>
      </w:r>
      <w:r w:rsidR="006502C1" w:rsidRPr="006502C1">
        <w:rPr>
          <w:rFonts w:ascii="Calibri" w:hAnsi="Calibri"/>
          <w:sz w:val="20"/>
          <w:szCs w:val="20"/>
        </w:rPr>
        <w:t>…</w:t>
      </w:r>
      <w:r w:rsidR="006502C1">
        <w:rPr>
          <w:rFonts w:ascii="Calibri" w:hAnsi="Calibri"/>
          <w:sz w:val="20"/>
          <w:szCs w:val="20"/>
        </w:rPr>
        <w:t>………..</w:t>
      </w:r>
      <w:r w:rsidR="006502C1" w:rsidRPr="006502C1">
        <w:rPr>
          <w:rFonts w:ascii="Calibri" w:hAnsi="Calibri"/>
          <w:sz w:val="20"/>
          <w:szCs w:val="20"/>
        </w:rPr>
        <w:t>..</w:t>
      </w:r>
      <w:r w:rsidRPr="006502C1">
        <w:rPr>
          <w:rFonts w:ascii="Calibri" w:hAnsi="Calibri"/>
          <w:sz w:val="20"/>
          <w:szCs w:val="20"/>
        </w:rPr>
        <w:t>…5</w:t>
      </w:r>
    </w:p>
    <w:p w:rsidR="00D20980" w:rsidRPr="006502C1" w:rsidRDefault="00D20980" w:rsidP="006502C1">
      <w:pPr>
        <w:spacing w:after="160" w:line="259" w:lineRule="auto"/>
        <w:jc w:val="both"/>
        <w:rPr>
          <w:rFonts w:ascii="Calibri" w:eastAsia="Calibri" w:hAnsi="Calibri" w:cs="Calibri"/>
          <w:sz w:val="20"/>
          <w:szCs w:val="20"/>
        </w:rPr>
      </w:pPr>
      <w:r w:rsidRPr="006502C1">
        <w:rPr>
          <w:rFonts w:ascii="Calibri" w:eastAsia="Calibri" w:hAnsi="Calibri" w:cs="Calibri"/>
          <w:sz w:val="20"/>
          <w:szCs w:val="20"/>
        </w:rPr>
        <w:t>3. klausula. Arlo hauetako informazioa: fiskalitatea, ingurumena, emakumeen eta gizonen arteko berdintasuna, enpleguaren babesa, lan-baldintzak, lan-arriskuen prebentzioa eta desgaitasuna duten pertsonen gizarteratzea eta laneratzea, desgaitasuna duten pertsonen kopuru edo ehuneko jakin bat kontratatzeko betebeharra, datuen babesa eta lehiaren defentsa (129. artikulua).</w:t>
      </w:r>
      <w:r w:rsidRPr="006502C1">
        <w:rPr>
          <w:rFonts w:ascii="Calibri" w:hAnsi="Calibri"/>
          <w:sz w:val="20"/>
          <w:szCs w:val="20"/>
        </w:rPr>
        <w:t>…………………</w:t>
      </w:r>
      <w:r w:rsidR="006502C1" w:rsidRPr="006502C1">
        <w:rPr>
          <w:rFonts w:ascii="Calibri" w:hAnsi="Calibri"/>
          <w:sz w:val="20"/>
          <w:szCs w:val="20"/>
        </w:rPr>
        <w:t>…</w:t>
      </w:r>
      <w:r w:rsidRPr="006502C1">
        <w:rPr>
          <w:rFonts w:ascii="Calibri" w:hAnsi="Calibri"/>
          <w:sz w:val="20"/>
          <w:szCs w:val="20"/>
        </w:rPr>
        <w:t>….…</w:t>
      </w:r>
      <w:r w:rsidR="006502C1">
        <w:rPr>
          <w:rFonts w:ascii="Calibri" w:hAnsi="Calibri"/>
          <w:sz w:val="20"/>
          <w:szCs w:val="20"/>
        </w:rPr>
        <w:t>……</w:t>
      </w:r>
      <w:r w:rsidRPr="006502C1">
        <w:rPr>
          <w:rFonts w:ascii="Calibri" w:hAnsi="Calibri"/>
          <w:sz w:val="20"/>
          <w:szCs w:val="20"/>
        </w:rPr>
        <w:t>…6</w:t>
      </w:r>
    </w:p>
    <w:p w:rsidR="00D20980" w:rsidRPr="006502C1" w:rsidRDefault="006502C1" w:rsidP="006502C1">
      <w:pPr>
        <w:spacing w:after="160" w:line="259" w:lineRule="auto"/>
        <w:jc w:val="both"/>
        <w:rPr>
          <w:rFonts w:ascii="Calibri" w:hAnsi="Calibri"/>
          <w:b/>
          <w:sz w:val="20"/>
          <w:szCs w:val="20"/>
        </w:rPr>
      </w:pPr>
      <w:r w:rsidRPr="006502C1">
        <w:rPr>
          <w:rFonts w:ascii="Calibri" w:eastAsia="Calibri" w:hAnsi="Calibri" w:cs="Calibri"/>
          <w:sz w:val="20"/>
          <w:szCs w:val="20"/>
        </w:rPr>
        <w:t>4. klausula. Kontratuaren alderdiak.</w:t>
      </w:r>
      <w:r w:rsidR="00D20980" w:rsidRPr="006502C1">
        <w:rPr>
          <w:rFonts w:ascii="Calibri" w:hAnsi="Calibri"/>
          <w:sz w:val="20"/>
          <w:szCs w:val="20"/>
        </w:rPr>
        <w:t>…………………………………………………………………………</w:t>
      </w:r>
      <w:r w:rsidRPr="006502C1">
        <w:rPr>
          <w:rFonts w:ascii="Calibri" w:hAnsi="Calibri"/>
          <w:sz w:val="20"/>
          <w:szCs w:val="20"/>
        </w:rPr>
        <w:t>….</w:t>
      </w:r>
      <w:r w:rsidR="00D20980" w:rsidRPr="006502C1">
        <w:rPr>
          <w:rFonts w:ascii="Calibri" w:hAnsi="Calibri"/>
          <w:sz w:val="20"/>
          <w:szCs w:val="20"/>
        </w:rPr>
        <w:t>…………</w:t>
      </w:r>
      <w:r>
        <w:rPr>
          <w:rFonts w:ascii="Calibri" w:hAnsi="Calibri"/>
          <w:sz w:val="20"/>
          <w:szCs w:val="20"/>
        </w:rPr>
        <w:t>…………</w:t>
      </w:r>
      <w:r w:rsidR="00D20980" w:rsidRPr="006502C1">
        <w:rPr>
          <w:rFonts w:ascii="Calibri" w:hAnsi="Calibri"/>
          <w:sz w:val="20"/>
          <w:szCs w:val="20"/>
        </w:rPr>
        <w:t>……..6</w:t>
      </w:r>
    </w:p>
    <w:p w:rsidR="006502C1" w:rsidRPr="006502C1" w:rsidRDefault="006502C1" w:rsidP="006502C1">
      <w:pPr>
        <w:spacing w:after="160" w:line="259" w:lineRule="auto"/>
        <w:jc w:val="both"/>
        <w:rPr>
          <w:rFonts w:ascii="Calibri" w:eastAsia="Calibri" w:hAnsi="Calibri" w:cs="Calibri"/>
          <w:sz w:val="20"/>
          <w:szCs w:val="20"/>
        </w:rPr>
      </w:pPr>
      <w:r w:rsidRPr="006502C1">
        <w:rPr>
          <w:rFonts w:ascii="Calibri" w:eastAsia="Calibri" w:hAnsi="Calibri" w:cs="Calibri"/>
          <w:sz w:val="20"/>
          <w:szCs w:val="20"/>
        </w:rPr>
        <w:t>A) Administrazio kontratatzailea.</w:t>
      </w:r>
    </w:p>
    <w:p w:rsidR="006502C1" w:rsidRPr="006502C1" w:rsidRDefault="006502C1" w:rsidP="006502C1">
      <w:pPr>
        <w:spacing w:after="160" w:line="259" w:lineRule="auto"/>
        <w:jc w:val="both"/>
        <w:rPr>
          <w:rFonts w:ascii="Calibri" w:eastAsia="Calibri" w:hAnsi="Calibri" w:cs="Calibri"/>
          <w:sz w:val="20"/>
          <w:szCs w:val="20"/>
        </w:rPr>
      </w:pPr>
      <w:r w:rsidRPr="006502C1">
        <w:rPr>
          <w:rFonts w:ascii="Calibri" w:eastAsia="Calibri" w:hAnsi="Calibri" w:cs="Calibri"/>
          <w:sz w:val="20"/>
          <w:szCs w:val="20"/>
        </w:rPr>
        <w:t>B)  Kontratista.</w:t>
      </w:r>
    </w:p>
    <w:p w:rsidR="00D20980" w:rsidRPr="006502C1" w:rsidRDefault="006502C1" w:rsidP="006502C1">
      <w:pPr>
        <w:spacing w:after="160" w:line="259" w:lineRule="auto"/>
        <w:jc w:val="both"/>
        <w:rPr>
          <w:rFonts w:ascii="Calibri" w:eastAsia="Calibri" w:hAnsi="Calibri" w:cs="Calibri"/>
          <w:sz w:val="20"/>
          <w:szCs w:val="20"/>
        </w:rPr>
      </w:pPr>
      <w:r w:rsidRPr="006502C1">
        <w:rPr>
          <w:rFonts w:ascii="Calibri" w:eastAsia="Calibri" w:hAnsi="Calibri" w:cs="Calibri"/>
          <w:sz w:val="20"/>
          <w:szCs w:val="20"/>
        </w:rPr>
        <w:t>5. klausula. Kontratuaren balio zenbatetsia eta kontratuaren lizitazio-aurrekontua.</w:t>
      </w:r>
      <w:r w:rsidRPr="006502C1">
        <w:rPr>
          <w:rFonts w:ascii="Calibri" w:hAnsi="Calibri"/>
          <w:sz w:val="20"/>
          <w:szCs w:val="20"/>
        </w:rPr>
        <w:t>……………</w:t>
      </w:r>
      <w:r w:rsidR="00D20980" w:rsidRPr="006502C1">
        <w:rPr>
          <w:rFonts w:ascii="Calibri" w:hAnsi="Calibri"/>
          <w:sz w:val="20"/>
          <w:szCs w:val="20"/>
        </w:rPr>
        <w:t>……</w:t>
      </w:r>
      <w:r>
        <w:rPr>
          <w:rFonts w:ascii="Calibri" w:hAnsi="Calibri"/>
          <w:sz w:val="20"/>
          <w:szCs w:val="20"/>
        </w:rPr>
        <w:t>………</w:t>
      </w:r>
      <w:r w:rsidR="00D20980" w:rsidRPr="006502C1">
        <w:rPr>
          <w:rFonts w:ascii="Calibri" w:hAnsi="Calibri"/>
          <w:sz w:val="20"/>
          <w:szCs w:val="20"/>
        </w:rPr>
        <w:t>………7</w:t>
      </w:r>
    </w:p>
    <w:p w:rsidR="006502C1" w:rsidRPr="006502C1" w:rsidRDefault="006502C1" w:rsidP="006502C1">
      <w:pPr>
        <w:spacing w:after="160" w:line="259" w:lineRule="auto"/>
        <w:jc w:val="both"/>
        <w:rPr>
          <w:rFonts w:ascii="Calibri" w:eastAsia="Calibri" w:hAnsi="Calibri" w:cs="Calibri"/>
          <w:sz w:val="20"/>
          <w:szCs w:val="20"/>
        </w:rPr>
      </w:pPr>
      <w:r w:rsidRPr="006502C1">
        <w:rPr>
          <w:rFonts w:ascii="Calibri" w:eastAsia="Calibri" w:hAnsi="Calibri" w:cs="Calibri"/>
          <w:sz w:val="20"/>
          <w:szCs w:val="20"/>
        </w:rPr>
        <w:t>6. klausula. Aurrekontu-kreditua egotea</w:t>
      </w:r>
      <w:r>
        <w:rPr>
          <w:rFonts w:ascii="Calibri" w:eastAsia="Calibri" w:hAnsi="Calibri" w:cs="Calibri"/>
          <w:sz w:val="20"/>
          <w:szCs w:val="20"/>
        </w:rPr>
        <w:t>………………………………………………………………………………………………….7</w:t>
      </w:r>
    </w:p>
    <w:p w:rsidR="00D20980" w:rsidRPr="00D46D39" w:rsidRDefault="00D46D39" w:rsidP="00D46D39">
      <w:pPr>
        <w:spacing w:after="160" w:line="259" w:lineRule="auto"/>
        <w:jc w:val="both"/>
        <w:rPr>
          <w:rFonts w:ascii="Calibri" w:eastAsia="Calibri" w:hAnsi="Calibri" w:cs="Calibri"/>
          <w:sz w:val="20"/>
          <w:szCs w:val="20"/>
        </w:rPr>
      </w:pPr>
      <w:r w:rsidRPr="00D46D39">
        <w:rPr>
          <w:rFonts w:ascii="Calibri" w:eastAsia="Calibri" w:hAnsi="Calibri" w:cs="Calibri"/>
          <w:sz w:val="20"/>
          <w:szCs w:val="20"/>
        </w:rPr>
        <w:t>7. klausula. Kontratuaren iraupena eta luzapena.</w:t>
      </w:r>
      <w:r w:rsidR="00D20980" w:rsidRPr="00D46D39">
        <w:rPr>
          <w:rFonts w:ascii="Calibri" w:hAnsi="Calibri"/>
          <w:sz w:val="20"/>
          <w:szCs w:val="20"/>
        </w:rPr>
        <w:t>…</w:t>
      </w:r>
      <w:r>
        <w:rPr>
          <w:rFonts w:ascii="Calibri" w:hAnsi="Calibri"/>
          <w:sz w:val="20"/>
          <w:szCs w:val="20"/>
        </w:rPr>
        <w:t>……………………………………………………………………………..</w:t>
      </w:r>
      <w:r w:rsidR="00D20980" w:rsidRPr="00D46D39">
        <w:rPr>
          <w:rFonts w:ascii="Calibri" w:hAnsi="Calibri"/>
          <w:sz w:val="20"/>
          <w:szCs w:val="20"/>
        </w:rPr>
        <w:t>…..7</w:t>
      </w:r>
    </w:p>
    <w:p w:rsidR="00D20980" w:rsidRPr="00D46D39" w:rsidRDefault="00D46D39" w:rsidP="00D46D39">
      <w:pPr>
        <w:spacing w:after="160" w:line="259" w:lineRule="auto"/>
        <w:jc w:val="both"/>
        <w:rPr>
          <w:rFonts w:ascii="Calibri" w:eastAsia="Calibri" w:hAnsi="Calibri" w:cs="Calibri"/>
          <w:sz w:val="20"/>
          <w:szCs w:val="20"/>
        </w:rPr>
      </w:pPr>
      <w:r w:rsidRPr="00D46D39">
        <w:rPr>
          <w:rFonts w:ascii="Calibri" w:eastAsia="Calibri" w:hAnsi="Calibri" w:cs="Calibri"/>
          <w:sz w:val="20"/>
          <w:szCs w:val="20"/>
        </w:rPr>
        <w:t>8. klausula. Kontratazio-espedientea izapidetzea.</w:t>
      </w:r>
      <w:r w:rsidR="00D20980" w:rsidRPr="00D46D39">
        <w:rPr>
          <w:rFonts w:ascii="Calibri" w:hAnsi="Calibri"/>
          <w:sz w:val="20"/>
          <w:szCs w:val="20"/>
        </w:rPr>
        <w:t>………………………………………………………</w:t>
      </w:r>
      <w:r>
        <w:rPr>
          <w:rFonts w:ascii="Calibri" w:hAnsi="Calibri"/>
          <w:sz w:val="20"/>
          <w:szCs w:val="20"/>
        </w:rPr>
        <w:t>………..</w:t>
      </w:r>
      <w:r w:rsidR="00D20980" w:rsidRPr="00D46D39">
        <w:rPr>
          <w:rFonts w:ascii="Calibri" w:hAnsi="Calibri"/>
          <w:sz w:val="20"/>
          <w:szCs w:val="20"/>
        </w:rPr>
        <w:t>………………….8</w:t>
      </w:r>
    </w:p>
    <w:p w:rsidR="00D46D39" w:rsidRPr="00D46D39" w:rsidRDefault="00D46D39" w:rsidP="00D46D39">
      <w:pPr>
        <w:spacing w:after="160" w:line="259" w:lineRule="auto"/>
        <w:rPr>
          <w:rFonts w:ascii="Calibri" w:eastAsia="Calibri" w:hAnsi="Calibri" w:cs="Calibri"/>
          <w:b/>
          <w:color w:val="FF0000"/>
          <w:sz w:val="20"/>
          <w:szCs w:val="20"/>
        </w:rPr>
      </w:pPr>
      <w:r w:rsidRPr="00D46D39">
        <w:rPr>
          <w:rFonts w:ascii="Calibri" w:eastAsia="Calibri" w:hAnsi="Calibri" w:cs="Calibri"/>
          <w:b/>
          <w:color w:val="FF0000"/>
          <w:sz w:val="20"/>
          <w:szCs w:val="20"/>
        </w:rPr>
        <w:t>II. LIZITAZIOA</w:t>
      </w:r>
    </w:p>
    <w:p w:rsidR="00D20980" w:rsidRPr="00D46D39" w:rsidRDefault="00D46D39" w:rsidP="00D46D39">
      <w:pPr>
        <w:spacing w:after="160" w:line="259" w:lineRule="auto"/>
        <w:jc w:val="both"/>
        <w:rPr>
          <w:rFonts w:ascii="Calibri" w:eastAsia="Calibri" w:hAnsi="Calibri" w:cs="Calibri"/>
          <w:sz w:val="20"/>
          <w:szCs w:val="20"/>
        </w:rPr>
      </w:pPr>
      <w:r w:rsidRPr="00D46D39">
        <w:rPr>
          <w:rFonts w:ascii="Calibri" w:eastAsia="Calibri" w:hAnsi="Calibri" w:cs="Calibri"/>
          <w:sz w:val="20"/>
          <w:szCs w:val="20"/>
        </w:rPr>
        <w:t>9. klausula. Adjudikatzeko prozedura.</w:t>
      </w:r>
      <w:r w:rsidRPr="00D46D39">
        <w:rPr>
          <w:rFonts w:ascii="Calibri" w:hAnsi="Calibri"/>
          <w:sz w:val="20"/>
          <w:szCs w:val="20"/>
        </w:rPr>
        <w:t>………………………</w:t>
      </w:r>
      <w:r w:rsidR="00D20980" w:rsidRPr="00D46D39">
        <w:rPr>
          <w:rFonts w:ascii="Calibri" w:hAnsi="Calibri"/>
          <w:sz w:val="20"/>
          <w:szCs w:val="20"/>
        </w:rPr>
        <w:t>…………………………………</w:t>
      </w:r>
      <w:r>
        <w:rPr>
          <w:rFonts w:ascii="Calibri" w:hAnsi="Calibri"/>
          <w:sz w:val="20"/>
          <w:szCs w:val="20"/>
        </w:rPr>
        <w:t>…………………………………………..9</w:t>
      </w:r>
    </w:p>
    <w:p w:rsidR="00D46D39" w:rsidRPr="00D46D39" w:rsidRDefault="00D46D39" w:rsidP="00D46D39">
      <w:pPr>
        <w:spacing w:after="160" w:line="259" w:lineRule="auto"/>
        <w:jc w:val="both"/>
        <w:rPr>
          <w:rFonts w:ascii="Calibri" w:eastAsia="Calibri" w:hAnsi="Calibri" w:cs="Calibri"/>
          <w:sz w:val="20"/>
          <w:szCs w:val="20"/>
        </w:rPr>
      </w:pPr>
      <w:r w:rsidRPr="00D46D39">
        <w:rPr>
          <w:rFonts w:ascii="Calibri" w:eastAsia="Calibri" w:hAnsi="Calibri" w:cs="Calibri"/>
          <w:sz w:val="20"/>
          <w:szCs w:val="20"/>
        </w:rPr>
        <w:t>10. klausula. Lizitazioaren publizitatea</w:t>
      </w:r>
      <w:r>
        <w:rPr>
          <w:rFonts w:ascii="Calibri" w:eastAsia="Calibri" w:hAnsi="Calibri" w:cs="Calibri"/>
          <w:sz w:val="20"/>
          <w:szCs w:val="20"/>
        </w:rPr>
        <w:t>………</w:t>
      </w:r>
      <w:r w:rsidRPr="00D46D39">
        <w:rPr>
          <w:rFonts w:ascii="Calibri" w:hAnsi="Calibri"/>
          <w:sz w:val="20"/>
          <w:szCs w:val="20"/>
        </w:rPr>
        <w:t>……………………………………………</w:t>
      </w:r>
      <w:r>
        <w:rPr>
          <w:rFonts w:ascii="Calibri" w:hAnsi="Calibri"/>
          <w:sz w:val="20"/>
          <w:szCs w:val="20"/>
        </w:rPr>
        <w:t>……………………………………………....9</w:t>
      </w:r>
    </w:p>
    <w:p w:rsidR="00D46D39" w:rsidRPr="00D46D39" w:rsidRDefault="00D46D39" w:rsidP="00D46D39">
      <w:pPr>
        <w:spacing w:after="160" w:line="259" w:lineRule="auto"/>
        <w:jc w:val="both"/>
        <w:rPr>
          <w:rFonts w:ascii="Calibri" w:eastAsia="Calibri" w:hAnsi="Calibri" w:cs="Calibri"/>
          <w:sz w:val="20"/>
          <w:szCs w:val="20"/>
        </w:rPr>
      </w:pPr>
      <w:r w:rsidRPr="00D46D39">
        <w:rPr>
          <w:rFonts w:ascii="Calibri" w:eastAsia="Calibri" w:hAnsi="Calibri" w:cs="Calibri"/>
          <w:sz w:val="20"/>
          <w:szCs w:val="20"/>
        </w:rPr>
        <w:t>11. klausula. Printzipioak: berdintasuna, gardentasuna, publizitatea, info</w:t>
      </w:r>
      <w:r>
        <w:rPr>
          <w:rFonts w:ascii="Calibri" w:eastAsia="Calibri" w:hAnsi="Calibri" w:cs="Calibri"/>
          <w:sz w:val="20"/>
          <w:szCs w:val="20"/>
        </w:rPr>
        <w:t>rmazioa eta konfidentzialtasuna</w:t>
      </w:r>
      <w:r w:rsidR="009E1528">
        <w:rPr>
          <w:rFonts w:ascii="Calibri" w:eastAsia="Calibri" w:hAnsi="Calibri" w:cs="Calibri"/>
          <w:sz w:val="20"/>
          <w:szCs w:val="20"/>
        </w:rPr>
        <w:t>…………………………………………………………………………………………………………………………………</w:t>
      </w:r>
      <w:r>
        <w:rPr>
          <w:rFonts w:ascii="Calibri" w:eastAsia="Calibri" w:hAnsi="Calibri" w:cs="Calibri"/>
          <w:sz w:val="20"/>
          <w:szCs w:val="20"/>
        </w:rPr>
        <w:t>9</w:t>
      </w:r>
    </w:p>
    <w:p w:rsidR="00D20980" w:rsidRPr="009E1528" w:rsidRDefault="009E1528" w:rsidP="009E1528">
      <w:pPr>
        <w:spacing w:after="160" w:line="259" w:lineRule="auto"/>
        <w:jc w:val="both"/>
        <w:rPr>
          <w:rFonts w:ascii="Calibri" w:hAnsi="Calibri"/>
          <w:sz w:val="20"/>
          <w:szCs w:val="20"/>
        </w:rPr>
      </w:pPr>
      <w:r w:rsidRPr="009E1528">
        <w:rPr>
          <w:rFonts w:ascii="Calibri" w:eastAsia="Calibri" w:hAnsi="Calibri" w:cs="Calibri"/>
          <w:sz w:val="20"/>
          <w:szCs w:val="20"/>
        </w:rPr>
        <w:t>12. klausula. Parte hartzeko baldintzak.</w:t>
      </w:r>
      <w:r w:rsidR="00D20980" w:rsidRPr="009E1528">
        <w:rPr>
          <w:rFonts w:ascii="Calibri" w:hAnsi="Calibri"/>
          <w:sz w:val="20"/>
          <w:szCs w:val="20"/>
        </w:rPr>
        <w:t>………………………………………………………………………………………………</w:t>
      </w:r>
      <w:r>
        <w:rPr>
          <w:rFonts w:ascii="Calibri" w:hAnsi="Calibri"/>
          <w:sz w:val="20"/>
          <w:szCs w:val="20"/>
        </w:rPr>
        <w:t>…</w:t>
      </w:r>
      <w:r w:rsidR="00D20980" w:rsidRPr="009E1528">
        <w:rPr>
          <w:rFonts w:ascii="Calibri" w:hAnsi="Calibri"/>
          <w:sz w:val="20"/>
          <w:szCs w:val="20"/>
        </w:rPr>
        <w:t>…9</w:t>
      </w:r>
    </w:p>
    <w:p w:rsidR="00D20980" w:rsidRPr="009E1528" w:rsidRDefault="009E1528" w:rsidP="009E1528">
      <w:pPr>
        <w:spacing w:before="120"/>
        <w:jc w:val="both"/>
        <w:rPr>
          <w:rFonts w:ascii="Calibri" w:eastAsia="Calibri" w:hAnsi="Calibri" w:cs="Calibri"/>
          <w:sz w:val="20"/>
          <w:szCs w:val="20"/>
        </w:rPr>
      </w:pPr>
      <w:r w:rsidRPr="009E1528">
        <w:rPr>
          <w:rFonts w:ascii="Calibri" w:eastAsia="Calibri" w:hAnsi="Calibri" w:cs="Calibri"/>
          <w:sz w:val="20"/>
          <w:szCs w:val="20"/>
        </w:rPr>
        <w:t>13. klausula. Aurkezteko epea, tokia eta modua.</w:t>
      </w:r>
      <w:r w:rsidR="00D20980" w:rsidRPr="009E1528">
        <w:rPr>
          <w:rFonts w:ascii="Calibri" w:hAnsi="Calibri"/>
          <w:sz w:val="20"/>
          <w:szCs w:val="20"/>
        </w:rPr>
        <w:t>……………………………………………………………………………</w:t>
      </w:r>
      <w:r>
        <w:rPr>
          <w:rFonts w:ascii="Calibri" w:hAnsi="Calibri"/>
          <w:sz w:val="20"/>
          <w:szCs w:val="20"/>
        </w:rPr>
        <w:t>…….</w:t>
      </w:r>
      <w:r w:rsidR="00D20980" w:rsidRPr="009E1528">
        <w:rPr>
          <w:rFonts w:ascii="Calibri" w:hAnsi="Calibri"/>
          <w:sz w:val="20"/>
          <w:szCs w:val="20"/>
        </w:rPr>
        <w:t>…10</w:t>
      </w:r>
    </w:p>
    <w:p w:rsidR="00D20980" w:rsidRPr="009E1528" w:rsidRDefault="009E1528" w:rsidP="009E1528">
      <w:pPr>
        <w:spacing w:before="120"/>
        <w:jc w:val="both"/>
        <w:rPr>
          <w:rFonts w:ascii="Calibri" w:hAnsi="Calibri"/>
          <w:sz w:val="20"/>
          <w:szCs w:val="20"/>
        </w:rPr>
      </w:pPr>
      <w:r w:rsidRPr="009E1528">
        <w:rPr>
          <w:rFonts w:ascii="Calibri" w:eastAsia="Calibri" w:hAnsi="Calibri" w:cs="Calibri"/>
          <w:sz w:val="20"/>
          <w:szCs w:val="20"/>
        </w:rPr>
        <w:t>14. klausula. Aurkeztu beharreko dokumentazioa.</w:t>
      </w:r>
      <w:r w:rsidR="00D20980" w:rsidRPr="009E1528">
        <w:rPr>
          <w:rFonts w:ascii="Calibri" w:hAnsi="Calibri"/>
          <w:sz w:val="20"/>
          <w:szCs w:val="20"/>
        </w:rPr>
        <w:t>…………………</w:t>
      </w:r>
      <w:r>
        <w:rPr>
          <w:rFonts w:ascii="Calibri" w:hAnsi="Calibri"/>
          <w:sz w:val="20"/>
          <w:szCs w:val="20"/>
        </w:rPr>
        <w:t>..</w:t>
      </w:r>
      <w:r w:rsidR="00D20980" w:rsidRPr="009E1528">
        <w:rPr>
          <w:rFonts w:ascii="Calibri" w:hAnsi="Calibri"/>
          <w:sz w:val="20"/>
          <w:szCs w:val="20"/>
        </w:rPr>
        <w:t>……………………………………………………………1</w:t>
      </w:r>
      <w:r>
        <w:rPr>
          <w:rFonts w:ascii="Calibri" w:hAnsi="Calibri"/>
          <w:sz w:val="20"/>
          <w:szCs w:val="20"/>
        </w:rPr>
        <w:t>1</w:t>
      </w:r>
    </w:p>
    <w:p w:rsidR="00D20980" w:rsidRPr="009E1528" w:rsidRDefault="009E1528" w:rsidP="009E1528">
      <w:pPr>
        <w:spacing w:before="120"/>
        <w:jc w:val="both"/>
        <w:rPr>
          <w:rFonts w:ascii="Calibri" w:eastAsia="Calibri" w:hAnsi="Calibri" w:cs="Calibri"/>
          <w:sz w:val="20"/>
          <w:szCs w:val="20"/>
        </w:rPr>
      </w:pPr>
      <w:r w:rsidRPr="009E1528">
        <w:rPr>
          <w:rFonts w:ascii="Calibri" w:eastAsia="Calibri" w:hAnsi="Calibri" w:cs="Calibri"/>
          <w:sz w:val="20"/>
          <w:szCs w:val="20"/>
        </w:rPr>
        <w:t>15. klausula. Baldintzak betetzen direla egiaztatzen duten agiriak adjudikazio-proposamenaren aurretik aurkeztea</w:t>
      </w:r>
      <w:r>
        <w:rPr>
          <w:rFonts w:ascii="Calibri" w:eastAsia="Calibri" w:hAnsi="Calibri" w:cs="Calibri"/>
          <w:sz w:val="20"/>
          <w:szCs w:val="20"/>
        </w:rPr>
        <w:t>……………………………………………………</w:t>
      </w:r>
      <w:r w:rsidR="00D20980" w:rsidRPr="009E1528">
        <w:rPr>
          <w:rFonts w:ascii="Calibri" w:hAnsi="Calibri"/>
          <w:sz w:val="20"/>
          <w:szCs w:val="20"/>
        </w:rPr>
        <w:t>…………………………………………………………………………………………1</w:t>
      </w:r>
      <w:r w:rsidRPr="009E1528">
        <w:rPr>
          <w:rFonts w:ascii="Calibri" w:hAnsi="Calibri"/>
          <w:sz w:val="20"/>
          <w:szCs w:val="20"/>
        </w:rPr>
        <w:t>3</w:t>
      </w:r>
    </w:p>
    <w:p w:rsidR="009E1528" w:rsidRPr="009E1528" w:rsidRDefault="009E1528" w:rsidP="009E1528">
      <w:pPr>
        <w:spacing w:before="120"/>
        <w:jc w:val="both"/>
        <w:rPr>
          <w:rFonts w:ascii="Calibri" w:eastAsia="Calibri" w:hAnsi="Calibri" w:cs="Calibri"/>
          <w:sz w:val="20"/>
          <w:szCs w:val="20"/>
        </w:rPr>
      </w:pPr>
      <w:r w:rsidRPr="009E1528">
        <w:rPr>
          <w:rFonts w:ascii="Calibri" w:eastAsia="Calibri" w:hAnsi="Calibri" w:cs="Calibri"/>
          <w:sz w:val="20"/>
          <w:szCs w:val="20"/>
        </w:rPr>
        <w:t>16. klausula. Enpresa lizitatzailearen ondorengotza prozeduran</w:t>
      </w:r>
      <w:r>
        <w:rPr>
          <w:rFonts w:ascii="Calibri" w:eastAsia="Calibri" w:hAnsi="Calibri" w:cs="Calibri"/>
          <w:sz w:val="20"/>
          <w:szCs w:val="20"/>
        </w:rPr>
        <w:t>……………………………………………………………13</w:t>
      </w:r>
    </w:p>
    <w:p w:rsidR="00F90327" w:rsidRDefault="00F90327" w:rsidP="00F90327">
      <w:pPr>
        <w:spacing w:before="120"/>
        <w:rPr>
          <w:rFonts w:ascii="Calibri" w:eastAsia="Calibri" w:hAnsi="Calibri" w:cs="Calibri"/>
          <w:b/>
          <w:color w:val="FF0000"/>
          <w:sz w:val="20"/>
          <w:szCs w:val="20"/>
        </w:rPr>
      </w:pPr>
    </w:p>
    <w:p w:rsidR="00F90327" w:rsidRPr="00F90327" w:rsidRDefault="00F90327" w:rsidP="00F90327">
      <w:pPr>
        <w:spacing w:before="120"/>
        <w:rPr>
          <w:rFonts w:ascii="Calibri" w:eastAsia="Calibri" w:hAnsi="Calibri" w:cs="Calibri"/>
          <w:b/>
          <w:color w:val="FF0000"/>
          <w:sz w:val="20"/>
          <w:szCs w:val="20"/>
        </w:rPr>
      </w:pPr>
      <w:r w:rsidRPr="00F90327">
        <w:rPr>
          <w:rFonts w:ascii="Calibri" w:eastAsia="Calibri" w:hAnsi="Calibri" w:cs="Calibri"/>
          <w:b/>
          <w:color w:val="FF0000"/>
          <w:sz w:val="20"/>
          <w:szCs w:val="20"/>
        </w:rPr>
        <w:t>III. PROPOSAMENAK IREKITZEA ETA KONTRATAZIO-MAHAIAREN JARDUNA.</w:t>
      </w:r>
    </w:p>
    <w:p w:rsidR="00F90327" w:rsidRPr="00122051" w:rsidRDefault="00F90327" w:rsidP="00F90327">
      <w:pPr>
        <w:pStyle w:val="Titulo"/>
        <w:rPr>
          <w:rFonts w:ascii="Calibri" w:hAnsi="Calibri"/>
          <w:b w:val="0"/>
        </w:rPr>
      </w:pPr>
      <w:r w:rsidRPr="00F90327">
        <w:rPr>
          <w:rFonts w:ascii="Calibri" w:eastAsia="Calibri" w:hAnsi="Calibri" w:cs="Calibri"/>
          <w:b w:val="0"/>
        </w:rPr>
        <w:t>1</w:t>
      </w:r>
      <w:r>
        <w:rPr>
          <w:rFonts w:ascii="Calibri" w:eastAsia="Calibri" w:hAnsi="Calibri" w:cs="Calibri"/>
          <w:b w:val="0"/>
        </w:rPr>
        <w:t>7. klausula. Kontratazio-mahaia…….</w:t>
      </w:r>
      <w:r w:rsidRPr="00122051">
        <w:rPr>
          <w:rFonts w:ascii="Calibri" w:hAnsi="Calibri"/>
          <w:b w:val="0"/>
        </w:rPr>
        <w:t>…………………………………………………………………………………………………….13</w:t>
      </w:r>
    </w:p>
    <w:p w:rsidR="00D20980" w:rsidRPr="00996F07" w:rsidRDefault="00996F07" w:rsidP="00996F07">
      <w:pPr>
        <w:spacing w:before="120"/>
        <w:jc w:val="both"/>
        <w:rPr>
          <w:rFonts w:ascii="Calibri" w:eastAsia="Calibri" w:hAnsi="Calibri" w:cs="Calibri"/>
          <w:sz w:val="20"/>
          <w:szCs w:val="20"/>
        </w:rPr>
      </w:pPr>
      <w:r w:rsidRPr="00996F07">
        <w:rPr>
          <w:rFonts w:ascii="Calibri" w:eastAsia="Calibri" w:hAnsi="Calibri" w:cs="Calibri"/>
          <w:sz w:val="20"/>
          <w:szCs w:val="20"/>
        </w:rPr>
        <w:t>18. klausula. Kontratazio-mahaiaren jarduera.</w:t>
      </w:r>
      <w:r w:rsidR="00D20980" w:rsidRPr="00996F07">
        <w:rPr>
          <w:rFonts w:ascii="Calibri" w:hAnsi="Calibri"/>
          <w:sz w:val="20"/>
          <w:szCs w:val="20"/>
        </w:rPr>
        <w:t>………………………………………………………………………</w:t>
      </w:r>
      <w:r>
        <w:rPr>
          <w:rFonts w:ascii="Calibri" w:hAnsi="Calibri"/>
          <w:sz w:val="20"/>
          <w:szCs w:val="20"/>
        </w:rPr>
        <w:t>……………….14</w:t>
      </w:r>
    </w:p>
    <w:p w:rsidR="00D20980" w:rsidRPr="00122051" w:rsidRDefault="00996F07" w:rsidP="00D20980">
      <w:pPr>
        <w:pStyle w:val="Titulo"/>
        <w:rPr>
          <w:rFonts w:ascii="Calibri" w:hAnsi="Calibri"/>
          <w:b w:val="0"/>
        </w:rPr>
      </w:pPr>
      <w:r w:rsidRPr="00964A3E">
        <w:rPr>
          <w:rFonts w:ascii="Calibri" w:eastAsia="Calibri" w:hAnsi="Calibri" w:cs="Calibri"/>
          <w:b w:val="0"/>
        </w:rPr>
        <w:t>a) B gutun-azala modu pribatuan irekitzea</w:t>
      </w:r>
    </w:p>
    <w:p w:rsidR="00996F07" w:rsidRPr="00996F07" w:rsidRDefault="00996F07" w:rsidP="00996F07">
      <w:pPr>
        <w:spacing w:before="120"/>
        <w:jc w:val="both"/>
        <w:rPr>
          <w:rFonts w:ascii="Calibri" w:eastAsia="Calibri" w:hAnsi="Calibri" w:cs="Calibri"/>
          <w:sz w:val="20"/>
          <w:szCs w:val="20"/>
        </w:rPr>
      </w:pPr>
      <w:r w:rsidRPr="00996F07">
        <w:rPr>
          <w:rFonts w:ascii="Calibri" w:eastAsia="Calibri" w:hAnsi="Calibri" w:cs="Calibri"/>
          <w:sz w:val="20"/>
          <w:szCs w:val="20"/>
        </w:rPr>
        <w:t>b) C gutun-azala jendaurrean irekitzea.</w:t>
      </w:r>
    </w:p>
    <w:p w:rsidR="00D37099" w:rsidRPr="00D37099" w:rsidRDefault="00D37099" w:rsidP="00D37099">
      <w:pPr>
        <w:spacing w:before="120"/>
        <w:jc w:val="both"/>
        <w:rPr>
          <w:rFonts w:ascii="Calibri" w:eastAsia="Calibri" w:hAnsi="Calibri" w:cs="Calibri"/>
          <w:sz w:val="20"/>
          <w:szCs w:val="20"/>
        </w:rPr>
      </w:pPr>
      <w:r w:rsidRPr="00D37099">
        <w:rPr>
          <w:rFonts w:ascii="Calibri" w:eastAsia="Calibri" w:hAnsi="Calibri" w:cs="Calibri"/>
          <w:sz w:val="20"/>
          <w:szCs w:val="20"/>
        </w:rPr>
        <w:lastRenderedPageBreak/>
        <w:t>c) Eskaintzen ebaluazioa eta adjudikazio-proposamena.</w:t>
      </w:r>
    </w:p>
    <w:p w:rsidR="00D37099" w:rsidRDefault="00D37099" w:rsidP="00D20980">
      <w:pPr>
        <w:pStyle w:val="Titulo"/>
        <w:rPr>
          <w:rFonts w:ascii="Calibri" w:eastAsia="Calibri" w:hAnsi="Calibri" w:cs="Calibri"/>
          <w:b w:val="0"/>
        </w:rPr>
      </w:pPr>
      <w:r w:rsidRPr="00964A3E">
        <w:rPr>
          <w:rFonts w:ascii="Calibri" w:eastAsia="Calibri" w:hAnsi="Calibri" w:cs="Calibri"/>
          <w:b w:val="0"/>
        </w:rPr>
        <w:t>19. klausula. Balio anormalak edo neurriz kanpokoak dituzten eskaintzak</w:t>
      </w:r>
      <w:r>
        <w:rPr>
          <w:rFonts w:ascii="Calibri" w:eastAsia="Calibri" w:hAnsi="Calibri" w:cs="Calibri"/>
          <w:b w:val="0"/>
        </w:rPr>
        <w:t>………………………………………………15</w:t>
      </w:r>
    </w:p>
    <w:p w:rsidR="00D20980" w:rsidRPr="00205BA1" w:rsidRDefault="00205BA1" w:rsidP="00205BA1">
      <w:pPr>
        <w:spacing w:before="120"/>
        <w:jc w:val="both"/>
        <w:rPr>
          <w:rFonts w:ascii="Calibri" w:eastAsia="Calibri" w:hAnsi="Calibri" w:cs="Calibri"/>
          <w:sz w:val="20"/>
          <w:szCs w:val="20"/>
        </w:rPr>
      </w:pPr>
      <w:r w:rsidRPr="00205BA1">
        <w:rPr>
          <w:rFonts w:ascii="Calibri" w:eastAsia="Calibri" w:hAnsi="Calibri" w:cs="Calibri"/>
          <w:sz w:val="20"/>
          <w:szCs w:val="20"/>
        </w:rPr>
        <w:t>20. klausula. Berdinketa hausteko irizpideak.</w:t>
      </w:r>
      <w:r w:rsidR="00D20980" w:rsidRPr="00205BA1">
        <w:rPr>
          <w:rFonts w:ascii="Calibri" w:hAnsi="Calibri"/>
          <w:sz w:val="20"/>
          <w:szCs w:val="20"/>
        </w:rPr>
        <w:t>………………</w:t>
      </w:r>
      <w:r w:rsidRPr="00205BA1">
        <w:rPr>
          <w:rFonts w:ascii="Calibri" w:hAnsi="Calibri"/>
          <w:sz w:val="20"/>
          <w:szCs w:val="20"/>
        </w:rPr>
        <w:t>…………………………………………………………………………16</w:t>
      </w:r>
    </w:p>
    <w:p w:rsidR="003727DE" w:rsidRPr="003727DE" w:rsidRDefault="003727DE" w:rsidP="003727DE">
      <w:pPr>
        <w:spacing w:before="120"/>
        <w:rPr>
          <w:rFonts w:ascii="Calibri" w:eastAsia="Calibri" w:hAnsi="Calibri" w:cs="Calibri"/>
          <w:b/>
          <w:color w:val="FF0000"/>
          <w:sz w:val="20"/>
          <w:szCs w:val="20"/>
        </w:rPr>
      </w:pPr>
      <w:r w:rsidRPr="003727DE">
        <w:rPr>
          <w:rFonts w:ascii="Calibri" w:eastAsia="Calibri" w:hAnsi="Calibri" w:cs="Calibri"/>
          <w:b/>
          <w:color w:val="FF0000"/>
          <w:sz w:val="20"/>
          <w:szCs w:val="20"/>
        </w:rPr>
        <w:t>IV. ESKAINTZEN SAILKAPENA, ADJUDIKAZIOA ETA KONTRATUA FORMALIZATZEA.</w:t>
      </w:r>
    </w:p>
    <w:p w:rsidR="003727DE" w:rsidRPr="003727DE" w:rsidRDefault="003727DE" w:rsidP="003727DE">
      <w:pPr>
        <w:spacing w:before="120"/>
        <w:jc w:val="both"/>
        <w:rPr>
          <w:rFonts w:ascii="Calibri" w:eastAsia="Calibri" w:hAnsi="Calibri" w:cs="Calibri"/>
          <w:sz w:val="20"/>
          <w:szCs w:val="20"/>
        </w:rPr>
      </w:pPr>
      <w:r w:rsidRPr="003727DE">
        <w:rPr>
          <w:rFonts w:ascii="Calibri" w:eastAsia="Calibri" w:hAnsi="Calibri" w:cs="Calibri"/>
          <w:sz w:val="20"/>
          <w:szCs w:val="20"/>
        </w:rPr>
        <w:t>21. klausula. Eskaintzen sailkapena</w:t>
      </w:r>
      <w:r>
        <w:rPr>
          <w:rFonts w:ascii="Calibri" w:eastAsia="Calibri" w:hAnsi="Calibri" w:cs="Calibri"/>
          <w:sz w:val="20"/>
          <w:szCs w:val="20"/>
        </w:rPr>
        <w:t>………………………………………………………………………………………………………..16</w:t>
      </w:r>
    </w:p>
    <w:p w:rsidR="003727DE" w:rsidRPr="003727DE" w:rsidRDefault="003727DE" w:rsidP="003727DE">
      <w:pPr>
        <w:spacing w:before="120"/>
        <w:jc w:val="both"/>
        <w:rPr>
          <w:rFonts w:ascii="Calibri" w:eastAsia="Calibri" w:hAnsi="Calibri" w:cs="Calibri"/>
          <w:sz w:val="20"/>
          <w:szCs w:val="20"/>
        </w:rPr>
      </w:pPr>
      <w:r w:rsidRPr="003727DE">
        <w:rPr>
          <w:rFonts w:ascii="Calibri" w:eastAsia="Calibri" w:hAnsi="Calibri" w:cs="Calibri"/>
          <w:sz w:val="20"/>
          <w:szCs w:val="20"/>
        </w:rPr>
        <w:t>22. klausula. Adjudikazioaren aurretik aurkeztu beharreko dokumentazioa</w:t>
      </w:r>
      <w:r>
        <w:rPr>
          <w:rFonts w:ascii="Calibri" w:eastAsia="Calibri" w:hAnsi="Calibri" w:cs="Calibri"/>
          <w:sz w:val="20"/>
          <w:szCs w:val="20"/>
        </w:rPr>
        <w:t>……………………………………………16</w:t>
      </w:r>
    </w:p>
    <w:p w:rsidR="00D20980" w:rsidRPr="00122051" w:rsidRDefault="003727DE" w:rsidP="003727DE">
      <w:pPr>
        <w:spacing w:before="120"/>
        <w:jc w:val="both"/>
        <w:rPr>
          <w:rFonts w:ascii="Calibri" w:hAnsi="Calibri"/>
          <w:b/>
        </w:rPr>
      </w:pPr>
      <w:r w:rsidRPr="003727DE">
        <w:rPr>
          <w:rFonts w:ascii="Calibri" w:eastAsia="Calibri" w:hAnsi="Calibri" w:cs="Calibri"/>
          <w:sz w:val="20"/>
          <w:szCs w:val="20"/>
        </w:rPr>
        <w:t>23. klausula. Adjudikazioa.</w:t>
      </w:r>
      <w:r w:rsidR="00D20980" w:rsidRPr="003727DE">
        <w:rPr>
          <w:rFonts w:ascii="Calibri" w:hAnsi="Calibri"/>
          <w:sz w:val="20"/>
          <w:szCs w:val="20"/>
        </w:rPr>
        <w:t>……………………………………………………………………………………………………</w:t>
      </w:r>
      <w:r>
        <w:rPr>
          <w:rFonts w:ascii="Calibri" w:hAnsi="Calibri"/>
          <w:sz w:val="20"/>
          <w:szCs w:val="20"/>
        </w:rPr>
        <w:t>……………..</w:t>
      </w:r>
      <w:r w:rsidR="00D20980" w:rsidRPr="003727DE">
        <w:rPr>
          <w:rFonts w:ascii="Calibri" w:hAnsi="Calibri"/>
          <w:sz w:val="20"/>
          <w:szCs w:val="20"/>
        </w:rPr>
        <w:t>…18</w:t>
      </w:r>
    </w:p>
    <w:p w:rsidR="00D20980" w:rsidRPr="00122051" w:rsidRDefault="003727DE" w:rsidP="003727DE">
      <w:pPr>
        <w:spacing w:before="120"/>
        <w:jc w:val="both"/>
        <w:rPr>
          <w:rFonts w:ascii="Calibri" w:hAnsi="Calibri"/>
          <w:b/>
        </w:rPr>
      </w:pPr>
      <w:r w:rsidRPr="003727DE">
        <w:rPr>
          <w:rFonts w:ascii="Calibri" w:eastAsia="Calibri" w:hAnsi="Calibri" w:cs="Calibri"/>
          <w:sz w:val="20"/>
          <w:szCs w:val="20"/>
        </w:rPr>
        <w:t>24. klausula. Kontratua burutzea.</w:t>
      </w:r>
      <w:r w:rsidR="00D20980" w:rsidRPr="003727DE">
        <w:rPr>
          <w:rFonts w:ascii="Calibri" w:hAnsi="Calibri"/>
          <w:sz w:val="20"/>
          <w:szCs w:val="20"/>
        </w:rPr>
        <w:t>…………</w:t>
      </w:r>
      <w:r>
        <w:rPr>
          <w:rFonts w:ascii="Calibri" w:hAnsi="Calibri"/>
          <w:sz w:val="20"/>
          <w:szCs w:val="20"/>
        </w:rPr>
        <w:t>………………………………………………………………………………………………..19</w:t>
      </w:r>
    </w:p>
    <w:p w:rsidR="00D20980" w:rsidRPr="003727DE" w:rsidRDefault="003727DE" w:rsidP="003727DE">
      <w:pPr>
        <w:spacing w:before="120"/>
        <w:jc w:val="both"/>
        <w:rPr>
          <w:rFonts w:ascii="Calibri" w:eastAsia="Calibri" w:hAnsi="Calibri" w:cs="Calibri"/>
          <w:sz w:val="20"/>
          <w:szCs w:val="20"/>
        </w:rPr>
      </w:pPr>
      <w:r w:rsidRPr="003727DE">
        <w:rPr>
          <w:rFonts w:ascii="Calibri" w:eastAsia="Calibri" w:hAnsi="Calibri" w:cs="Calibri"/>
          <w:sz w:val="20"/>
          <w:szCs w:val="20"/>
        </w:rPr>
        <w:t>25. klausula. Kontratua formalizatzea.</w:t>
      </w:r>
      <w:r w:rsidR="00D20980" w:rsidRPr="003727DE">
        <w:rPr>
          <w:rFonts w:ascii="Calibri" w:hAnsi="Calibri"/>
          <w:sz w:val="20"/>
          <w:szCs w:val="20"/>
        </w:rPr>
        <w:t>……………………………………………………………………………………………</w:t>
      </w:r>
      <w:r>
        <w:rPr>
          <w:rFonts w:ascii="Calibri" w:hAnsi="Calibri"/>
          <w:sz w:val="20"/>
          <w:szCs w:val="20"/>
        </w:rPr>
        <w:t>….</w:t>
      </w:r>
      <w:r w:rsidR="00D20980" w:rsidRPr="003727DE">
        <w:rPr>
          <w:rFonts w:ascii="Calibri" w:hAnsi="Calibri"/>
          <w:sz w:val="20"/>
          <w:szCs w:val="20"/>
        </w:rPr>
        <w:t>…..1</w:t>
      </w:r>
      <w:r>
        <w:rPr>
          <w:rFonts w:ascii="Calibri" w:hAnsi="Calibri"/>
          <w:sz w:val="20"/>
          <w:szCs w:val="20"/>
        </w:rPr>
        <w:t>9</w:t>
      </w:r>
    </w:p>
    <w:p w:rsidR="00D20980" w:rsidRPr="005426AE" w:rsidRDefault="003727DE" w:rsidP="005426AE">
      <w:pPr>
        <w:spacing w:before="120"/>
        <w:jc w:val="both"/>
        <w:rPr>
          <w:rFonts w:ascii="Calibri" w:hAnsi="Calibri"/>
        </w:rPr>
      </w:pPr>
      <w:r w:rsidRPr="005426AE">
        <w:rPr>
          <w:rFonts w:ascii="Calibri" w:eastAsia="Calibri" w:hAnsi="Calibri" w:cs="Calibri"/>
          <w:sz w:val="20"/>
          <w:szCs w:val="20"/>
        </w:rPr>
        <w:t>26. klausula. Kontratua formalizatzeko epea.</w:t>
      </w:r>
      <w:r w:rsidR="00D20980" w:rsidRPr="005426AE">
        <w:rPr>
          <w:rFonts w:ascii="Calibri" w:hAnsi="Calibri"/>
          <w:sz w:val="20"/>
          <w:szCs w:val="20"/>
        </w:rPr>
        <w:t>…………………………………</w:t>
      </w:r>
      <w:r w:rsidR="005426AE">
        <w:rPr>
          <w:rFonts w:ascii="Calibri" w:hAnsi="Calibri"/>
          <w:sz w:val="20"/>
          <w:szCs w:val="20"/>
        </w:rPr>
        <w:t>………</w:t>
      </w:r>
      <w:r w:rsidR="00D20980" w:rsidRPr="005426AE">
        <w:rPr>
          <w:rFonts w:ascii="Calibri" w:hAnsi="Calibri"/>
          <w:sz w:val="20"/>
          <w:szCs w:val="20"/>
        </w:rPr>
        <w:t>……………………………………</w:t>
      </w:r>
      <w:r w:rsidR="005426AE" w:rsidRPr="005426AE">
        <w:rPr>
          <w:rFonts w:ascii="Calibri" w:hAnsi="Calibri"/>
          <w:sz w:val="20"/>
          <w:szCs w:val="20"/>
        </w:rPr>
        <w:t>…………19</w:t>
      </w:r>
    </w:p>
    <w:p w:rsidR="00D20980" w:rsidRPr="00122051" w:rsidRDefault="005426AE" w:rsidP="005426AE">
      <w:pPr>
        <w:spacing w:before="120"/>
        <w:jc w:val="both"/>
        <w:rPr>
          <w:rFonts w:ascii="Calibri" w:hAnsi="Calibri"/>
          <w:b/>
        </w:rPr>
      </w:pPr>
      <w:r w:rsidRPr="005426AE">
        <w:rPr>
          <w:rFonts w:ascii="Calibri" w:eastAsia="Calibri" w:hAnsi="Calibri" w:cs="Calibri"/>
          <w:sz w:val="20"/>
          <w:szCs w:val="20"/>
        </w:rPr>
        <w:t>27. klausula. Ez formalizatzearen ondorioak. (153. artikulua)</w:t>
      </w:r>
      <w:r>
        <w:rPr>
          <w:rFonts w:ascii="Calibri" w:hAnsi="Calibri"/>
        </w:rPr>
        <w:t>…………………………………………………………..</w:t>
      </w:r>
      <w:r w:rsidRPr="005426AE">
        <w:rPr>
          <w:rFonts w:ascii="Calibri" w:hAnsi="Calibri"/>
          <w:sz w:val="20"/>
          <w:szCs w:val="20"/>
        </w:rPr>
        <w:t>19</w:t>
      </w:r>
    </w:p>
    <w:p w:rsidR="00D20980" w:rsidRDefault="005426AE" w:rsidP="005426AE">
      <w:pPr>
        <w:spacing w:before="120"/>
        <w:jc w:val="both"/>
        <w:rPr>
          <w:rFonts w:ascii="Calibri" w:hAnsi="Calibri"/>
          <w:sz w:val="20"/>
          <w:szCs w:val="20"/>
        </w:rPr>
      </w:pPr>
      <w:r w:rsidRPr="005426AE">
        <w:rPr>
          <w:rFonts w:ascii="Calibri" w:eastAsia="Calibri" w:hAnsi="Calibri" w:cs="Calibri"/>
          <w:sz w:val="20"/>
          <w:szCs w:val="20"/>
        </w:rPr>
        <w:t>28. klausula. Aseguruak.</w:t>
      </w:r>
      <w:r w:rsidRPr="005426AE">
        <w:rPr>
          <w:rFonts w:ascii="Calibri" w:hAnsi="Calibri"/>
        </w:rPr>
        <w:t>…………………………………………………………………………………………………</w:t>
      </w:r>
      <w:r>
        <w:rPr>
          <w:rFonts w:ascii="Calibri" w:hAnsi="Calibri"/>
        </w:rPr>
        <w:t>……….</w:t>
      </w:r>
      <w:r w:rsidRPr="005426AE">
        <w:rPr>
          <w:rFonts w:ascii="Calibri" w:hAnsi="Calibri"/>
        </w:rPr>
        <w:t>….</w:t>
      </w:r>
      <w:r w:rsidRPr="005426AE">
        <w:rPr>
          <w:rFonts w:ascii="Calibri" w:hAnsi="Calibri"/>
          <w:sz w:val="20"/>
          <w:szCs w:val="20"/>
        </w:rPr>
        <w:t>20</w:t>
      </w:r>
    </w:p>
    <w:p w:rsidR="004F3200" w:rsidRPr="004F3200" w:rsidRDefault="004F3200" w:rsidP="005426AE">
      <w:pPr>
        <w:spacing w:before="120"/>
        <w:jc w:val="both"/>
        <w:rPr>
          <w:rFonts w:ascii="Calibri" w:eastAsia="Calibri" w:hAnsi="Calibri" w:cs="Calibri"/>
          <w:color w:val="FF0000"/>
          <w:sz w:val="20"/>
          <w:szCs w:val="20"/>
        </w:rPr>
      </w:pPr>
    </w:p>
    <w:p w:rsidR="004F3200" w:rsidRDefault="004F3200" w:rsidP="004F3200">
      <w:pPr>
        <w:pBdr>
          <w:top w:val="single" w:sz="4" w:space="1" w:color="000000"/>
          <w:left w:val="single" w:sz="4" w:space="4" w:color="000000"/>
          <w:bottom w:val="single" w:sz="4" w:space="1" w:color="000000"/>
          <w:right w:val="single" w:sz="4" w:space="4" w:color="000000"/>
        </w:pBdr>
        <w:tabs>
          <w:tab w:val="right" w:pos="8504"/>
        </w:tabs>
        <w:spacing w:before="120"/>
        <w:rPr>
          <w:rFonts w:ascii="Calibri" w:eastAsia="Calibri" w:hAnsi="Calibri" w:cs="Calibri"/>
          <w:b/>
          <w:color w:val="FF0000"/>
          <w:sz w:val="20"/>
          <w:szCs w:val="20"/>
        </w:rPr>
      </w:pPr>
      <w:r w:rsidRPr="004F3200">
        <w:rPr>
          <w:rFonts w:ascii="Calibri" w:eastAsia="Calibri" w:hAnsi="Calibri" w:cs="Calibri"/>
          <w:b/>
          <w:color w:val="FF0000"/>
          <w:sz w:val="20"/>
          <w:szCs w:val="20"/>
        </w:rPr>
        <w:t>II. ZATIA</w:t>
      </w:r>
      <w:r>
        <w:rPr>
          <w:rFonts w:ascii="Calibri" w:eastAsia="Calibri" w:hAnsi="Calibri" w:cs="Calibri"/>
          <w:b/>
          <w:color w:val="FF0000"/>
          <w:sz w:val="20"/>
          <w:szCs w:val="20"/>
        </w:rPr>
        <w:t xml:space="preserve">    </w:t>
      </w:r>
      <w:r w:rsidRPr="004F3200">
        <w:rPr>
          <w:rFonts w:ascii="Calibri" w:eastAsia="Calibri" w:hAnsi="Calibri" w:cs="Calibri"/>
          <w:b/>
          <w:color w:val="FF0000"/>
          <w:sz w:val="20"/>
          <w:szCs w:val="20"/>
        </w:rPr>
        <w:t xml:space="preserve">ZERBITZU-KONTRATUEN ONDORIOAK, BETETZEA ETA AZKENTZEA </w:t>
      </w:r>
    </w:p>
    <w:p w:rsidR="004F3200" w:rsidRPr="004F3200" w:rsidRDefault="004F3200" w:rsidP="004F3200">
      <w:pPr>
        <w:pBdr>
          <w:top w:val="single" w:sz="4" w:space="1" w:color="000000"/>
          <w:left w:val="single" w:sz="4" w:space="4" w:color="000000"/>
          <w:bottom w:val="single" w:sz="4" w:space="1" w:color="000000"/>
          <w:right w:val="single" w:sz="4" w:space="4" w:color="000000"/>
        </w:pBdr>
        <w:tabs>
          <w:tab w:val="right" w:pos="8504"/>
        </w:tabs>
        <w:spacing w:before="120"/>
        <w:rPr>
          <w:rFonts w:ascii="Calibri" w:eastAsia="Calibri" w:hAnsi="Calibri" w:cs="Calibri"/>
          <w:b/>
          <w:color w:val="FF0000"/>
          <w:sz w:val="20"/>
          <w:szCs w:val="20"/>
        </w:rPr>
      </w:pPr>
    </w:p>
    <w:p w:rsidR="004F3200" w:rsidRPr="00964A3E" w:rsidRDefault="004F3200" w:rsidP="004F3200">
      <w:pPr>
        <w:tabs>
          <w:tab w:val="right" w:pos="8504"/>
        </w:tabs>
        <w:spacing w:before="120"/>
        <w:rPr>
          <w:rFonts w:ascii="Calibri" w:eastAsia="Calibri" w:hAnsi="Calibri" w:cs="Calibri"/>
          <w:i/>
          <w:sz w:val="20"/>
          <w:szCs w:val="20"/>
        </w:rPr>
      </w:pPr>
      <w:r w:rsidRPr="004F3200">
        <w:rPr>
          <w:rFonts w:ascii="Calibri" w:eastAsia="Calibri" w:hAnsi="Calibri" w:cs="Calibri"/>
          <w:b/>
          <w:i/>
          <w:color w:val="FF0000"/>
          <w:sz w:val="20"/>
          <w:szCs w:val="20"/>
        </w:rPr>
        <w:t>V. KONTRATUA GAUZATZEA.</w:t>
      </w:r>
    </w:p>
    <w:p w:rsidR="00D20980" w:rsidRPr="00122051" w:rsidRDefault="004F3200" w:rsidP="00D20980">
      <w:pPr>
        <w:pStyle w:val="Titulo"/>
        <w:rPr>
          <w:rFonts w:ascii="Calibri" w:hAnsi="Calibri"/>
          <w:b w:val="0"/>
        </w:rPr>
      </w:pPr>
      <w:r w:rsidRPr="004F3200">
        <w:rPr>
          <w:rFonts w:ascii="Calibri" w:hAnsi="Calibri"/>
          <w:b w:val="0"/>
        </w:rPr>
        <w:t>29. klausula. Lanen hasiera.</w:t>
      </w:r>
      <w:r w:rsidR="00D20980" w:rsidRPr="00122051">
        <w:rPr>
          <w:rFonts w:ascii="Calibri" w:hAnsi="Calibri"/>
          <w:b w:val="0"/>
        </w:rPr>
        <w:t>………………………………………………………………………………………</w:t>
      </w:r>
      <w:r>
        <w:rPr>
          <w:rFonts w:ascii="Calibri" w:hAnsi="Calibri"/>
          <w:b w:val="0"/>
        </w:rPr>
        <w:t>……………..</w:t>
      </w:r>
      <w:r w:rsidR="00AF445D">
        <w:rPr>
          <w:rFonts w:ascii="Calibri" w:hAnsi="Calibri"/>
          <w:b w:val="0"/>
        </w:rPr>
        <w:t>.………….20</w:t>
      </w:r>
    </w:p>
    <w:p w:rsidR="00D20980" w:rsidRDefault="004F3200" w:rsidP="004F3200">
      <w:pPr>
        <w:tabs>
          <w:tab w:val="right" w:pos="8504"/>
        </w:tabs>
        <w:spacing w:before="120"/>
        <w:jc w:val="both"/>
        <w:rPr>
          <w:rFonts w:ascii="Calibri" w:hAnsi="Calibri" w:cs="Arial"/>
          <w:bCs/>
          <w:noProof/>
          <w:snapToGrid w:val="0"/>
          <w:sz w:val="20"/>
          <w:szCs w:val="20"/>
          <w:lang w:val="es-ES_tradnl"/>
        </w:rPr>
      </w:pPr>
      <w:r w:rsidRPr="004F3200">
        <w:rPr>
          <w:rFonts w:ascii="Calibri" w:hAnsi="Calibri" w:cs="Arial"/>
          <w:bCs/>
          <w:noProof/>
          <w:snapToGrid w:val="0"/>
          <w:sz w:val="20"/>
          <w:szCs w:val="20"/>
          <w:lang w:val="es-ES_tradnl"/>
        </w:rPr>
        <w:t>30. klausula. Kontratuaren arduraduna.</w:t>
      </w:r>
      <w:r w:rsidR="00D20980" w:rsidRPr="004F3200">
        <w:rPr>
          <w:rFonts w:ascii="Calibri" w:hAnsi="Calibri" w:cs="Arial"/>
          <w:bCs/>
          <w:noProof/>
          <w:snapToGrid w:val="0"/>
          <w:sz w:val="20"/>
          <w:szCs w:val="20"/>
          <w:lang w:val="es-ES_tradnl"/>
        </w:rPr>
        <w:t>……………………………………………………………..………</w:t>
      </w:r>
      <w:r>
        <w:rPr>
          <w:rFonts w:ascii="Calibri" w:hAnsi="Calibri" w:cs="Arial"/>
          <w:bCs/>
          <w:noProof/>
          <w:snapToGrid w:val="0"/>
          <w:sz w:val="20"/>
          <w:szCs w:val="20"/>
          <w:lang w:val="es-ES_tradnl"/>
        </w:rPr>
        <w:t>………………</w:t>
      </w:r>
      <w:r w:rsidR="00D20980" w:rsidRPr="004F3200">
        <w:rPr>
          <w:rFonts w:ascii="Calibri" w:hAnsi="Calibri" w:cs="Arial"/>
          <w:bCs/>
          <w:noProof/>
          <w:snapToGrid w:val="0"/>
          <w:sz w:val="20"/>
          <w:szCs w:val="20"/>
          <w:lang w:val="es-ES_tradnl"/>
        </w:rPr>
        <w:t>…………20</w:t>
      </w:r>
    </w:p>
    <w:p w:rsidR="00AF445D" w:rsidRPr="00AF445D" w:rsidRDefault="00AF445D" w:rsidP="004F3200">
      <w:pPr>
        <w:tabs>
          <w:tab w:val="right" w:pos="8504"/>
        </w:tabs>
        <w:spacing w:before="120"/>
        <w:jc w:val="both"/>
        <w:rPr>
          <w:rFonts w:ascii="Calibri" w:hAnsi="Calibri" w:cs="Arial"/>
          <w:bCs/>
          <w:noProof/>
          <w:snapToGrid w:val="0"/>
          <w:sz w:val="20"/>
          <w:szCs w:val="20"/>
          <w:lang w:val="es-ES_tradnl"/>
        </w:rPr>
      </w:pPr>
      <w:r w:rsidRPr="00AF445D">
        <w:rPr>
          <w:rFonts w:ascii="Calibri" w:eastAsia="Calibri" w:hAnsi="Calibri" w:cs="Calibri"/>
          <w:sz w:val="20"/>
          <w:szCs w:val="20"/>
        </w:rPr>
        <w:t>31. klausula. Lan-programa…………………………………………………………………………………………………………</w:t>
      </w:r>
      <w:r>
        <w:rPr>
          <w:rFonts w:ascii="Calibri" w:eastAsia="Calibri" w:hAnsi="Calibri" w:cs="Calibri"/>
          <w:sz w:val="20"/>
          <w:szCs w:val="20"/>
        </w:rPr>
        <w:t>…..</w:t>
      </w:r>
      <w:r w:rsidRPr="00AF445D">
        <w:rPr>
          <w:rFonts w:ascii="Calibri" w:eastAsia="Calibri" w:hAnsi="Calibri" w:cs="Calibri"/>
          <w:sz w:val="20"/>
          <w:szCs w:val="20"/>
        </w:rPr>
        <w:t>…….20</w:t>
      </w:r>
    </w:p>
    <w:p w:rsidR="00D20980" w:rsidRPr="00122051" w:rsidRDefault="00AF445D" w:rsidP="00AF445D">
      <w:pPr>
        <w:tabs>
          <w:tab w:val="right" w:pos="8504"/>
        </w:tabs>
        <w:spacing w:before="120"/>
        <w:jc w:val="both"/>
        <w:rPr>
          <w:rFonts w:ascii="Calibri" w:hAnsi="Calibri"/>
          <w:b/>
        </w:rPr>
      </w:pPr>
      <w:r w:rsidRPr="00AF445D">
        <w:rPr>
          <w:rFonts w:ascii="Calibri" w:hAnsi="Calibri" w:cs="Arial"/>
          <w:bCs/>
          <w:noProof/>
          <w:snapToGrid w:val="0"/>
          <w:sz w:val="20"/>
          <w:szCs w:val="20"/>
          <w:lang w:val="es-ES_tradnl"/>
        </w:rPr>
        <w:t>32. klausula. Kontratua betetzea…</w:t>
      </w:r>
      <w:r>
        <w:rPr>
          <w:rFonts w:ascii="Calibri" w:hAnsi="Calibri" w:cs="Arial"/>
          <w:bCs/>
          <w:noProof/>
          <w:snapToGrid w:val="0"/>
          <w:sz w:val="20"/>
          <w:szCs w:val="20"/>
          <w:lang w:val="es-ES_tradnl"/>
        </w:rPr>
        <w:t>…………………………………………………………………………………………………………</w:t>
      </w:r>
      <w:r w:rsidRPr="00AF445D">
        <w:rPr>
          <w:rFonts w:ascii="Calibri" w:hAnsi="Calibri" w:cs="Arial"/>
          <w:bCs/>
          <w:noProof/>
          <w:snapToGrid w:val="0"/>
          <w:sz w:val="20"/>
          <w:szCs w:val="20"/>
          <w:lang w:val="es-ES_tradnl"/>
        </w:rPr>
        <w:t>20</w:t>
      </w:r>
    </w:p>
    <w:p w:rsidR="00D20980" w:rsidRPr="00AF445D" w:rsidRDefault="00AF445D" w:rsidP="00AF445D">
      <w:pPr>
        <w:tabs>
          <w:tab w:val="right" w:pos="8504"/>
        </w:tabs>
        <w:spacing w:before="120"/>
        <w:jc w:val="both"/>
        <w:rPr>
          <w:rFonts w:ascii="Calibri" w:eastAsia="Calibri" w:hAnsi="Calibri" w:cs="Calibri"/>
          <w:sz w:val="20"/>
          <w:szCs w:val="20"/>
        </w:rPr>
      </w:pPr>
      <w:r w:rsidRPr="00AF445D">
        <w:rPr>
          <w:rFonts w:ascii="Calibri" w:eastAsia="Calibri" w:hAnsi="Calibri" w:cs="Calibri"/>
          <w:sz w:val="20"/>
          <w:szCs w:val="20"/>
        </w:rPr>
        <w:t>33. klausula. Ez-betetze partziala edo betetze akastuna eta zigorrak (192. artikulua).</w:t>
      </w:r>
      <w:r w:rsidRPr="00AF445D">
        <w:rPr>
          <w:rFonts w:ascii="Calibri" w:hAnsi="Calibri"/>
          <w:sz w:val="20"/>
          <w:szCs w:val="20"/>
        </w:rPr>
        <w:t>…………………</w:t>
      </w:r>
      <w:r>
        <w:rPr>
          <w:rFonts w:ascii="Calibri" w:hAnsi="Calibri"/>
          <w:sz w:val="20"/>
          <w:szCs w:val="20"/>
        </w:rPr>
        <w:t>………</w:t>
      </w:r>
      <w:r w:rsidRPr="00AF445D">
        <w:rPr>
          <w:rFonts w:ascii="Calibri" w:hAnsi="Calibri"/>
          <w:sz w:val="20"/>
          <w:szCs w:val="20"/>
        </w:rPr>
        <w:t>.</w:t>
      </w:r>
      <w:r w:rsidR="00F70E3A">
        <w:rPr>
          <w:rFonts w:ascii="Calibri" w:hAnsi="Calibri"/>
          <w:sz w:val="20"/>
          <w:szCs w:val="20"/>
        </w:rPr>
        <w:t>…21</w:t>
      </w:r>
    </w:p>
    <w:p w:rsidR="00D20980" w:rsidRPr="00F70E3A" w:rsidRDefault="00F70E3A" w:rsidP="00F70E3A">
      <w:pPr>
        <w:tabs>
          <w:tab w:val="right" w:pos="8504"/>
        </w:tabs>
        <w:spacing w:before="120"/>
        <w:jc w:val="both"/>
        <w:rPr>
          <w:rFonts w:ascii="Calibri" w:eastAsia="Calibri" w:hAnsi="Calibri" w:cs="Calibri"/>
          <w:sz w:val="20"/>
          <w:szCs w:val="20"/>
        </w:rPr>
      </w:pPr>
      <w:r w:rsidRPr="00F70E3A">
        <w:rPr>
          <w:rFonts w:ascii="Calibri" w:eastAsia="Calibri" w:hAnsi="Calibri" w:cs="Calibri"/>
          <w:sz w:val="20"/>
          <w:szCs w:val="20"/>
        </w:rPr>
        <w:t>34. klausula. Epea betetzea eta berandutzeagatiko zigorrak (193. artikulua).</w:t>
      </w:r>
      <w:r>
        <w:rPr>
          <w:rFonts w:ascii="Calibri" w:hAnsi="Calibri"/>
          <w:sz w:val="20"/>
          <w:szCs w:val="20"/>
        </w:rPr>
        <w:t>………………………………………..</w:t>
      </w:r>
      <w:r w:rsidR="00D20980" w:rsidRPr="00F70E3A">
        <w:rPr>
          <w:rFonts w:ascii="Calibri" w:hAnsi="Calibri"/>
          <w:sz w:val="20"/>
          <w:szCs w:val="20"/>
        </w:rPr>
        <w:t>21</w:t>
      </w:r>
    </w:p>
    <w:p w:rsidR="00D20980" w:rsidRPr="00F70E3A" w:rsidRDefault="00F70E3A" w:rsidP="00F70E3A">
      <w:pPr>
        <w:tabs>
          <w:tab w:val="right" w:pos="8504"/>
        </w:tabs>
        <w:spacing w:before="120"/>
        <w:jc w:val="both"/>
        <w:rPr>
          <w:rFonts w:ascii="Calibri" w:eastAsia="Calibri" w:hAnsi="Calibri" w:cs="Calibri"/>
          <w:sz w:val="20"/>
          <w:szCs w:val="20"/>
        </w:rPr>
      </w:pPr>
      <w:r w:rsidRPr="00F70E3A">
        <w:rPr>
          <w:rFonts w:ascii="Calibri" w:eastAsia="Calibri" w:hAnsi="Calibri" w:cs="Calibri"/>
          <w:sz w:val="20"/>
          <w:szCs w:val="20"/>
        </w:rPr>
        <w:t>35. klausula. Prezioa ordaintzea. (198. artikulua)</w:t>
      </w:r>
      <w:r>
        <w:rPr>
          <w:rFonts w:ascii="Calibri" w:hAnsi="Calibri"/>
          <w:sz w:val="20"/>
          <w:szCs w:val="20"/>
        </w:rPr>
        <w:t>………………</w:t>
      </w:r>
      <w:r w:rsidR="00B37C78">
        <w:rPr>
          <w:rFonts w:ascii="Calibri" w:hAnsi="Calibri"/>
          <w:sz w:val="20"/>
          <w:szCs w:val="20"/>
        </w:rPr>
        <w:t>…..</w:t>
      </w:r>
      <w:r w:rsidR="00D20980" w:rsidRPr="00F70E3A">
        <w:rPr>
          <w:rFonts w:ascii="Calibri" w:hAnsi="Calibri"/>
          <w:sz w:val="20"/>
          <w:szCs w:val="20"/>
        </w:rPr>
        <w:t>……………………………………………………………….21</w:t>
      </w:r>
    </w:p>
    <w:p w:rsidR="00B37C78" w:rsidRPr="00B37C78" w:rsidRDefault="00B37C78" w:rsidP="00B37C78">
      <w:pPr>
        <w:tabs>
          <w:tab w:val="right" w:pos="8504"/>
        </w:tabs>
        <w:spacing w:before="120"/>
        <w:jc w:val="both"/>
        <w:rPr>
          <w:rFonts w:ascii="Calibri" w:eastAsia="Calibri" w:hAnsi="Calibri" w:cs="Calibri"/>
          <w:sz w:val="20"/>
          <w:szCs w:val="20"/>
        </w:rPr>
      </w:pPr>
      <w:r w:rsidRPr="00B37C78">
        <w:rPr>
          <w:rFonts w:ascii="Calibri" w:eastAsia="Calibri" w:hAnsi="Calibri" w:cs="Calibri"/>
          <w:sz w:val="20"/>
          <w:szCs w:val="20"/>
        </w:rPr>
        <w:t>36. klausula. Faktura elektronikoa.</w:t>
      </w:r>
      <w:r w:rsidRPr="00B37C78">
        <w:rPr>
          <w:rFonts w:ascii="Calibri" w:hAnsi="Calibri"/>
          <w:sz w:val="20"/>
          <w:szCs w:val="20"/>
        </w:rPr>
        <w:t>.………………………………………………………………………………</w:t>
      </w:r>
      <w:r>
        <w:rPr>
          <w:rFonts w:ascii="Calibri" w:hAnsi="Calibri"/>
          <w:sz w:val="20"/>
          <w:szCs w:val="20"/>
        </w:rPr>
        <w:t>……………………..</w:t>
      </w:r>
      <w:r w:rsidRPr="00B37C78">
        <w:rPr>
          <w:rFonts w:ascii="Calibri" w:hAnsi="Calibri"/>
          <w:sz w:val="20"/>
          <w:szCs w:val="20"/>
        </w:rPr>
        <w:t>…22</w:t>
      </w:r>
    </w:p>
    <w:p w:rsidR="00D20980" w:rsidRPr="00B37C78" w:rsidRDefault="00B37C78" w:rsidP="00B37C78">
      <w:pPr>
        <w:tabs>
          <w:tab w:val="right" w:pos="8504"/>
        </w:tabs>
        <w:spacing w:before="120"/>
        <w:jc w:val="both"/>
        <w:rPr>
          <w:rFonts w:ascii="Calibri" w:eastAsia="Calibri" w:hAnsi="Calibri" w:cs="Calibri"/>
          <w:sz w:val="20"/>
          <w:szCs w:val="20"/>
        </w:rPr>
      </w:pPr>
      <w:r w:rsidRPr="00B37C78">
        <w:rPr>
          <w:rFonts w:ascii="Calibri" w:eastAsia="Calibri" w:hAnsi="Calibri" w:cs="Calibri"/>
          <w:sz w:val="20"/>
          <w:szCs w:val="20"/>
        </w:rPr>
        <w:t>37. klausula. Prezioak berrikustea.</w:t>
      </w:r>
      <w:r w:rsidR="00D20980" w:rsidRPr="00B37C78">
        <w:rPr>
          <w:rFonts w:ascii="Calibri" w:hAnsi="Calibri"/>
          <w:sz w:val="20"/>
          <w:szCs w:val="20"/>
        </w:rPr>
        <w:t>…………………………</w:t>
      </w:r>
      <w:r w:rsidRPr="00B37C78">
        <w:rPr>
          <w:rFonts w:ascii="Calibri" w:hAnsi="Calibri"/>
          <w:sz w:val="20"/>
          <w:szCs w:val="20"/>
        </w:rPr>
        <w:t>…………………………………………………………………………</w:t>
      </w:r>
      <w:r>
        <w:rPr>
          <w:rFonts w:ascii="Calibri" w:hAnsi="Calibri"/>
          <w:sz w:val="20"/>
          <w:szCs w:val="20"/>
        </w:rPr>
        <w:t>…</w:t>
      </w:r>
      <w:r w:rsidRPr="00B37C78">
        <w:rPr>
          <w:rFonts w:ascii="Calibri" w:hAnsi="Calibri"/>
          <w:sz w:val="20"/>
          <w:szCs w:val="20"/>
        </w:rPr>
        <w:t>…23</w:t>
      </w:r>
    </w:p>
    <w:p w:rsidR="00D20980" w:rsidRPr="00B37C78" w:rsidRDefault="00B37C78" w:rsidP="00B37C78">
      <w:pPr>
        <w:tabs>
          <w:tab w:val="right" w:pos="8504"/>
        </w:tabs>
        <w:spacing w:before="120"/>
        <w:jc w:val="both"/>
        <w:rPr>
          <w:rFonts w:ascii="Calibri" w:eastAsia="Calibri" w:hAnsi="Calibri" w:cs="Calibri"/>
          <w:sz w:val="20"/>
          <w:szCs w:val="20"/>
        </w:rPr>
      </w:pPr>
      <w:r w:rsidRPr="00B37C78">
        <w:rPr>
          <w:rFonts w:ascii="Calibri" w:eastAsia="Calibri" w:hAnsi="Calibri" w:cs="Calibri"/>
          <w:sz w:val="20"/>
          <w:szCs w:val="20"/>
        </w:rPr>
        <w:t>38. klausula. Lan- eta gizarte-betebeharrak.</w:t>
      </w:r>
      <w:r w:rsidR="00D20980" w:rsidRPr="00B37C78">
        <w:rPr>
          <w:rFonts w:ascii="Calibri" w:hAnsi="Calibri"/>
          <w:sz w:val="20"/>
          <w:szCs w:val="20"/>
        </w:rPr>
        <w:t>…</w:t>
      </w:r>
      <w:r w:rsidRPr="00B37C78">
        <w:rPr>
          <w:rFonts w:ascii="Calibri" w:hAnsi="Calibri"/>
          <w:sz w:val="20"/>
          <w:szCs w:val="20"/>
        </w:rPr>
        <w:t>…………………………………</w:t>
      </w:r>
      <w:r>
        <w:rPr>
          <w:rFonts w:ascii="Calibri" w:hAnsi="Calibri"/>
          <w:sz w:val="20"/>
          <w:szCs w:val="20"/>
        </w:rPr>
        <w:t>………….</w:t>
      </w:r>
      <w:r w:rsidRPr="00B37C78">
        <w:rPr>
          <w:rFonts w:ascii="Calibri" w:hAnsi="Calibri"/>
          <w:sz w:val="20"/>
          <w:szCs w:val="20"/>
        </w:rPr>
        <w:t>………………………………………….23</w:t>
      </w:r>
    </w:p>
    <w:p w:rsidR="00D20980" w:rsidRPr="00F70E58" w:rsidRDefault="00B37C78" w:rsidP="00F70E58">
      <w:pPr>
        <w:tabs>
          <w:tab w:val="right" w:pos="8504"/>
        </w:tabs>
        <w:spacing w:before="120"/>
        <w:jc w:val="both"/>
        <w:rPr>
          <w:rFonts w:ascii="Calibri" w:eastAsia="Calibri" w:hAnsi="Calibri" w:cs="Calibri"/>
          <w:sz w:val="20"/>
          <w:szCs w:val="20"/>
        </w:rPr>
      </w:pPr>
      <w:r w:rsidRPr="00F70E58">
        <w:rPr>
          <w:rFonts w:ascii="Calibri" w:eastAsia="Calibri" w:hAnsi="Calibri" w:cs="Calibri"/>
          <w:sz w:val="20"/>
          <w:szCs w:val="20"/>
        </w:rPr>
        <w:t>39. klausula. Baliabide materialak eta giza baliabideak.</w:t>
      </w:r>
      <w:r w:rsidR="00F70E58">
        <w:rPr>
          <w:rFonts w:ascii="Calibri" w:hAnsi="Calibri"/>
          <w:sz w:val="20"/>
          <w:szCs w:val="20"/>
        </w:rPr>
        <w:t>………</w:t>
      </w:r>
      <w:r w:rsidR="00D20980" w:rsidRPr="00F70E58">
        <w:rPr>
          <w:rFonts w:ascii="Calibri" w:hAnsi="Calibri"/>
          <w:sz w:val="20"/>
          <w:szCs w:val="20"/>
        </w:rPr>
        <w:t>…………………………………………………………………23</w:t>
      </w:r>
    </w:p>
    <w:p w:rsidR="00D20980" w:rsidRPr="00F70E58" w:rsidRDefault="00F70E58" w:rsidP="00F70E58">
      <w:pPr>
        <w:tabs>
          <w:tab w:val="right" w:pos="8504"/>
        </w:tabs>
        <w:spacing w:before="120"/>
        <w:jc w:val="both"/>
        <w:rPr>
          <w:rFonts w:ascii="Calibri" w:eastAsia="Calibri" w:hAnsi="Calibri" w:cs="Calibri"/>
          <w:sz w:val="20"/>
          <w:szCs w:val="20"/>
        </w:rPr>
      </w:pPr>
      <w:r w:rsidRPr="00F70E58">
        <w:rPr>
          <w:rFonts w:ascii="Calibri" w:eastAsia="Calibri" w:hAnsi="Calibri" w:cs="Calibri"/>
          <w:sz w:val="20"/>
          <w:szCs w:val="20"/>
        </w:rPr>
        <w:t>40. klausula. Gauzatzeko hizkuntza-baldintzak.</w:t>
      </w:r>
      <w:r w:rsidR="00D20980" w:rsidRPr="00F70E58">
        <w:rPr>
          <w:rFonts w:ascii="Calibri" w:hAnsi="Calibri"/>
          <w:sz w:val="20"/>
          <w:szCs w:val="20"/>
        </w:rPr>
        <w:t>…</w:t>
      </w:r>
      <w:r w:rsidRPr="00F70E58">
        <w:rPr>
          <w:rFonts w:ascii="Calibri" w:hAnsi="Calibri"/>
          <w:sz w:val="20"/>
          <w:szCs w:val="20"/>
        </w:rPr>
        <w:t>………………………………………………………………………………</w:t>
      </w:r>
      <w:r>
        <w:rPr>
          <w:rFonts w:ascii="Calibri" w:hAnsi="Calibri"/>
          <w:sz w:val="20"/>
          <w:szCs w:val="20"/>
        </w:rPr>
        <w:t>…..</w:t>
      </w:r>
      <w:r w:rsidRPr="00F70E58">
        <w:rPr>
          <w:rFonts w:ascii="Calibri" w:hAnsi="Calibri"/>
          <w:sz w:val="20"/>
          <w:szCs w:val="20"/>
        </w:rPr>
        <w:t>24</w:t>
      </w:r>
    </w:p>
    <w:p w:rsidR="00D20980" w:rsidRPr="00F70E58" w:rsidRDefault="00F70E58" w:rsidP="00F70E58">
      <w:pPr>
        <w:tabs>
          <w:tab w:val="right" w:pos="8504"/>
        </w:tabs>
        <w:spacing w:before="120"/>
        <w:jc w:val="both"/>
        <w:rPr>
          <w:rFonts w:ascii="Calibri" w:eastAsia="Calibri" w:hAnsi="Calibri" w:cs="Calibri"/>
          <w:sz w:val="20"/>
          <w:szCs w:val="20"/>
        </w:rPr>
      </w:pPr>
      <w:r w:rsidRPr="00F70E58">
        <w:rPr>
          <w:rFonts w:ascii="Calibri" w:eastAsia="Calibri" w:hAnsi="Calibri" w:cs="Calibri"/>
          <w:sz w:val="20"/>
          <w:szCs w:val="20"/>
        </w:rPr>
        <w:t>41. klausula. Kontratua gauzatzeko baldintza bereziak.</w:t>
      </w:r>
      <w:r>
        <w:rPr>
          <w:rFonts w:ascii="Calibri" w:hAnsi="Calibri"/>
          <w:sz w:val="20"/>
          <w:szCs w:val="20"/>
        </w:rPr>
        <w:t>………………………………………………………………………</w:t>
      </w:r>
      <w:r w:rsidR="00D20980" w:rsidRPr="00F70E58">
        <w:rPr>
          <w:rFonts w:ascii="Calibri" w:hAnsi="Calibri"/>
          <w:sz w:val="20"/>
          <w:szCs w:val="20"/>
        </w:rPr>
        <w:t>….24</w:t>
      </w:r>
    </w:p>
    <w:p w:rsidR="00D20980" w:rsidRPr="00F70E58" w:rsidRDefault="00F70E58" w:rsidP="00F70E58">
      <w:pPr>
        <w:tabs>
          <w:tab w:val="right" w:pos="8504"/>
        </w:tabs>
        <w:spacing w:before="120"/>
        <w:jc w:val="both"/>
        <w:rPr>
          <w:rFonts w:ascii="Calibri" w:eastAsia="Calibri" w:hAnsi="Calibri" w:cs="Calibri"/>
          <w:sz w:val="20"/>
          <w:szCs w:val="20"/>
        </w:rPr>
      </w:pPr>
      <w:r w:rsidRPr="00F70E58">
        <w:rPr>
          <w:rFonts w:ascii="Calibri" w:eastAsia="Calibri" w:hAnsi="Calibri" w:cs="Calibri"/>
          <w:sz w:val="20"/>
          <w:szCs w:val="20"/>
        </w:rPr>
        <w:t>42. klausula. Konfidentzialtasuna.</w:t>
      </w:r>
      <w:r w:rsidR="00D20980" w:rsidRPr="00F70E58">
        <w:rPr>
          <w:rFonts w:ascii="Calibri" w:hAnsi="Calibri"/>
          <w:sz w:val="20"/>
          <w:szCs w:val="20"/>
        </w:rPr>
        <w:t>……………………</w:t>
      </w:r>
      <w:r w:rsidRPr="00F70E58">
        <w:rPr>
          <w:rFonts w:ascii="Calibri" w:hAnsi="Calibri"/>
          <w:sz w:val="20"/>
          <w:szCs w:val="20"/>
        </w:rPr>
        <w:t>…………………………………………………………………</w:t>
      </w:r>
      <w:r>
        <w:rPr>
          <w:rFonts w:ascii="Calibri" w:hAnsi="Calibri"/>
          <w:sz w:val="20"/>
          <w:szCs w:val="20"/>
        </w:rPr>
        <w:t>…..</w:t>
      </w:r>
      <w:r w:rsidRPr="00F70E58">
        <w:rPr>
          <w:rFonts w:ascii="Calibri" w:hAnsi="Calibri"/>
          <w:sz w:val="20"/>
          <w:szCs w:val="20"/>
        </w:rPr>
        <w:t>…………</w:t>
      </w:r>
      <w:r w:rsidR="00D20980" w:rsidRPr="00F70E58">
        <w:rPr>
          <w:rFonts w:ascii="Calibri" w:hAnsi="Calibri"/>
          <w:sz w:val="20"/>
          <w:szCs w:val="20"/>
        </w:rPr>
        <w:t>…..27</w:t>
      </w:r>
    </w:p>
    <w:p w:rsidR="00D20980" w:rsidRPr="00F70E58" w:rsidRDefault="00F70E58" w:rsidP="00F70E58">
      <w:pPr>
        <w:tabs>
          <w:tab w:val="right" w:pos="8504"/>
        </w:tabs>
        <w:spacing w:before="120"/>
        <w:jc w:val="both"/>
        <w:rPr>
          <w:rFonts w:ascii="Calibri" w:eastAsia="Calibri" w:hAnsi="Calibri" w:cs="Calibri"/>
          <w:sz w:val="20"/>
          <w:szCs w:val="20"/>
        </w:rPr>
      </w:pPr>
      <w:r w:rsidRPr="00F70E58">
        <w:rPr>
          <w:rFonts w:ascii="Calibri" w:eastAsia="Calibri" w:hAnsi="Calibri" w:cs="Calibri"/>
          <w:sz w:val="20"/>
          <w:szCs w:val="20"/>
        </w:rPr>
        <w:t>43. klausula. Lanen jabetza.</w:t>
      </w:r>
      <w:r w:rsidR="00D20980" w:rsidRPr="00F70E58">
        <w:rPr>
          <w:rFonts w:ascii="Calibri" w:hAnsi="Calibri"/>
          <w:sz w:val="20"/>
          <w:szCs w:val="20"/>
        </w:rPr>
        <w:t>………………………………………………</w:t>
      </w:r>
      <w:r w:rsidRPr="00F70E58">
        <w:rPr>
          <w:rFonts w:ascii="Calibri" w:hAnsi="Calibri"/>
          <w:sz w:val="20"/>
          <w:szCs w:val="20"/>
        </w:rPr>
        <w:t>……………………………………………</w:t>
      </w:r>
      <w:r>
        <w:rPr>
          <w:rFonts w:ascii="Calibri" w:hAnsi="Calibri"/>
          <w:sz w:val="20"/>
          <w:szCs w:val="20"/>
        </w:rPr>
        <w:t>………………….</w:t>
      </w:r>
      <w:r w:rsidRPr="00F70E58">
        <w:rPr>
          <w:rFonts w:ascii="Calibri" w:hAnsi="Calibri"/>
          <w:sz w:val="20"/>
          <w:szCs w:val="20"/>
        </w:rPr>
        <w:t>….28</w:t>
      </w:r>
    </w:p>
    <w:p w:rsidR="00F70E58" w:rsidRPr="00F70E58" w:rsidRDefault="00F70E58" w:rsidP="00F70E58">
      <w:pPr>
        <w:tabs>
          <w:tab w:val="right" w:pos="8504"/>
        </w:tabs>
        <w:spacing w:before="120"/>
        <w:jc w:val="both"/>
        <w:rPr>
          <w:rFonts w:ascii="Calibri" w:eastAsia="Calibri" w:hAnsi="Calibri" w:cs="Calibri"/>
          <w:b/>
          <w:color w:val="FF0000"/>
          <w:sz w:val="20"/>
          <w:szCs w:val="20"/>
        </w:rPr>
      </w:pPr>
      <w:r w:rsidRPr="00F70E58">
        <w:rPr>
          <w:rFonts w:ascii="Calibri" w:eastAsia="Calibri" w:hAnsi="Calibri" w:cs="Calibri"/>
          <w:b/>
          <w:color w:val="FF0000"/>
          <w:sz w:val="20"/>
          <w:szCs w:val="20"/>
        </w:rPr>
        <w:t>VI. KONTRATUAK ALDATZEA ETA ETETEA</w:t>
      </w:r>
    </w:p>
    <w:p w:rsidR="00D20980" w:rsidRPr="00F70E58" w:rsidRDefault="00F70E58" w:rsidP="00F70E58">
      <w:pPr>
        <w:tabs>
          <w:tab w:val="right" w:pos="8504"/>
        </w:tabs>
        <w:spacing w:before="120"/>
        <w:jc w:val="both"/>
        <w:rPr>
          <w:rFonts w:ascii="Calibri" w:eastAsia="Calibri" w:hAnsi="Calibri" w:cs="Calibri"/>
          <w:sz w:val="20"/>
          <w:szCs w:val="20"/>
        </w:rPr>
      </w:pPr>
      <w:r w:rsidRPr="00F70E58">
        <w:rPr>
          <w:rFonts w:ascii="Calibri" w:eastAsia="Calibri" w:hAnsi="Calibri" w:cs="Calibri"/>
          <w:sz w:val="20"/>
          <w:szCs w:val="20"/>
        </w:rPr>
        <w:t>44. klausula. Kontratua aldatzea.</w:t>
      </w:r>
      <w:r w:rsidR="00D20980" w:rsidRPr="00F70E58">
        <w:rPr>
          <w:rFonts w:ascii="Calibri" w:hAnsi="Calibri"/>
          <w:sz w:val="20"/>
          <w:szCs w:val="20"/>
        </w:rPr>
        <w:t>……………………</w:t>
      </w:r>
      <w:r w:rsidRPr="00F70E58">
        <w:rPr>
          <w:rFonts w:ascii="Calibri" w:hAnsi="Calibri"/>
          <w:sz w:val="20"/>
          <w:szCs w:val="20"/>
        </w:rPr>
        <w:t>………………………………………………………………………</w:t>
      </w:r>
      <w:r>
        <w:rPr>
          <w:rFonts w:ascii="Calibri" w:hAnsi="Calibri"/>
          <w:sz w:val="20"/>
          <w:szCs w:val="20"/>
        </w:rPr>
        <w:t>………..</w:t>
      </w:r>
      <w:r w:rsidRPr="00F70E58">
        <w:rPr>
          <w:rFonts w:ascii="Calibri" w:hAnsi="Calibri"/>
          <w:sz w:val="20"/>
          <w:szCs w:val="20"/>
        </w:rPr>
        <w:t>…….29</w:t>
      </w:r>
    </w:p>
    <w:p w:rsidR="00D20980" w:rsidRPr="00383867" w:rsidRDefault="00383867" w:rsidP="00383867">
      <w:pPr>
        <w:rPr>
          <w:rFonts w:ascii="Calibri" w:eastAsia="Calibri" w:hAnsi="Calibri" w:cs="Calibri"/>
          <w:sz w:val="20"/>
          <w:szCs w:val="20"/>
        </w:rPr>
      </w:pPr>
      <w:r w:rsidRPr="00383867">
        <w:rPr>
          <w:rFonts w:ascii="Calibri" w:eastAsia="Calibri" w:hAnsi="Calibri" w:cs="Calibri"/>
          <w:sz w:val="20"/>
          <w:szCs w:val="20"/>
        </w:rPr>
        <w:t>45. klausula. Kontratua etetea. (208. artikulua)</w:t>
      </w:r>
      <w:r>
        <w:rPr>
          <w:rFonts w:ascii="Calibri" w:hAnsi="Calibri"/>
          <w:sz w:val="20"/>
          <w:szCs w:val="20"/>
        </w:rPr>
        <w:t>……………</w:t>
      </w:r>
      <w:r w:rsidRPr="00383867">
        <w:rPr>
          <w:rFonts w:ascii="Calibri" w:hAnsi="Calibri"/>
          <w:sz w:val="20"/>
          <w:szCs w:val="20"/>
        </w:rPr>
        <w:t>……………………………………………………………………….30</w:t>
      </w:r>
    </w:p>
    <w:p w:rsidR="00383867" w:rsidRDefault="00383867" w:rsidP="00383867">
      <w:pPr>
        <w:rPr>
          <w:rFonts w:ascii="Calibri" w:eastAsia="Calibri" w:hAnsi="Calibri" w:cs="Calibri"/>
          <w:b/>
          <w:i/>
          <w:sz w:val="20"/>
          <w:szCs w:val="20"/>
        </w:rPr>
      </w:pPr>
    </w:p>
    <w:p w:rsidR="00383867" w:rsidRPr="00383867" w:rsidRDefault="00383867" w:rsidP="00383867">
      <w:pPr>
        <w:rPr>
          <w:rFonts w:ascii="Calibri" w:eastAsia="Calibri" w:hAnsi="Calibri" w:cs="Calibri"/>
          <w:b/>
          <w:sz w:val="20"/>
          <w:szCs w:val="20"/>
        </w:rPr>
      </w:pPr>
      <w:r w:rsidRPr="00383867">
        <w:rPr>
          <w:rFonts w:ascii="Calibri" w:eastAsia="Calibri" w:hAnsi="Calibri" w:cs="Calibri"/>
          <w:b/>
          <w:color w:val="FF0000"/>
          <w:sz w:val="20"/>
          <w:szCs w:val="20"/>
        </w:rPr>
        <w:t>VII. KONTRATUAK LAGATZEA ETA AZPIKONTRATATZEA</w:t>
      </w:r>
    </w:p>
    <w:p w:rsidR="00383867" w:rsidRPr="00964A3E" w:rsidRDefault="00383867" w:rsidP="00383867">
      <w:pPr>
        <w:jc w:val="both"/>
        <w:rPr>
          <w:rFonts w:ascii="Calibri" w:eastAsia="Calibri" w:hAnsi="Calibri" w:cs="Calibri"/>
          <w:sz w:val="20"/>
          <w:szCs w:val="20"/>
        </w:rPr>
      </w:pPr>
    </w:p>
    <w:p w:rsidR="00D20980" w:rsidRPr="00383867" w:rsidRDefault="00383867" w:rsidP="00383867">
      <w:pPr>
        <w:jc w:val="both"/>
        <w:rPr>
          <w:rFonts w:ascii="Calibri" w:eastAsia="Calibri" w:hAnsi="Calibri" w:cs="Calibri"/>
          <w:sz w:val="20"/>
          <w:szCs w:val="20"/>
        </w:rPr>
      </w:pPr>
      <w:r w:rsidRPr="00383867">
        <w:rPr>
          <w:rFonts w:ascii="Calibri" w:eastAsia="Calibri" w:hAnsi="Calibri" w:cs="Calibri"/>
          <w:sz w:val="20"/>
          <w:szCs w:val="20"/>
        </w:rPr>
        <w:t>46. klausula. Kontratuak lagatzea</w:t>
      </w:r>
      <w:r w:rsidR="00D20980" w:rsidRPr="00383867">
        <w:rPr>
          <w:rFonts w:ascii="Calibri" w:hAnsi="Calibri"/>
          <w:sz w:val="20"/>
          <w:szCs w:val="20"/>
        </w:rPr>
        <w:t>……………………</w:t>
      </w:r>
      <w:r w:rsidRPr="00383867">
        <w:rPr>
          <w:rFonts w:ascii="Calibri" w:hAnsi="Calibri"/>
          <w:sz w:val="20"/>
          <w:szCs w:val="20"/>
        </w:rPr>
        <w:t>……………………………………………</w:t>
      </w:r>
      <w:r>
        <w:rPr>
          <w:rFonts w:ascii="Calibri" w:hAnsi="Calibri"/>
          <w:sz w:val="20"/>
          <w:szCs w:val="20"/>
        </w:rPr>
        <w:t>…….</w:t>
      </w:r>
      <w:r w:rsidRPr="00383867">
        <w:rPr>
          <w:rFonts w:ascii="Calibri" w:hAnsi="Calibri"/>
          <w:sz w:val="20"/>
          <w:szCs w:val="20"/>
        </w:rPr>
        <w:t>…………………………………30</w:t>
      </w:r>
    </w:p>
    <w:p w:rsidR="00D20980" w:rsidRPr="00383867" w:rsidRDefault="00383867" w:rsidP="00383867">
      <w:pPr>
        <w:jc w:val="both"/>
        <w:rPr>
          <w:rFonts w:ascii="Calibri" w:eastAsia="Calibri" w:hAnsi="Calibri" w:cs="Calibri"/>
          <w:sz w:val="20"/>
          <w:szCs w:val="20"/>
        </w:rPr>
      </w:pPr>
      <w:r w:rsidRPr="00383867">
        <w:rPr>
          <w:rFonts w:ascii="Calibri" w:eastAsia="Calibri" w:hAnsi="Calibri" w:cs="Calibri"/>
          <w:sz w:val="20"/>
          <w:szCs w:val="20"/>
        </w:rPr>
        <w:lastRenderedPageBreak/>
        <w:t>47. klausula. Azpikontratazioa (215. artikulua)</w:t>
      </w:r>
      <w:r w:rsidR="00D20980" w:rsidRPr="00383867">
        <w:rPr>
          <w:rFonts w:ascii="Calibri" w:hAnsi="Calibri"/>
          <w:sz w:val="20"/>
          <w:szCs w:val="20"/>
        </w:rPr>
        <w:t>…………….………………</w:t>
      </w:r>
      <w:r>
        <w:rPr>
          <w:rFonts w:ascii="Calibri" w:hAnsi="Calibri"/>
          <w:sz w:val="20"/>
          <w:szCs w:val="20"/>
        </w:rPr>
        <w:t>……………………………………………………</w:t>
      </w:r>
      <w:r w:rsidRPr="00383867">
        <w:rPr>
          <w:rFonts w:ascii="Calibri" w:hAnsi="Calibri"/>
          <w:sz w:val="20"/>
          <w:szCs w:val="20"/>
        </w:rPr>
        <w:t>….31</w:t>
      </w:r>
    </w:p>
    <w:p w:rsidR="00477978" w:rsidRDefault="00477978" w:rsidP="00383867">
      <w:pPr>
        <w:rPr>
          <w:rFonts w:ascii="Calibri" w:eastAsia="Calibri" w:hAnsi="Calibri" w:cs="Calibri"/>
          <w:b/>
          <w:color w:val="FF0000"/>
          <w:sz w:val="20"/>
          <w:szCs w:val="20"/>
        </w:rPr>
      </w:pPr>
    </w:p>
    <w:p w:rsidR="00383867" w:rsidRPr="00383867" w:rsidRDefault="00383867" w:rsidP="00383867">
      <w:pPr>
        <w:rPr>
          <w:rFonts w:ascii="Calibri" w:eastAsia="Calibri" w:hAnsi="Calibri" w:cs="Calibri"/>
          <w:b/>
          <w:color w:val="FF0000"/>
          <w:sz w:val="20"/>
          <w:szCs w:val="20"/>
        </w:rPr>
      </w:pPr>
      <w:r w:rsidRPr="00383867">
        <w:rPr>
          <w:rFonts w:ascii="Calibri" w:eastAsia="Calibri" w:hAnsi="Calibri" w:cs="Calibri"/>
          <w:b/>
          <w:color w:val="FF0000"/>
          <w:sz w:val="20"/>
          <w:szCs w:val="20"/>
        </w:rPr>
        <w:t>VIII.- KONTRATUA AZKENTZEA</w:t>
      </w:r>
    </w:p>
    <w:p w:rsidR="00383867" w:rsidRDefault="00383867" w:rsidP="00383867">
      <w:pPr>
        <w:jc w:val="both"/>
        <w:rPr>
          <w:rFonts w:ascii="Calibri" w:eastAsia="Calibri" w:hAnsi="Calibri" w:cs="Calibri"/>
          <w:sz w:val="20"/>
          <w:szCs w:val="20"/>
        </w:rPr>
      </w:pPr>
    </w:p>
    <w:p w:rsidR="00D20980" w:rsidRPr="00383867" w:rsidRDefault="00383867" w:rsidP="00383867">
      <w:pPr>
        <w:jc w:val="both"/>
        <w:rPr>
          <w:rFonts w:ascii="Calibri" w:eastAsia="Calibri" w:hAnsi="Calibri" w:cs="Calibri"/>
          <w:sz w:val="20"/>
          <w:szCs w:val="20"/>
        </w:rPr>
      </w:pPr>
      <w:r w:rsidRPr="00383867">
        <w:rPr>
          <w:rFonts w:ascii="Calibri" w:eastAsia="Calibri" w:hAnsi="Calibri" w:cs="Calibri"/>
          <w:sz w:val="20"/>
          <w:szCs w:val="20"/>
        </w:rPr>
        <w:t>48. klausula. Kontratua betetzea.</w:t>
      </w:r>
      <w:r w:rsidR="00D20980" w:rsidRPr="00383867">
        <w:rPr>
          <w:rFonts w:ascii="Calibri" w:hAnsi="Calibri"/>
          <w:sz w:val="20"/>
          <w:szCs w:val="20"/>
        </w:rPr>
        <w:t>…………………………………………………………………</w:t>
      </w:r>
      <w:r>
        <w:rPr>
          <w:rFonts w:ascii="Calibri" w:hAnsi="Calibri"/>
          <w:sz w:val="20"/>
          <w:szCs w:val="20"/>
        </w:rPr>
        <w:t>………………………………………..33</w:t>
      </w:r>
    </w:p>
    <w:p w:rsidR="00D20980" w:rsidRPr="00383867" w:rsidRDefault="00383867" w:rsidP="00383867">
      <w:pPr>
        <w:jc w:val="both"/>
        <w:rPr>
          <w:rFonts w:ascii="Calibri" w:eastAsia="Calibri" w:hAnsi="Calibri" w:cs="Calibri"/>
          <w:sz w:val="20"/>
          <w:szCs w:val="20"/>
        </w:rPr>
      </w:pPr>
      <w:r w:rsidRPr="00383867">
        <w:rPr>
          <w:rFonts w:ascii="Calibri" w:eastAsia="Calibri" w:hAnsi="Calibri" w:cs="Calibri"/>
          <w:sz w:val="20"/>
          <w:szCs w:val="20"/>
        </w:rPr>
        <w:t>49. klausula. Berme-epea.</w:t>
      </w:r>
      <w:r w:rsidR="00D20980" w:rsidRPr="00383867">
        <w:rPr>
          <w:rFonts w:ascii="Calibri" w:hAnsi="Calibri"/>
          <w:sz w:val="20"/>
          <w:szCs w:val="20"/>
        </w:rPr>
        <w:t>…………………………………</w:t>
      </w:r>
      <w:r w:rsidRPr="00383867">
        <w:rPr>
          <w:rFonts w:ascii="Calibri" w:hAnsi="Calibri"/>
          <w:sz w:val="20"/>
          <w:szCs w:val="20"/>
        </w:rPr>
        <w:t>………………………………………………………………</w:t>
      </w:r>
      <w:r>
        <w:rPr>
          <w:rFonts w:ascii="Calibri" w:hAnsi="Calibri"/>
          <w:sz w:val="20"/>
          <w:szCs w:val="20"/>
        </w:rPr>
        <w:t>…….</w:t>
      </w:r>
      <w:r w:rsidRPr="00383867">
        <w:rPr>
          <w:rFonts w:ascii="Calibri" w:hAnsi="Calibri"/>
          <w:sz w:val="20"/>
          <w:szCs w:val="20"/>
        </w:rPr>
        <w:t>…………….33</w:t>
      </w:r>
    </w:p>
    <w:p w:rsidR="00D20980" w:rsidRPr="00383867" w:rsidRDefault="00383867" w:rsidP="00383867">
      <w:pPr>
        <w:jc w:val="both"/>
        <w:rPr>
          <w:rFonts w:ascii="Calibri" w:eastAsia="Calibri" w:hAnsi="Calibri" w:cs="Calibri"/>
          <w:sz w:val="20"/>
          <w:szCs w:val="20"/>
        </w:rPr>
      </w:pPr>
      <w:r w:rsidRPr="00383867">
        <w:rPr>
          <w:rFonts w:ascii="Calibri" w:eastAsia="Calibri" w:hAnsi="Calibri" w:cs="Calibri"/>
          <w:sz w:val="20"/>
          <w:szCs w:val="20"/>
        </w:rPr>
        <w:t>50. klausula. Bermeak itzultzea eta ezereztea.</w:t>
      </w:r>
      <w:r w:rsidRPr="00383867">
        <w:rPr>
          <w:rFonts w:ascii="Calibri" w:hAnsi="Calibri"/>
          <w:sz w:val="20"/>
          <w:szCs w:val="20"/>
        </w:rPr>
        <w:t>……………………………………………………………………</w:t>
      </w:r>
      <w:r>
        <w:rPr>
          <w:rFonts w:ascii="Calibri" w:hAnsi="Calibri"/>
          <w:sz w:val="20"/>
          <w:szCs w:val="20"/>
        </w:rPr>
        <w:t>…………………</w:t>
      </w:r>
      <w:r w:rsidRPr="00383867">
        <w:rPr>
          <w:rFonts w:ascii="Calibri" w:hAnsi="Calibri"/>
          <w:sz w:val="20"/>
          <w:szCs w:val="20"/>
        </w:rPr>
        <w:t>.34</w:t>
      </w:r>
    </w:p>
    <w:p w:rsidR="00D20980" w:rsidRPr="00383867" w:rsidRDefault="00383867" w:rsidP="00383867">
      <w:pPr>
        <w:jc w:val="both"/>
        <w:rPr>
          <w:rFonts w:ascii="Calibri" w:eastAsia="Calibri" w:hAnsi="Calibri" w:cs="Calibri"/>
          <w:sz w:val="20"/>
          <w:szCs w:val="20"/>
        </w:rPr>
      </w:pPr>
      <w:r w:rsidRPr="00383867">
        <w:rPr>
          <w:rFonts w:ascii="Calibri" w:eastAsia="Calibri" w:hAnsi="Calibri" w:cs="Calibri"/>
          <w:sz w:val="20"/>
          <w:szCs w:val="20"/>
        </w:rPr>
        <w:t>51. Kontratua suntsiaraztea.</w:t>
      </w:r>
      <w:r w:rsidR="00D20980" w:rsidRPr="00383867">
        <w:rPr>
          <w:rFonts w:ascii="Calibri" w:hAnsi="Calibri"/>
          <w:sz w:val="20"/>
          <w:szCs w:val="20"/>
        </w:rPr>
        <w:t>……………………………………………………………………………..………</w:t>
      </w:r>
      <w:r>
        <w:rPr>
          <w:rFonts w:ascii="Calibri" w:hAnsi="Calibri"/>
          <w:sz w:val="20"/>
          <w:szCs w:val="20"/>
        </w:rPr>
        <w:t>…………………………..34</w:t>
      </w:r>
    </w:p>
    <w:p w:rsidR="00383867" w:rsidRDefault="00383867" w:rsidP="00383867">
      <w:pPr>
        <w:jc w:val="both"/>
        <w:rPr>
          <w:rFonts w:ascii="Calibri" w:eastAsia="Calibri" w:hAnsi="Calibri" w:cs="Calibri"/>
          <w:b/>
          <w:i/>
          <w:sz w:val="20"/>
          <w:szCs w:val="20"/>
        </w:rPr>
      </w:pPr>
    </w:p>
    <w:p w:rsidR="00383867" w:rsidRPr="00383867" w:rsidRDefault="00383867" w:rsidP="00383867">
      <w:pPr>
        <w:jc w:val="both"/>
        <w:rPr>
          <w:rFonts w:ascii="Calibri" w:eastAsia="Calibri" w:hAnsi="Calibri" w:cs="Calibri"/>
          <w:b/>
          <w:color w:val="FF0000"/>
          <w:sz w:val="20"/>
          <w:szCs w:val="20"/>
        </w:rPr>
      </w:pPr>
      <w:r w:rsidRPr="00383867">
        <w:rPr>
          <w:rFonts w:ascii="Calibri" w:eastAsia="Calibri" w:hAnsi="Calibri" w:cs="Calibri"/>
          <w:b/>
          <w:color w:val="FF0000"/>
          <w:sz w:val="20"/>
          <w:szCs w:val="20"/>
        </w:rPr>
        <w:t>IX. DATU PERTSONALEN TRATAMENDURAKO NEURRI TEKNIKOAK, ADMINISTRATIBOAK ETA ANTOLAKUNTZAKOAK</w:t>
      </w:r>
    </w:p>
    <w:p w:rsidR="00527AE4" w:rsidRDefault="00527AE4" w:rsidP="00383867">
      <w:pPr>
        <w:jc w:val="both"/>
        <w:rPr>
          <w:rFonts w:ascii="Calibri" w:eastAsia="Calibri" w:hAnsi="Calibri" w:cs="Calibri"/>
          <w:sz w:val="20"/>
          <w:szCs w:val="20"/>
        </w:rPr>
      </w:pPr>
    </w:p>
    <w:p w:rsidR="00D20980" w:rsidRPr="00383867" w:rsidRDefault="00383867" w:rsidP="00383867">
      <w:pPr>
        <w:jc w:val="both"/>
        <w:rPr>
          <w:rFonts w:ascii="Calibri" w:eastAsia="Calibri" w:hAnsi="Calibri" w:cs="Calibri"/>
          <w:sz w:val="20"/>
          <w:szCs w:val="20"/>
        </w:rPr>
      </w:pPr>
      <w:r w:rsidRPr="00383867">
        <w:rPr>
          <w:rFonts w:ascii="Calibri" w:eastAsia="Calibri" w:hAnsi="Calibri" w:cs="Calibri"/>
          <w:sz w:val="20"/>
          <w:szCs w:val="20"/>
        </w:rPr>
        <w:t>52. klausula. Datu pertsonalen tratamendua</w:t>
      </w:r>
      <w:r w:rsidR="00D20980" w:rsidRPr="00383867">
        <w:rPr>
          <w:rFonts w:ascii="Calibri" w:hAnsi="Calibri"/>
          <w:sz w:val="20"/>
          <w:szCs w:val="20"/>
        </w:rPr>
        <w:t>……………………………</w:t>
      </w:r>
      <w:r>
        <w:rPr>
          <w:rFonts w:ascii="Calibri" w:hAnsi="Calibri"/>
          <w:sz w:val="20"/>
          <w:szCs w:val="20"/>
        </w:rPr>
        <w:t>………………………………………………………..</w:t>
      </w:r>
      <w:r w:rsidR="00527AE4">
        <w:rPr>
          <w:rFonts w:ascii="Calibri" w:hAnsi="Calibri"/>
          <w:sz w:val="20"/>
          <w:szCs w:val="20"/>
        </w:rPr>
        <w:t>..…35</w:t>
      </w:r>
    </w:p>
    <w:p w:rsidR="00527AE4" w:rsidRDefault="00527AE4" w:rsidP="00527AE4">
      <w:pPr>
        <w:rPr>
          <w:rFonts w:ascii="Calibri" w:eastAsia="Calibri" w:hAnsi="Calibri" w:cs="Calibri"/>
          <w:b/>
          <w:i/>
          <w:sz w:val="20"/>
          <w:szCs w:val="20"/>
        </w:rPr>
      </w:pPr>
    </w:p>
    <w:p w:rsidR="00527AE4" w:rsidRPr="00527AE4" w:rsidRDefault="00527AE4" w:rsidP="00527AE4">
      <w:pPr>
        <w:rPr>
          <w:rFonts w:ascii="Calibri" w:eastAsia="Calibri" w:hAnsi="Calibri" w:cs="Calibri"/>
          <w:b/>
          <w:color w:val="FF0000"/>
          <w:sz w:val="20"/>
          <w:szCs w:val="20"/>
        </w:rPr>
      </w:pPr>
      <w:r w:rsidRPr="00527AE4">
        <w:rPr>
          <w:rFonts w:ascii="Calibri" w:eastAsia="Calibri" w:hAnsi="Calibri" w:cs="Calibri"/>
          <w:b/>
          <w:color w:val="FF0000"/>
          <w:sz w:val="20"/>
          <w:szCs w:val="20"/>
        </w:rPr>
        <w:t>X.ADMINISTRAZIOAREN PRERROGATIBAK ETA ERREKURTSOAK</w:t>
      </w:r>
    </w:p>
    <w:p w:rsidR="00527AE4" w:rsidRPr="00964A3E" w:rsidRDefault="00527AE4" w:rsidP="00527AE4">
      <w:pPr>
        <w:jc w:val="both"/>
        <w:rPr>
          <w:rFonts w:ascii="Calibri" w:eastAsia="Calibri" w:hAnsi="Calibri" w:cs="Calibri"/>
          <w:sz w:val="20"/>
          <w:szCs w:val="20"/>
        </w:rPr>
      </w:pPr>
    </w:p>
    <w:p w:rsidR="00D20980" w:rsidRPr="00527AE4" w:rsidRDefault="00527AE4" w:rsidP="00527AE4">
      <w:pPr>
        <w:jc w:val="both"/>
        <w:rPr>
          <w:rFonts w:ascii="Calibri" w:eastAsia="Calibri" w:hAnsi="Calibri" w:cs="Calibri"/>
          <w:sz w:val="20"/>
          <w:szCs w:val="20"/>
        </w:rPr>
      </w:pPr>
      <w:r w:rsidRPr="00527AE4">
        <w:rPr>
          <w:rFonts w:ascii="Calibri" w:eastAsia="Calibri" w:hAnsi="Calibri" w:cs="Calibri"/>
          <w:sz w:val="20"/>
          <w:szCs w:val="20"/>
        </w:rPr>
        <w:t>53. klausula. Administrazioaren prerrogatibak.</w:t>
      </w:r>
      <w:r w:rsidR="00D20980" w:rsidRPr="00527AE4">
        <w:rPr>
          <w:rFonts w:ascii="Calibri" w:hAnsi="Calibri"/>
          <w:sz w:val="20"/>
          <w:szCs w:val="20"/>
        </w:rPr>
        <w:t>………………………………………………………………………………</w:t>
      </w:r>
      <w:r>
        <w:rPr>
          <w:rFonts w:ascii="Calibri" w:hAnsi="Calibri"/>
          <w:sz w:val="20"/>
          <w:szCs w:val="20"/>
        </w:rPr>
        <w:t>…..</w:t>
      </w:r>
      <w:r w:rsidR="00D20980" w:rsidRPr="00527AE4">
        <w:rPr>
          <w:rFonts w:ascii="Calibri" w:hAnsi="Calibri"/>
          <w:sz w:val="20"/>
          <w:szCs w:val="20"/>
        </w:rPr>
        <w:t>.</w:t>
      </w:r>
      <w:r w:rsidRPr="00527AE4">
        <w:rPr>
          <w:rFonts w:ascii="Calibri" w:hAnsi="Calibri"/>
          <w:sz w:val="20"/>
          <w:szCs w:val="20"/>
        </w:rPr>
        <w:t>…37</w:t>
      </w:r>
    </w:p>
    <w:p w:rsidR="00D20980" w:rsidRPr="00527AE4" w:rsidRDefault="00527AE4" w:rsidP="00527AE4">
      <w:pPr>
        <w:jc w:val="both"/>
        <w:rPr>
          <w:rFonts w:ascii="Calibri" w:eastAsia="Calibri" w:hAnsi="Calibri" w:cs="Calibri"/>
          <w:sz w:val="20"/>
          <w:szCs w:val="20"/>
        </w:rPr>
      </w:pPr>
      <w:r w:rsidRPr="00527AE4">
        <w:rPr>
          <w:rFonts w:ascii="Calibri" w:eastAsia="Calibri" w:hAnsi="Calibri" w:cs="Calibri"/>
          <w:sz w:val="20"/>
          <w:szCs w:val="20"/>
        </w:rPr>
        <w:t>54. klausula. Kontratazio-arloko errekurtso berezia.</w:t>
      </w:r>
      <w:r w:rsidRPr="00527AE4">
        <w:rPr>
          <w:rFonts w:ascii="Calibri" w:hAnsi="Calibri"/>
          <w:sz w:val="20"/>
          <w:szCs w:val="20"/>
        </w:rPr>
        <w:t>………………………………………………………………</w:t>
      </w:r>
      <w:r>
        <w:rPr>
          <w:rFonts w:ascii="Calibri" w:hAnsi="Calibri"/>
          <w:sz w:val="20"/>
          <w:szCs w:val="20"/>
        </w:rPr>
        <w:t>……………..</w:t>
      </w:r>
      <w:r w:rsidRPr="00527AE4">
        <w:rPr>
          <w:rFonts w:ascii="Calibri" w:hAnsi="Calibri"/>
          <w:sz w:val="20"/>
          <w:szCs w:val="20"/>
        </w:rPr>
        <w:t>.37</w:t>
      </w:r>
    </w:p>
    <w:p w:rsidR="00D20980" w:rsidRPr="00527AE4" w:rsidRDefault="00527AE4" w:rsidP="00527AE4">
      <w:pPr>
        <w:tabs>
          <w:tab w:val="left" w:pos="6900"/>
        </w:tabs>
        <w:jc w:val="both"/>
        <w:rPr>
          <w:rFonts w:ascii="Calibri" w:eastAsia="Calibri" w:hAnsi="Calibri" w:cs="Calibri"/>
          <w:sz w:val="20"/>
          <w:szCs w:val="20"/>
        </w:rPr>
      </w:pPr>
      <w:r w:rsidRPr="00527AE4">
        <w:rPr>
          <w:rFonts w:ascii="Calibri" w:eastAsia="Calibri" w:hAnsi="Calibri" w:cs="Calibri"/>
          <w:sz w:val="20"/>
          <w:szCs w:val="20"/>
        </w:rPr>
        <w:t>55. klausula. Berraztertzeko errekurtsoa.</w:t>
      </w:r>
      <w:r w:rsidR="00D20980" w:rsidRPr="00527AE4">
        <w:rPr>
          <w:rFonts w:ascii="Calibri" w:hAnsi="Calibri"/>
          <w:sz w:val="20"/>
          <w:szCs w:val="20"/>
        </w:rPr>
        <w:t>……………………………………………………………………………………………</w:t>
      </w:r>
      <w:r>
        <w:rPr>
          <w:rFonts w:ascii="Calibri" w:hAnsi="Calibri"/>
          <w:sz w:val="20"/>
          <w:szCs w:val="20"/>
        </w:rPr>
        <w:t>.</w:t>
      </w:r>
      <w:r w:rsidR="00D20980" w:rsidRPr="00527AE4">
        <w:rPr>
          <w:rFonts w:ascii="Calibri" w:hAnsi="Calibri"/>
          <w:sz w:val="20"/>
          <w:szCs w:val="20"/>
        </w:rPr>
        <w:t>..3</w:t>
      </w:r>
      <w:r w:rsidRPr="00527AE4">
        <w:rPr>
          <w:rFonts w:ascii="Calibri" w:hAnsi="Calibri"/>
          <w:sz w:val="20"/>
          <w:szCs w:val="20"/>
        </w:rPr>
        <w:t>8</w:t>
      </w:r>
    </w:p>
    <w:p w:rsidR="00D20980" w:rsidRDefault="00D20980" w:rsidP="00D20980">
      <w:pPr>
        <w:spacing w:after="160" w:line="259" w:lineRule="auto"/>
        <w:jc w:val="center"/>
        <w:rPr>
          <w:rFonts w:ascii="Calibri" w:hAnsi="Calibri"/>
          <w:sz w:val="20"/>
          <w:szCs w:val="20"/>
          <w:lang w:val="es-ES_tradnl"/>
        </w:rPr>
      </w:pPr>
      <w:r w:rsidRPr="00122051">
        <w:rPr>
          <w:rFonts w:ascii="Calibri" w:hAnsi="Calibri"/>
          <w:sz w:val="20"/>
          <w:szCs w:val="20"/>
          <w:lang w:val="es-ES_tradnl"/>
        </w:rPr>
        <w:br w:type="page"/>
      </w:r>
    </w:p>
    <w:p w:rsidR="00D20980" w:rsidRDefault="00D20980" w:rsidP="00D20980">
      <w:pPr>
        <w:rPr>
          <w:rFonts w:ascii="Calibri" w:eastAsia="Calibri" w:hAnsi="Calibri" w:cs="Calibri"/>
          <w:b/>
          <w:sz w:val="20"/>
          <w:szCs w:val="20"/>
        </w:rPr>
      </w:pPr>
      <w:r w:rsidRPr="00D20980">
        <w:rPr>
          <w:rFonts w:ascii="Calibri" w:eastAsia="Calibri" w:hAnsi="Calibri" w:cs="Calibri"/>
          <w:b/>
          <w:noProof/>
          <w:sz w:val="20"/>
          <w:szCs w:val="20"/>
          <w:lang w:val="es-ES"/>
        </w:rPr>
        <w:lastRenderedPageBreak/>
        <mc:AlternateContent>
          <mc:Choice Requires="wps">
            <w:drawing>
              <wp:anchor distT="45720" distB="45720" distL="114300" distR="114300" simplePos="0" relativeHeight="251659264" behindDoc="0" locked="0" layoutInCell="1" allowOverlap="1">
                <wp:simplePos x="0" y="0"/>
                <wp:positionH relativeFrom="column">
                  <wp:posOffset>-13335</wp:posOffset>
                </wp:positionH>
                <wp:positionV relativeFrom="paragraph">
                  <wp:posOffset>179070</wp:posOffset>
                </wp:positionV>
                <wp:extent cx="5095875" cy="1404620"/>
                <wp:effectExtent l="0" t="0" r="28575" b="23495"/>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5875" cy="1404620"/>
                        </a:xfrm>
                        <a:prstGeom prst="rect">
                          <a:avLst/>
                        </a:prstGeom>
                        <a:solidFill>
                          <a:srgbClr val="FFFFFF"/>
                        </a:solidFill>
                        <a:ln w="9525">
                          <a:solidFill>
                            <a:srgbClr val="000000"/>
                          </a:solidFill>
                          <a:miter lim="800000"/>
                          <a:headEnd/>
                          <a:tailEnd/>
                        </a:ln>
                      </wps:spPr>
                      <wps:txbx>
                        <w:txbxContent>
                          <w:p w:rsidR="004F3200" w:rsidRDefault="004F3200" w:rsidP="00D20980">
                            <w:pPr>
                              <w:rPr>
                                <w:rFonts w:ascii="Calibri" w:eastAsia="Calibri" w:hAnsi="Calibri" w:cs="Calibri"/>
                                <w:b/>
                                <w:sz w:val="20"/>
                                <w:szCs w:val="20"/>
                              </w:rPr>
                            </w:pPr>
                          </w:p>
                          <w:p w:rsidR="004F3200" w:rsidRPr="00964A3E" w:rsidRDefault="004F3200" w:rsidP="00D20980">
                            <w:pPr>
                              <w:rPr>
                                <w:rFonts w:ascii="Calibri" w:eastAsia="Calibri" w:hAnsi="Calibri" w:cs="Calibri"/>
                                <w:b/>
                                <w:sz w:val="20"/>
                                <w:szCs w:val="20"/>
                              </w:rPr>
                            </w:pPr>
                            <w:r w:rsidRPr="00964A3E">
                              <w:rPr>
                                <w:rFonts w:ascii="Calibri" w:eastAsia="Calibri" w:hAnsi="Calibri" w:cs="Calibri"/>
                                <w:b/>
                                <w:sz w:val="20"/>
                                <w:szCs w:val="20"/>
                              </w:rPr>
                              <w:t>I. ZATIA</w:t>
                            </w:r>
                            <w:r>
                              <w:rPr>
                                <w:rFonts w:ascii="Calibri" w:eastAsia="Calibri" w:hAnsi="Calibri" w:cs="Calibri"/>
                                <w:b/>
                                <w:sz w:val="20"/>
                                <w:szCs w:val="20"/>
                              </w:rPr>
                              <w:t xml:space="preserve"> </w:t>
                            </w:r>
                            <w:r w:rsidRPr="00964A3E">
                              <w:rPr>
                                <w:rFonts w:ascii="Calibri" w:eastAsia="Calibri" w:hAnsi="Calibri" w:cs="Calibri"/>
                                <w:b/>
                                <w:sz w:val="20"/>
                                <w:szCs w:val="20"/>
                              </w:rPr>
                              <w:t>LIZITAZIOA, ADJUDIKAZIOA ETA FORMALIZAZIOA PROZEDURA IREKIETAN</w:t>
                            </w:r>
                          </w:p>
                          <w:p w:rsidR="004F3200" w:rsidRDefault="004F3200"/>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1.05pt;margin-top:14.1pt;width:401.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">
                <v:textbox style="mso-fit-shape-to-text:t">
                  <w:txbxContent>
                    <w:p w:rsidR="004F3200" w:rsidRDefault="004F3200" w:rsidP="00D20980">
                      <w:pPr>
                        <w:rPr>
                          <w:rFonts w:ascii="Calibri" w:eastAsia="Calibri" w:hAnsi="Calibri" w:cs="Calibri"/>
                          <w:b/>
                          <w:sz w:val="20"/>
                          <w:szCs w:val="20"/>
                        </w:rPr>
                      </w:pPr>
                    </w:p>
                    <w:p w:rsidR="004F3200" w:rsidRPr="00964A3E" w:rsidRDefault="004F3200" w:rsidP="00D20980">
                      <w:pPr>
                        <w:rPr>
                          <w:rFonts w:ascii="Calibri" w:eastAsia="Calibri" w:hAnsi="Calibri" w:cs="Calibri"/>
                          <w:b/>
                          <w:sz w:val="20"/>
                          <w:szCs w:val="20"/>
                        </w:rPr>
                      </w:pPr>
                      <w:r w:rsidRPr="00964A3E">
                        <w:rPr>
                          <w:rFonts w:ascii="Calibri" w:eastAsia="Calibri" w:hAnsi="Calibri" w:cs="Calibri"/>
                          <w:b/>
                          <w:sz w:val="20"/>
                          <w:szCs w:val="20"/>
                        </w:rPr>
                        <w:t>I. ZATIA</w:t>
                      </w:r>
                      <w:r>
                        <w:rPr>
                          <w:rFonts w:ascii="Calibri" w:eastAsia="Calibri" w:hAnsi="Calibri" w:cs="Calibri"/>
                          <w:b/>
                          <w:sz w:val="20"/>
                          <w:szCs w:val="20"/>
                        </w:rPr>
                        <w:t xml:space="preserve"> </w:t>
                      </w:r>
                      <w:r w:rsidRPr="00964A3E">
                        <w:rPr>
                          <w:rFonts w:ascii="Calibri" w:eastAsia="Calibri" w:hAnsi="Calibri" w:cs="Calibri"/>
                          <w:b/>
                          <w:sz w:val="20"/>
                          <w:szCs w:val="20"/>
                        </w:rPr>
                        <w:t>LIZITAZIOA, ADJUDIKAZIOA ETA FORMALIZAZIOA PROZEDURA IREKIETAN</w:t>
                      </w:r>
                    </w:p>
                    <w:p w:rsidR="004F3200" w:rsidRDefault="004F3200"/>
                  </w:txbxContent>
                </v:textbox>
                <w10:wrap type="square"/>
              </v:shape>
            </w:pict>
          </mc:Fallback>
        </mc:AlternateContent>
      </w:r>
    </w:p>
    <w:p w:rsidR="00D20980" w:rsidRDefault="00D20980" w:rsidP="00D20980">
      <w:pPr>
        <w:rPr>
          <w:rFonts w:ascii="Calibri" w:eastAsia="Calibri" w:hAnsi="Calibri" w:cs="Calibri"/>
          <w:b/>
          <w:sz w:val="20"/>
          <w:szCs w:val="20"/>
        </w:rPr>
      </w:pPr>
    </w:p>
    <w:p w:rsidR="00D20980" w:rsidRDefault="00D20980" w:rsidP="00D20980">
      <w:pPr>
        <w:spacing w:after="160" w:line="259" w:lineRule="auto"/>
        <w:jc w:val="center"/>
        <w:rPr>
          <w:rFonts w:ascii="Calibri" w:hAnsi="Calibri"/>
          <w:sz w:val="20"/>
          <w:szCs w:val="20"/>
          <w:lang w:val="es-ES_tradnl"/>
        </w:rPr>
      </w:pPr>
    </w:p>
    <w:p w:rsidR="006601B8" w:rsidRPr="00964A3E" w:rsidRDefault="00C5361C" w:rsidP="00D20980">
      <w:pPr>
        <w:spacing w:after="160" w:line="259" w:lineRule="auto"/>
        <w:jc w:val="center"/>
        <w:rPr>
          <w:rFonts w:ascii="Calibri" w:eastAsia="Calibri" w:hAnsi="Calibri" w:cs="Calibri"/>
          <w:b/>
          <w:sz w:val="20"/>
          <w:szCs w:val="20"/>
        </w:rPr>
      </w:pPr>
      <w:r w:rsidRPr="00964A3E">
        <w:rPr>
          <w:rFonts w:ascii="Calibri" w:eastAsia="Calibri" w:hAnsi="Calibri" w:cs="Calibri"/>
          <w:b/>
          <w:sz w:val="20"/>
          <w:szCs w:val="20"/>
        </w:rPr>
        <w:t>I.</w:t>
      </w:r>
      <w:r w:rsidRPr="00964A3E">
        <w:rPr>
          <w:rFonts w:ascii="Calibri" w:eastAsia="Calibri" w:hAnsi="Calibri" w:cs="Calibri"/>
          <w:b/>
          <w:sz w:val="20"/>
          <w:szCs w:val="20"/>
        </w:rPr>
        <w:tab/>
        <w:t>KONTRATUAREN ELEMENTUAK</w:t>
      </w:r>
    </w:p>
    <w:p w:rsidR="006601B8" w:rsidRPr="00964A3E" w:rsidRDefault="006601B8">
      <w:pPr>
        <w:spacing w:after="160" w:line="259" w:lineRule="auto"/>
        <w:jc w:val="both"/>
        <w:rPr>
          <w:rFonts w:ascii="Calibri" w:eastAsia="Calibri" w:hAnsi="Calibri" w:cs="Calibri"/>
          <w:sz w:val="20"/>
          <w:szCs w:val="20"/>
        </w:rPr>
      </w:pPr>
    </w:p>
    <w:p w:rsidR="006601B8" w:rsidRPr="00964A3E" w:rsidRDefault="00C5361C">
      <w:pPr>
        <w:spacing w:after="160" w:line="259" w:lineRule="auto"/>
        <w:jc w:val="both"/>
        <w:rPr>
          <w:rFonts w:ascii="Calibri" w:eastAsia="Calibri" w:hAnsi="Calibri" w:cs="Calibri"/>
          <w:b/>
          <w:sz w:val="20"/>
          <w:szCs w:val="20"/>
        </w:rPr>
      </w:pPr>
      <w:r w:rsidRPr="00964A3E">
        <w:rPr>
          <w:rFonts w:ascii="Calibri" w:eastAsia="Calibri" w:hAnsi="Calibri" w:cs="Calibri"/>
          <w:b/>
          <w:sz w:val="20"/>
          <w:szCs w:val="20"/>
        </w:rPr>
        <w:t>1. klausula. Kontratuaren xedea.</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Baldintza-agiriaren karatulan jasotzen den prestazioa da kontratu honen xedea.</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Baldintza-agiri honetan eta preskripzio teknikoen agirian agertzen diren baldintzetara egokituko da prestazioa. Bi agiri horiek kontratuaren parte dira.</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Pleguaren karatulan hala baimentzen bada, lizitatzaileek aldaerak aurkeztu ahal izango dituzte, adierazitako betekizun eta baldintzei lotuta, eta puntu horretan zehaztutako gehieneko kopuruan.</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Kontratua sortatan zatitzen bada, lote bakoitzaren xedea unitate funtzional bat izango da, modu independentean gauzatu daitekeena. Sorta bakoitza bereiz adjudikatu ahal izango da.</w:t>
      </w:r>
    </w:p>
    <w:p w:rsidR="006601B8" w:rsidRPr="00964A3E" w:rsidRDefault="006601B8">
      <w:pPr>
        <w:spacing w:after="160" w:line="259" w:lineRule="auto"/>
        <w:jc w:val="both"/>
        <w:rPr>
          <w:rFonts w:ascii="Calibri" w:eastAsia="Calibri" w:hAnsi="Calibri" w:cs="Calibri"/>
          <w:sz w:val="20"/>
          <w:szCs w:val="20"/>
        </w:rPr>
      </w:pPr>
    </w:p>
    <w:p w:rsidR="006601B8" w:rsidRPr="00964A3E" w:rsidRDefault="00C5361C">
      <w:pPr>
        <w:spacing w:after="160" w:line="259" w:lineRule="auto"/>
        <w:jc w:val="both"/>
        <w:rPr>
          <w:rFonts w:ascii="Calibri" w:eastAsia="Calibri" w:hAnsi="Calibri" w:cs="Calibri"/>
          <w:b/>
          <w:sz w:val="20"/>
          <w:szCs w:val="20"/>
        </w:rPr>
      </w:pPr>
      <w:r w:rsidRPr="00964A3E">
        <w:rPr>
          <w:rFonts w:ascii="Calibri" w:eastAsia="Calibri" w:hAnsi="Calibri" w:cs="Calibri"/>
          <w:b/>
          <w:sz w:val="20"/>
          <w:szCs w:val="20"/>
        </w:rPr>
        <w:t>2. klausula. Araubide juridikoa.</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Kontratuak izaera administratiboa du, eta honako arau hauek bete beharko ditu:</w:t>
      </w:r>
    </w:p>
    <w:p w:rsidR="006601B8" w:rsidRPr="00964A3E" w:rsidRDefault="00C5361C">
      <w:pPr>
        <w:numPr>
          <w:ilvl w:val="0"/>
          <w:numId w:val="2"/>
        </w:numPr>
        <w:spacing w:line="259" w:lineRule="auto"/>
        <w:jc w:val="both"/>
        <w:rPr>
          <w:rFonts w:ascii="Calibri" w:eastAsia="Calibri" w:hAnsi="Calibri" w:cs="Calibri"/>
          <w:sz w:val="20"/>
          <w:szCs w:val="20"/>
        </w:rPr>
      </w:pPr>
      <w:r w:rsidRPr="00964A3E">
        <w:rPr>
          <w:rFonts w:ascii="Calibri" w:eastAsia="Calibri" w:hAnsi="Calibri" w:cs="Calibri"/>
          <w:sz w:val="20"/>
          <w:szCs w:val="20"/>
        </w:rPr>
        <w:t>Plegu honetan jasotako klausulak, karatulan eta baldintza teknikoen pleguan jasotako zehaztapenekin bat datozenak.</w:t>
      </w:r>
    </w:p>
    <w:p w:rsidR="006601B8" w:rsidRPr="00964A3E" w:rsidRDefault="00C5361C">
      <w:pPr>
        <w:numPr>
          <w:ilvl w:val="0"/>
          <w:numId w:val="2"/>
        </w:numPr>
        <w:spacing w:line="259" w:lineRule="auto"/>
        <w:jc w:val="both"/>
        <w:rPr>
          <w:rFonts w:ascii="Calibri" w:eastAsia="Calibri" w:hAnsi="Calibri" w:cs="Calibri"/>
          <w:sz w:val="20"/>
          <w:szCs w:val="20"/>
        </w:rPr>
      </w:pPr>
      <w:r w:rsidRPr="00964A3E">
        <w:rPr>
          <w:rFonts w:ascii="Calibri" w:eastAsia="Calibri" w:hAnsi="Calibri" w:cs="Calibri"/>
          <w:sz w:val="20"/>
          <w:szCs w:val="20"/>
        </w:rPr>
        <w:t>9/2017 Legea, azaroaren 8koa, Sektore Publikoko Kontratuena (SPKL).</w:t>
      </w:r>
    </w:p>
    <w:p w:rsidR="006601B8" w:rsidRPr="00964A3E" w:rsidRDefault="00C5361C">
      <w:pPr>
        <w:numPr>
          <w:ilvl w:val="0"/>
          <w:numId w:val="2"/>
        </w:numPr>
        <w:spacing w:line="259" w:lineRule="auto"/>
        <w:jc w:val="both"/>
        <w:rPr>
          <w:rFonts w:ascii="Calibri" w:eastAsia="Calibri" w:hAnsi="Calibri" w:cs="Calibri"/>
          <w:sz w:val="20"/>
          <w:szCs w:val="20"/>
        </w:rPr>
      </w:pPr>
      <w:r w:rsidRPr="00964A3E">
        <w:rPr>
          <w:rFonts w:ascii="Calibri" w:eastAsia="Calibri" w:hAnsi="Calibri" w:cs="Calibri"/>
          <w:sz w:val="20"/>
          <w:szCs w:val="20"/>
        </w:rPr>
        <w:t>1098/2001 Errege Dekretua, urriaren 12koa, Herri Administrazioen Kontratuen Legearen Erregelamendu Orokorra (HAKLEO) onartzen duena.</w:t>
      </w:r>
    </w:p>
    <w:p w:rsidR="006601B8" w:rsidRPr="00964A3E" w:rsidRDefault="00C5361C">
      <w:pPr>
        <w:numPr>
          <w:ilvl w:val="0"/>
          <w:numId w:val="2"/>
        </w:numPr>
        <w:spacing w:line="259" w:lineRule="auto"/>
        <w:jc w:val="both"/>
        <w:rPr>
          <w:rFonts w:ascii="Calibri" w:eastAsia="Calibri" w:hAnsi="Calibri" w:cs="Calibri"/>
          <w:sz w:val="20"/>
          <w:szCs w:val="20"/>
        </w:rPr>
      </w:pPr>
      <w:r w:rsidRPr="00964A3E">
        <w:rPr>
          <w:rFonts w:ascii="Calibri" w:eastAsia="Calibri" w:hAnsi="Calibri" w:cs="Calibri"/>
          <w:sz w:val="20"/>
          <w:szCs w:val="20"/>
        </w:rPr>
        <w:t>817/2009 Errege Dekretua, Sektore Publikoko Kontratuei buruzko urriaren 30eko 30/2007 Legea zati batean garatzen duena.</w:t>
      </w:r>
    </w:p>
    <w:p w:rsidR="006601B8" w:rsidRPr="00964A3E" w:rsidRDefault="00C5361C">
      <w:pPr>
        <w:numPr>
          <w:ilvl w:val="0"/>
          <w:numId w:val="2"/>
        </w:numPr>
        <w:spacing w:line="259" w:lineRule="auto"/>
        <w:jc w:val="both"/>
        <w:rPr>
          <w:rFonts w:ascii="Calibri" w:eastAsia="Calibri" w:hAnsi="Calibri" w:cs="Calibri"/>
          <w:sz w:val="20"/>
          <w:szCs w:val="20"/>
        </w:rPr>
      </w:pPr>
      <w:r w:rsidRPr="00964A3E">
        <w:rPr>
          <w:rFonts w:ascii="Calibri" w:eastAsia="Calibri" w:hAnsi="Calibri" w:cs="Calibri"/>
          <w:sz w:val="20"/>
          <w:szCs w:val="20"/>
        </w:rPr>
        <w:t>2016/679 (EB) Erregelamendua, Europako Parlamentuarena eta Kontseiluarena, 2016ko apirilaren 27koa, datu pertsonalen tratamenduari dagokionez pertsona fisikoen babesari eta datu horien zirkulazio askeari buruzko arauak ezartzen dituena eta 95/46/EE Zuzentaraua indargabetzen duena (Datuak Babesteko Erregelamendu Orokorra).</w:t>
      </w:r>
    </w:p>
    <w:p w:rsidR="006601B8" w:rsidRPr="00964A3E" w:rsidRDefault="00C5361C">
      <w:pPr>
        <w:numPr>
          <w:ilvl w:val="0"/>
          <w:numId w:val="2"/>
        </w:numPr>
        <w:spacing w:line="259" w:lineRule="auto"/>
        <w:jc w:val="both"/>
        <w:rPr>
          <w:rFonts w:ascii="Calibri" w:eastAsia="Calibri" w:hAnsi="Calibri" w:cs="Calibri"/>
          <w:sz w:val="20"/>
          <w:szCs w:val="20"/>
        </w:rPr>
      </w:pPr>
      <w:r w:rsidRPr="00964A3E">
        <w:rPr>
          <w:rFonts w:ascii="Calibri" w:eastAsia="Calibri" w:hAnsi="Calibri" w:cs="Calibri"/>
          <w:sz w:val="20"/>
          <w:szCs w:val="20"/>
        </w:rPr>
        <w:t>3/2018 Lege Organikoa, abenduaren 5ekoa, Datu Pertsonalak Babestekoa eta Eskubide Digitalak Bermatzekoa.</w:t>
      </w:r>
    </w:p>
    <w:p w:rsidR="006601B8" w:rsidRPr="00964A3E" w:rsidRDefault="00C5361C">
      <w:pPr>
        <w:numPr>
          <w:ilvl w:val="0"/>
          <w:numId w:val="2"/>
        </w:numPr>
        <w:spacing w:line="259" w:lineRule="auto"/>
        <w:jc w:val="both"/>
        <w:rPr>
          <w:rFonts w:ascii="Calibri" w:eastAsia="Calibri" w:hAnsi="Calibri" w:cs="Calibri"/>
          <w:sz w:val="20"/>
          <w:szCs w:val="20"/>
        </w:rPr>
      </w:pPr>
      <w:r w:rsidRPr="00964A3E">
        <w:rPr>
          <w:rFonts w:ascii="Calibri" w:eastAsia="Calibri" w:hAnsi="Calibri" w:cs="Calibri"/>
          <w:sz w:val="20"/>
          <w:szCs w:val="20"/>
        </w:rPr>
        <w:t>15/2007 Legea, uztailaren 3koa, Lehiaren Defentsari buruzkoa.</w:t>
      </w:r>
    </w:p>
    <w:p w:rsidR="006601B8" w:rsidRPr="00964A3E" w:rsidRDefault="00C5361C">
      <w:pPr>
        <w:numPr>
          <w:ilvl w:val="0"/>
          <w:numId w:val="2"/>
        </w:numPr>
        <w:spacing w:line="259" w:lineRule="auto"/>
        <w:jc w:val="both"/>
        <w:rPr>
          <w:rFonts w:ascii="Calibri" w:eastAsia="Calibri" w:hAnsi="Calibri" w:cs="Calibri"/>
          <w:sz w:val="20"/>
          <w:szCs w:val="20"/>
        </w:rPr>
      </w:pPr>
      <w:r w:rsidRPr="00964A3E">
        <w:rPr>
          <w:rFonts w:ascii="Calibri" w:eastAsia="Calibri" w:hAnsi="Calibri" w:cs="Calibri"/>
          <w:sz w:val="20"/>
          <w:szCs w:val="20"/>
        </w:rPr>
        <w:t>Kontratazioa arautzen duen beste edozein xedapen, bai estatukoa, bai autonomia-erkidegokoa, bai tokikoa, toki-eremuan aplikatzekoa bada.</w:t>
      </w:r>
    </w:p>
    <w:p w:rsidR="006601B8" w:rsidRPr="00964A3E" w:rsidRDefault="00C5361C">
      <w:pPr>
        <w:numPr>
          <w:ilvl w:val="0"/>
          <w:numId w:val="2"/>
        </w:num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Ordezko gisa, Administrazio Zuzenbideko gainerako arauak aplikatuko dira, eta, halakorik ezean, Zuzenbide Pribatuko arauak.</w:t>
      </w:r>
    </w:p>
    <w:p w:rsidR="006601B8" w:rsidRPr="00964A3E" w:rsidRDefault="006601B8">
      <w:pPr>
        <w:spacing w:after="160" w:line="259" w:lineRule="auto"/>
        <w:jc w:val="both"/>
        <w:rPr>
          <w:rFonts w:ascii="Calibri" w:eastAsia="Calibri" w:hAnsi="Calibri" w:cs="Calibri"/>
          <w:sz w:val="20"/>
          <w:szCs w:val="20"/>
        </w:rPr>
      </w:pP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lastRenderedPageBreak/>
        <w:t>Era berean, kontratuak Bilboko Udalaren Iruzurraren aurkako Neurrien Planeko neurriak eta betebeharrak bete beharko ditu. Plan hori Bilboko Udalak onartu zuen, Hiriko Gobernu Batzordearen 2022ko martxoaren 16ko akordioaren bidez.</w:t>
      </w:r>
    </w:p>
    <w:p w:rsidR="006601B8" w:rsidRPr="00964A3E" w:rsidRDefault="006601B8">
      <w:pPr>
        <w:spacing w:after="160" w:line="259" w:lineRule="auto"/>
        <w:jc w:val="both"/>
        <w:rPr>
          <w:rFonts w:ascii="Calibri" w:eastAsia="Calibri" w:hAnsi="Calibri" w:cs="Calibri"/>
          <w:sz w:val="20"/>
          <w:szCs w:val="20"/>
        </w:rPr>
      </w:pP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Enpresaburuak bete egin beharko ditu, nahiz eta ez ezagutu, kontratuaren zehaztasunak, kontratuari erantsitako dokumentuak edo administrazioak emandako jarraibide, baldintza-agiri edo era guztietako arauak, itundutakoa betetzeko aplikatu beharrekoak.</w:t>
      </w:r>
    </w:p>
    <w:p w:rsidR="006601B8" w:rsidRPr="00964A3E" w:rsidRDefault="006601B8">
      <w:pPr>
        <w:spacing w:after="160" w:line="259" w:lineRule="auto"/>
        <w:jc w:val="both"/>
        <w:rPr>
          <w:rFonts w:ascii="Calibri" w:eastAsia="Calibri" w:hAnsi="Calibri" w:cs="Calibri"/>
          <w:sz w:val="20"/>
          <w:szCs w:val="20"/>
        </w:rPr>
      </w:pP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Baldintza-agiri honetan ezarritakoa eta preskripzio teknikoen agirian ezarritakoa bat ez badatoz, baldintza-agiri honetan ezarritakoa gailenduko da, alderdi eta zehaztapen teknikoetan izan ezik.</w:t>
      </w:r>
    </w:p>
    <w:p w:rsidR="006601B8" w:rsidRPr="00964A3E" w:rsidRDefault="006601B8">
      <w:pPr>
        <w:spacing w:after="160" w:line="259" w:lineRule="auto"/>
        <w:jc w:val="both"/>
        <w:rPr>
          <w:rFonts w:ascii="Calibri" w:eastAsia="Calibri" w:hAnsi="Calibri" w:cs="Calibri"/>
          <w:sz w:val="20"/>
          <w:szCs w:val="20"/>
        </w:rPr>
      </w:pPr>
    </w:p>
    <w:p w:rsidR="006601B8" w:rsidRPr="00964A3E" w:rsidRDefault="00C5361C">
      <w:pPr>
        <w:spacing w:after="160" w:line="259" w:lineRule="auto"/>
        <w:jc w:val="both"/>
        <w:rPr>
          <w:rFonts w:ascii="Calibri" w:eastAsia="Calibri" w:hAnsi="Calibri" w:cs="Calibri"/>
          <w:b/>
          <w:sz w:val="20"/>
          <w:szCs w:val="20"/>
        </w:rPr>
      </w:pPr>
      <w:r w:rsidRPr="00964A3E">
        <w:rPr>
          <w:rFonts w:ascii="Calibri" w:eastAsia="Calibri" w:hAnsi="Calibri" w:cs="Calibri"/>
          <w:b/>
          <w:sz w:val="20"/>
          <w:szCs w:val="20"/>
        </w:rPr>
        <w:t>3. klausula. Arlo hauetako informazioa: fiskalitatea, ingurumena, emakumeen eta gizonen arteko berdintasuna, enpleguaren babesa, lan-baldintzak, lan-arriskuen prebentzioa eta desgaitasuna duten pertsonen gizarteratzea eta laneratzea, desgaitasuna duten pertsonen kopuru edo ehuneko jakin bat kontratatzeko betebeharra, datuen babesa eta lehiaren defentsa (129. artikulua).</w:t>
      </w:r>
    </w:p>
    <w:p w:rsidR="006601B8" w:rsidRPr="00964A3E" w:rsidRDefault="006601B8">
      <w:pPr>
        <w:spacing w:after="160" w:line="259" w:lineRule="auto"/>
        <w:jc w:val="both"/>
        <w:rPr>
          <w:rFonts w:ascii="Calibri" w:eastAsia="Calibri" w:hAnsi="Calibri" w:cs="Calibri"/>
          <w:sz w:val="20"/>
          <w:szCs w:val="20"/>
        </w:rPr>
      </w:pP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Erakunde hauetan eskura daiteke betebeharrei eta indarrean dauden xedapenei buruzko informazioa:</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 Emakumeen eta gizonen berdintasuna: EMAKUNDE-Emakumearen Euskal Erakundea erakunde autonomoa.</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 Fiskalitatea: Arabako, Bizkaiko eta Gipuzkoako lurralde historikoetako eta Nafarroako Foru Komunitateko foru-ogasunak, eta Zerga Administrazioko Estatu Agentzia.</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 Ingurumenaren babesa: IHOBE Sozietate Publikoa.</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 Enpleguaren babesa, lan-baldintzak, lan-arriskuen prebentzioa: Lan eta Justizia Saileko Lan eta Gizarte Segurantza Zuzendaritza eta OSALAN Laneko Segurtasun eta Osasunerako Euskal Erakundea.</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 Desgaitasuna duten pertsonak gizarteratzea eta laneratzea, eta desgaitasuna duten pertsonen kopuru edo ehuneko jakin bat kontratatzeko betebeharra: LANBIDE erakunde autonomoa.</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 Datuen babesa: Datuak Babesteko Euskal Bulegoa.</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 Lehiaren Defentsa: Lehiaren Euskal Agintaritza</w:t>
      </w:r>
    </w:p>
    <w:p w:rsidR="006601B8" w:rsidRPr="00964A3E" w:rsidRDefault="006601B8">
      <w:pPr>
        <w:spacing w:after="160" w:line="259" w:lineRule="auto"/>
        <w:jc w:val="both"/>
        <w:rPr>
          <w:rFonts w:ascii="Calibri" w:eastAsia="Calibri" w:hAnsi="Calibri" w:cs="Calibri"/>
          <w:sz w:val="20"/>
          <w:szCs w:val="20"/>
        </w:rPr>
      </w:pPr>
    </w:p>
    <w:p w:rsidR="006601B8" w:rsidRPr="00964A3E" w:rsidRDefault="00C5361C">
      <w:pPr>
        <w:spacing w:after="160" w:line="259" w:lineRule="auto"/>
        <w:jc w:val="both"/>
        <w:rPr>
          <w:rFonts w:ascii="Calibri" w:eastAsia="Calibri" w:hAnsi="Calibri" w:cs="Calibri"/>
          <w:b/>
          <w:sz w:val="20"/>
          <w:szCs w:val="20"/>
        </w:rPr>
      </w:pPr>
      <w:r w:rsidRPr="00964A3E">
        <w:rPr>
          <w:rFonts w:ascii="Calibri" w:eastAsia="Calibri" w:hAnsi="Calibri" w:cs="Calibri"/>
          <w:b/>
          <w:sz w:val="20"/>
          <w:szCs w:val="20"/>
        </w:rPr>
        <w:t>4. klausula. Kontratuaren alderdiak.</w:t>
      </w:r>
    </w:p>
    <w:p w:rsidR="006601B8" w:rsidRPr="00964A3E" w:rsidRDefault="00C5361C">
      <w:pPr>
        <w:spacing w:after="160" w:line="259" w:lineRule="auto"/>
        <w:jc w:val="both"/>
        <w:rPr>
          <w:rFonts w:ascii="Calibri" w:eastAsia="Calibri" w:hAnsi="Calibri" w:cs="Calibri"/>
          <w:b/>
          <w:sz w:val="20"/>
          <w:szCs w:val="20"/>
        </w:rPr>
      </w:pPr>
      <w:r w:rsidRPr="00964A3E">
        <w:rPr>
          <w:rFonts w:ascii="Calibri" w:eastAsia="Calibri" w:hAnsi="Calibri" w:cs="Calibri"/>
          <w:b/>
          <w:sz w:val="20"/>
          <w:szCs w:val="20"/>
        </w:rPr>
        <w:t>A) Administrazio kontratatzailea.</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b/>
          <w:sz w:val="20"/>
          <w:szCs w:val="20"/>
        </w:rPr>
        <w:t>Kontratatzeko eskumena.-</w:t>
      </w:r>
      <w:r w:rsidRPr="00964A3E">
        <w:rPr>
          <w:rFonts w:ascii="Calibri" w:eastAsia="Calibri" w:hAnsi="Calibri" w:cs="Calibri"/>
          <w:sz w:val="20"/>
          <w:szCs w:val="20"/>
        </w:rPr>
        <w:t xml:space="preserve"> Kontratazio-organoa baldintza-agiri hauen karatulan adierazitakoa izango da.</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b/>
          <w:sz w:val="20"/>
          <w:szCs w:val="20"/>
        </w:rPr>
        <w:t>Kontratuaren arduraduna.-</w:t>
      </w:r>
      <w:r w:rsidRPr="00964A3E">
        <w:rPr>
          <w:rFonts w:ascii="Calibri" w:eastAsia="Calibri" w:hAnsi="Calibri" w:cs="Calibri"/>
          <w:sz w:val="20"/>
          <w:szCs w:val="20"/>
        </w:rPr>
        <w:t xml:space="preserve"> Hala badagokio, baldintza-agiri hauen karatulan adierazitakoa edo kontratazio-organoak kontratua gauzatzeko zehatz dezakeena.</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b/>
          <w:sz w:val="20"/>
          <w:szCs w:val="20"/>
        </w:rPr>
        <w:t>Kontratatzailearen profila.-</w:t>
      </w:r>
      <w:r w:rsidRPr="00964A3E">
        <w:rPr>
          <w:rFonts w:ascii="Calibri" w:eastAsia="Calibri" w:hAnsi="Calibri" w:cs="Calibri"/>
          <w:sz w:val="20"/>
          <w:szCs w:val="20"/>
        </w:rPr>
        <w:t xml:space="preserve"> Klausula-orri hauen Karatulan adierazitakoa.</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lastRenderedPageBreak/>
        <w:t>Erakundearen webgunetik izango du sarbidea, eta kontratazio-organoaren kontratu-jarduerari buruzko datuak eta informazioak jasoko ditu.</w:t>
      </w:r>
    </w:p>
    <w:p w:rsidR="006601B8" w:rsidRPr="00964A3E" w:rsidRDefault="00C5361C">
      <w:pPr>
        <w:spacing w:after="160" w:line="259" w:lineRule="auto"/>
        <w:jc w:val="both"/>
        <w:rPr>
          <w:rFonts w:ascii="Calibri" w:eastAsia="Calibri" w:hAnsi="Calibri" w:cs="Calibri"/>
          <w:b/>
          <w:sz w:val="20"/>
          <w:szCs w:val="20"/>
        </w:rPr>
      </w:pPr>
      <w:r w:rsidRPr="00964A3E">
        <w:rPr>
          <w:rFonts w:ascii="Calibri" w:eastAsia="Calibri" w:hAnsi="Calibri" w:cs="Calibri"/>
          <w:b/>
          <w:sz w:val="20"/>
          <w:szCs w:val="20"/>
        </w:rPr>
        <w:t>B)  Kontratista.</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Kontratatzeko gaitasuna.- Jarduteko gaitasun osoa duten Espainiako edo atzerriko pertsona natural edo juridikoek kontratatu ahal izango dute Bilboko Udalarekin, baldin eta kontratatzeko debekurik ez badute eta kaudimen ekonomiko, finantzario eta tekniko edo profesionala egiaztatzen badute edo, SPKLk hala eskatzen duen kasuetan, behar bezala sailkatuta badaude. Enpresaburuek, halaber, kontratuaren objektua den jarduera edo prestazioa egiteko eska daitekeen enpresa- edo lanbide-gaikuntza izan beharko dute, hala badagokio.</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a) Pertsona juridikoak: beren estatutuen edo sorrerako araudiaren arabera berezko dituzten helburu, xedea edo jarduera-eremua bat badatoz kontratuek dituzten prestazioekin, halako kontratuak adjudikatu ahal izango zaizkie.</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b) Espainiarrak ez diren enpresaburuak, Europar Batasuneko estatu kideetako herritarrak badira: kontratatzeko gaitasuna izango dute, ezarrita dauden estatuko legeriaren arabera kasuan kasuko prestazioa emateko gaituta daudenean.</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c) Enpresaburuen elkarteak: Bilboko Udalarekin kontratuak egin ahal izango dituzte horretarako aldi baterako eratzen diren enpresaburuen elkarteek, eta enpresaburuek betebehar solidarioa izango dute, eta ez da beharrezkoa izango elkarte horiek eskritura publikoan formalizatzea, harik eta kontratua haien alde adjudikatzen den arte. Era berean, elkartearen ordezkari edo ahalordedun bakar bat izendatu beharko dute, kontratutik eratorritako eskubideak baliatzeko eta betebeharrak betetzeko besteko ahalordeekin, harik eta kontratua azkentzen den arte. Nolanahi ere, enpresek, kopuru handiak kobratu eta ordaintzeko, ahalorde mankomunatuak eman ahal izango dituzte.</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Aldi baterako enpresa-elkarteen iraupena bat etorriko da kontratua azkendu arteko iraupenarekin.</w:t>
      </w:r>
    </w:p>
    <w:p w:rsidR="006601B8" w:rsidRPr="00964A3E" w:rsidRDefault="00C5361C">
      <w:pPr>
        <w:spacing w:after="160" w:line="259" w:lineRule="auto"/>
        <w:jc w:val="both"/>
        <w:rPr>
          <w:rFonts w:ascii="Calibri" w:eastAsia="Calibri" w:hAnsi="Calibri" w:cs="Calibri"/>
          <w:b/>
          <w:sz w:val="20"/>
          <w:szCs w:val="20"/>
        </w:rPr>
      </w:pPr>
      <w:r w:rsidRPr="00964A3E">
        <w:rPr>
          <w:rFonts w:ascii="Calibri" w:eastAsia="Calibri" w:hAnsi="Calibri" w:cs="Calibri"/>
          <w:b/>
          <w:sz w:val="20"/>
          <w:szCs w:val="20"/>
        </w:rPr>
        <w:t>5. klausula. Kontratuaren balio zenbatetsia eta kontratuaren lizitazio-aurrekontua.</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Publizitatea eta adjudikazio-prozedura zehazte aldera, kontratu honetarako kalkulatutako balioa, Administrazioak jasan behar duen BEZa sartu gabe, karatulan agertzen dena da.</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Kontratuaren lizitazio-aurrekontua bat dator Administrazioak kontratu honetan egingo duen gastuaren gehieneko aurrekontuarekin, eta karatulan agertzen da (BEZa barne).</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Eskaintzek oinarri izango duten lizitazio-tasa, zenbateko handiagoko edozein eskaintza baztertzea ekarriko duena, karatulan agertzen dena izango da. Hobekuntza beheranzkoa izango da, zenbateko jakin eta zehatz batekin.</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Kontratuaren prezioa adierazteko, unitateko prezioak erabiltzen badira, prestazioaren osagaiei edo entregatzen edo gauzatzen diren prestazioaren unitateei dagozkienak, Administrazioak kontratuaren urteko gehieneko gastu-aurrekontuaren % 20 baino gutxiago aldatzeko aukera izango du, gastuan dagokion aurrekontu-doikuntza onartuta.</w:t>
      </w:r>
    </w:p>
    <w:p w:rsidR="006601B8" w:rsidRPr="00964A3E" w:rsidRDefault="006601B8">
      <w:pPr>
        <w:spacing w:after="160" w:line="259" w:lineRule="auto"/>
        <w:jc w:val="both"/>
        <w:rPr>
          <w:rFonts w:ascii="Calibri" w:eastAsia="Calibri" w:hAnsi="Calibri" w:cs="Calibri"/>
          <w:sz w:val="20"/>
          <w:szCs w:val="20"/>
        </w:rPr>
      </w:pPr>
    </w:p>
    <w:p w:rsidR="006601B8" w:rsidRPr="00964A3E" w:rsidRDefault="00C5361C">
      <w:pPr>
        <w:spacing w:after="160" w:line="259" w:lineRule="auto"/>
        <w:jc w:val="both"/>
        <w:rPr>
          <w:rFonts w:ascii="Calibri" w:eastAsia="Calibri" w:hAnsi="Calibri" w:cs="Calibri"/>
          <w:b/>
          <w:sz w:val="20"/>
          <w:szCs w:val="20"/>
        </w:rPr>
      </w:pPr>
      <w:r w:rsidRPr="00964A3E">
        <w:rPr>
          <w:rFonts w:ascii="Calibri" w:eastAsia="Calibri" w:hAnsi="Calibri" w:cs="Calibri"/>
          <w:b/>
          <w:sz w:val="20"/>
          <w:szCs w:val="20"/>
        </w:rPr>
        <w:t>6. klausula. Aurrekontu-kreditua egotea.</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Administrazioak badu kontratu hau betetzeak dakartzan betebehar ekonomikoei aurre egiteko behar besteko kreditua. Baldintza-agiri hauen karatulan ageri da aurrekontuko kontsignazioa.</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Izapidetze aurreratuko kontratazio-espedienteetan, adjudikazioak baldintza etengarria izango du: dagokion ekitaldian kreditu egokia eta nahikoa egotea.</w:t>
      </w:r>
    </w:p>
    <w:p w:rsidR="006601B8" w:rsidRPr="00964A3E" w:rsidRDefault="00C5361C">
      <w:pPr>
        <w:spacing w:after="160" w:line="259" w:lineRule="auto"/>
        <w:jc w:val="both"/>
        <w:rPr>
          <w:rFonts w:ascii="Calibri" w:eastAsia="Calibri" w:hAnsi="Calibri" w:cs="Calibri"/>
          <w:b/>
          <w:sz w:val="20"/>
          <w:szCs w:val="20"/>
        </w:rPr>
      </w:pPr>
      <w:r w:rsidRPr="00964A3E">
        <w:rPr>
          <w:rFonts w:ascii="Calibri" w:eastAsia="Calibri" w:hAnsi="Calibri" w:cs="Calibri"/>
          <w:b/>
          <w:sz w:val="20"/>
          <w:szCs w:val="20"/>
        </w:rPr>
        <w:lastRenderedPageBreak/>
        <w:t>7. klausula. Kontratuaren iraupena eta luzapena.</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Kontratuaren gehieneko iraupen- edo gauzatze-epea baldintza-agiri hauen karatulan ezarritakoa izango da.</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b/>
          <w:sz w:val="20"/>
          <w:szCs w:val="20"/>
        </w:rPr>
        <w:t>Traktu bakarreko kontratuak:</w:t>
      </w:r>
      <w:r w:rsidRPr="00964A3E">
        <w:rPr>
          <w:rFonts w:ascii="Calibri" w:eastAsia="Calibri" w:hAnsi="Calibri" w:cs="Calibri"/>
          <w:sz w:val="20"/>
          <w:szCs w:val="20"/>
        </w:rPr>
        <w:t xml:space="preserve"> kontratua gauzatzeko epea honako hau da:</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a) Eskaintzek ezin badute azken epea edo epe partzialak laburtzea proposatu: karatulan adierazitakoa.</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b) Eskaintzek azken epea edo epe partzialak laburtzea proposa badezakete: adjudikaziodunak eskainitakoak.</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Epe horiek luzatu ahal izateko, SPKLren 195.2 artikuluaren arabera jokatu beharko da.</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b/>
          <w:sz w:val="20"/>
          <w:szCs w:val="20"/>
        </w:rPr>
        <w:t>Segidako traktuko kontratuak:</w:t>
      </w:r>
      <w:r w:rsidRPr="00964A3E">
        <w:rPr>
          <w:rFonts w:ascii="Calibri" w:eastAsia="Calibri" w:hAnsi="Calibri" w:cs="Calibri"/>
          <w:sz w:val="20"/>
          <w:szCs w:val="20"/>
        </w:rPr>
        <w:t xml:space="preserve"> kontratuaren iraupena eta, hala badagokio, epe partzialak karatulan adierazitakoak dira.</w:t>
      </w:r>
    </w:p>
    <w:p w:rsidR="006601B8" w:rsidRPr="00964A3E" w:rsidRDefault="00C5361C">
      <w:pPr>
        <w:spacing w:after="160" w:line="259" w:lineRule="auto"/>
        <w:jc w:val="both"/>
        <w:rPr>
          <w:rFonts w:ascii="Calibri" w:eastAsia="Calibri" w:hAnsi="Calibri" w:cs="Calibri"/>
          <w:b/>
          <w:sz w:val="20"/>
          <w:szCs w:val="20"/>
        </w:rPr>
      </w:pPr>
      <w:r w:rsidRPr="00964A3E">
        <w:rPr>
          <w:rFonts w:ascii="Calibri" w:eastAsia="Calibri" w:hAnsi="Calibri" w:cs="Calibri"/>
          <w:b/>
          <w:sz w:val="20"/>
          <w:szCs w:val="20"/>
        </w:rPr>
        <w:t>Kontratuaren luzapena.</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1. Kontratua luzatu ahal izango da, karatulan hala xedatzen bada. Kontratazio-organoak kontratua luzatzea erabaki ahal izango du, eta hori nahitaezkoa izango da kontratistarentzat, betiere aurreabisua kontratua amaitu baino gutxienez bi (2) hilabete lehenago egiten bada.</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Luzapena kontratazio-organoaren ebazpenaren bidez erabakiko da, eta prozedura honako hau izango da:</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a) Kontratistari aurreabisuaren berri ematea.</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b) Kontratua sustatzen duen organoaren txostena, kontratu-harremana luzatzeko beharra, prezioa eta epea zehazten duten interes publikoko arrazoiak zehaztuz.</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c) Txosten juridikoa.</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d) Kontrol ekonomiko-fiskalaren aurretiazko fiskalizazio-txostena, salbuetsita ez dagoenean.</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e) Kontratazio-organoaren ebazpena.</w:t>
      </w:r>
    </w:p>
    <w:p w:rsidR="006601B8" w:rsidRPr="00964A3E" w:rsidRDefault="006601B8">
      <w:pPr>
        <w:spacing w:after="160" w:line="259" w:lineRule="auto"/>
        <w:jc w:val="both"/>
        <w:rPr>
          <w:rFonts w:ascii="Calibri" w:eastAsia="Calibri" w:hAnsi="Calibri" w:cs="Calibri"/>
          <w:sz w:val="20"/>
          <w:szCs w:val="20"/>
        </w:rPr>
      </w:pP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2. Hala ere, SPKLren 29.4 artikuluarekin bat etorriz, kontratu baten epemugan ez bada formalizatu kontratistak egin beharreko prestazioaren jarraitutasuna bermatzen duen kontratu berria, kontratazio-organoarentzat aurreikusi ezinezkoak diren eta adjudikazio-prozeduran gertatu diren gertaeren ondoriozko gorabeheren ondorioz, eta prestazioa ez eteteko interes publikoko arrazoiak badaude, jatorrizko kontratua luzatu ahal izango da kontratu berria gauzatzen hasi arte eta, nolanahi ere, bederatzi hilabeteko gehieneko aldirako, kontratuaren gainerako baldintzak aldatu gabe, betiere kontratu berriaren lizitazio-iragarkia jatorrizko kontratuaren amaiera-data baino gutxienez hiru hilabete lehenago argitaratu bada.</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Kasu horretan, luzapen hori aurreikusi ezina denez, eta kontratazio-organoaren borondatearen ondorioz aplikatu behar ez denez, luzapena ez da kontuan hartuko balio zenbatetsia zehazteko, eta ez da aplikatuko arestian aipatutako aurreabisu-betebeharra.</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Luzapenak kontratua amaitu aurretik onartu beharko dira.</w:t>
      </w:r>
    </w:p>
    <w:p w:rsidR="006601B8" w:rsidRPr="00964A3E" w:rsidRDefault="00C5361C">
      <w:pPr>
        <w:spacing w:after="160" w:line="259" w:lineRule="auto"/>
        <w:jc w:val="both"/>
        <w:rPr>
          <w:rFonts w:ascii="Calibri" w:eastAsia="Calibri" w:hAnsi="Calibri" w:cs="Calibri"/>
          <w:b/>
          <w:sz w:val="20"/>
          <w:szCs w:val="20"/>
        </w:rPr>
      </w:pPr>
      <w:r w:rsidRPr="00964A3E">
        <w:rPr>
          <w:rFonts w:ascii="Calibri" w:eastAsia="Calibri" w:hAnsi="Calibri" w:cs="Calibri"/>
          <w:b/>
          <w:sz w:val="20"/>
          <w:szCs w:val="20"/>
        </w:rPr>
        <w:t>8. klausula. Kontratazio-espedientea izapidetzea.</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Kontratazio-espedientea modu arruntean, presazkoan edo larrialdikoan izapidetuko da, baldintza-agiri hauen karatulan esaten denaren arabera.</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b/>
          <w:sz w:val="20"/>
          <w:szCs w:val="20"/>
        </w:rPr>
        <w:lastRenderedPageBreak/>
        <w:t>Presazkoa.-</w:t>
      </w:r>
      <w:r w:rsidRPr="00964A3E">
        <w:rPr>
          <w:rFonts w:ascii="Calibri" w:eastAsia="Calibri" w:hAnsi="Calibri" w:cs="Calibri"/>
          <w:sz w:val="20"/>
          <w:szCs w:val="20"/>
        </w:rPr>
        <w:t xml:space="preserve"> Presazkotzat jotako espedienteak espediente arrunten prozedura berari jarraituz izapidetuko dira, berezitasun hauekin: (119. art.)</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a) Espedienteek lehentasuna izango dute izapideetan parte hartzen duten organoek bideratu ditzaten; organo horiek bost eguneko epea izango dute dagozkien txostenak egiteko edo dagozkien izapideak betetzeko.</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b) Adjudikazio-prozedura irekitzea erabaki ondoren, erdira murriztuko dira SPKLn kontratua lizitatzeko eta adjudikatzeko ezarritako epeak, 119.2 b) artikuluan adierazitakoak izan ezik.</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c) Kontratua formalizatu gabe egon arren, administrazioak kontratua gauzatzen hasteko erabakia hartu ahal izango du, baldin eta, hala badagokio, dagokion bermea eratu bada.</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d) Kontratua gauzatzen hasteko epea ez da hilabete baino luzeagoa izango, kontratua formalizatzen denetik kontatzen hasita. Epe hori gaindituz gero, kontratua suntsiarazi ahal izango da, salbu eta atzerapena Bilboko Udalarenak eta kontratistarenak ez diren arrazoiengatik gertatu bada, eta hala jasotzen bada ebazpen arrazoituan.</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b/>
          <w:sz w:val="20"/>
          <w:szCs w:val="20"/>
        </w:rPr>
        <w:t>Larrialdia.-</w:t>
      </w:r>
      <w:r w:rsidRPr="00964A3E">
        <w:rPr>
          <w:rFonts w:ascii="Calibri" w:eastAsia="Calibri" w:hAnsi="Calibri" w:cs="Calibri"/>
          <w:sz w:val="20"/>
          <w:szCs w:val="20"/>
        </w:rPr>
        <w:t xml:space="preserve"> Larrialdiko izapideekin kalifikatutako espedienteek salbuespenezko araubide hau izango dute:</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Kontratazio-organoak agindu ahal izango du, administrazio-espedientea izapidetzeko betebeharrik gabe, gertatutakoa konpontzeko edo gerora sortutako beharrari erantzuteko beharrezkoa den oro egitea, edo haren xedea libreki kontratatu ahal izango du, osorik edo zati batean, SPKLn ezarritako betekizun formalak bete beharrik gabe, eta are kreditu nahikoa egoteko beharrik gabe ere. Dagokion akordioarekin batera, dagokion kreditu-atxikipena edo kreditua aldatzeko espedientea hastea justifikatzen duen dokumentazioa aurkeztuko da.</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Prestazioak gauzatzen hasteko epea ezin izango da hilabetetik gorakoa izan, aurreko paragrafoan aurreikusitako erabakia hartzen denetik kontatzen hasita. Epe hori gaindituz gero, prestazio horiek kontratatzeko prozedura arrunta izapidetu beharko da.</w:t>
      </w:r>
    </w:p>
    <w:p w:rsidR="006601B8" w:rsidRPr="00964A3E" w:rsidRDefault="006601B8">
      <w:pPr>
        <w:spacing w:after="160" w:line="259" w:lineRule="auto"/>
        <w:jc w:val="both"/>
        <w:rPr>
          <w:rFonts w:ascii="Calibri" w:eastAsia="Calibri" w:hAnsi="Calibri" w:cs="Calibri"/>
          <w:sz w:val="20"/>
          <w:szCs w:val="20"/>
        </w:rPr>
      </w:pPr>
    </w:p>
    <w:p w:rsidR="006601B8" w:rsidRPr="00964A3E" w:rsidRDefault="00C5361C">
      <w:pPr>
        <w:spacing w:after="160" w:line="259" w:lineRule="auto"/>
        <w:jc w:val="center"/>
        <w:rPr>
          <w:rFonts w:ascii="Calibri" w:eastAsia="Calibri" w:hAnsi="Calibri" w:cs="Calibri"/>
          <w:b/>
          <w:sz w:val="20"/>
          <w:szCs w:val="20"/>
        </w:rPr>
      </w:pPr>
      <w:r w:rsidRPr="00964A3E">
        <w:rPr>
          <w:rFonts w:ascii="Calibri" w:eastAsia="Calibri" w:hAnsi="Calibri" w:cs="Calibri"/>
          <w:b/>
          <w:sz w:val="20"/>
          <w:szCs w:val="20"/>
        </w:rPr>
        <w:t>II. LIZITAZIOA</w:t>
      </w:r>
    </w:p>
    <w:p w:rsidR="006601B8" w:rsidRPr="00964A3E" w:rsidRDefault="00C5361C">
      <w:pPr>
        <w:spacing w:after="160" w:line="259" w:lineRule="auto"/>
        <w:jc w:val="both"/>
        <w:rPr>
          <w:rFonts w:ascii="Calibri" w:eastAsia="Calibri" w:hAnsi="Calibri" w:cs="Calibri"/>
          <w:b/>
          <w:sz w:val="20"/>
          <w:szCs w:val="20"/>
        </w:rPr>
      </w:pPr>
      <w:r w:rsidRPr="00964A3E">
        <w:rPr>
          <w:rFonts w:ascii="Calibri" w:eastAsia="Calibri" w:hAnsi="Calibri" w:cs="Calibri"/>
          <w:b/>
          <w:sz w:val="20"/>
          <w:szCs w:val="20"/>
        </w:rPr>
        <w:t>9. klausula. Adjudikatzeko prozedura.</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Kontratu hau adjudikatzeko, prozedura irekia erabiliko da, eta adjudikatzeko irizpide bakarra erabiliko da, edo, bestela, hainbat adjudikazio-irizpide erabiliko dira, baldintza-agiri honen karatulan ezarritakoaren arabera.</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Prozedura irekian, interesa duen enpresaburu orok aurkeztu ahal izango du proposamena, eta lizitatzaileekin ezingo dira kontratuaren baldintzak negoziatu.</w:t>
      </w:r>
    </w:p>
    <w:p w:rsidR="006601B8" w:rsidRPr="00964A3E" w:rsidRDefault="00C5361C">
      <w:pPr>
        <w:spacing w:after="160" w:line="259" w:lineRule="auto"/>
        <w:jc w:val="both"/>
        <w:rPr>
          <w:rFonts w:ascii="Calibri" w:eastAsia="Calibri" w:hAnsi="Calibri" w:cs="Calibri"/>
          <w:b/>
          <w:sz w:val="20"/>
          <w:szCs w:val="20"/>
        </w:rPr>
      </w:pPr>
      <w:r w:rsidRPr="00964A3E">
        <w:rPr>
          <w:rFonts w:ascii="Calibri" w:eastAsia="Calibri" w:hAnsi="Calibri" w:cs="Calibri"/>
          <w:b/>
          <w:sz w:val="20"/>
          <w:szCs w:val="20"/>
        </w:rPr>
        <w:t>10. klausula. Lizitazioaren publizitatea.</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Lizitazio-iragarkia Bilboko Udalaren kontratatzaile-profilean argitaratuko da, udalaren webgunean (</w:t>
      </w:r>
      <w:hyperlink r:id="rId8">
        <w:r w:rsidRPr="00964A3E">
          <w:rPr>
            <w:rFonts w:ascii="Calibri" w:eastAsia="Calibri" w:hAnsi="Calibri" w:cs="Calibri"/>
            <w:sz w:val="20"/>
            <w:szCs w:val="20"/>
            <w:u w:val="single"/>
          </w:rPr>
          <w:t>www.bilbao.eus</w:t>
        </w:r>
      </w:hyperlink>
      <w:r w:rsidRPr="00964A3E">
        <w:rPr>
          <w:rFonts w:ascii="Calibri" w:eastAsia="Calibri" w:hAnsi="Calibri" w:cs="Calibri"/>
          <w:sz w:val="20"/>
          <w:szCs w:val="20"/>
        </w:rPr>
        <w:t>), baita Sektore Publikoko Kontratuen Plataforman ere.</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Bilboko Udalaren kontratatzailearen profilean, kontratuaren lizitazioaren deialdiari buruzko informazioa emango da, administrazio-klausula partikularren agiriak eta, hala badagokio, dokumentazio osagarria barne.</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Kontratuak, xedatutakoaren arabera, erregulazio harmonizatukoak direnean, lizitazioa Europar Batasunaren Aldizkari Ofizialean ere argitaratuko da, SPKLren 135. artikuluaren arabera.</w:t>
      </w:r>
    </w:p>
    <w:p w:rsidR="006601B8" w:rsidRPr="00964A3E" w:rsidRDefault="00C5361C">
      <w:pPr>
        <w:spacing w:after="160" w:line="259" w:lineRule="auto"/>
        <w:jc w:val="both"/>
        <w:rPr>
          <w:rFonts w:ascii="Calibri" w:eastAsia="Calibri" w:hAnsi="Calibri" w:cs="Calibri"/>
          <w:b/>
          <w:sz w:val="20"/>
          <w:szCs w:val="20"/>
        </w:rPr>
      </w:pPr>
      <w:r w:rsidRPr="00964A3E">
        <w:rPr>
          <w:rFonts w:ascii="Calibri" w:eastAsia="Calibri" w:hAnsi="Calibri" w:cs="Calibri"/>
          <w:b/>
          <w:sz w:val="20"/>
          <w:szCs w:val="20"/>
        </w:rPr>
        <w:lastRenderedPageBreak/>
        <w:t>11. klausula. Printzipioak: berdintasuna, gardentasuna, publizitatea, informazioa eta konfidentzialtasuna.</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Kontratazio-organoak berdintasunezko trataera emango die lizitatzaileei, diskriminaziorik gabekoa, eta gardentasun- eta proportzionaltasun-printzipioetara egokituko du bere jarduna.</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Ezin izango da mugatu kontratazioan parte hartzea forma juridikoagatik edo irabazi-asmoagatik, salbu eta, karatularen arabera, laugarren xedapen gehigarrian jasotako entitateentzat erreserbatutako kontratuak badira.</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Adjudikazioaren publizitateari eta lizitatzaileei eman beharreko informazioari buruzko SPKLren xedapenak alde batera utzi gabe, kontratazio-organoek ezingo dute eskaintza aurkezteko unean enpresaburuek konfidentzialtzat jo duten informazioa ezagutarazi.</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Izaera horrek, bereziki, sekretu tekniko edo komertzialei, eskaintzen alderdi konfidentzialei eta lehia faltsutzeko erabil daitekeen beste edozein informaziori eragiten die, dela lizitazio-prozedura honetan, dela ondorengo beste batzuetan.</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Kontratazio-organoak ezingo du informazio hori ezagutarazi haren baimenik gabe.</w:t>
      </w:r>
    </w:p>
    <w:p w:rsidR="006601B8" w:rsidRPr="00964A3E" w:rsidRDefault="00C5361C">
      <w:pPr>
        <w:spacing w:after="160" w:line="259" w:lineRule="auto"/>
        <w:jc w:val="both"/>
        <w:rPr>
          <w:rFonts w:ascii="Calibri" w:eastAsia="Calibri" w:hAnsi="Calibri" w:cs="Calibri"/>
          <w:b/>
          <w:sz w:val="20"/>
          <w:szCs w:val="20"/>
        </w:rPr>
      </w:pPr>
      <w:r w:rsidRPr="00964A3E">
        <w:rPr>
          <w:rFonts w:ascii="Calibri" w:eastAsia="Calibri" w:hAnsi="Calibri" w:cs="Calibri"/>
          <w:b/>
          <w:sz w:val="20"/>
          <w:szCs w:val="20"/>
        </w:rPr>
        <w:t>12. klausula. Parte hartzeko baldintzak.</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 xml:space="preserve">- Kontratuaren xederako </w:t>
      </w:r>
      <w:r w:rsidRPr="00964A3E">
        <w:rPr>
          <w:rFonts w:ascii="Calibri" w:eastAsia="Calibri" w:hAnsi="Calibri" w:cs="Calibri"/>
          <w:sz w:val="20"/>
          <w:szCs w:val="20"/>
          <w:u w:val="single"/>
        </w:rPr>
        <w:t>proposamenak aurkeztu ahal izango dituzte</w:t>
      </w:r>
      <w:r w:rsidRPr="00964A3E">
        <w:rPr>
          <w:rFonts w:ascii="Calibri" w:eastAsia="Calibri" w:hAnsi="Calibri" w:cs="Calibri"/>
          <w:sz w:val="20"/>
          <w:szCs w:val="20"/>
        </w:rPr>
        <w:t>, aurrerago zehaztuko den moduan, jarduteko gaitasun osoa duten pertsona fisiko edo juridikoek, espainiarrek zein atzerritarrek, baldin eta ekonomia- eta finantza-kaudimena eta gaitasun teknikoa edo profesionala egiaztatzen badute, edo, hala badagokio, sailkapena egiaztatzen badute; eta haien helburuak kontratuaren xedearekin zerikusi zuzena badu, bakoitzaren estatutuetan edo sorrerako arauetan jasotakoaren arabera, eta, era berean, kontratua behar bezala gauzatzeko behar diren giza baliabideak eta baliabide materialak badituztela egiaztatzen badute.</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 Kontratua, hurrenez hurren, gizarteratzeko Enplegu Zentro Berezientzat eta laneratzeko enpresentzat erreserbatuta badago, edo enplegu babestuko programen barruan badago, SPKLren laugarren xedapen gehigarrian xedatuta dagoenaren arabera, edo erakunde jakin batzuentzat erreserbatuta badago, SPKLren berrogeita zortzigarren xedapen gehigarriaren arabera, legez ezarritako baldintzak betetzen dituztenek soilik parte hartu ahal izango dute.</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 Ezin izango dute lizitazioan parte hartu kontratazio honen zehaztapen teknikoak egiten parte hartu duten enpresek, baldin eta parte-hartze horrek lehia askea murrizten badu edo pribilegiozko tratua eragin badezake gainerako enpresa lizitatzaileen aldean.</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 Objektutzat edozein kontraturen gauzatzea zaintzea, gainbegiratzea, kontrolatzea eta zuzentzea duten kontratuak, bai eta segurtasunaren eta osasunaren arloko koordinazioa dutenak ere, ezin izango zaizkie adjudikatu dagozkien kontratuen enpresa adjudikaziodun berberei, ez eta horiei lotutako enpresei ere, 70. artikuluan ezarritako zentzuan.</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 xml:space="preserve">- Proposamenak aurkezteak </w:t>
      </w:r>
      <w:r w:rsidRPr="00964A3E">
        <w:rPr>
          <w:rFonts w:ascii="Calibri" w:eastAsia="Calibri" w:hAnsi="Calibri" w:cs="Calibri"/>
          <w:sz w:val="20"/>
          <w:szCs w:val="20"/>
          <w:u w:val="single"/>
        </w:rPr>
        <w:t>presuntzioa dakar, lizitatzaileak</w:t>
      </w:r>
      <w:r w:rsidRPr="00964A3E">
        <w:rPr>
          <w:rFonts w:ascii="Calibri" w:eastAsia="Calibri" w:hAnsi="Calibri" w:cs="Calibri"/>
          <w:sz w:val="20"/>
          <w:szCs w:val="20"/>
        </w:rPr>
        <w:t xml:space="preserve"> baldintzarik gabe onartzen dituela baldintza-agiri honetako klausulak, karatulako zehaztapenak eta gainerako kontratu-dokumentuak, salbuespenik gabe, eta erantzukizunpeko adierazpena egiten duela, aurkeztutako datu guztiak zehatzak direla eta prestazioa kontratatzeko eskatzen diren baldintza guztiak betetzen dituela adierazteko.</w:t>
      </w:r>
    </w:p>
    <w:p w:rsidR="006601B8" w:rsidRPr="00964A3E" w:rsidRDefault="00C5361C">
      <w:pPr>
        <w:spacing w:after="160" w:line="259" w:lineRule="auto"/>
        <w:jc w:val="both"/>
        <w:rPr>
          <w:rFonts w:ascii="Calibri" w:eastAsia="Calibri" w:hAnsi="Calibri" w:cs="Calibri"/>
          <w:sz w:val="20"/>
          <w:szCs w:val="20"/>
        </w:rPr>
      </w:pPr>
      <w:r w:rsidRPr="00964A3E">
        <w:rPr>
          <w:rFonts w:ascii="Calibri" w:eastAsia="Calibri" w:hAnsi="Calibri" w:cs="Calibri"/>
          <w:sz w:val="20"/>
          <w:szCs w:val="20"/>
        </w:rPr>
        <w:t>- Lizitatzaile bakoitzak ezin izango du proposamen bat baino gehiago aurkeztu, ez bakarka ez aldi baterako enpresa-elkarte bateko kide gisa, eta banaka lizitatzen duenak ezin izango du proposamenik sinatu beste batzuekin aldi baterako enpresa-elkarte batean. Arau horiek hautsiz gero, ez dira onartuko sinatutako eskaera eta eskaintza guztiak.</w:t>
      </w:r>
    </w:p>
    <w:p w:rsidR="006601B8" w:rsidRPr="00964A3E" w:rsidRDefault="006601B8">
      <w:pPr>
        <w:spacing w:before="120"/>
        <w:jc w:val="both"/>
        <w:rPr>
          <w:rFonts w:ascii="Calibri" w:eastAsia="Calibri" w:hAnsi="Calibri" w:cs="Calibri"/>
          <w:sz w:val="20"/>
          <w:szCs w:val="20"/>
        </w:rPr>
      </w:pPr>
    </w:p>
    <w:p w:rsidR="006601B8" w:rsidRPr="00964A3E" w:rsidRDefault="00C5361C">
      <w:pPr>
        <w:spacing w:before="120"/>
        <w:jc w:val="both"/>
        <w:rPr>
          <w:rFonts w:ascii="Calibri" w:eastAsia="Calibri" w:hAnsi="Calibri" w:cs="Calibri"/>
          <w:b/>
          <w:sz w:val="20"/>
          <w:szCs w:val="20"/>
        </w:rPr>
      </w:pPr>
      <w:r w:rsidRPr="00964A3E">
        <w:rPr>
          <w:rFonts w:ascii="Calibri" w:eastAsia="Calibri" w:hAnsi="Calibri" w:cs="Calibri"/>
          <w:b/>
          <w:sz w:val="20"/>
          <w:szCs w:val="20"/>
        </w:rPr>
        <w:t>13. klausula. Aurkezteko epea, tokia eta modua.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b/>
          <w:sz w:val="20"/>
          <w:szCs w:val="20"/>
        </w:rPr>
        <w:t>Epea</w:t>
      </w:r>
      <w:r w:rsidRPr="00964A3E">
        <w:rPr>
          <w:rFonts w:ascii="Calibri" w:eastAsia="Calibri" w:hAnsi="Calibri" w:cs="Calibri"/>
          <w:sz w:val="20"/>
          <w:szCs w:val="20"/>
        </w:rPr>
        <w:t>: eskaintzak aurkezteko epea kontratatzailearen profilean agertzen dena da.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b/>
          <w:sz w:val="20"/>
          <w:szCs w:val="20"/>
        </w:rPr>
        <w:t>Lekua</w:t>
      </w:r>
      <w:r w:rsidRPr="00964A3E">
        <w:rPr>
          <w:rFonts w:ascii="Calibri" w:eastAsia="Calibri" w:hAnsi="Calibri" w:cs="Calibri"/>
          <w:sz w:val="20"/>
          <w:szCs w:val="20"/>
        </w:rPr>
        <w:t>: proposamenak elektronikoki aurkeztuko dira Bilboko Udalaren Lizitazio Elektronikorako Plataforman (ikus Karatulan agertzen den LIZITAZIO ELEKTRONIKORAKO KLAUSULA ADMINISTRATIBOEN ERANSKINA).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b/>
          <w:sz w:val="20"/>
          <w:szCs w:val="20"/>
        </w:rPr>
        <w:t>Forma</w:t>
      </w:r>
      <w:r w:rsidRPr="00964A3E">
        <w:rPr>
          <w:rFonts w:ascii="Calibri" w:eastAsia="Calibri" w:hAnsi="Calibri" w:cs="Calibri"/>
          <w:sz w:val="20"/>
          <w:szCs w:val="20"/>
        </w:rPr>
        <w:t>: HIRU gutun-azal edo artxibo elektroniko itxi  bidez (A, B eta C).</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A GUTUN-AZALA: ERANTZUKIZUNPEKO ADIERAZPENA.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B GUTUN-AZALA: FORMULA BIDEZ KUANTIFIKATU EZIN DIREN IRIZPIDEAK (formula bidez kuantifikatu ezin diren irizpideak ezartzen ez diren prozedura irekietan izan ezik)</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C GUTUN-AZALA: FORMULA BIDEZ KUANTIFIKA DAITEZKEEN IRIZPIDEAK.</w:t>
      </w:r>
    </w:p>
    <w:p w:rsidR="006601B8" w:rsidRPr="00964A3E" w:rsidRDefault="00C5361C">
      <w:pPr>
        <w:spacing w:before="120"/>
        <w:jc w:val="both"/>
        <w:rPr>
          <w:rFonts w:ascii="Calibri" w:eastAsia="Calibri" w:hAnsi="Calibri" w:cs="Calibri"/>
          <w:b/>
          <w:sz w:val="20"/>
          <w:szCs w:val="20"/>
        </w:rPr>
      </w:pPr>
      <w:r w:rsidRPr="00964A3E">
        <w:rPr>
          <w:rFonts w:ascii="Calibri" w:eastAsia="Calibri" w:hAnsi="Calibri" w:cs="Calibri"/>
          <w:b/>
          <w:sz w:val="20"/>
          <w:szCs w:val="20"/>
        </w:rPr>
        <w:t>14. klausula. Aurkeztu beharreko dokumentazioa.</w:t>
      </w:r>
    </w:p>
    <w:p w:rsidR="006601B8" w:rsidRPr="00964A3E" w:rsidRDefault="00C5361C">
      <w:pPr>
        <w:shd w:val="clear" w:color="auto" w:fill="D9D9D9"/>
        <w:spacing w:before="120"/>
        <w:jc w:val="both"/>
        <w:rPr>
          <w:rFonts w:ascii="Calibri" w:eastAsia="Calibri" w:hAnsi="Calibri" w:cs="Calibri"/>
          <w:b/>
          <w:sz w:val="20"/>
          <w:szCs w:val="20"/>
          <w:u w:val="single"/>
        </w:rPr>
      </w:pPr>
      <w:r w:rsidRPr="00964A3E">
        <w:rPr>
          <w:rFonts w:ascii="Calibri" w:eastAsia="Calibri" w:hAnsi="Calibri" w:cs="Calibri"/>
          <w:b/>
          <w:sz w:val="20"/>
          <w:szCs w:val="20"/>
          <w:u w:val="single"/>
        </w:rPr>
        <w:t>“A” GUTUN-AZALA: ERANTZUKIZUNPEKO ADIERAZPENA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b/>
          <w:sz w:val="20"/>
          <w:szCs w:val="20"/>
        </w:rPr>
        <w:t>1. EKAB AGIRIA</w:t>
      </w:r>
      <w:r w:rsidRPr="00964A3E">
        <w:rPr>
          <w:rFonts w:ascii="Calibri" w:eastAsia="Calibri" w:hAnsi="Calibri" w:cs="Calibri"/>
          <w:sz w:val="20"/>
          <w:szCs w:val="20"/>
        </w:rPr>
        <w:t>: Europako Kontratazio Agiri Bakarra (EKAB) aurkeztuko da, hau da, enpresa interesdunaren adierazpen formala eta eguneratua. Dokumentu hori Europako Kontratazio Agiri Bakarraren formulario normalizatua ezartzen duen 2016ko urtarrilaren 5eko 2016/679 (EB) Erregelamenduaren bidez onartu da. Baldintza-agiri honen XV. eranskinean daude horiek betetzeko jarraibideak.</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b/>
          <w:sz w:val="20"/>
          <w:szCs w:val="20"/>
        </w:rPr>
        <w:t>2.</w:t>
      </w:r>
      <w:r w:rsidRPr="00964A3E">
        <w:rPr>
          <w:rFonts w:ascii="Calibri" w:eastAsia="Calibri" w:hAnsi="Calibri" w:cs="Calibri"/>
          <w:sz w:val="20"/>
          <w:szCs w:val="20"/>
        </w:rPr>
        <w:t xml:space="preserve"> </w:t>
      </w:r>
      <w:r w:rsidRPr="00964A3E">
        <w:rPr>
          <w:rFonts w:ascii="Calibri" w:eastAsia="Calibri" w:hAnsi="Calibri" w:cs="Calibri"/>
          <w:b/>
          <w:sz w:val="20"/>
          <w:szCs w:val="20"/>
        </w:rPr>
        <w:t xml:space="preserve">ERANTZUKIZUNPEKO ADIERAZPENA, BILBOKO UDALEAN aurretiko betekizunak betetzeari buruzkoa. </w:t>
      </w:r>
      <w:r w:rsidRPr="00964A3E">
        <w:rPr>
          <w:rFonts w:ascii="Calibri" w:eastAsia="Calibri" w:hAnsi="Calibri" w:cs="Calibri"/>
          <w:sz w:val="20"/>
          <w:szCs w:val="20"/>
        </w:rPr>
        <w:t xml:space="preserve">Adierazpena </w:t>
      </w:r>
      <w:r w:rsidRPr="00964A3E">
        <w:rPr>
          <w:rFonts w:ascii="Calibri" w:eastAsia="Calibri" w:hAnsi="Calibri" w:cs="Calibri"/>
          <w:sz w:val="20"/>
          <w:szCs w:val="20"/>
          <w:u w:val="single"/>
        </w:rPr>
        <w:t>profilean argitaratutako ereduaren araberakoa</w:t>
      </w:r>
      <w:r w:rsidRPr="00964A3E">
        <w:rPr>
          <w:rFonts w:ascii="Calibri" w:eastAsia="Calibri" w:hAnsi="Calibri" w:cs="Calibri"/>
          <w:sz w:val="20"/>
          <w:szCs w:val="20"/>
        </w:rPr>
        <w:t xml:space="preserve"> izango da eta eskatutako datuekin beteko da.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 xml:space="preserve">3. </w:t>
      </w:r>
      <w:r w:rsidRPr="00964A3E">
        <w:rPr>
          <w:rFonts w:ascii="Calibri" w:eastAsia="Calibri" w:hAnsi="Calibri" w:cs="Calibri"/>
          <w:sz w:val="20"/>
          <w:szCs w:val="20"/>
          <w:u w:val="single"/>
        </w:rPr>
        <w:t>Enpresaburuen elkarte bat eratzen bada</w:t>
      </w:r>
      <w:r w:rsidRPr="00964A3E">
        <w:rPr>
          <w:rFonts w:ascii="Calibri" w:eastAsia="Calibri" w:hAnsi="Calibri" w:cs="Calibri"/>
          <w:sz w:val="20"/>
          <w:szCs w:val="20"/>
        </w:rPr>
        <w:t xml:space="preserve">: </w:t>
      </w:r>
      <w:r w:rsidRPr="00964A3E">
        <w:rPr>
          <w:rFonts w:ascii="Calibri" w:eastAsia="Calibri" w:hAnsi="Calibri" w:cs="Calibri"/>
          <w:b/>
          <w:sz w:val="20"/>
          <w:szCs w:val="20"/>
        </w:rPr>
        <w:t>ABEE ERATZEKO KONPROMISOAREN AGIRIA</w:t>
      </w:r>
      <w:r w:rsidRPr="00964A3E">
        <w:rPr>
          <w:rFonts w:ascii="Calibri" w:eastAsia="Calibri" w:hAnsi="Calibri" w:cs="Calibri"/>
          <w:sz w:val="20"/>
          <w:szCs w:val="20"/>
        </w:rPr>
        <w:t xml:space="preserve"> (eranskinean agertzen den ereduaren arabera), sinatzaileen izenak eta inguruabarrak, horietako bakoitzaren partaidetza-ehunekoa eta kontratua indarrean dagoen bitartean Administrazioaren aurrean guztien ordezkaritza osoa izan behar duen pertsona adierazita.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4.- Eskatzen den ENPRESA- EDO LANBIDE-GAIKUNTZA egiaztatzen duen agiria, baldin eta karatulan enpresa- edo lanbide-gaikuntza eskatzen bada.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ABEE bada edo kaudimena kanpoko baliabideekin integratzen bada (SPKLren 75. art.), EKAB eta erantzukizunpeko adierazpena aurkeztuko dira enpresa bakoitzeko.</w:t>
      </w:r>
    </w:p>
    <w:p w:rsidR="006601B8" w:rsidRPr="00964A3E" w:rsidRDefault="00C5361C">
      <w:pPr>
        <w:spacing w:before="120"/>
        <w:jc w:val="both"/>
        <w:rPr>
          <w:rFonts w:ascii="Verdana" w:eastAsia="Verdana" w:hAnsi="Verdana" w:cs="Verdana"/>
          <w:sz w:val="23"/>
          <w:szCs w:val="23"/>
          <w:shd w:val="clear" w:color="auto" w:fill="E6F4FF"/>
        </w:rPr>
      </w:pPr>
      <w:r w:rsidRPr="00964A3E">
        <w:rPr>
          <w:rFonts w:ascii="Calibri" w:eastAsia="Calibri" w:hAnsi="Calibri" w:cs="Calibri"/>
          <w:sz w:val="20"/>
          <w:szCs w:val="20"/>
        </w:rPr>
        <w:t>* Gaitasunari, kaudimenari eta kontratatzeko debekurik ezari buruz aurreko apartatuetan aipatutako inguruabarrak eskaintzak aurkezteko azken egunean bete beharko dira, eta kontratua burutzeko unean iraun beharko dute</w:t>
      </w:r>
      <w:r w:rsidRPr="00964A3E">
        <w:rPr>
          <w:rFonts w:ascii="Verdana" w:eastAsia="Verdana" w:hAnsi="Verdana" w:cs="Verdana"/>
          <w:sz w:val="23"/>
          <w:szCs w:val="23"/>
          <w:shd w:val="clear" w:color="auto" w:fill="E6F4FF"/>
        </w:rPr>
        <w:t>.</w:t>
      </w:r>
    </w:p>
    <w:p w:rsidR="006601B8" w:rsidRPr="00964A3E" w:rsidRDefault="00C5361C">
      <w:pPr>
        <w:shd w:val="clear" w:color="auto" w:fill="D9D9D9"/>
        <w:spacing w:before="120"/>
        <w:jc w:val="both"/>
        <w:rPr>
          <w:rFonts w:ascii="Calibri" w:eastAsia="Calibri" w:hAnsi="Calibri" w:cs="Calibri"/>
          <w:b/>
          <w:sz w:val="20"/>
          <w:szCs w:val="20"/>
          <w:u w:val="single"/>
        </w:rPr>
      </w:pPr>
      <w:r w:rsidRPr="00964A3E">
        <w:rPr>
          <w:rFonts w:ascii="Calibri" w:eastAsia="Calibri" w:hAnsi="Calibri" w:cs="Calibri"/>
          <w:b/>
          <w:sz w:val="20"/>
          <w:szCs w:val="20"/>
          <w:u w:val="single"/>
        </w:rPr>
        <w:t>“B” GUTUN-AZALA: FORMULA BIDEZ KUANTIFIKATU EZIN DIREN IRIZPIDEEI BURUZKO DOKUMENTAZIOA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(ez aurkeztu, formula bidez kuantifikatu ezin daitezkeen irizpideak ezartzen ez diren prozedura irekiak badira).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Lizitatzaileek eskaintzak baloratzeko eta haztatzeko beharrezkoak diren agiriak aurkeztu beharko dituzte, karatulan ezarritako formulen bidez kuantifikatu ezin diren eskaintzak baloratzeko irizpideei dagokienez.</w:t>
      </w:r>
    </w:p>
    <w:p w:rsidR="006601B8" w:rsidRPr="00964A3E" w:rsidRDefault="00C5361C">
      <w:pPr>
        <w:spacing w:before="120"/>
        <w:jc w:val="both"/>
        <w:rPr>
          <w:rFonts w:ascii="Calibri" w:eastAsia="Calibri" w:hAnsi="Calibri" w:cs="Calibri"/>
          <w:b/>
          <w:sz w:val="20"/>
          <w:szCs w:val="20"/>
        </w:rPr>
      </w:pPr>
      <w:r w:rsidRPr="00964A3E">
        <w:rPr>
          <w:rFonts w:ascii="Calibri" w:eastAsia="Calibri" w:hAnsi="Calibri" w:cs="Calibri"/>
          <w:b/>
          <w:sz w:val="20"/>
          <w:szCs w:val="20"/>
        </w:rPr>
        <w:t>Gutun-azal horretan ez da inola ere sartu behar eskaintza ekonomikoa, ez eskaintza ekonomikoaren dokumentu garrantzitsurik, ezta formula bidez kuantifika daitezkeen irizpideei buruzko alderdirik ere.</w:t>
      </w:r>
    </w:p>
    <w:p w:rsidR="006601B8" w:rsidRPr="00964A3E" w:rsidRDefault="00C5361C">
      <w:pPr>
        <w:shd w:val="clear" w:color="auto" w:fill="D9D9D9"/>
        <w:spacing w:before="120"/>
        <w:jc w:val="both"/>
        <w:rPr>
          <w:rFonts w:ascii="Calibri" w:eastAsia="Calibri" w:hAnsi="Calibri" w:cs="Calibri"/>
          <w:b/>
          <w:sz w:val="20"/>
          <w:szCs w:val="20"/>
          <w:u w:val="single"/>
        </w:rPr>
      </w:pPr>
      <w:r w:rsidRPr="00964A3E">
        <w:rPr>
          <w:rFonts w:ascii="Calibri" w:eastAsia="Calibri" w:hAnsi="Calibri" w:cs="Calibri"/>
          <w:b/>
          <w:sz w:val="20"/>
          <w:szCs w:val="20"/>
          <w:u w:val="single"/>
        </w:rPr>
        <w:t>“C” GUTUN-AZALA: FORMULA BIDEZ KUANTIFIKA DAITEZKEEN IRIZPIDEEI BURUZKO DOKUMENTAZIOA</w:t>
      </w:r>
    </w:p>
    <w:p w:rsidR="006601B8" w:rsidRPr="00964A3E" w:rsidRDefault="00C5361C">
      <w:pPr>
        <w:spacing w:before="120"/>
        <w:jc w:val="both"/>
        <w:rPr>
          <w:rFonts w:ascii="Calibri" w:eastAsia="Calibri" w:hAnsi="Calibri" w:cs="Calibri"/>
          <w:b/>
          <w:sz w:val="20"/>
          <w:szCs w:val="20"/>
          <w:u w:val="single"/>
        </w:rPr>
      </w:pPr>
      <w:r w:rsidRPr="00964A3E">
        <w:rPr>
          <w:rFonts w:ascii="Calibri" w:eastAsia="Calibri" w:hAnsi="Calibri" w:cs="Calibri"/>
          <w:b/>
          <w:sz w:val="20"/>
          <w:szCs w:val="20"/>
          <w:u w:val="single"/>
        </w:rPr>
        <w:t>Honako dokumentu hauek izango ditu:</w:t>
      </w:r>
    </w:p>
    <w:p w:rsidR="006601B8" w:rsidRPr="00964A3E" w:rsidRDefault="00C5361C">
      <w:pPr>
        <w:spacing w:before="120"/>
        <w:jc w:val="both"/>
        <w:rPr>
          <w:rFonts w:ascii="Calibri" w:eastAsia="Calibri" w:hAnsi="Calibri" w:cs="Calibri"/>
          <w:b/>
          <w:sz w:val="20"/>
          <w:szCs w:val="20"/>
        </w:rPr>
      </w:pPr>
      <w:r w:rsidRPr="00964A3E">
        <w:rPr>
          <w:rFonts w:ascii="Calibri" w:eastAsia="Calibri" w:hAnsi="Calibri" w:cs="Calibri"/>
          <w:b/>
          <w:sz w:val="20"/>
          <w:szCs w:val="20"/>
        </w:rPr>
        <w:t>1.- ESKAINTZA EKONOMIKOA: proposamen ekonomikoa, administrazio-klausula partikularren agiriaren arabera.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lastRenderedPageBreak/>
        <w:t>• Makinaz idatzitako proposamen bakarra izango du, lizitatzaileak edo haren ordezkariak izenpetuta, eta baldintza-agiri honetako I. eranskineko ereduaren arabera idatzita.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 Eskaintza ekonomikoak partida independente gisa adieraziko du jasanarazi beharreko BEZa.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 Eskaintza ekonomikoaren zenbatekoak ezin izango du kontratuaren lizitazio-aurrekontua gainditu.</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 Ondorio guztietarako, eskainitako prezioan kontzeptu guztiak sartuta daudela ulertuko da, gastuak, tasak eta edozein arlo fiskaleko arielak eta kontratistaren etekin industriala barne, BEZa IZAN EZIK, partida independente gisa jasanaraziko baita.</w:t>
      </w:r>
    </w:p>
    <w:p w:rsidR="006601B8" w:rsidRPr="00964A3E" w:rsidRDefault="00C5361C">
      <w:pPr>
        <w:spacing w:before="120"/>
        <w:jc w:val="both"/>
        <w:rPr>
          <w:rFonts w:ascii="Calibri" w:eastAsia="Calibri" w:hAnsi="Calibri" w:cs="Calibri"/>
          <w:sz w:val="20"/>
          <w:szCs w:val="20"/>
          <w:u w:val="single"/>
        </w:rPr>
      </w:pPr>
      <w:r w:rsidRPr="00964A3E">
        <w:rPr>
          <w:rFonts w:ascii="Calibri" w:eastAsia="Calibri" w:hAnsi="Calibri" w:cs="Calibri"/>
          <w:sz w:val="20"/>
          <w:szCs w:val="20"/>
          <w:u w:val="single"/>
        </w:rPr>
        <w:t>Proposamen hauek ez dira onartuko:</w:t>
      </w:r>
    </w:p>
    <w:p w:rsidR="006601B8" w:rsidRPr="00964A3E" w:rsidRDefault="00C5361C">
      <w:pPr>
        <w:numPr>
          <w:ilvl w:val="0"/>
          <w:numId w:val="1"/>
        </w:numPr>
        <w:pBdr>
          <w:top w:val="nil"/>
          <w:left w:val="nil"/>
          <w:bottom w:val="nil"/>
          <w:right w:val="nil"/>
          <w:between w:val="nil"/>
        </w:pBdr>
        <w:spacing w:before="120"/>
        <w:jc w:val="both"/>
        <w:rPr>
          <w:rFonts w:ascii="Calibri" w:eastAsia="Calibri" w:hAnsi="Calibri" w:cs="Calibri"/>
          <w:sz w:val="20"/>
          <w:szCs w:val="20"/>
        </w:rPr>
      </w:pPr>
      <w:r w:rsidRPr="00964A3E">
        <w:rPr>
          <w:rFonts w:ascii="Calibri" w:eastAsia="Calibri" w:hAnsi="Calibri" w:cs="Calibri"/>
          <w:sz w:val="20"/>
          <w:szCs w:val="20"/>
        </w:rPr>
        <w:t>Kontraesanak, omisioak, akatsak edo zirriborroak dituztenak, Administrazioak eskaintza kontuan hartzeko funtsezkotzat jotzen duena argi eta garbi jakitea eragozten dutenak.</w:t>
      </w:r>
    </w:p>
    <w:p w:rsidR="006601B8" w:rsidRPr="00964A3E" w:rsidRDefault="00C5361C">
      <w:pPr>
        <w:numPr>
          <w:ilvl w:val="0"/>
          <w:numId w:val="1"/>
        </w:numPr>
        <w:pBdr>
          <w:top w:val="nil"/>
          <w:left w:val="nil"/>
          <w:bottom w:val="nil"/>
          <w:right w:val="nil"/>
          <w:between w:val="nil"/>
        </w:pBdr>
        <w:jc w:val="both"/>
        <w:rPr>
          <w:rFonts w:ascii="Calibri" w:eastAsia="Calibri" w:hAnsi="Calibri" w:cs="Calibri"/>
          <w:sz w:val="20"/>
          <w:szCs w:val="20"/>
        </w:rPr>
      </w:pPr>
      <w:r w:rsidRPr="00964A3E">
        <w:rPr>
          <w:rFonts w:ascii="Calibri" w:eastAsia="Calibri" w:hAnsi="Calibri" w:cs="Calibri"/>
          <w:sz w:val="20"/>
          <w:szCs w:val="20"/>
        </w:rPr>
        <w:t>Aztertutako eta onartutako dokumentazioarekin bat ez datozenak.</w:t>
      </w:r>
    </w:p>
    <w:p w:rsidR="006601B8" w:rsidRPr="00964A3E" w:rsidRDefault="00C5361C">
      <w:pPr>
        <w:numPr>
          <w:ilvl w:val="0"/>
          <w:numId w:val="1"/>
        </w:numPr>
        <w:pBdr>
          <w:top w:val="nil"/>
          <w:left w:val="nil"/>
          <w:bottom w:val="nil"/>
          <w:right w:val="nil"/>
          <w:between w:val="nil"/>
        </w:pBdr>
        <w:jc w:val="both"/>
        <w:rPr>
          <w:rFonts w:ascii="Calibri" w:eastAsia="Calibri" w:hAnsi="Calibri" w:cs="Calibri"/>
          <w:sz w:val="20"/>
          <w:szCs w:val="20"/>
        </w:rPr>
      </w:pPr>
      <w:r w:rsidRPr="00964A3E">
        <w:rPr>
          <w:rFonts w:ascii="Calibri" w:eastAsia="Calibri" w:hAnsi="Calibri" w:cs="Calibri"/>
          <w:sz w:val="20"/>
          <w:szCs w:val="20"/>
        </w:rPr>
        <w:t>Lizitazioaren gehieneko tasa gainditzen dutenak.</w:t>
      </w:r>
    </w:p>
    <w:p w:rsidR="006601B8" w:rsidRPr="00964A3E" w:rsidRDefault="00C5361C">
      <w:pPr>
        <w:numPr>
          <w:ilvl w:val="0"/>
          <w:numId w:val="1"/>
        </w:numPr>
        <w:pBdr>
          <w:top w:val="nil"/>
          <w:left w:val="nil"/>
          <w:bottom w:val="nil"/>
          <w:right w:val="nil"/>
          <w:between w:val="nil"/>
        </w:pBdr>
        <w:jc w:val="both"/>
        <w:rPr>
          <w:rFonts w:ascii="Calibri" w:eastAsia="Calibri" w:hAnsi="Calibri" w:cs="Calibri"/>
          <w:sz w:val="20"/>
          <w:szCs w:val="20"/>
        </w:rPr>
      </w:pPr>
      <w:r w:rsidRPr="00964A3E">
        <w:rPr>
          <w:rFonts w:ascii="Calibri" w:eastAsia="Calibri" w:hAnsi="Calibri" w:cs="Calibri"/>
          <w:sz w:val="20"/>
          <w:szCs w:val="20"/>
        </w:rPr>
        <w:t>Proposamenaren zenbatekoan akats nabarmena dutenak.</w:t>
      </w:r>
    </w:p>
    <w:p w:rsidR="006601B8" w:rsidRPr="00964A3E" w:rsidRDefault="00C5361C">
      <w:pPr>
        <w:numPr>
          <w:ilvl w:val="0"/>
          <w:numId w:val="1"/>
        </w:numPr>
        <w:pBdr>
          <w:top w:val="nil"/>
          <w:left w:val="nil"/>
          <w:bottom w:val="nil"/>
          <w:right w:val="nil"/>
          <w:between w:val="nil"/>
        </w:pBdr>
        <w:jc w:val="both"/>
        <w:rPr>
          <w:rFonts w:ascii="Calibri" w:eastAsia="Calibri" w:hAnsi="Calibri" w:cs="Calibri"/>
          <w:sz w:val="20"/>
          <w:szCs w:val="20"/>
        </w:rPr>
      </w:pPr>
      <w:r w:rsidRPr="00964A3E">
        <w:rPr>
          <w:rFonts w:ascii="Calibri" w:eastAsia="Calibri" w:hAnsi="Calibri" w:cs="Calibri"/>
          <w:sz w:val="20"/>
          <w:szCs w:val="20"/>
        </w:rPr>
        <w:t>Baldintza-agiri hauen I. eranskin gisa ageri den proposamen-eredua nabarmen aldatzen dutenak.</w:t>
      </w:r>
    </w:p>
    <w:p w:rsidR="006601B8" w:rsidRPr="00964A3E" w:rsidRDefault="00C5361C">
      <w:pPr>
        <w:numPr>
          <w:ilvl w:val="0"/>
          <w:numId w:val="1"/>
        </w:numPr>
        <w:pBdr>
          <w:top w:val="nil"/>
          <w:left w:val="nil"/>
          <w:bottom w:val="nil"/>
          <w:right w:val="nil"/>
          <w:between w:val="nil"/>
        </w:pBdr>
        <w:jc w:val="both"/>
        <w:rPr>
          <w:rFonts w:ascii="Calibri" w:eastAsia="Calibri" w:hAnsi="Calibri" w:cs="Calibri"/>
          <w:sz w:val="20"/>
          <w:szCs w:val="20"/>
        </w:rPr>
      </w:pPr>
      <w:r w:rsidRPr="00964A3E">
        <w:rPr>
          <w:rFonts w:ascii="Calibri" w:eastAsia="Calibri" w:hAnsi="Calibri" w:cs="Calibri"/>
          <w:sz w:val="20"/>
          <w:szCs w:val="20"/>
        </w:rPr>
        <w:t>Lizitatzaileak onartzen badu proposamena bideraezina dela, akats bat edo funtsik eza dela eta.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Letraz eta zenbakiz adierazitako eskaintzaren artean desadostasunik egonez gero, letraz idatzitako zenbatekoa gailenduko da (soilik zenbateko horrek lizitazio-tasa gainditzen duenean izan ezik), salbu eta dokumentazioaren azterketatik eratorritako arrazoizko irizpideak erabilita, Kontratazio Mahaiak beste jarrera bat hartzen badu.</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Eskaintza ekonomikoan egiten diren kontu-akatsak zuzendu egingo dira.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Eskaintzak baztertzea ez dakarten kontraesanen edo akatsen kasuan, kontratazio-mahaiak arrazoizko irizpideen arabera hartuko du jarrera, eta jarrera hori onuragarriena izango da administrazioarentzat.</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 xml:space="preserve">Lizitatzaile bakoitzak </w:t>
      </w:r>
      <w:r w:rsidRPr="00964A3E">
        <w:rPr>
          <w:rFonts w:ascii="Calibri" w:eastAsia="Calibri" w:hAnsi="Calibri" w:cs="Calibri"/>
          <w:b/>
          <w:sz w:val="20"/>
          <w:szCs w:val="20"/>
        </w:rPr>
        <w:t>proposamen bat baino ezin izango du aurkeztu</w:t>
      </w:r>
      <w:r w:rsidRPr="00964A3E">
        <w:rPr>
          <w:rFonts w:ascii="Calibri" w:eastAsia="Calibri" w:hAnsi="Calibri" w:cs="Calibri"/>
          <w:sz w:val="20"/>
          <w:szCs w:val="20"/>
        </w:rPr>
        <w:t>, baina, karatulan baimentzen bada, baimendutako aldaera guztiak jaso ahal izango ditu, eta, ondorioz, eskaintza ekonomiko aldakorrak egin ahal izango dira.</w:t>
      </w:r>
    </w:p>
    <w:p w:rsidR="006601B8" w:rsidRPr="00964A3E" w:rsidRDefault="00C5361C">
      <w:pPr>
        <w:spacing w:before="120"/>
        <w:jc w:val="both"/>
        <w:rPr>
          <w:rFonts w:ascii="Calibri" w:eastAsia="Calibri" w:hAnsi="Calibri" w:cs="Calibri"/>
          <w:b/>
          <w:sz w:val="20"/>
          <w:szCs w:val="20"/>
        </w:rPr>
      </w:pPr>
      <w:r w:rsidRPr="00964A3E">
        <w:rPr>
          <w:rFonts w:ascii="Calibri" w:eastAsia="Calibri" w:hAnsi="Calibri" w:cs="Calibri"/>
          <w:b/>
          <w:sz w:val="20"/>
          <w:szCs w:val="20"/>
        </w:rPr>
        <w:t>BIGARREN ERANSKINAK EDO KARATULAN ADIERAZITAKO DOKUMENTUAK, formula bidez kuantifika daitezkeen irizpideak baloratzeko beharrezkoak direnak.</w:t>
      </w:r>
    </w:p>
    <w:p w:rsidR="006601B8" w:rsidRPr="00964A3E" w:rsidRDefault="00C5361C">
      <w:pPr>
        <w:pBdr>
          <w:top w:val="single" w:sz="4" w:space="1" w:color="000000"/>
          <w:left w:val="single" w:sz="4" w:space="4" w:color="000000"/>
          <w:bottom w:val="single" w:sz="4" w:space="1" w:color="000000"/>
          <w:right w:val="single" w:sz="4" w:space="4" w:color="000000"/>
        </w:pBdr>
        <w:spacing w:before="120"/>
        <w:jc w:val="both"/>
        <w:rPr>
          <w:rFonts w:ascii="Calibri" w:eastAsia="Calibri" w:hAnsi="Calibri" w:cs="Calibri"/>
          <w:sz w:val="20"/>
          <w:szCs w:val="20"/>
        </w:rPr>
      </w:pPr>
      <w:r w:rsidRPr="00964A3E">
        <w:rPr>
          <w:rFonts w:ascii="Calibri" w:eastAsia="Calibri" w:hAnsi="Calibri" w:cs="Calibri"/>
          <w:b/>
          <w:sz w:val="20"/>
          <w:szCs w:val="20"/>
        </w:rPr>
        <w:t>DOKUMENTAZIOA AURKEZTEARI BURUZKO OHAR ARGIGARRIAK.</w:t>
      </w:r>
      <w:r w:rsidRPr="00964A3E">
        <w:rPr>
          <w:rFonts w:ascii="Calibri" w:eastAsia="Calibri" w:hAnsi="Calibri" w:cs="Calibri"/>
          <w:b/>
          <w:sz w:val="20"/>
          <w:szCs w:val="20"/>
        </w:rPr>
        <w:br/>
      </w:r>
      <w:r w:rsidRPr="00964A3E">
        <w:rPr>
          <w:rFonts w:ascii="Calibri" w:eastAsia="Calibri" w:hAnsi="Calibri" w:cs="Calibri"/>
          <w:sz w:val="20"/>
          <w:szCs w:val="20"/>
        </w:rPr>
        <w:t>KONFIDENTZIALTASUNA</w:t>
      </w:r>
    </w:p>
    <w:p w:rsidR="006601B8" w:rsidRPr="00964A3E" w:rsidRDefault="00C5361C">
      <w:pPr>
        <w:pBdr>
          <w:top w:val="single" w:sz="4" w:space="1" w:color="000000"/>
          <w:left w:val="single" w:sz="4" w:space="4" w:color="000000"/>
          <w:bottom w:val="single" w:sz="4" w:space="1" w:color="000000"/>
          <w:right w:val="single" w:sz="4" w:space="4" w:color="000000"/>
        </w:pBdr>
        <w:spacing w:before="120"/>
        <w:jc w:val="both"/>
        <w:rPr>
          <w:rFonts w:ascii="Calibri" w:eastAsia="Calibri" w:hAnsi="Calibri" w:cs="Calibri"/>
          <w:sz w:val="20"/>
          <w:szCs w:val="20"/>
        </w:rPr>
      </w:pPr>
      <w:r w:rsidRPr="00964A3E">
        <w:rPr>
          <w:rFonts w:ascii="Calibri" w:eastAsia="Calibri" w:hAnsi="Calibri" w:cs="Calibri"/>
          <w:sz w:val="20"/>
          <w:szCs w:val="20"/>
        </w:rPr>
        <w:t>Aurkeztutako dokumenturen bat konfidentzialtzat jotzen duten lizitatzaileek izendapen esplizitu bat egin beharko dute – A gutun-azalean aurkeztu beharreko erantzukizunpeko adierazpena betez –, eta argi eta garbi adierazi, gaininprimatuta edo orri-marjinan, konfidentzialtzat jotako dokumentuan bertan. Izendapena ez bada horrela egiten, dokumentua ez da konfidentzialtzat joko.</w:t>
      </w:r>
    </w:p>
    <w:p w:rsidR="006601B8" w:rsidRPr="00964A3E" w:rsidRDefault="00C5361C">
      <w:pPr>
        <w:pBdr>
          <w:top w:val="single" w:sz="4" w:space="1" w:color="000000"/>
          <w:left w:val="single" w:sz="4" w:space="4" w:color="000000"/>
          <w:bottom w:val="single" w:sz="4" w:space="1" w:color="000000"/>
          <w:right w:val="single" w:sz="4" w:space="4" w:color="000000"/>
        </w:pBdr>
        <w:spacing w:before="120"/>
        <w:jc w:val="both"/>
        <w:rPr>
          <w:rFonts w:ascii="Calibri" w:eastAsia="Calibri" w:hAnsi="Calibri" w:cs="Calibri"/>
          <w:sz w:val="20"/>
          <w:szCs w:val="20"/>
        </w:rPr>
      </w:pPr>
      <w:r w:rsidRPr="00964A3E">
        <w:rPr>
          <w:rFonts w:ascii="Calibri" w:eastAsia="Calibri" w:hAnsi="Calibri" w:cs="Calibri"/>
          <w:sz w:val="20"/>
          <w:szCs w:val="20"/>
        </w:rPr>
        <w:t>Eskaintza ekonomikoa ez da inola ere konfidentziala izango. Eskaintza ekonomikoa konfidentziala dela esaten bada, egin gabekotzat joko da.</w:t>
      </w:r>
    </w:p>
    <w:p w:rsidR="006601B8" w:rsidRPr="00964A3E" w:rsidRDefault="00C5361C">
      <w:pPr>
        <w:pBdr>
          <w:top w:val="single" w:sz="4" w:space="1" w:color="000000"/>
          <w:left w:val="single" w:sz="4" w:space="4" w:color="000000"/>
          <w:bottom w:val="single" w:sz="4" w:space="1" w:color="000000"/>
          <w:right w:val="single" w:sz="4" w:space="4" w:color="000000"/>
        </w:pBdr>
        <w:spacing w:before="120"/>
        <w:jc w:val="both"/>
        <w:rPr>
          <w:rFonts w:ascii="Calibri" w:eastAsia="Calibri" w:hAnsi="Calibri" w:cs="Calibri"/>
          <w:sz w:val="20"/>
          <w:szCs w:val="20"/>
        </w:rPr>
      </w:pPr>
      <w:r w:rsidRPr="00964A3E">
        <w:rPr>
          <w:rFonts w:ascii="Calibri" w:eastAsia="Calibri" w:hAnsi="Calibri" w:cs="Calibri"/>
          <w:sz w:val="20"/>
          <w:szCs w:val="20"/>
        </w:rPr>
        <w:t>Konfidentzialtasun-deklarazioa ezingo da zabaldu lizitatzaileak aurkeztutako dokumentazio osora, ez eta eskaintza teknikoa egiaztatzeko dokumentazio osora ere. Kasu horretan, edo deklarazio hori modu desegokian dimentsionatuz gero, kontratazio-organoak erabakiko du, modu arrazoituan, zer datu eta/edo dokumentuk merezi duten kontsiderazio hori. Modu berean jardungo du kontratazio-organoak deklarazioak ez badu arrazoi egokirik eta arrazoiak behar bezala oinarriturik ez badaude lizitatzaileak konfidentzialtzat jotzeko hala deklaratutako informazioa.</w:t>
      </w:r>
    </w:p>
    <w:p w:rsidR="006601B8" w:rsidRPr="00964A3E" w:rsidRDefault="00C5361C">
      <w:pPr>
        <w:pBdr>
          <w:top w:val="single" w:sz="4" w:space="1" w:color="000000"/>
          <w:left w:val="single" w:sz="4" w:space="4" w:color="000000"/>
          <w:bottom w:val="single" w:sz="4" w:space="1" w:color="000000"/>
          <w:right w:val="single" w:sz="4" w:space="4" w:color="000000"/>
        </w:pBdr>
        <w:spacing w:before="120"/>
        <w:jc w:val="both"/>
        <w:rPr>
          <w:rFonts w:ascii="Calibri" w:eastAsia="Calibri" w:hAnsi="Calibri" w:cs="Calibri"/>
          <w:sz w:val="20"/>
          <w:szCs w:val="20"/>
        </w:rPr>
      </w:pPr>
      <w:r w:rsidRPr="00964A3E">
        <w:rPr>
          <w:rFonts w:ascii="Calibri" w:eastAsia="Calibri" w:hAnsi="Calibri" w:cs="Calibri"/>
          <w:sz w:val="20"/>
          <w:szCs w:val="20"/>
        </w:rPr>
        <w:t>Lizitatzaileak ez badu berariaz adierazi datu eta/edo dokumenturen bat konfidentziala dela, aurkeztutako datu eta/edo dokumentuetako bat ere konfidentziala ez dela ulertuko da, hargatik eragotzi gabe kontratazio-organoak, salbuespen gisa eta arrazoituta, konfidentzialtzat jotzea halakotzat deklaratu ez den informazioa, enpresa-interes legitimoak zaintzearren.</w:t>
      </w:r>
    </w:p>
    <w:p w:rsidR="006601B8" w:rsidRPr="00964A3E" w:rsidRDefault="00C5361C">
      <w:pPr>
        <w:pBdr>
          <w:top w:val="single" w:sz="4" w:space="1" w:color="000000"/>
          <w:left w:val="single" w:sz="4" w:space="4" w:color="000000"/>
          <w:bottom w:val="single" w:sz="4" w:space="1" w:color="000000"/>
          <w:right w:val="single" w:sz="4" w:space="4" w:color="000000"/>
        </w:pBdr>
        <w:spacing w:before="120"/>
        <w:jc w:val="both"/>
        <w:rPr>
          <w:rFonts w:ascii="Calibri" w:eastAsia="Calibri" w:hAnsi="Calibri" w:cs="Calibri"/>
          <w:sz w:val="20"/>
          <w:szCs w:val="20"/>
        </w:rPr>
      </w:pPr>
      <w:r w:rsidRPr="00964A3E">
        <w:rPr>
          <w:rFonts w:ascii="Calibri" w:eastAsia="Calibri" w:hAnsi="Calibri" w:cs="Calibri"/>
          <w:sz w:val="20"/>
          <w:szCs w:val="20"/>
        </w:rPr>
        <w:lastRenderedPageBreak/>
        <w:t>Era berean, eskaintzak aurkeztu ondoren, ezin izango dira konfidentzialtzat jo aurkeztu diren unean konfidentzialtzat izendatu ez diren datuak.</w:t>
      </w:r>
    </w:p>
    <w:p w:rsidR="006601B8" w:rsidRPr="00964A3E" w:rsidRDefault="00C5361C">
      <w:pPr>
        <w:pBdr>
          <w:top w:val="single" w:sz="4" w:space="1" w:color="000000"/>
          <w:left w:val="single" w:sz="4" w:space="4" w:color="000000"/>
          <w:bottom w:val="single" w:sz="4" w:space="1" w:color="000000"/>
          <w:right w:val="single" w:sz="4" w:space="4" w:color="000000"/>
        </w:pBdr>
        <w:spacing w:before="120"/>
        <w:jc w:val="both"/>
        <w:rPr>
          <w:rFonts w:ascii="Calibri" w:eastAsia="Calibri" w:hAnsi="Calibri" w:cs="Calibri"/>
          <w:sz w:val="20"/>
          <w:szCs w:val="20"/>
        </w:rPr>
      </w:pPr>
      <w:r w:rsidRPr="00964A3E">
        <w:rPr>
          <w:rFonts w:ascii="Calibri" w:eastAsia="Calibri" w:hAnsi="Calibri" w:cs="Calibri"/>
          <w:sz w:val="20"/>
          <w:szCs w:val="20"/>
        </w:rPr>
        <w:t>Adjudikazio-prozeduran zehar hasierako eskaintzan ez zegoen dokumentazioa aurkezten bada, konfidentzialtzat jo ahal izango dira dokumentazio berri hori osatzen duten datuak edo dokumentuak, klausula honen aurreko paragrafoetan deskribatutako baldintzetan.</w:t>
      </w:r>
    </w:p>
    <w:p w:rsidR="006601B8" w:rsidRPr="00964A3E" w:rsidRDefault="00C5361C">
      <w:pPr>
        <w:pBdr>
          <w:top w:val="single" w:sz="4" w:space="1" w:color="000000"/>
          <w:left w:val="single" w:sz="4" w:space="4" w:color="000000"/>
          <w:bottom w:val="single" w:sz="4" w:space="1" w:color="000000"/>
          <w:right w:val="single" w:sz="4" w:space="4" w:color="000000"/>
        </w:pBdr>
        <w:spacing w:before="120"/>
        <w:jc w:val="both"/>
        <w:rPr>
          <w:rFonts w:ascii="Calibri" w:eastAsia="Calibri" w:hAnsi="Calibri" w:cs="Calibri"/>
          <w:sz w:val="20"/>
          <w:szCs w:val="20"/>
        </w:rPr>
      </w:pPr>
      <w:r w:rsidRPr="00964A3E">
        <w:rPr>
          <w:rFonts w:ascii="Calibri" w:eastAsia="Calibri" w:hAnsi="Calibri" w:cs="Calibri"/>
          <w:sz w:val="20"/>
          <w:szCs w:val="20"/>
        </w:rPr>
        <w:t>DOKUMENTAZIOAREN EGIAZKOTASUNA.</w:t>
      </w:r>
    </w:p>
    <w:p w:rsidR="006601B8" w:rsidRPr="00964A3E" w:rsidRDefault="00C5361C">
      <w:pPr>
        <w:pBdr>
          <w:top w:val="single" w:sz="4" w:space="1" w:color="000000"/>
          <w:left w:val="single" w:sz="4" w:space="4" w:color="000000"/>
          <w:bottom w:val="single" w:sz="4" w:space="1" w:color="000000"/>
          <w:right w:val="single" w:sz="4" w:space="4" w:color="000000"/>
        </w:pBdr>
        <w:spacing w:before="120"/>
        <w:jc w:val="both"/>
        <w:rPr>
          <w:rFonts w:ascii="Calibri" w:eastAsia="Calibri" w:hAnsi="Calibri" w:cs="Calibri"/>
          <w:sz w:val="20"/>
          <w:szCs w:val="20"/>
        </w:rPr>
      </w:pPr>
      <w:r w:rsidRPr="00964A3E">
        <w:rPr>
          <w:rFonts w:ascii="Calibri" w:eastAsia="Calibri" w:hAnsi="Calibri" w:cs="Calibri"/>
          <w:sz w:val="20"/>
          <w:szCs w:val="20"/>
        </w:rPr>
        <w:t>Kontratua adjudikatu aurretik, bai ondoren, bai eta kontratua indarrean dagoen artean ere, Administrazioak egiaztatu ahal izango du ea egiazkoak diren gutun-azaletako dokumentuak eta, hala badagokio, karatulan adjudikazio-irizpide gisa kontsignatutako dokumentuak ere bai. Enpresak emandako datu eta zehaztasunak gezurrezkoak badira, kontratua deuseztatzeko arrazoi izan daiteke, kontratistari berari egotz dakiokeen hutsegitea izateagatik; horrek behin betiko bermea galtzea eragin dezake, edo, bermerik jarri ez bazen, edo eratu beharrik egon ez bazen, berme horren adinako kalte-ordaina ordaindu beharra; gainera, administrazioari eragindako kalte eta galerak bermetzat jarritako diru-zenbatekotik gorakoak badira, bermeaz gorako alde hori ere ordaindu beharko da.</w:t>
      </w:r>
    </w:p>
    <w:p w:rsidR="006601B8" w:rsidRPr="00964A3E" w:rsidRDefault="00C5361C">
      <w:pPr>
        <w:pBdr>
          <w:top w:val="single" w:sz="4" w:space="1" w:color="000000"/>
          <w:left w:val="single" w:sz="4" w:space="4" w:color="000000"/>
          <w:bottom w:val="single" w:sz="4" w:space="1" w:color="000000"/>
          <w:right w:val="single" w:sz="4" w:space="4" w:color="000000"/>
        </w:pBdr>
        <w:spacing w:before="120"/>
        <w:jc w:val="both"/>
        <w:rPr>
          <w:rFonts w:ascii="Calibri" w:eastAsia="Calibri" w:hAnsi="Calibri" w:cs="Calibri"/>
          <w:sz w:val="20"/>
          <w:szCs w:val="20"/>
        </w:rPr>
      </w:pPr>
      <w:r w:rsidRPr="00964A3E">
        <w:rPr>
          <w:rFonts w:ascii="Calibri" w:eastAsia="Calibri" w:hAnsi="Calibri" w:cs="Calibri"/>
          <w:sz w:val="20"/>
          <w:szCs w:val="20"/>
        </w:rPr>
        <w:t>DOKUMENTAZIOA ITZULTZEA/SUNTSITZEA</w:t>
      </w:r>
    </w:p>
    <w:p w:rsidR="006601B8" w:rsidRPr="00964A3E" w:rsidRDefault="00C5361C">
      <w:pPr>
        <w:pBdr>
          <w:top w:val="single" w:sz="4" w:space="1" w:color="000000"/>
          <w:left w:val="single" w:sz="4" w:space="4" w:color="000000"/>
          <w:bottom w:val="single" w:sz="4" w:space="1" w:color="000000"/>
          <w:right w:val="single" w:sz="4" w:space="4" w:color="000000"/>
        </w:pBdr>
        <w:spacing w:before="120"/>
        <w:jc w:val="both"/>
        <w:rPr>
          <w:rFonts w:ascii="Calibri" w:eastAsia="Calibri" w:hAnsi="Calibri" w:cs="Calibri"/>
          <w:sz w:val="20"/>
          <w:szCs w:val="20"/>
        </w:rPr>
      </w:pPr>
      <w:r w:rsidRPr="00964A3E">
        <w:rPr>
          <w:rFonts w:ascii="Calibri" w:eastAsia="Calibri" w:hAnsi="Calibri" w:cs="Calibri"/>
          <w:sz w:val="20"/>
          <w:szCs w:val="20"/>
        </w:rPr>
        <w:t>Errekurtsoak aurkezteko epea amaitu eta errekurtsorik aurkeztu ez bada, proposamenekin batera aurkeztutako dokumentuak interesdunen eskura geratuko dira.</w:t>
      </w:r>
    </w:p>
    <w:p w:rsidR="006601B8" w:rsidRPr="00964A3E" w:rsidRDefault="00C5361C">
      <w:pPr>
        <w:pBdr>
          <w:top w:val="single" w:sz="4" w:space="1" w:color="000000"/>
          <w:left w:val="single" w:sz="4" w:space="4" w:color="000000"/>
          <w:bottom w:val="single" w:sz="4" w:space="1" w:color="000000"/>
          <w:right w:val="single" w:sz="4" w:space="4" w:color="000000"/>
        </w:pBdr>
        <w:spacing w:before="120"/>
        <w:jc w:val="both"/>
        <w:rPr>
          <w:rFonts w:ascii="Calibri" w:eastAsia="Calibri" w:hAnsi="Calibri" w:cs="Calibri"/>
          <w:sz w:val="20"/>
          <w:szCs w:val="20"/>
        </w:rPr>
      </w:pPr>
      <w:r w:rsidRPr="00964A3E">
        <w:rPr>
          <w:rFonts w:ascii="Calibri" w:eastAsia="Calibri" w:hAnsi="Calibri" w:cs="Calibri"/>
          <w:sz w:val="20"/>
          <w:szCs w:val="20"/>
        </w:rPr>
        <w:t>Adjudikaziodun izan ez diren eta dokumentazioa berreskuratu nahi duten lizitatzaileek idatziz bidali beharko diote eskaera bat Bilboko Udalaren Kontratazio Bulegoari, espediente-zenbakia eta dokumentuak jasotzera joango den pertsona fisikoa identifikatuz, eta administrazio-bulegoetara joan beharko dute dokumentuak jasotzera.</w:t>
      </w:r>
    </w:p>
    <w:p w:rsidR="006601B8" w:rsidRPr="00964A3E" w:rsidRDefault="00C5361C">
      <w:pPr>
        <w:pBdr>
          <w:top w:val="single" w:sz="4" w:space="1" w:color="000000"/>
          <w:left w:val="single" w:sz="4" w:space="4" w:color="000000"/>
          <w:bottom w:val="single" w:sz="4" w:space="1" w:color="000000"/>
          <w:right w:val="single" w:sz="4" w:space="4" w:color="000000"/>
        </w:pBdr>
        <w:spacing w:before="120"/>
        <w:jc w:val="both"/>
        <w:rPr>
          <w:rFonts w:ascii="Calibri" w:eastAsia="Calibri" w:hAnsi="Calibri" w:cs="Calibri"/>
          <w:sz w:val="20"/>
          <w:szCs w:val="20"/>
        </w:rPr>
      </w:pPr>
      <w:r w:rsidRPr="00964A3E">
        <w:rPr>
          <w:rFonts w:ascii="Calibri" w:eastAsia="Calibri" w:hAnsi="Calibri" w:cs="Calibri"/>
          <w:sz w:val="20"/>
          <w:szCs w:val="20"/>
        </w:rPr>
        <w:t>Hala ere, adjudikazioa egin eta hiru hilabete igaro ondoren, lizitatzaileek aurkeztutako agiriak suntsitzea erabaki dezake Administrazioak, baldin eta lizitatzaile horiek ez badira agiriak jasotzera etorri.</w:t>
      </w:r>
    </w:p>
    <w:p w:rsidR="006601B8" w:rsidRPr="00964A3E" w:rsidRDefault="006601B8">
      <w:pPr>
        <w:spacing w:before="120"/>
        <w:jc w:val="both"/>
        <w:rPr>
          <w:rFonts w:ascii="Calibri" w:eastAsia="Calibri" w:hAnsi="Calibri" w:cs="Calibri"/>
          <w:sz w:val="20"/>
          <w:szCs w:val="20"/>
        </w:rPr>
      </w:pPr>
    </w:p>
    <w:p w:rsidR="006601B8" w:rsidRPr="00964A3E" w:rsidRDefault="00C5361C">
      <w:pPr>
        <w:spacing w:before="120"/>
        <w:jc w:val="both"/>
        <w:rPr>
          <w:rFonts w:ascii="Calibri" w:eastAsia="Calibri" w:hAnsi="Calibri" w:cs="Calibri"/>
          <w:b/>
          <w:sz w:val="20"/>
          <w:szCs w:val="20"/>
        </w:rPr>
      </w:pPr>
      <w:r w:rsidRPr="00964A3E">
        <w:rPr>
          <w:rFonts w:ascii="Calibri" w:eastAsia="Calibri" w:hAnsi="Calibri" w:cs="Calibri"/>
          <w:b/>
          <w:sz w:val="20"/>
          <w:szCs w:val="20"/>
        </w:rPr>
        <w:t>15. klausula. Baldintzak betetzen direla egiaztatzen duten agiriak adjudikazio-proposamenaren aurretik aurkeztea.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Adierazpenaren indarraldiari edo fidagarritasunari buruzko arrazoizko zalantzak daudela edo prozedura behar bezala garatzeko beharrezkoa dela irizten diotenean, kontratazio-mahaiak adjudikazio-proposamena onartu aurreko edozein unetan eskatu ahal izango da lizitatzaileek kontratatzeko legez eta baldintza-agiri honetan eskatzen diren baldintzak betetzen direla egiaztatzen duen dokumentazioa aurkezteko.</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Kasu horretan, eskatutako dokumentazioa adierazitako epean aurkeztu beharko dute errekeritutako lizitatzaileek, gehienez ere hamar egun balioduneko epean. Aurkeztutako dokumentazioan konpon daitezkeen akats edo omisioen kasuan, gehienez ere hiru egun balioduneko epea emango da akatsa zuzentzeko.</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Epe horretan beharrezko dokumentazioa aurkezten ez bada, lizitatzailea prozeduratik kanpo geratuko da.</w:t>
      </w:r>
    </w:p>
    <w:p w:rsidR="006601B8" w:rsidRPr="00964A3E" w:rsidRDefault="00C5361C">
      <w:pPr>
        <w:spacing w:before="120"/>
        <w:jc w:val="both"/>
        <w:rPr>
          <w:rFonts w:ascii="Calibri" w:eastAsia="Calibri" w:hAnsi="Calibri" w:cs="Calibri"/>
          <w:b/>
          <w:sz w:val="20"/>
          <w:szCs w:val="20"/>
        </w:rPr>
      </w:pPr>
      <w:r w:rsidRPr="00964A3E">
        <w:rPr>
          <w:rFonts w:ascii="Calibri" w:eastAsia="Calibri" w:hAnsi="Calibri" w:cs="Calibri"/>
          <w:b/>
          <w:sz w:val="20"/>
          <w:szCs w:val="20"/>
        </w:rPr>
        <w:t>16. klausula. Enpresa lizitatzailearen ondorengotza prozeduran.</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Prozedura izapidetzen ari den bitartean, eta kontratua formalizatu aurretik, bat-egite, zatiketa edo enpresa-ondarearen edo jarduera-adar baten eskualdatze bat gertatzen bada, enpresa lizitatzaile edo hautagaiak prozeduran duen lekuan egongo da sozietate xurgatzailea, bat-egitetik sortzen dena, zatiketaren onuraduna edo enpresa-ondarearen edo dagokion jarduera-adarraren eskuratzailea, betiere gaitasuna badu eta kontratatzeko debekurik ez badu, eta kaudimena eta sailkapena egiaztatzen baditu adjudikazio-prozeduran parte hartu ahal izateko administrazio-klausula partikularren agirian eskatzen diren baldintzetan.</w:t>
      </w:r>
    </w:p>
    <w:p w:rsidR="006601B8" w:rsidRPr="00964A3E" w:rsidRDefault="00C5361C">
      <w:pPr>
        <w:spacing w:before="120"/>
        <w:jc w:val="center"/>
        <w:rPr>
          <w:rFonts w:ascii="Calibri" w:eastAsia="Calibri" w:hAnsi="Calibri" w:cs="Calibri"/>
          <w:b/>
          <w:i/>
          <w:sz w:val="20"/>
          <w:szCs w:val="20"/>
        </w:rPr>
      </w:pPr>
      <w:r w:rsidRPr="00964A3E">
        <w:rPr>
          <w:rFonts w:ascii="Calibri" w:eastAsia="Calibri" w:hAnsi="Calibri" w:cs="Calibri"/>
          <w:b/>
          <w:i/>
          <w:sz w:val="20"/>
          <w:szCs w:val="20"/>
        </w:rPr>
        <w:t>III. PROPOSAMENAK IREKITZEA ETA KONTRATAZIO-MAHAIAREN JARDUNA.</w:t>
      </w:r>
    </w:p>
    <w:p w:rsidR="006601B8" w:rsidRPr="00964A3E" w:rsidRDefault="00C5361C">
      <w:pPr>
        <w:spacing w:before="120"/>
        <w:jc w:val="both"/>
        <w:rPr>
          <w:rFonts w:ascii="Calibri" w:eastAsia="Calibri" w:hAnsi="Calibri" w:cs="Calibri"/>
          <w:b/>
          <w:sz w:val="20"/>
          <w:szCs w:val="20"/>
        </w:rPr>
      </w:pPr>
      <w:r w:rsidRPr="00964A3E">
        <w:rPr>
          <w:rFonts w:ascii="Calibri" w:eastAsia="Calibri" w:hAnsi="Calibri" w:cs="Calibri"/>
          <w:b/>
          <w:sz w:val="20"/>
          <w:szCs w:val="20"/>
        </w:rPr>
        <w:t>17. klausula. Kontratazio-mahaia.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lastRenderedPageBreak/>
        <w:t>Eskaintzak baloratzeko organo eskuduna kontratazio-mahaia da. Mahai hori, SPKLren bigarren xedapen gehigarrian aurreikusitakoaren arabera, presidente batek eta gutxienez hiru mahaikidek eta idazkariak osatzen dute.</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Kontratazio-mahaiaren funtzionamendu-araubidea SPKLn eta hura garatzeko xedapenetan araututakoa da.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“C” GUTUN-AZALEN irekiera-ekitaldi publikoa egiteko leku, data eta ordua:</w:t>
      </w:r>
    </w:p>
    <w:tbl>
      <w:tblPr>
        <w:tblStyle w:val="a0"/>
        <w:tblW w:w="838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50"/>
        <w:gridCol w:w="6436"/>
      </w:tblGrid>
      <w:tr w:rsidR="00964A3E" w:rsidRPr="00964A3E">
        <w:tc>
          <w:tcPr>
            <w:tcW w:w="1950" w:type="dxa"/>
            <w:tcBorders>
              <w:top w:val="single" w:sz="4" w:space="0" w:color="000000"/>
              <w:left w:val="single" w:sz="4" w:space="0" w:color="000000"/>
              <w:bottom w:val="single" w:sz="4" w:space="0" w:color="000000"/>
              <w:right w:val="single" w:sz="4" w:space="0" w:color="000000"/>
            </w:tcBorders>
            <w:vAlign w:val="center"/>
          </w:tcPr>
          <w:p w:rsidR="006601B8" w:rsidRPr="00964A3E" w:rsidRDefault="00C5361C">
            <w:pPr>
              <w:spacing w:before="120" w:after="120"/>
              <w:jc w:val="both"/>
              <w:rPr>
                <w:rFonts w:ascii="Calibri" w:eastAsia="Calibri" w:hAnsi="Calibri" w:cs="Calibri"/>
                <w:sz w:val="20"/>
                <w:szCs w:val="20"/>
              </w:rPr>
            </w:pPr>
            <w:r w:rsidRPr="00964A3E">
              <w:rPr>
                <w:rFonts w:ascii="Calibri" w:eastAsia="Calibri" w:hAnsi="Calibri" w:cs="Calibri"/>
                <w:sz w:val="20"/>
                <w:szCs w:val="20"/>
              </w:rPr>
              <w:t>Lekua</w:t>
            </w:r>
          </w:p>
        </w:tc>
        <w:tc>
          <w:tcPr>
            <w:tcW w:w="6436" w:type="dxa"/>
            <w:tcBorders>
              <w:top w:val="single" w:sz="4" w:space="0" w:color="000000"/>
              <w:left w:val="single" w:sz="4" w:space="0" w:color="000000"/>
              <w:bottom w:val="single" w:sz="4" w:space="0" w:color="000000"/>
              <w:right w:val="single" w:sz="4" w:space="0" w:color="000000"/>
            </w:tcBorders>
          </w:tcPr>
          <w:p w:rsidR="006601B8" w:rsidRPr="00964A3E" w:rsidRDefault="00C5361C">
            <w:pPr>
              <w:spacing w:before="120" w:after="120"/>
              <w:jc w:val="both"/>
              <w:rPr>
                <w:rFonts w:ascii="Calibri" w:eastAsia="Calibri" w:hAnsi="Calibri" w:cs="Calibri"/>
                <w:sz w:val="20"/>
                <w:szCs w:val="20"/>
              </w:rPr>
            </w:pPr>
            <w:r w:rsidRPr="00964A3E">
              <w:rPr>
                <w:rFonts w:ascii="Calibri" w:eastAsia="Calibri" w:hAnsi="Calibri" w:cs="Calibri"/>
                <w:sz w:val="20"/>
                <w:szCs w:val="20"/>
              </w:rPr>
              <w:t>Bilboko Udalaren Aznar Eraikineko Batzorde Gelan.</w:t>
            </w:r>
          </w:p>
          <w:p w:rsidR="006601B8" w:rsidRPr="00964A3E" w:rsidRDefault="00C5361C">
            <w:pPr>
              <w:spacing w:before="120" w:after="120"/>
              <w:jc w:val="both"/>
              <w:rPr>
                <w:rFonts w:ascii="Calibri" w:eastAsia="Calibri" w:hAnsi="Calibri" w:cs="Calibri"/>
                <w:sz w:val="20"/>
                <w:szCs w:val="20"/>
              </w:rPr>
            </w:pPr>
            <w:r w:rsidRPr="00964A3E">
              <w:rPr>
                <w:rFonts w:ascii="Calibri" w:eastAsia="Calibri" w:hAnsi="Calibri" w:cs="Calibri"/>
                <w:sz w:val="20"/>
                <w:szCs w:val="20"/>
              </w:rPr>
              <w:t xml:space="preserve">Venezuela Plaza 2, 1. solairua. </w:t>
            </w:r>
          </w:p>
          <w:p w:rsidR="006601B8" w:rsidRPr="00964A3E" w:rsidRDefault="00C5361C">
            <w:pPr>
              <w:spacing w:before="120" w:after="120"/>
              <w:jc w:val="both"/>
              <w:rPr>
                <w:rFonts w:ascii="Calibri" w:eastAsia="Calibri" w:hAnsi="Calibri" w:cs="Calibri"/>
                <w:sz w:val="20"/>
                <w:szCs w:val="20"/>
              </w:rPr>
            </w:pPr>
            <w:r w:rsidRPr="00964A3E">
              <w:rPr>
                <w:rFonts w:ascii="Calibri" w:eastAsia="Calibri" w:hAnsi="Calibri" w:cs="Calibri"/>
                <w:sz w:val="20"/>
                <w:szCs w:val="20"/>
              </w:rPr>
              <w:t>48001 – Bilbao.</w:t>
            </w:r>
          </w:p>
        </w:tc>
      </w:tr>
      <w:tr w:rsidR="00964A3E" w:rsidRPr="00964A3E">
        <w:tc>
          <w:tcPr>
            <w:tcW w:w="1950" w:type="dxa"/>
            <w:tcBorders>
              <w:top w:val="single" w:sz="4" w:space="0" w:color="000000"/>
              <w:left w:val="single" w:sz="4" w:space="0" w:color="000000"/>
              <w:bottom w:val="single" w:sz="4" w:space="0" w:color="000000"/>
              <w:right w:val="single" w:sz="4" w:space="0" w:color="000000"/>
            </w:tcBorders>
            <w:vAlign w:val="center"/>
          </w:tcPr>
          <w:p w:rsidR="006601B8" w:rsidRPr="00964A3E" w:rsidRDefault="00C5361C">
            <w:pPr>
              <w:spacing w:before="120" w:after="120"/>
              <w:jc w:val="both"/>
              <w:rPr>
                <w:rFonts w:ascii="Calibri" w:eastAsia="Calibri" w:hAnsi="Calibri" w:cs="Calibri"/>
                <w:sz w:val="20"/>
                <w:szCs w:val="20"/>
              </w:rPr>
            </w:pPr>
            <w:r w:rsidRPr="00964A3E">
              <w:rPr>
                <w:rFonts w:ascii="Calibri" w:eastAsia="Calibri" w:hAnsi="Calibri" w:cs="Calibri"/>
                <w:sz w:val="20"/>
                <w:szCs w:val="20"/>
              </w:rPr>
              <w:t>Data-ordua</w:t>
            </w:r>
          </w:p>
        </w:tc>
        <w:tc>
          <w:tcPr>
            <w:tcW w:w="6436" w:type="dxa"/>
            <w:tcBorders>
              <w:top w:val="single" w:sz="4" w:space="0" w:color="000000"/>
              <w:left w:val="single" w:sz="4" w:space="0" w:color="000000"/>
              <w:bottom w:val="single" w:sz="4" w:space="0" w:color="000000"/>
              <w:right w:val="single" w:sz="4" w:space="0" w:color="000000"/>
            </w:tcBorders>
          </w:tcPr>
          <w:p w:rsidR="006601B8" w:rsidRPr="00964A3E" w:rsidRDefault="00C5361C">
            <w:pPr>
              <w:spacing w:before="120" w:after="120"/>
              <w:jc w:val="both"/>
              <w:rPr>
                <w:rFonts w:ascii="Calibri" w:eastAsia="Calibri" w:hAnsi="Calibri" w:cs="Calibri"/>
                <w:sz w:val="20"/>
                <w:szCs w:val="20"/>
              </w:rPr>
            </w:pPr>
            <w:r w:rsidRPr="00964A3E">
              <w:rPr>
                <w:rFonts w:ascii="Calibri" w:eastAsia="Calibri" w:hAnsi="Calibri" w:cs="Calibri"/>
                <w:sz w:val="20"/>
                <w:szCs w:val="20"/>
              </w:rPr>
              <w:t>Kontratugilearen profilean zehaztutakoan.</w:t>
            </w:r>
          </w:p>
          <w:p w:rsidR="006601B8" w:rsidRPr="00964A3E" w:rsidRDefault="00C5361C">
            <w:pPr>
              <w:spacing w:before="120" w:after="120"/>
              <w:jc w:val="both"/>
              <w:rPr>
                <w:rFonts w:ascii="Calibri" w:eastAsia="Calibri" w:hAnsi="Calibri" w:cs="Calibri"/>
                <w:sz w:val="20"/>
                <w:szCs w:val="20"/>
              </w:rPr>
            </w:pPr>
            <w:r w:rsidRPr="00964A3E">
              <w:rPr>
                <w:rFonts w:ascii="Calibri" w:eastAsia="Calibri" w:hAnsi="Calibri" w:cs="Calibri"/>
                <w:sz w:val="20"/>
                <w:szCs w:val="20"/>
              </w:rPr>
              <w:t>Asteguna: Asteartea.</w:t>
            </w:r>
          </w:p>
          <w:p w:rsidR="006601B8" w:rsidRPr="00964A3E" w:rsidRDefault="00C5361C">
            <w:pPr>
              <w:spacing w:before="120" w:after="120"/>
              <w:jc w:val="both"/>
              <w:rPr>
                <w:rFonts w:ascii="Calibri" w:eastAsia="Calibri" w:hAnsi="Calibri" w:cs="Calibri"/>
                <w:sz w:val="20"/>
                <w:szCs w:val="20"/>
              </w:rPr>
            </w:pPr>
            <w:r w:rsidRPr="00964A3E">
              <w:rPr>
                <w:rFonts w:ascii="Calibri" w:eastAsia="Calibri" w:hAnsi="Calibri" w:cs="Calibri"/>
                <w:sz w:val="20"/>
                <w:szCs w:val="20"/>
              </w:rPr>
              <w:t xml:space="preserve">ordutegia: C gutunazalaren irekiera: 9:00etan            </w:t>
            </w:r>
          </w:p>
        </w:tc>
      </w:tr>
    </w:tbl>
    <w:p w:rsidR="006601B8" w:rsidRPr="00964A3E" w:rsidRDefault="006601B8">
      <w:pPr>
        <w:spacing w:before="120"/>
        <w:jc w:val="both"/>
        <w:rPr>
          <w:rFonts w:ascii="Calibri" w:eastAsia="Calibri" w:hAnsi="Calibri" w:cs="Calibri"/>
          <w:sz w:val="20"/>
          <w:szCs w:val="20"/>
        </w:rPr>
      </w:pPr>
    </w:p>
    <w:p w:rsidR="006601B8" w:rsidRPr="00964A3E" w:rsidRDefault="00C5361C">
      <w:pPr>
        <w:spacing w:before="120"/>
        <w:jc w:val="both"/>
        <w:rPr>
          <w:rFonts w:ascii="Calibri" w:eastAsia="Calibri" w:hAnsi="Calibri" w:cs="Calibri"/>
          <w:b/>
          <w:sz w:val="20"/>
          <w:szCs w:val="20"/>
        </w:rPr>
      </w:pPr>
      <w:r w:rsidRPr="00964A3E">
        <w:rPr>
          <w:rFonts w:ascii="Calibri" w:eastAsia="Calibri" w:hAnsi="Calibri" w:cs="Calibri"/>
          <w:b/>
          <w:sz w:val="20"/>
          <w:szCs w:val="20"/>
        </w:rPr>
        <w:t>Kontratazio Mahaiaren aurretiazko jarduketak.</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Proposamenak aurkezteko epea amaitutakoan, Kontratazioko Udal Unitate Administratiboan A gutun-azala irekiko da, eta lizitatzaileen zerrenda, aurkeztutako adierazpenak eta erantsitako dokumentazioa jasoko dira, hala badagokio.</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Aurkeztutako adierazpenean eta dokumentazio erantsian akats materialak antzematen baditu, interesdunei jakinaraziko dizkie, eta, gainera, udalaren webgunean dagoen kontratatzailearen profilean argitaratzen den kontratu bakoitzaren iragarki-taulan argitaratuko dira, eta gehienez ere hiru egun balioduneko epea emango zaio lizitatzaileari akatsa zuzen dezan.</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Hala ere, lizitatzaile baten deklarazioak funtsezko akatsak edo zuzendu ezin diren akats materialak baditu, ez da lizitazioan onartuko.</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b/>
          <w:sz w:val="20"/>
          <w:szCs w:val="20"/>
        </w:rPr>
        <w:t>18. klausula. Kontratazio-mahaiaren jarduera</w:t>
      </w:r>
      <w:r w:rsidRPr="00964A3E">
        <w:rPr>
          <w:rFonts w:ascii="Calibri" w:eastAsia="Calibri" w:hAnsi="Calibri" w:cs="Calibri"/>
          <w:sz w:val="20"/>
          <w:szCs w:val="20"/>
        </w:rPr>
        <w:t>.</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b/>
          <w:sz w:val="20"/>
          <w:szCs w:val="20"/>
        </w:rPr>
        <w:t xml:space="preserve">a) B gutun-azala modu pribatuan irekitzea </w:t>
      </w:r>
      <w:r w:rsidRPr="00964A3E">
        <w:rPr>
          <w:rFonts w:ascii="Calibri" w:eastAsia="Calibri" w:hAnsi="Calibri" w:cs="Calibri"/>
          <w:sz w:val="20"/>
          <w:szCs w:val="20"/>
        </w:rPr>
        <w:t>(formula bidez baloratu edo kuantifikatu ezin diren irizpideak ezartzen diren prozeduretan).</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Kontratazio-mahaia eratuko da, eta, A GUTUN-AZALEAN aurkeztutako dokumentazioko akatsak edo omisioak zuzendu ondoren, onartu eta baztertu beharreko lizitatzaileak zein diren zehaztuko du.</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Jarraian, saio berean eta ekitaldi pribatuan, mahaiak B GUTUN-AZALA (FORMULA BIDEZ KUANTIFIKATU EZIN DIREN IRIZPIDEAK) irekiko du, onartutako lizitatzaileei dagokienez.</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Ondoren, Kontratazio Mahaiak, egoki iritziz gero, B GUTUN-AZALAK espedientea sustatu duen sailari bidaliko dio, eskaintzek agiri teknikoan ezarritako zehaztapenen aurkako edukirik ez dutela egiazta dezan, balora ditzan eta dagokion txostena egin dezan.</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Zerbitzu sustatzaileak, ebaluazioa egitean, eskaintzaren bat baldintza-agirien aurkakoa dela egiaztatzen badu, edo beste gutun-azal batean aurkeztu beharreko dokumentuak edo datuak sartzen baditu, inguruabar hori txostenean jasoko du. Proposamena egin ondoren, kontratazio-mahaiari bidaliko dio, eskaintzak osatzen dituzten dokumentuekin batera.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 xml:space="preserve">Era berean, proposamenak baloratzeko, egoki iritzitako txosten tekniko guztiak eskatu ahal izango ditu, proposamena egin aurretik. Horrek ez du esan nahi aditu-batzordeak edo organismo tekniko espezializatuak esku hartu ezin duenik, baldin eta formulak aplikatuz automatikoki ebalua daitezkeen irizpideei haztapen txikiagoa ematen bazaie balio-judizio baten mende dauden irizpideei dagokiena baino. Batzorde horren osaera baldintza-agiri hauen azaleko karatulan dago jasota. Aditu-batzorde horren </w:t>
      </w:r>
      <w:r w:rsidRPr="00964A3E">
        <w:rPr>
          <w:rFonts w:ascii="Calibri" w:eastAsia="Calibri" w:hAnsi="Calibri" w:cs="Calibri"/>
          <w:sz w:val="20"/>
          <w:szCs w:val="20"/>
        </w:rPr>
        <w:lastRenderedPageBreak/>
        <w:t>ebaluazioa loteslea izango da kontratazio-mahaiarentzat, kontratua adjudikatzeko proposamena egin ahal izateko.</w:t>
      </w:r>
    </w:p>
    <w:p w:rsidR="006601B8" w:rsidRPr="00964A3E" w:rsidRDefault="00C5361C">
      <w:pPr>
        <w:spacing w:before="120"/>
        <w:jc w:val="both"/>
        <w:rPr>
          <w:rFonts w:ascii="Calibri" w:eastAsia="Calibri" w:hAnsi="Calibri" w:cs="Calibri"/>
          <w:b/>
          <w:sz w:val="20"/>
          <w:szCs w:val="20"/>
        </w:rPr>
      </w:pPr>
      <w:r w:rsidRPr="00964A3E">
        <w:rPr>
          <w:rFonts w:ascii="Calibri" w:eastAsia="Calibri" w:hAnsi="Calibri" w:cs="Calibri"/>
          <w:b/>
          <w:sz w:val="20"/>
          <w:szCs w:val="20"/>
        </w:rPr>
        <w:t>b) C gutun-azala jendaurrean irekitzea.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b.1) Irizpide jakin batzuk erabiltzen badira, eta irizpide horiek ezin badira baloratu edo formula bidez kuantifikatu</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Formulen bidez kuantifikatu ezin diren irizpideak ebaluatzeko eskatutako txostena edo txostenak jaso eta ezagutu ondoren, mahaia eratuko da, eta ekitaldi publikoan jakinaraziko du zer haztapen esleitu zaien eskaintzei, formulen bidez kuantifikatu ezin diren irizpideei dagokienez.</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Ebaluazio orokorrean onartuak izateko gutxieneko puntuazio-atalasea eskatu den kasuetan, lizitatzaileek gutxieneko puntuazio-atalasera iristea eskatuko da, Kontratazio Mahaiak kontuan har ditzan, eta puntuazio hori lortzen ez duten eskaintzek ez dute hautaketa-prozesuan aurrera egingo.</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Ondoren, C GUTUN-AZALA (onartutako proposamenen FORMULA BIDEZ KUANTIFIKA DAITEZKEEN IRIZPIDEAK) irekiko da, eta bertan jasotako eskaintzak irakurriko dira.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Egoki iritziz gero, C GUTUN-AZALAK espedientea sustatu duen sailari bidaliko dio, formulen bidez kuantifika daitezkeen adjudikazio-irizpideei buruzko proposamenak azter ditzan.</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b.1) Irizpideak erabiltzen EZ badira, formula bidez baloratu ezin den edo kuantifika daitekeen irizpidea ezartzen badute.</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C GUTUN-AZALA: FORMULA BIDEZ KUANTIFIKA DAITEZKEEN IRIZPIDEAK ireki aurretik, eta eskaintzak irakurrita, kontratazio-mahaiak zehaztuko du zein lizitatzaile onartu eta baztertu behar diren.</w:t>
      </w:r>
    </w:p>
    <w:p w:rsidR="006601B8" w:rsidRPr="00964A3E" w:rsidRDefault="00C5361C">
      <w:pPr>
        <w:spacing w:before="120"/>
        <w:jc w:val="both"/>
        <w:rPr>
          <w:rFonts w:ascii="Calibri" w:eastAsia="Calibri" w:hAnsi="Calibri" w:cs="Calibri"/>
          <w:b/>
          <w:sz w:val="20"/>
          <w:szCs w:val="20"/>
        </w:rPr>
      </w:pPr>
      <w:r w:rsidRPr="00964A3E">
        <w:rPr>
          <w:rFonts w:ascii="Calibri" w:eastAsia="Calibri" w:hAnsi="Calibri" w:cs="Calibri"/>
          <w:b/>
          <w:sz w:val="20"/>
          <w:szCs w:val="20"/>
        </w:rPr>
        <w:t>c) Eskaintzen ebaluazioa eta adjudikazio-proposamena.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Kontratazio-mahaiak honako jarduketa hauek egingo ditu beharrezkoak diren saioetan:</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 Eskaintzek baldintza-agirietan ezarritako baztertzeko arrazoiren bat duten egiaztatuko du.</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 Egiaztatuko du onartutako eskaintzek balio nabarmenki baxuegietan sartuta dauden; kasu horretan, hurrengo artikuluan adierazten den moduan jokatuko da. Prozedura hori amaitutakoan, kontratazio-organoari proposatuko dio bete ezin diren eskaintzak onartzea edo baztertzea.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 Eskaintzen puntuazioak kalkulatuko ditu eta eskaintzarik onena zein den zehaztuko du, horietako bakoitzak adjudikazio-irizpide bakoitzean lortutako puntuak batuz.</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 Kalkulua egiteko, ez ditu kontuan hartuko ez onartzeko proposatu dituen eskaintzak.</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Kontratazio-mahaiak puntuazioaren arabera sailkatuko ditu eskaintzak, puntu gehien duenetik puntu gutxien duenera, eta, sailkapen horren arabera, dagokion adjudikazio-proposamena igorriko dio kontratazio-organoari.</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Kontratazio-organoak kontratazio-mahaiaren proposamena onartuko du.</w:t>
      </w:r>
    </w:p>
    <w:p w:rsidR="006601B8" w:rsidRPr="00964A3E" w:rsidRDefault="00C5361C">
      <w:pPr>
        <w:spacing w:before="120"/>
        <w:jc w:val="both"/>
        <w:rPr>
          <w:rFonts w:ascii="Calibri" w:eastAsia="Calibri" w:hAnsi="Calibri" w:cs="Calibri"/>
          <w:b/>
          <w:sz w:val="20"/>
          <w:szCs w:val="20"/>
        </w:rPr>
      </w:pPr>
      <w:r w:rsidRPr="00964A3E">
        <w:rPr>
          <w:rFonts w:ascii="Calibri" w:eastAsia="Calibri" w:hAnsi="Calibri" w:cs="Calibri"/>
          <w:b/>
          <w:sz w:val="20"/>
          <w:szCs w:val="20"/>
        </w:rPr>
        <w:t>Kontratazio-mahaiaren ekintzen emaitzen publizitatea.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Kontratazio-mahaiaren egintzen emaitza gutun-azalen irekiera-aktetan laburtuko da. Akta horiek kontratu bakoitzerako argitaratuko dira udalaren webgunean zabaldutako kontratatzailearen profilean.</w:t>
      </w:r>
    </w:p>
    <w:p w:rsidR="006601B8" w:rsidRPr="00964A3E" w:rsidRDefault="00C5361C">
      <w:pPr>
        <w:spacing w:before="120"/>
        <w:jc w:val="both"/>
        <w:rPr>
          <w:rFonts w:ascii="Calibri" w:eastAsia="Calibri" w:hAnsi="Calibri" w:cs="Calibri"/>
          <w:b/>
          <w:sz w:val="20"/>
          <w:szCs w:val="20"/>
        </w:rPr>
      </w:pPr>
      <w:r w:rsidRPr="00964A3E">
        <w:rPr>
          <w:rFonts w:ascii="Calibri" w:eastAsia="Calibri" w:hAnsi="Calibri" w:cs="Calibri"/>
          <w:b/>
          <w:sz w:val="20"/>
          <w:szCs w:val="20"/>
        </w:rPr>
        <w:t>19. klausula. Balio anormalak edo neurriz kanpokoak dituzten eskaintzak.</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Balio anormalak edo neurriz kanpokoak dituzten eskaintzak SPKLren 149. artikuluan ezarritakoaren arabera zehaztuko dira, eta karatulan jaso beharko dira balio anormalak edo neurriz kanpokoak dituzten eskaintzak zein diren jakiteko parametro objektiboak.</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Entzunaldi-epe bat emango da eskaintzen ezaugarrien arabera, gutxienez hiru (3) eta gehienez hamar (10) egun baliodunekoa.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Prozeduran, dagokion zerbitzuaren aholkularitza teknikoa eskatu beharko da.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lastRenderedPageBreak/>
        <w:t>Nolanahi ere, eskaintzak baztertu egingo dira egiaztatzen badute nabarmenki baxuak direla azpikontratazioari buruzko araudia urratzen dutelako edo ez dituztelako betetzen ingurumen, gizarte edo lan arloan aplikatu beharreko betebeharrak, Estatukoak edo nazioartekoak, indarrean dauden hitzarmen kolektibo sektorialak ez betetzea barne, 201. artikuluan ezarritakoa aplikatuz.</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Nolanahi ere, justifikazioa ez da ontzat joko lizitatzaileak proposatutako prezioen edo kostuen maila baxua azaltzeko, baldin eta justifikazio hori osatu gabea bada edo ikuspuntu tekniko, juridiko edo ekonomikotik desegokiak diren hipotesi edo jokabideetan oinarritzen bada.</w:t>
      </w:r>
    </w:p>
    <w:p w:rsidR="006601B8" w:rsidRPr="00964A3E" w:rsidRDefault="00C5361C">
      <w:pPr>
        <w:spacing w:before="120"/>
        <w:jc w:val="both"/>
        <w:rPr>
          <w:rFonts w:ascii="Calibri" w:eastAsia="Calibri" w:hAnsi="Calibri" w:cs="Calibri"/>
          <w:b/>
          <w:sz w:val="20"/>
          <w:szCs w:val="20"/>
        </w:rPr>
      </w:pPr>
      <w:r w:rsidRPr="00964A3E">
        <w:rPr>
          <w:rFonts w:ascii="Calibri" w:eastAsia="Calibri" w:hAnsi="Calibri" w:cs="Calibri"/>
          <w:b/>
          <w:sz w:val="20"/>
          <w:szCs w:val="20"/>
        </w:rPr>
        <w:t>Enpresen arteko kolusio-zantzuak eta/edo lehiaren defentsarako legeriaren arau-hausteak dituzten eskaintzak.</w:t>
      </w:r>
    </w:p>
    <w:p w:rsidR="00C32E1E" w:rsidRPr="005B49E1" w:rsidRDefault="00C32E1E" w:rsidP="00C32E1E">
      <w:pPr>
        <w:spacing w:before="120"/>
        <w:jc w:val="both"/>
        <w:rPr>
          <w:rFonts w:ascii="Calibri" w:eastAsia="Calibri" w:hAnsi="Calibri" w:cs="Calibri"/>
          <w:sz w:val="20"/>
          <w:szCs w:val="20"/>
        </w:rPr>
      </w:pPr>
      <w:r w:rsidRPr="005B49E1">
        <w:rPr>
          <w:rFonts w:ascii="Calibri" w:eastAsia="Calibri" w:hAnsi="Calibri" w:cs="Calibri"/>
          <w:sz w:val="20"/>
          <w:szCs w:val="20"/>
        </w:rPr>
        <w:t>Erregulazio harmonizatuko kontratuen kasuan, kontratazio-prozeduran kolusiozko jokabideen zantzu funtsatuak hautematen badira, Lehiaren Defentsari buruzko uztailaren 3ko 15/2007 Legearen 1. artikuluan definitutako zentzuan, kontratazio-organoak, ofizioz edo kontratazio-mahaiak eskatuta, kontratua adjudikatu baino lehen helaraziko dizkio Lehiaren Euskal Agintaritzari, Lehiaren Euskal Agintaritzari, SPKLren 150.1 artikulua (2023ko Aurrekontu Orokorren Legeak emandako idazketan).</w:t>
      </w:r>
    </w:p>
    <w:p w:rsidR="006601B8" w:rsidRPr="00964A3E" w:rsidRDefault="00C5361C">
      <w:pPr>
        <w:spacing w:before="120"/>
        <w:jc w:val="both"/>
        <w:rPr>
          <w:rFonts w:ascii="Calibri" w:eastAsia="Calibri" w:hAnsi="Calibri" w:cs="Calibri"/>
          <w:b/>
          <w:sz w:val="20"/>
          <w:szCs w:val="20"/>
        </w:rPr>
      </w:pPr>
      <w:r w:rsidRPr="00964A3E">
        <w:rPr>
          <w:rFonts w:ascii="Calibri" w:eastAsia="Calibri" w:hAnsi="Calibri" w:cs="Calibri"/>
          <w:b/>
          <w:sz w:val="20"/>
          <w:szCs w:val="20"/>
        </w:rPr>
        <w:t>20. klausula. Berdinketa hausteko irizpideak.</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Neurri berean onuragarriak diren proposamenen kasuan (berdinketa puntuazioan, bi hamartar arte), kontratua adjudikatzerakoan lehentasuna emateko, berdinketa hausteko irizpide hauek aplikatuko dira, lehentasun-ordenaren arabera: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1.- Desgaitasuna duten langileen ehunekoa handiagoa izatea araudiak ezartzen duena baino.</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2.- Plantillan desgaitasuna duten langile finkoen ehuneko handiagoa.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3.- Laneratzeko enpresen erregimena arautzen duen abenduaren 13ko 44/2007 Legean araututako laneratzeko enpresen proposamenak.</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4.- Nortasun juridikoa duten irabazi-asmorik gabeko erakundeek aurkeztutako proposamenak, baldin eta haien helburuak edo jarduerak lotura zuzena badu kontratuaren xedearekin, eta soilik gizarte- edo laguntza-prestazioei buruzko kontratuen kasuan.</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5.- Bidezko merkataritzako antolakunde gisa aitortutako erakundeen eskaintzak, bidezko merkataritzako hautabidea duten produktuak objektutzat dituzten kontratuak adjudikatzeko.</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6.- Emakumeen eta gizonen arteko aukera-berdintasunaren aldeko gizarte- eta lan-arloko neurriak jasotzen dituzten enpresek aurkeztutako proposamenak, baldin eta eskaintzak aurkezteko epea amaitzean indarrean badituzte..</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Atal honetan aipaturiko berdinketa hausteko irizpideak egiaztatzeko dokumentazioa berdinketa gertatzen den unean aurkeztuko dute lizitatzaileek, eta ez aldez aurretik.</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Kontratazio-mahaiak dagokion dokumentazioa eskatuko die eragindako enpresei, eta gutxienez bost egun naturaleko epea emango die aurkezteko.</w:t>
      </w:r>
    </w:p>
    <w:p w:rsidR="006601B8" w:rsidRPr="00964A3E" w:rsidRDefault="006601B8">
      <w:pPr>
        <w:spacing w:before="120"/>
        <w:jc w:val="both"/>
        <w:rPr>
          <w:rFonts w:ascii="Calibri" w:eastAsia="Calibri" w:hAnsi="Calibri" w:cs="Calibri"/>
          <w:sz w:val="20"/>
          <w:szCs w:val="20"/>
        </w:rPr>
      </w:pPr>
    </w:p>
    <w:p w:rsidR="006601B8" w:rsidRPr="00964A3E" w:rsidRDefault="00C5361C">
      <w:pPr>
        <w:spacing w:before="120"/>
        <w:jc w:val="center"/>
        <w:rPr>
          <w:rFonts w:ascii="Calibri" w:eastAsia="Calibri" w:hAnsi="Calibri" w:cs="Calibri"/>
          <w:b/>
          <w:i/>
          <w:sz w:val="20"/>
          <w:szCs w:val="20"/>
        </w:rPr>
      </w:pPr>
      <w:r w:rsidRPr="00964A3E">
        <w:rPr>
          <w:rFonts w:ascii="Calibri" w:eastAsia="Calibri" w:hAnsi="Calibri" w:cs="Calibri"/>
          <w:b/>
          <w:i/>
          <w:sz w:val="20"/>
          <w:szCs w:val="20"/>
        </w:rPr>
        <w:t>IV. ESKAINTZEN SAILKAPENA, ADJUDIKAZIOA ETA KONTRATUA FORMALIZATZEA.</w:t>
      </w:r>
    </w:p>
    <w:p w:rsidR="006601B8" w:rsidRPr="00964A3E" w:rsidRDefault="00C5361C">
      <w:pPr>
        <w:spacing w:before="120"/>
        <w:jc w:val="both"/>
        <w:rPr>
          <w:rFonts w:ascii="Calibri" w:eastAsia="Calibri" w:hAnsi="Calibri" w:cs="Calibri"/>
          <w:b/>
          <w:sz w:val="20"/>
          <w:szCs w:val="20"/>
        </w:rPr>
      </w:pPr>
      <w:r w:rsidRPr="00964A3E">
        <w:rPr>
          <w:rFonts w:ascii="Calibri" w:eastAsia="Calibri" w:hAnsi="Calibri" w:cs="Calibri"/>
          <w:b/>
          <w:sz w:val="20"/>
          <w:szCs w:val="20"/>
        </w:rPr>
        <w:t>21. klausula. Eskaintzen sailkapena.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Kontratazio-organoak onartu egingo du kontratazio-mahaiak proposatutako eskaintzen sailkapena.</w:t>
      </w:r>
    </w:p>
    <w:p w:rsidR="006601B8" w:rsidRPr="00964A3E" w:rsidRDefault="00C5361C">
      <w:pPr>
        <w:spacing w:before="120"/>
        <w:jc w:val="both"/>
        <w:rPr>
          <w:rFonts w:ascii="Calibri" w:eastAsia="Calibri" w:hAnsi="Calibri" w:cs="Calibri"/>
          <w:b/>
          <w:sz w:val="20"/>
          <w:szCs w:val="20"/>
        </w:rPr>
      </w:pPr>
      <w:r w:rsidRPr="00964A3E">
        <w:rPr>
          <w:rFonts w:ascii="Calibri" w:eastAsia="Calibri" w:hAnsi="Calibri" w:cs="Calibri"/>
          <w:b/>
          <w:sz w:val="20"/>
          <w:szCs w:val="20"/>
        </w:rPr>
        <w:t>22. klausula. Adjudikazioaren aurretik aurkeztu beharreko dokumentazioa.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Eskaintza ekonomiko onuragarriena aurkeztu duen lizitatzaileari honako dokumentazio hau aurkez dezala eskatuko zaio hamar egun balioduneko epean, errekerimendua jaso eta hurrengo egunetik aurrera zenbatzen hasita: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b/>
          <w:sz w:val="20"/>
          <w:szCs w:val="20"/>
          <w:u w:val="single"/>
        </w:rPr>
        <w:t>1.- Jarduteko gaitasuna egiaztatzen duen dokumentazioa</w:t>
      </w:r>
      <w:r w:rsidRPr="00964A3E">
        <w:rPr>
          <w:rFonts w:ascii="Calibri" w:eastAsia="Calibri" w:hAnsi="Calibri" w:cs="Calibri"/>
          <w:sz w:val="20"/>
          <w:szCs w:val="20"/>
        </w:rPr>
        <w:t>, jarraian zehazten diren kasuen arabera: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lastRenderedPageBreak/>
        <w:t xml:space="preserve">a) Pertsona fisikoa: proposamena egiten duen pertsonaren </w:t>
      </w:r>
      <w:r w:rsidRPr="00964A3E">
        <w:rPr>
          <w:rFonts w:ascii="Calibri" w:eastAsia="Calibri" w:hAnsi="Calibri" w:cs="Calibri"/>
          <w:b/>
          <w:sz w:val="20"/>
          <w:szCs w:val="20"/>
        </w:rPr>
        <w:t>NANa</w:t>
      </w:r>
      <w:r w:rsidRPr="00964A3E">
        <w:rPr>
          <w:rFonts w:ascii="Calibri" w:eastAsia="Calibri" w:hAnsi="Calibri" w:cs="Calibri"/>
          <w:sz w:val="20"/>
          <w:szCs w:val="20"/>
        </w:rPr>
        <w:t xml:space="preserve"> edo haren ordez aritzeko dokumentu fede-emailea.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b) Pertsona juridikoa: bere jardueraren arauketa jasotzen duen eraketa-eskritura edo -dokumentua, estatutuak edo sortze-egintza, behar bezala inskribatuta hala badagokio, pertsona juridiko motaren arabera dagokion erregistro publikoan.</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 xml:space="preserve">Nolanahi ere, beharrezkoa izango da kontratuaren xede diren prestazioak berezko dituzten helburuen, xedearen edo jarduera-eremuaren barruan egotea, estatutuen edo sorrerako arauen arabera. </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c) Aldi baterako enpresa-elkarteak: kide bakoitzak bere gaitasuna, nortasuna, ordezkaritza eta kaudimena egiaztatuko ditu.</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 xml:space="preserve">d) Espainiarrak ez diren enpresaburuak, Europar Batasuneko estatu kideetako herritarrak badira: enpresaburuak kokatuta dauden estatuko legeriaren arabera dagokien erregistroan </w:t>
      </w:r>
      <w:r w:rsidRPr="00964A3E">
        <w:rPr>
          <w:rFonts w:ascii="Calibri" w:eastAsia="Calibri" w:hAnsi="Calibri" w:cs="Calibri"/>
          <w:b/>
          <w:sz w:val="20"/>
          <w:szCs w:val="20"/>
        </w:rPr>
        <w:t>inskribatzea</w:t>
      </w:r>
      <w:r w:rsidRPr="00964A3E">
        <w:rPr>
          <w:rFonts w:ascii="Calibri" w:eastAsia="Calibri" w:hAnsi="Calibri" w:cs="Calibri"/>
          <w:sz w:val="20"/>
          <w:szCs w:val="20"/>
        </w:rPr>
        <w:t>, edo zinpeko adierazpen bat edo aplikatzekoak diren Europar Batasuneko xedapenen araberako ziurtagiri bat aurkeztea. Era berean, enpresa horiek ezarrita dauden estatuko legeriak baimen berezi bat edo erakunde jakin bateko kide izatea eskatzen duenean bertan dagokion zerbitzua eman ahal izateko, baldintza hori betetzen dutela egiaztatu beharko dute.</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e) Europar Batasunekoak ez diren estatuetako pertsona fisiko edo juridikoak: Espainiak dagokion estatuan duen Ordezkaritza Diplomatiko Iraunkorraren txostena edo enpresaren egoitza dagoen lurralde-eremuko Bulego Kontsularraren txostena. Era berean, aurkeztutako dokumentazioarekin batera, atzerriko enpresaren jatorrizko estatuak Espainiako enpresek Administrazioarekiko kontratazioetan funtsean modu berdintsuan parte hartzea onartzen duela egiztatuko da. Erregulazio harmonizatuko kontratuetan, alde batera utziko da elkarrekikotasunari buruzko txostena, Merkataritzako Mundu Erakundearen Kontratazio Publikoari buruzko Akordioa sinatu duten estatuetako enpresei dagokienez.</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b/>
          <w:sz w:val="20"/>
          <w:szCs w:val="20"/>
          <w:u w:val="single"/>
        </w:rPr>
        <w:t>2.- Ordezkaritza egiaztatzeko dokumentuak</w:t>
      </w:r>
      <w:r w:rsidRPr="00964A3E">
        <w:rPr>
          <w:rFonts w:ascii="Calibri" w:eastAsia="Calibri" w:hAnsi="Calibri" w:cs="Calibri"/>
          <w:sz w:val="20"/>
          <w:szCs w:val="20"/>
        </w:rPr>
        <w:t>. Eskaintza sinatzen duen pertsonak bere izenean jarduten ez duenean, edo lizitatzailea sozietate bat edo pertsona juridiko bat denean, sinatzen duen pertsonak horretarako ahalorde nahikoa aurkeztu beharko du. Lizitatzailea pertsona juridikoa bada, ahalorde horrek behar bezala inskribatuta egon beharko du dagokion erregistro publikoan, baldin eta, pertsona juridiko motaren arabera aplikatzekoa den araudiaren arabera, nahitaez inskribatu behar bada.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b/>
          <w:sz w:val="20"/>
          <w:szCs w:val="20"/>
          <w:u w:val="single"/>
        </w:rPr>
        <w:t>3.- Kaudimen ekonomiko, finantzario eta tekniko edo profesionala</w:t>
      </w:r>
      <w:r w:rsidRPr="00964A3E">
        <w:rPr>
          <w:rFonts w:ascii="Calibri" w:eastAsia="Calibri" w:hAnsi="Calibri" w:cs="Calibri"/>
          <w:sz w:val="20"/>
          <w:szCs w:val="20"/>
        </w:rPr>
        <w:t>: lizitatzaileak karatulan eskatzen diren gutxieneko kaudimen-betekizunak egiaztatzeko adierazitako agiriak aurkeztu behar ditu, salbu eta betekizun horien ordez karatulan adierazitako sailkapena aurkeztu bada (eranskinean agertzen den ereduaren arabera).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b/>
          <w:sz w:val="20"/>
          <w:szCs w:val="20"/>
        </w:rPr>
        <w:t>4.</w:t>
      </w:r>
      <w:r w:rsidRPr="00964A3E">
        <w:rPr>
          <w:rFonts w:ascii="Calibri" w:eastAsia="Calibri" w:hAnsi="Calibri" w:cs="Calibri"/>
          <w:sz w:val="20"/>
          <w:szCs w:val="20"/>
        </w:rPr>
        <w:t xml:space="preserve">- Erantzukizunpeko adierazpenean hala adierazi badu, </w:t>
      </w:r>
      <w:r w:rsidRPr="00964A3E">
        <w:rPr>
          <w:rFonts w:ascii="Calibri" w:eastAsia="Calibri" w:hAnsi="Calibri" w:cs="Calibri"/>
          <w:b/>
          <w:sz w:val="20"/>
          <w:szCs w:val="20"/>
          <w:u w:val="single"/>
        </w:rPr>
        <w:t>kaudimena kanpoko baliabideekin integratzeko konpromisoa</w:t>
      </w:r>
      <w:r w:rsidRPr="00964A3E">
        <w:rPr>
          <w:rFonts w:ascii="Calibri" w:eastAsia="Calibri" w:hAnsi="Calibri" w:cs="Calibri"/>
          <w:sz w:val="20"/>
          <w:szCs w:val="20"/>
        </w:rPr>
        <w:t>, eranskinean ageri den ereduaren arabera.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b/>
          <w:sz w:val="20"/>
          <w:szCs w:val="20"/>
          <w:u w:val="single"/>
        </w:rPr>
        <w:t>5.- Behin betiko bermea</w:t>
      </w:r>
      <w:r w:rsidRPr="00964A3E">
        <w:rPr>
          <w:rFonts w:ascii="Calibri" w:eastAsia="Calibri" w:hAnsi="Calibri" w:cs="Calibri"/>
          <w:sz w:val="20"/>
          <w:szCs w:val="20"/>
        </w:rPr>
        <w:t>.- Udal diruzaintzan administrazio kontratatzailearen alde behin betiko bermea eratu izanaren frogagiria.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Zenbatekoa.- Plegu honen karatulako (behin betiko bermea) atalean ezartzen da.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Bermea emateko moduak.- Legean aurreikusitako edozein modutan eman ahal izango da bermea (baldintza-agiri honen eranskinetako ereduen arabera).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Administrazioak beretzat gordetzen du abalen sinaduraren legitimazioa eskatzeko eskubidea.</w:t>
      </w:r>
    </w:p>
    <w:p w:rsidR="006601B8" w:rsidRPr="00964A3E" w:rsidRDefault="00C5361C">
      <w:pPr>
        <w:spacing w:before="120"/>
        <w:jc w:val="both"/>
        <w:rPr>
          <w:rFonts w:ascii="Calibri" w:eastAsia="Calibri" w:hAnsi="Calibri" w:cs="Calibri"/>
          <w:sz w:val="20"/>
          <w:szCs w:val="20"/>
          <w:u w:val="single"/>
        </w:rPr>
      </w:pPr>
      <w:r w:rsidRPr="00964A3E">
        <w:rPr>
          <w:rFonts w:ascii="Calibri" w:eastAsia="Calibri" w:hAnsi="Calibri" w:cs="Calibri"/>
          <w:sz w:val="20"/>
          <w:szCs w:val="20"/>
        </w:rPr>
        <w:t xml:space="preserve">Aldi baterako enpresa-elkarteen kasuan, parte hartzen duten enpresen izen sozialak eta IFZ zehaztu beharko dira. Era berean, enpresa parte-hartzaile batek edo batzuek eratu ahal izango dituzte bermeak, baldin eta guztira eskatzen den zenbatekora iristen bada eta </w:t>
      </w:r>
      <w:r w:rsidRPr="00964A3E">
        <w:rPr>
          <w:rFonts w:ascii="Calibri" w:eastAsia="Calibri" w:hAnsi="Calibri" w:cs="Calibri"/>
          <w:sz w:val="20"/>
          <w:szCs w:val="20"/>
          <w:u w:val="single"/>
        </w:rPr>
        <w:t>aldi baterako enpresa-elkartea osatzen duten guztiak solidarioki bermatzen baditu.</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b/>
          <w:sz w:val="20"/>
          <w:szCs w:val="20"/>
        </w:rPr>
        <w:t>6.-</w:t>
      </w:r>
      <w:r w:rsidRPr="00964A3E">
        <w:rPr>
          <w:rFonts w:ascii="Calibri" w:eastAsia="Calibri" w:hAnsi="Calibri" w:cs="Calibri"/>
          <w:sz w:val="20"/>
          <w:szCs w:val="20"/>
        </w:rPr>
        <w:t xml:space="preserve"> </w:t>
      </w:r>
      <w:r w:rsidRPr="00964A3E">
        <w:rPr>
          <w:rFonts w:ascii="Calibri" w:eastAsia="Calibri" w:hAnsi="Calibri" w:cs="Calibri"/>
          <w:b/>
          <w:sz w:val="20"/>
          <w:szCs w:val="20"/>
          <w:u w:val="single"/>
        </w:rPr>
        <w:t>Zerga-betebeharrak eta Gizarte Segurantzarekiko betebeharrak egunean izatea</w:t>
      </w:r>
      <w:r w:rsidRPr="00964A3E">
        <w:rPr>
          <w:rFonts w:ascii="Calibri" w:eastAsia="Calibri" w:hAnsi="Calibri" w:cs="Calibri"/>
          <w:sz w:val="20"/>
          <w:szCs w:val="20"/>
        </w:rPr>
        <w:t>.</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b/>
          <w:sz w:val="20"/>
          <w:szCs w:val="20"/>
        </w:rPr>
        <w:t>a.</w:t>
      </w:r>
      <w:r w:rsidRPr="00964A3E">
        <w:rPr>
          <w:rFonts w:ascii="Calibri" w:eastAsia="Calibri" w:hAnsi="Calibri" w:cs="Calibri"/>
          <w:sz w:val="20"/>
          <w:szCs w:val="20"/>
        </w:rPr>
        <w:t xml:space="preserve"> Foru-ogasunek eta/edo, hala badagokio, Zerga Administrazioko Estatu Agentziak emandako </w:t>
      </w:r>
      <w:r w:rsidRPr="00964A3E">
        <w:rPr>
          <w:rFonts w:ascii="Calibri" w:eastAsia="Calibri" w:hAnsi="Calibri" w:cs="Calibri"/>
          <w:b/>
          <w:sz w:val="20"/>
          <w:szCs w:val="20"/>
        </w:rPr>
        <w:t>ziurtagiri positiboa</w:t>
      </w:r>
      <w:r w:rsidRPr="00964A3E">
        <w:rPr>
          <w:rFonts w:ascii="Calibri" w:eastAsia="Calibri" w:hAnsi="Calibri" w:cs="Calibri"/>
          <w:sz w:val="20"/>
          <w:szCs w:val="20"/>
        </w:rPr>
        <w:t>, zerga-betebeharrak egunean dituela egiaztatzen duena.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lastRenderedPageBreak/>
        <w:t>3/2011 Legearen 15. artikuluan aurreikusitakoaren arabera, interesdunak kontratazio-prozedura honetan parte hartzeko proposamena aurkezteak berekin dakar organo kudeatzaileari baimena ematea Administrazio honekiko zerga-betebeharrak betetzeari buruzko ziurtagiriak eskatzeko; beraz, ez da beharrezkoa izango adjudikaziodun gisa proposatutako enpresak kasu honetan horiek aurkeztea.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 xml:space="preserve">Lizitatzaileak ez baditu aurkeztu behar HAKLren Erregelamendu Orokorraren 13. artikuluan zerrendatzen diren zerga-betebeharrei buruzko aitorpen edo agiri guztiak edo batzuk, </w:t>
      </w:r>
      <w:r w:rsidRPr="00964A3E">
        <w:rPr>
          <w:rFonts w:ascii="Calibri" w:eastAsia="Calibri" w:hAnsi="Calibri" w:cs="Calibri"/>
          <w:b/>
          <w:sz w:val="20"/>
          <w:szCs w:val="20"/>
        </w:rPr>
        <w:t>erantzukizunpeko adierazpen bidez</w:t>
      </w:r>
      <w:r w:rsidRPr="00964A3E">
        <w:rPr>
          <w:rFonts w:ascii="Calibri" w:eastAsia="Calibri" w:hAnsi="Calibri" w:cs="Calibri"/>
          <w:sz w:val="20"/>
          <w:szCs w:val="20"/>
        </w:rPr>
        <w:t xml:space="preserve"> egiaztatu beharko du hori.</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Salbuespenen bat kontuan hartu behar bada, inguruabar hori erantzukizunpeko adierazpenaren bidez egiaztatu beharko da.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 xml:space="preserve">b. Gizarte Segurantzarekiko betebeharrak egunean dituela egiaztatzen duen </w:t>
      </w:r>
      <w:r w:rsidRPr="00964A3E">
        <w:rPr>
          <w:rFonts w:ascii="Calibri" w:eastAsia="Calibri" w:hAnsi="Calibri" w:cs="Calibri"/>
          <w:b/>
          <w:sz w:val="20"/>
          <w:szCs w:val="20"/>
        </w:rPr>
        <w:t>ziurtagiri positiboa</w:t>
      </w:r>
      <w:r w:rsidRPr="00964A3E">
        <w:rPr>
          <w:rFonts w:ascii="Calibri" w:eastAsia="Calibri" w:hAnsi="Calibri" w:cs="Calibri"/>
          <w:sz w:val="20"/>
          <w:szCs w:val="20"/>
        </w:rPr>
        <w:t xml:space="preserve"> edo, hala badagokio, dagokion Mutualitatean alta emanda dagoela egiaztatzen duena.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Uneko ekitaldiari dagokion alta edo Jarduera Ekonomikoen gaineko Zergaren azken ordainagiria, eta, horrekin batera, zerga horren matrikulan baja hartu ez izanaren erantzukizunpeko adierazpena. Zerga horretatik salbuetsita egonez gero, zerga horren matrikulan baja eman ez izanaren erantzukizunpeko adierazpena aurkeztuko du, eta salbuespen-kasua adieraziko du.</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 xml:space="preserve">7.- Adjudikazioduna </w:t>
      </w:r>
      <w:r w:rsidRPr="00964A3E">
        <w:rPr>
          <w:rFonts w:ascii="Calibri" w:eastAsia="Calibri" w:hAnsi="Calibri" w:cs="Calibri"/>
          <w:b/>
          <w:sz w:val="20"/>
          <w:szCs w:val="20"/>
          <w:u w:val="single"/>
        </w:rPr>
        <w:t>aldi baterako enpresa-elkartea</w:t>
      </w:r>
      <w:r w:rsidRPr="00964A3E">
        <w:rPr>
          <w:rFonts w:ascii="Calibri" w:eastAsia="Calibri" w:hAnsi="Calibri" w:cs="Calibri"/>
          <w:sz w:val="20"/>
          <w:szCs w:val="20"/>
        </w:rPr>
        <w:t xml:space="preserve"> bada, elkartea </w:t>
      </w:r>
      <w:r w:rsidRPr="00964A3E">
        <w:rPr>
          <w:rFonts w:ascii="Calibri" w:eastAsia="Calibri" w:hAnsi="Calibri" w:cs="Calibri"/>
          <w:b/>
          <w:sz w:val="20"/>
          <w:szCs w:val="20"/>
          <w:u w:val="single"/>
        </w:rPr>
        <w:t>formalizatzeko eskritura publikoa</w:t>
      </w:r>
      <w:r w:rsidRPr="00964A3E">
        <w:rPr>
          <w:rFonts w:ascii="Calibri" w:eastAsia="Calibri" w:hAnsi="Calibri" w:cs="Calibri"/>
          <w:sz w:val="20"/>
          <w:szCs w:val="20"/>
        </w:rPr>
        <w:t xml:space="preserve"> aurkeztu beharko du. Era berean, elkarteko kide bakoitzak Ogasunen eta Gizarte Segurantzaren arloko ziurtagiri positiboa eta Jarduera Ekonomikoen gaineko Zergari buruzko dokumentazioa aurkeztuko ditu.</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 xml:space="preserve">8.- Hala badagokio, kontratazio-organoak eskatzen dizkion edo eta kontratua </w:t>
      </w:r>
      <w:r w:rsidRPr="00964A3E">
        <w:rPr>
          <w:rFonts w:ascii="Calibri" w:eastAsia="Calibri" w:hAnsi="Calibri" w:cs="Calibri"/>
          <w:b/>
          <w:sz w:val="20"/>
          <w:szCs w:val="20"/>
          <w:u w:val="single"/>
        </w:rPr>
        <w:t>gauzatzeko hitzeman dituen baliabideak benetan erabilgarri dituela</w:t>
      </w:r>
      <w:r w:rsidRPr="00964A3E">
        <w:rPr>
          <w:rFonts w:ascii="Calibri" w:eastAsia="Calibri" w:hAnsi="Calibri" w:cs="Calibri"/>
          <w:sz w:val="20"/>
          <w:szCs w:val="20"/>
        </w:rPr>
        <w:t xml:space="preserve"> egiaztatzen duen dokumentazioa.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 xml:space="preserve">9.- </w:t>
      </w:r>
      <w:r w:rsidRPr="00964A3E">
        <w:rPr>
          <w:rFonts w:ascii="Calibri" w:eastAsia="Calibri" w:hAnsi="Calibri" w:cs="Calibri"/>
          <w:b/>
          <w:sz w:val="20"/>
          <w:szCs w:val="20"/>
          <w:u w:val="single"/>
        </w:rPr>
        <w:t>Erreserbatutako kontratuak</w:t>
      </w:r>
      <w:r w:rsidRPr="00964A3E">
        <w:rPr>
          <w:rFonts w:ascii="Calibri" w:eastAsia="Calibri" w:hAnsi="Calibri" w:cs="Calibri"/>
          <w:sz w:val="20"/>
          <w:szCs w:val="20"/>
        </w:rPr>
        <w:t>: erreserbatutako kontratuen kasuan, lizitatzaileak agiri bidez egiaztatu beharko du erreserba horren baldintzak betetzen dituela.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Lizitatzaileen Erregistroko ZIURTAGIRIAREN bidezko egiaztapena.-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Lotutako inguruabarrak egiaztatu ordez (jarduteko gaitasuna, ordezkaritza eta kontratisten sailkapena egiaztatzen duten agiriak), honako erregistro hauetako ZIURTAGIRIA aurkeztu ahal izango da: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a) Euskal Autonomia Erkidegoko Kontratisten Erregistro Ofiziala, edo</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b) Lizitatzaileen eta Enpresa Sailkatuen Estatuko Erregistro Ofiziala (hala badagokio), edo</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c) Europar Batasuneko sailkapen-ziurtagiriaren bidez.</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Dagokion Erregistroaren ziurtagirian jasotzen ez diren inguruabarrei dagokienez, eskatzen diren egiaztagiriak erantsiko dira.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Nolanahi ere, ziurtagiriarekin batera lizitatzailearen erantzukizunpeko adierazpena aurkeztu beharko da, ziurtagirian jasotako datuak ez direla aldatu adierazten duena.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b/>
          <w:sz w:val="20"/>
          <w:szCs w:val="20"/>
        </w:rPr>
        <w:t>Zuzentzea</w:t>
      </w:r>
      <w:r w:rsidRPr="00964A3E">
        <w:rPr>
          <w:rFonts w:ascii="Calibri" w:eastAsia="Calibri" w:hAnsi="Calibri" w:cs="Calibri"/>
          <w:sz w:val="20"/>
          <w:szCs w:val="20"/>
        </w:rPr>
        <w:t>. Aurkeztutako dokumentazioan zuzen daitezkeen akatsak edo omisioak antzemanez gero, posta elektronikoz jakinaraziko zaio interesdunari, eta gehienez ere hiru egun balioduneko epea emango zaio akatsa zuzen dezan.</w:t>
      </w:r>
    </w:p>
    <w:p w:rsidR="006601B8" w:rsidRPr="00964A3E" w:rsidRDefault="00C5361C">
      <w:pPr>
        <w:spacing w:before="120"/>
        <w:jc w:val="both"/>
        <w:rPr>
          <w:rFonts w:ascii="Calibri" w:eastAsia="Calibri" w:hAnsi="Calibri" w:cs="Calibri"/>
          <w:b/>
          <w:sz w:val="20"/>
          <w:szCs w:val="20"/>
        </w:rPr>
      </w:pPr>
      <w:r w:rsidRPr="00964A3E">
        <w:rPr>
          <w:rFonts w:ascii="Calibri" w:eastAsia="Calibri" w:hAnsi="Calibri" w:cs="Calibri"/>
          <w:b/>
          <w:sz w:val="20"/>
          <w:szCs w:val="20"/>
        </w:rPr>
        <w:t>Ez-betetzea (150. art.)</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Errekerimendua adierazitako epean behar bezala betetzen ez badu, eskaintza erretiratu duela ulertuko da. Kasu horretan, honako jarduketa hauek egingo dira: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 Lizitazioaren oinarrizko aurrekontuaren % 3 eskatuko zaio (BEZik gabe), zigor gisa. Zenbateko hori, lehenik eta behin, behin-behineko bermearekin ordainduko da, baldin eta berme hori eratu bada, SPKLren 71.2 artikuluko a) letran ezarritakoari kalterik egin gabe.</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 Hurrengo lizitatzaileari dokumentazio bera eskatzea, eskaintzak sailkatu diren hurrenkeran.</w:t>
      </w:r>
    </w:p>
    <w:p w:rsidR="006601B8" w:rsidRPr="00964A3E" w:rsidRDefault="00C5361C">
      <w:pPr>
        <w:spacing w:before="120"/>
        <w:jc w:val="both"/>
        <w:rPr>
          <w:rFonts w:ascii="Calibri" w:eastAsia="Calibri" w:hAnsi="Calibri" w:cs="Calibri"/>
          <w:b/>
          <w:sz w:val="20"/>
          <w:szCs w:val="20"/>
        </w:rPr>
      </w:pPr>
      <w:r w:rsidRPr="00964A3E">
        <w:rPr>
          <w:rFonts w:ascii="Calibri" w:eastAsia="Calibri" w:hAnsi="Calibri" w:cs="Calibri"/>
          <w:b/>
          <w:sz w:val="20"/>
          <w:szCs w:val="20"/>
        </w:rPr>
        <w:t>23. klausula. Adjudikazioa.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lastRenderedPageBreak/>
        <w:t>Kontratazio-organoak dokumentazioa jaso eta hurrengo bost egun baliodunen barruan adjudikatu beharko du kontratua. Adjudikazioa kontratazio-organoak erabakiko du, ebazpen arrazoitu bidez.</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b/>
          <w:sz w:val="20"/>
          <w:szCs w:val="20"/>
        </w:rPr>
        <w:t>Lizitatzaileei jakinaraztea</w:t>
      </w:r>
      <w:r w:rsidRPr="00964A3E">
        <w:rPr>
          <w:rFonts w:ascii="Calibri" w:eastAsia="Calibri" w:hAnsi="Calibri" w:cs="Calibri"/>
          <w:sz w:val="20"/>
          <w:szCs w:val="20"/>
        </w:rPr>
        <w:t xml:space="preserve"> - Adjudikazio-ebazpena lizitatzaileei jakinaraziko zaie, Kontratazio Mahaiak eskaintzak baloratzeko emandako txostenarekin batera, hala badagokio.</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Jakinarazpena hartzaileak jaso duela jasota uzteko aukera ematen duen edozein bide erabiliz egingo da. Bitarteko elektronikoen bidez egitea lehenetsiko da.</w:t>
      </w:r>
    </w:p>
    <w:p w:rsidR="006601B8" w:rsidRPr="00964A3E" w:rsidRDefault="00C5361C">
      <w:pPr>
        <w:spacing w:before="120"/>
        <w:jc w:val="both"/>
        <w:rPr>
          <w:rFonts w:ascii="Calibri" w:eastAsia="Calibri" w:hAnsi="Calibri" w:cs="Calibri"/>
          <w:b/>
          <w:sz w:val="20"/>
          <w:szCs w:val="20"/>
        </w:rPr>
      </w:pPr>
      <w:r w:rsidRPr="00964A3E">
        <w:rPr>
          <w:rFonts w:ascii="Calibri" w:eastAsia="Calibri" w:hAnsi="Calibri" w:cs="Calibri"/>
          <w:b/>
          <w:sz w:val="20"/>
          <w:szCs w:val="20"/>
        </w:rPr>
        <w:t>Adjudikazioaren publizitatea. Jakinarazpenarekin batera, adjudikazioa eta eskaintzen balorazio-txostena kontratatzailearen profilean argitaratuko dira, eta kontratua formalizatzeko epea adieraziko da.</w:t>
      </w:r>
    </w:p>
    <w:p w:rsidR="006601B8" w:rsidRPr="00964A3E" w:rsidRDefault="00C5361C">
      <w:pPr>
        <w:spacing w:before="120"/>
        <w:jc w:val="both"/>
        <w:rPr>
          <w:rFonts w:ascii="Calibri" w:eastAsia="Calibri" w:hAnsi="Calibri" w:cs="Calibri"/>
          <w:b/>
          <w:sz w:val="20"/>
          <w:szCs w:val="20"/>
        </w:rPr>
      </w:pPr>
      <w:r w:rsidRPr="00964A3E">
        <w:rPr>
          <w:rFonts w:ascii="Calibri" w:eastAsia="Calibri" w:hAnsi="Calibri" w:cs="Calibri"/>
          <w:b/>
          <w:sz w:val="20"/>
          <w:szCs w:val="20"/>
        </w:rPr>
        <w:t>24. klausula. Kontratua burutzea.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Kontratua formalizatzen denean burutzen da kontratua.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Kontratua kontratazio-organoaren egoitza dagoen lekuan egin dela ulertuko da.</w:t>
      </w:r>
    </w:p>
    <w:p w:rsidR="006601B8" w:rsidRPr="00964A3E" w:rsidRDefault="00C5361C">
      <w:pPr>
        <w:spacing w:before="120"/>
        <w:jc w:val="both"/>
        <w:rPr>
          <w:rFonts w:ascii="Calibri" w:eastAsia="Calibri" w:hAnsi="Calibri" w:cs="Calibri"/>
          <w:b/>
          <w:sz w:val="20"/>
          <w:szCs w:val="20"/>
        </w:rPr>
      </w:pPr>
      <w:r w:rsidRPr="00964A3E">
        <w:rPr>
          <w:rFonts w:ascii="Calibri" w:eastAsia="Calibri" w:hAnsi="Calibri" w:cs="Calibri"/>
          <w:b/>
          <w:sz w:val="20"/>
          <w:szCs w:val="20"/>
        </w:rPr>
        <w:t>25. klausula. Kontratua formalizatzea.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 Kontratua formalizatu aurretik, erakunde adjudikaziodunak adierazpen bat aurkeztu beharko du, zerbitzariak non kokatuko diren eta zerbitzari horiei lotutako zerbitzuak nondik emango diren adierazten duena. Horrez gain, adierazpen horretan izandako edozein aldaketa jakinarazteko konpromisoa hartu beharko du, kontratuaren bizitzan zehar gertatzen bada, baldintza-agiri honen eranskinean agertzen den adierazpen-ereduaren arabera.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 Kontratua dokumentu administratibo batean formalizatu beharko da, eta dokumentu horrek zehatz-mehatz bete beharko ditu lizitazioaren baldintzak. Dokumentu hori titulu nahikoa izango da edozein erregistro publikotan sartzeko. Hala ere, kontratistak kontratua eskritura publiko bihurtzeko eskatu ahal izango du, eta bere kontura izango dira dagozkion gastuak.</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Kontratua formalizatzeko agirian ezin izango da, inola ere, adjudikazioaren baldintzak aldatzea dakarren klausularik sartu.</w:t>
      </w:r>
    </w:p>
    <w:p w:rsidR="006601B8" w:rsidRPr="00964A3E" w:rsidRDefault="006601B8">
      <w:pPr>
        <w:spacing w:before="120"/>
        <w:jc w:val="both"/>
        <w:rPr>
          <w:rFonts w:ascii="Calibri" w:eastAsia="Calibri" w:hAnsi="Calibri" w:cs="Calibri"/>
          <w:b/>
          <w:sz w:val="20"/>
          <w:szCs w:val="20"/>
        </w:rPr>
      </w:pPr>
    </w:p>
    <w:p w:rsidR="006601B8" w:rsidRPr="00964A3E" w:rsidRDefault="006601B8">
      <w:pPr>
        <w:spacing w:before="120"/>
        <w:jc w:val="both"/>
        <w:rPr>
          <w:rFonts w:ascii="Calibri" w:eastAsia="Calibri" w:hAnsi="Calibri" w:cs="Calibri"/>
          <w:b/>
          <w:sz w:val="20"/>
          <w:szCs w:val="20"/>
        </w:rPr>
      </w:pPr>
    </w:p>
    <w:p w:rsidR="006601B8" w:rsidRPr="00964A3E" w:rsidRDefault="00C5361C">
      <w:pPr>
        <w:spacing w:before="120"/>
        <w:jc w:val="both"/>
        <w:rPr>
          <w:rFonts w:ascii="Calibri" w:eastAsia="Calibri" w:hAnsi="Calibri" w:cs="Calibri"/>
          <w:b/>
          <w:sz w:val="20"/>
          <w:szCs w:val="20"/>
        </w:rPr>
      </w:pPr>
      <w:r w:rsidRPr="00964A3E">
        <w:rPr>
          <w:rFonts w:ascii="Calibri" w:eastAsia="Calibri" w:hAnsi="Calibri" w:cs="Calibri"/>
          <w:b/>
          <w:sz w:val="20"/>
          <w:szCs w:val="20"/>
        </w:rPr>
        <w:t>26. klausula. Kontratua formalizatzeko epea.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 xml:space="preserve">- </w:t>
      </w:r>
      <w:r w:rsidRPr="00964A3E">
        <w:rPr>
          <w:rFonts w:ascii="Calibri" w:eastAsia="Calibri" w:hAnsi="Calibri" w:cs="Calibri"/>
          <w:sz w:val="20"/>
          <w:szCs w:val="20"/>
          <w:u w:val="single"/>
        </w:rPr>
        <w:t>Kontratuari kontratazio-arloko errekurtso berezia jarri ahal bazaio</w:t>
      </w:r>
      <w:r w:rsidRPr="00964A3E">
        <w:rPr>
          <w:rFonts w:ascii="Calibri" w:eastAsia="Calibri" w:hAnsi="Calibri" w:cs="Calibri"/>
          <w:sz w:val="20"/>
          <w:szCs w:val="20"/>
        </w:rPr>
        <w:t>, formalizazioa ezin izango da egin adjudikazioaren jakinarazpena lizitatzaileei bidaltzen zaienetik hamabost egun baliodun igaro baino lehen.</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Epe hori igaro eta kontratuaren formalizazioa etetea dakarren errekurtsorik jarri ez bada, edo, hala badagokio, errekurtsoa ebazteko organo eskudunak etetea kendu badu, adjudikaziodunak kontratua formalizatu beharko du, gehienez ere bost eguneko epean, formalizazio-errekerimendua jaso eta hurrengo egunetik zenbatzen hasita.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 xml:space="preserve">- </w:t>
      </w:r>
      <w:r w:rsidRPr="00964A3E">
        <w:rPr>
          <w:rFonts w:ascii="Calibri" w:eastAsia="Calibri" w:hAnsi="Calibri" w:cs="Calibri"/>
          <w:sz w:val="20"/>
          <w:szCs w:val="20"/>
          <w:u w:val="single"/>
        </w:rPr>
        <w:t>Kontratuari ezin bazaio kontratazio-arloko errekurtso berezirik jarri</w:t>
      </w:r>
      <w:r w:rsidRPr="00964A3E">
        <w:rPr>
          <w:rFonts w:ascii="Calibri" w:eastAsia="Calibri" w:hAnsi="Calibri" w:cs="Calibri"/>
          <w:sz w:val="20"/>
          <w:szCs w:val="20"/>
        </w:rPr>
        <w:t>, lizitatzaileek adjudikazioaren jakinarazpena jaso eta hamabost egun balioduneko epean formalizatu beharko da kontratua.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Ezin izango da kontratua gauzatzen hasi aldez aurretik formalizatu gabe, salbu eta espedientea premiaz edo larrialdipean izapidetzen bada.</w:t>
      </w:r>
    </w:p>
    <w:p w:rsidR="006601B8" w:rsidRPr="00964A3E" w:rsidRDefault="00C5361C">
      <w:pPr>
        <w:spacing w:before="120"/>
        <w:jc w:val="both"/>
        <w:rPr>
          <w:rFonts w:ascii="Calibri" w:eastAsia="Calibri" w:hAnsi="Calibri" w:cs="Calibri"/>
          <w:b/>
          <w:sz w:val="20"/>
          <w:szCs w:val="20"/>
        </w:rPr>
      </w:pPr>
      <w:r w:rsidRPr="00964A3E">
        <w:rPr>
          <w:rFonts w:ascii="Calibri" w:eastAsia="Calibri" w:hAnsi="Calibri" w:cs="Calibri"/>
          <w:b/>
          <w:sz w:val="20"/>
          <w:szCs w:val="20"/>
        </w:rPr>
        <w:t>27. klausula. Ez formalizatzearen ondorioak. (153. artikulua)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Adjudikaziodunari egotz dakizkiokeen arrazoiengatik ezin bada kontratua legez ezarritako epeetan formalizatu, honako jarduketa hauek egingo dira:</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 Lizitazioaren oinarrizko aurrekontuaren % 3 eskatuko zaio (BEZik gabe), zigor gisa. Zenbateko hori, lehenik eta behin, behin behin betiko bermearekin ordainduko da, baldin eta berme hori eratu bada, SPKLren 71.2 artikuluko b) letran ezarritakoari kalterik egin gabe.</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lastRenderedPageBreak/>
        <w:t>- Kontratua hurrengo lizitatzaileari adjudikatzea, eskaintzak sailkatu diren hurrenkeran, 22. klausulan adierazitako dokumentazioa eskatu eta aurkeztu ondoren.</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Kontratua ez formalizatzeko arrazoiak administrazioari egotzi ahal bazaizkio, berandutzeak eragin diezazkiokeen kalte-galeren ordaina emango zaio kontratistari.</w:t>
      </w:r>
    </w:p>
    <w:p w:rsidR="006601B8" w:rsidRPr="00964A3E" w:rsidRDefault="00C5361C">
      <w:pPr>
        <w:spacing w:before="120"/>
        <w:jc w:val="both"/>
        <w:rPr>
          <w:rFonts w:ascii="Calibri" w:eastAsia="Calibri" w:hAnsi="Calibri" w:cs="Calibri"/>
          <w:b/>
          <w:sz w:val="20"/>
          <w:szCs w:val="20"/>
        </w:rPr>
      </w:pPr>
      <w:r w:rsidRPr="00964A3E">
        <w:rPr>
          <w:rFonts w:ascii="Calibri" w:eastAsia="Calibri" w:hAnsi="Calibri" w:cs="Calibri"/>
          <w:b/>
          <w:sz w:val="20"/>
          <w:szCs w:val="20"/>
        </w:rPr>
        <w:t>28. klausula. Aseguruak.</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Kontratua formalizatu ondoren, adjudikaziodunak dokumentu hau aurkeztu beharko du:</w:t>
      </w:r>
    </w:p>
    <w:p w:rsidR="006601B8" w:rsidRPr="00964A3E" w:rsidRDefault="00C5361C">
      <w:pPr>
        <w:spacing w:before="120"/>
        <w:jc w:val="both"/>
        <w:rPr>
          <w:rFonts w:ascii="Calibri" w:eastAsia="Calibri" w:hAnsi="Calibri" w:cs="Calibri"/>
          <w:b/>
          <w:sz w:val="20"/>
          <w:szCs w:val="20"/>
        </w:rPr>
      </w:pPr>
      <w:r w:rsidRPr="00964A3E">
        <w:rPr>
          <w:rFonts w:ascii="Calibri" w:eastAsia="Calibri" w:hAnsi="Calibri" w:cs="Calibri"/>
          <w:b/>
          <w:sz w:val="20"/>
          <w:szCs w:val="20"/>
        </w:rPr>
        <w:t>ASEGURU-ERAKUNDEAREN ZIURTAGIRIA, kontratistak sinatutako erantzukizun zibileko poliza indarrean duela egiaztatzen duena.</w:t>
      </w:r>
    </w:p>
    <w:p w:rsidR="006601B8" w:rsidRPr="00964A3E" w:rsidRDefault="00C5361C">
      <w:pPr>
        <w:spacing w:before="120"/>
        <w:jc w:val="both"/>
        <w:rPr>
          <w:rFonts w:ascii="Calibri" w:eastAsia="Calibri" w:hAnsi="Calibri" w:cs="Calibri"/>
          <w:sz w:val="20"/>
          <w:szCs w:val="20"/>
          <w:u w:val="single"/>
        </w:rPr>
      </w:pPr>
      <w:r w:rsidRPr="00964A3E">
        <w:rPr>
          <w:rFonts w:ascii="Calibri" w:eastAsia="Calibri" w:hAnsi="Calibri" w:cs="Calibri"/>
          <w:sz w:val="20"/>
          <w:szCs w:val="20"/>
        </w:rPr>
        <w:t xml:space="preserve">Adjudikaziodunak bere kontura kontratatu eta mantenduko ditu honako aseguru-poliza hauek </w:t>
      </w:r>
      <w:r w:rsidRPr="00964A3E">
        <w:rPr>
          <w:rFonts w:ascii="Calibri" w:eastAsia="Calibri" w:hAnsi="Calibri" w:cs="Calibri"/>
          <w:sz w:val="20"/>
          <w:szCs w:val="20"/>
          <w:u w:val="single"/>
        </w:rPr>
        <w:t>kontratuaren iraunaldian eta berme-aldian:</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b/>
          <w:sz w:val="20"/>
          <w:szCs w:val="20"/>
        </w:rPr>
        <w:t>Erantzukizun zibileko asegurua</w:t>
      </w:r>
      <w:r w:rsidRPr="00964A3E">
        <w:rPr>
          <w:rFonts w:ascii="Calibri" w:eastAsia="Calibri" w:hAnsi="Calibri" w:cs="Calibri"/>
          <w:sz w:val="20"/>
          <w:szCs w:val="20"/>
        </w:rPr>
        <w:t>, izaera orokorrekoa edo ustiapenekoa, patronala, eta amaitutako lanetakoa, aseguratua kontratista izanik, baita azpikontratista ere, hala badagokio.</w:t>
      </w:r>
    </w:p>
    <w:p w:rsidR="006601B8" w:rsidRPr="00964A3E" w:rsidRDefault="00C5361C">
      <w:pPr>
        <w:spacing w:before="120"/>
        <w:jc w:val="both"/>
        <w:rPr>
          <w:rFonts w:ascii="Calibri" w:eastAsia="Calibri" w:hAnsi="Calibri" w:cs="Calibri"/>
          <w:sz w:val="20"/>
          <w:szCs w:val="20"/>
        </w:rPr>
      </w:pPr>
      <w:r w:rsidRPr="00964A3E">
        <w:rPr>
          <w:rFonts w:ascii="Calibri" w:eastAsia="Calibri" w:hAnsi="Calibri" w:cs="Calibri"/>
          <w:sz w:val="20"/>
          <w:szCs w:val="20"/>
        </w:rPr>
        <w:t>Ustiapenaren erantzukizun zibilerako frankizia ezin izango da 10.000 eurotik gorakoa izan, eta ezbeharragatiko kalte-ordainaren gutxieneko muga honako hau izango da:</w:t>
      </w:r>
    </w:p>
    <w:p w:rsidR="006601B8" w:rsidRPr="00964A3E" w:rsidRDefault="006601B8">
      <w:pPr>
        <w:tabs>
          <w:tab w:val="right" w:pos="8504"/>
        </w:tabs>
        <w:spacing w:before="120"/>
        <w:jc w:val="both"/>
        <w:rPr>
          <w:rFonts w:ascii="Calibri" w:eastAsia="Calibri" w:hAnsi="Calibri" w:cs="Calibri"/>
          <w:sz w:val="20"/>
          <w:szCs w:val="20"/>
        </w:rPr>
      </w:pPr>
    </w:p>
    <w:tbl>
      <w:tblPr>
        <w:tblStyle w:val="a1"/>
        <w:tblW w:w="8424"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3"/>
        <w:gridCol w:w="4181"/>
      </w:tblGrid>
      <w:tr w:rsidR="00964A3E" w:rsidRPr="00964A3E">
        <w:trPr>
          <w:trHeight w:val="355"/>
        </w:trPr>
        <w:tc>
          <w:tcPr>
            <w:tcW w:w="4243" w:type="dxa"/>
            <w:tcBorders>
              <w:top w:val="single" w:sz="4" w:space="0" w:color="000000"/>
              <w:left w:val="single" w:sz="4" w:space="0" w:color="000000"/>
              <w:bottom w:val="single" w:sz="4" w:space="0" w:color="000000"/>
              <w:right w:val="single" w:sz="4" w:space="0" w:color="000000"/>
            </w:tcBorders>
            <w:shd w:val="clear" w:color="auto" w:fill="808080"/>
            <w:vAlign w:val="center"/>
          </w:tcPr>
          <w:p w:rsidR="006601B8" w:rsidRPr="00964A3E" w:rsidRDefault="00C5361C">
            <w:pPr>
              <w:spacing w:before="120" w:after="120"/>
              <w:jc w:val="both"/>
              <w:rPr>
                <w:rFonts w:ascii="Calibri" w:eastAsia="Calibri" w:hAnsi="Calibri" w:cs="Calibri"/>
                <w:b/>
                <w:sz w:val="20"/>
                <w:szCs w:val="20"/>
              </w:rPr>
            </w:pPr>
            <w:r w:rsidRPr="00964A3E">
              <w:rPr>
                <w:rFonts w:ascii="Calibri" w:eastAsia="Calibri" w:hAnsi="Calibri" w:cs="Calibri"/>
                <w:b/>
                <w:sz w:val="20"/>
                <w:szCs w:val="20"/>
              </w:rPr>
              <w:t>LIZITAZIOAREN PREZIOA (EUROTAN)</w:t>
            </w:r>
          </w:p>
        </w:tc>
        <w:tc>
          <w:tcPr>
            <w:tcW w:w="4181" w:type="dxa"/>
            <w:tcBorders>
              <w:top w:val="single" w:sz="4" w:space="0" w:color="000000"/>
              <w:left w:val="single" w:sz="4" w:space="0" w:color="000000"/>
              <w:bottom w:val="single" w:sz="4" w:space="0" w:color="000000"/>
              <w:right w:val="single" w:sz="4" w:space="0" w:color="000000"/>
            </w:tcBorders>
            <w:shd w:val="clear" w:color="auto" w:fill="808080"/>
            <w:vAlign w:val="center"/>
          </w:tcPr>
          <w:p w:rsidR="006601B8" w:rsidRPr="00964A3E" w:rsidRDefault="00C5361C">
            <w:pPr>
              <w:pStyle w:val="Ttulo1"/>
              <w:rPr>
                <w:rFonts w:ascii="Calibri" w:eastAsia="Calibri" w:hAnsi="Calibri" w:cs="Calibri"/>
                <w:b/>
                <w:color w:val="auto"/>
                <w:sz w:val="20"/>
                <w:szCs w:val="20"/>
              </w:rPr>
            </w:pPr>
            <w:r w:rsidRPr="00964A3E">
              <w:rPr>
                <w:b/>
                <w:color w:val="auto"/>
                <w:sz w:val="20"/>
                <w:szCs w:val="20"/>
              </w:rPr>
              <w:t>KALTE-ORDAINAREN GUTXIENEKO MUGA (EUROTAN)</w:t>
            </w:r>
          </w:p>
        </w:tc>
      </w:tr>
      <w:tr w:rsidR="00964A3E" w:rsidRPr="00964A3E">
        <w:trPr>
          <w:trHeight w:val="355"/>
        </w:trPr>
        <w:tc>
          <w:tcPr>
            <w:tcW w:w="4243" w:type="dxa"/>
            <w:tcBorders>
              <w:top w:val="single" w:sz="4" w:space="0" w:color="000000"/>
              <w:left w:val="single" w:sz="4" w:space="0" w:color="000000"/>
              <w:bottom w:val="single" w:sz="4" w:space="0" w:color="000000"/>
              <w:right w:val="single" w:sz="4" w:space="0" w:color="000000"/>
            </w:tcBorders>
            <w:vAlign w:val="center"/>
          </w:tcPr>
          <w:p w:rsidR="006601B8" w:rsidRPr="00964A3E" w:rsidRDefault="00C5361C">
            <w:pPr>
              <w:spacing w:before="120" w:after="120"/>
              <w:jc w:val="both"/>
              <w:rPr>
                <w:rFonts w:ascii="Calibri" w:eastAsia="Calibri" w:hAnsi="Calibri" w:cs="Calibri"/>
                <w:sz w:val="20"/>
                <w:szCs w:val="20"/>
              </w:rPr>
            </w:pPr>
            <w:r w:rsidRPr="00964A3E">
              <w:rPr>
                <w:rFonts w:ascii="Calibri" w:eastAsia="Calibri" w:hAnsi="Calibri" w:cs="Calibri"/>
                <w:sz w:val="20"/>
                <w:szCs w:val="20"/>
              </w:rPr>
              <w:t>1.000.000 € arte</w:t>
            </w:r>
          </w:p>
        </w:tc>
        <w:tc>
          <w:tcPr>
            <w:tcW w:w="4181" w:type="dxa"/>
            <w:tcBorders>
              <w:top w:val="single" w:sz="4" w:space="0" w:color="000000"/>
              <w:left w:val="single" w:sz="4" w:space="0" w:color="000000"/>
              <w:bottom w:val="single" w:sz="4" w:space="0" w:color="000000"/>
              <w:right w:val="single" w:sz="4" w:space="0" w:color="000000"/>
            </w:tcBorders>
            <w:vAlign w:val="center"/>
          </w:tcPr>
          <w:p w:rsidR="006601B8" w:rsidRPr="00964A3E" w:rsidRDefault="00C5361C">
            <w:pPr>
              <w:spacing w:before="120" w:after="120"/>
              <w:jc w:val="both"/>
              <w:rPr>
                <w:rFonts w:ascii="Calibri" w:eastAsia="Calibri" w:hAnsi="Calibri" w:cs="Calibri"/>
                <w:sz w:val="20"/>
                <w:szCs w:val="20"/>
              </w:rPr>
            </w:pPr>
            <w:r w:rsidRPr="00964A3E">
              <w:rPr>
                <w:rFonts w:ascii="Calibri" w:eastAsia="Calibri" w:hAnsi="Calibri" w:cs="Calibri"/>
                <w:sz w:val="20"/>
                <w:szCs w:val="20"/>
              </w:rPr>
              <w:t>300.000</w:t>
            </w:r>
          </w:p>
        </w:tc>
      </w:tr>
      <w:tr w:rsidR="00964A3E" w:rsidRPr="00964A3E">
        <w:trPr>
          <w:trHeight w:val="355"/>
        </w:trPr>
        <w:tc>
          <w:tcPr>
            <w:tcW w:w="4243" w:type="dxa"/>
            <w:tcBorders>
              <w:top w:val="single" w:sz="4" w:space="0" w:color="000000"/>
              <w:left w:val="single" w:sz="4" w:space="0" w:color="000000"/>
              <w:bottom w:val="single" w:sz="4" w:space="0" w:color="000000"/>
              <w:right w:val="single" w:sz="4" w:space="0" w:color="000000"/>
            </w:tcBorders>
            <w:vAlign w:val="center"/>
          </w:tcPr>
          <w:p w:rsidR="006601B8" w:rsidRPr="00964A3E" w:rsidRDefault="00C5361C">
            <w:pPr>
              <w:spacing w:before="120" w:after="120"/>
              <w:jc w:val="both"/>
              <w:rPr>
                <w:rFonts w:ascii="Calibri" w:eastAsia="Calibri" w:hAnsi="Calibri" w:cs="Calibri"/>
                <w:sz w:val="20"/>
                <w:szCs w:val="20"/>
              </w:rPr>
            </w:pPr>
            <w:r w:rsidRPr="00964A3E">
              <w:rPr>
                <w:rFonts w:ascii="Calibri" w:eastAsia="Calibri" w:hAnsi="Calibri" w:cs="Calibri"/>
                <w:sz w:val="20"/>
                <w:szCs w:val="20"/>
              </w:rPr>
              <w:t>1.000.001 eta 3.000.000 € artean</w:t>
            </w:r>
          </w:p>
        </w:tc>
        <w:tc>
          <w:tcPr>
            <w:tcW w:w="4181" w:type="dxa"/>
            <w:tcBorders>
              <w:top w:val="single" w:sz="4" w:space="0" w:color="000000"/>
              <w:left w:val="single" w:sz="4" w:space="0" w:color="000000"/>
              <w:bottom w:val="single" w:sz="4" w:space="0" w:color="000000"/>
              <w:right w:val="single" w:sz="4" w:space="0" w:color="000000"/>
            </w:tcBorders>
            <w:vAlign w:val="center"/>
          </w:tcPr>
          <w:p w:rsidR="006601B8" w:rsidRPr="00964A3E" w:rsidRDefault="00C5361C">
            <w:pPr>
              <w:spacing w:before="120" w:after="120"/>
              <w:jc w:val="both"/>
              <w:rPr>
                <w:rFonts w:ascii="Calibri" w:eastAsia="Calibri" w:hAnsi="Calibri" w:cs="Calibri"/>
                <w:sz w:val="20"/>
                <w:szCs w:val="20"/>
              </w:rPr>
            </w:pPr>
            <w:r w:rsidRPr="00964A3E">
              <w:rPr>
                <w:rFonts w:ascii="Calibri" w:eastAsia="Calibri" w:hAnsi="Calibri" w:cs="Calibri"/>
                <w:sz w:val="20"/>
                <w:szCs w:val="20"/>
              </w:rPr>
              <w:t>600.000</w:t>
            </w:r>
          </w:p>
        </w:tc>
      </w:tr>
      <w:tr w:rsidR="00964A3E" w:rsidRPr="00964A3E">
        <w:trPr>
          <w:trHeight w:val="355"/>
        </w:trPr>
        <w:tc>
          <w:tcPr>
            <w:tcW w:w="4243" w:type="dxa"/>
            <w:tcBorders>
              <w:top w:val="single" w:sz="4" w:space="0" w:color="000000"/>
              <w:left w:val="single" w:sz="4" w:space="0" w:color="000000"/>
              <w:bottom w:val="single" w:sz="4" w:space="0" w:color="000000"/>
              <w:right w:val="single" w:sz="4" w:space="0" w:color="000000"/>
            </w:tcBorders>
            <w:vAlign w:val="center"/>
          </w:tcPr>
          <w:p w:rsidR="006601B8" w:rsidRPr="00964A3E" w:rsidRDefault="00C5361C">
            <w:pPr>
              <w:spacing w:before="120" w:after="120"/>
              <w:jc w:val="both"/>
              <w:rPr>
                <w:rFonts w:ascii="Calibri" w:eastAsia="Calibri" w:hAnsi="Calibri" w:cs="Calibri"/>
                <w:sz w:val="20"/>
                <w:szCs w:val="20"/>
              </w:rPr>
            </w:pPr>
            <w:r w:rsidRPr="00964A3E">
              <w:rPr>
                <w:rFonts w:ascii="Calibri" w:eastAsia="Calibri" w:hAnsi="Calibri" w:cs="Calibri"/>
                <w:sz w:val="20"/>
                <w:szCs w:val="20"/>
              </w:rPr>
              <w:t>3.000.001 eta 9.000.000 € artean</w:t>
            </w:r>
          </w:p>
        </w:tc>
        <w:tc>
          <w:tcPr>
            <w:tcW w:w="4181" w:type="dxa"/>
            <w:tcBorders>
              <w:top w:val="single" w:sz="4" w:space="0" w:color="000000"/>
              <w:left w:val="single" w:sz="4" w:space="0" w:color="000000"/>
              <w:bottom w:val="single" w:sz="4" w:space="0" w:color="000000"/>
              <w:right w:val="single" w:sz="4" w:space="0" w:color="000000"/>
            </w:tcBorders>
            <w:vAlign w:val="center"/>
          </w:tcPr>
          <w:p w:rsidR="006601B8" w:rsidRPr="00964A3E" w:rsidRDefault="00C5361C">
            <w:pPr>
              <w:spacing w:before="120" w:after="120"/>
              <w:jc w:val="both"/>
              <w:rPr>
                <w:rFonts w:ascii="Calibri" w:eastAsia="Calibri" w:hAnsi="Calibri" w:cs="Calibri"/>
                <w:sz w:val="20"/>
                <w:szCs w:val="20"/>
              </w:rPr>
            </w:pPr>
            <w:r w:rsidRPr="00964A3E">
              <w:rPr>
                <w:rFonts w:ascii="Calibri" w:eastAsia="Calibri" w:hAnsi="Calibri" w:cs="Calibri"/>
                <w:sz w:val="20"/>
                <w:szCs w:val="20"/>
              </w:rPr>
              <w:t>1.500.000</w:t>
            </w:r>
          </w:p>
        </w:tc>
      </w:tr>
      <w:tr w:rsidR="00964A3E" w:rsidRPr="00964A3E">
        <w:trPr>
          <w:trHeight w:val="355"/>
        </w:trPr>
        <w:tc>
          <w:tcPr>
            <w:tcW w:w="4243" w:type="dxa"/>
            <w:tcBorders>
              <w:top w:val="single" w:sz="4" w:space="0" w:color="000000"/>
              <w:left w:val="single" w:sz="4" w:space="0" w:color="000000"/>
              <w:bottom w:val="single" w:sz="4" w:space="0" w:color="000000"/>
              <w:right w:val="single" w:sz="4" w:space="0" w:color="000000"/>
            </w:tcBorders>
            <w:vAlign w:val="center"/>
          </w:tcPr>
          <w:p w:rsidR="006601B8" w:rsidRPr="00964A3E" w:rsidRDefault="00C5361C">
            <w:pPr>
              <w:spacing w:before="120" w:after="120"/>
              <w:jc w:val="both"/>
              <w:rPr>
                <w:rFonts w:ascii="Calibri" w:eastAsia="Calibri" w:hAnsi="Calibri" w:cs="Calibri"/>
                <w:sz w:val="20"/>
                <w:szCs w:val="20"/>
              </w:rPr>
            </w:pPr>
            <w:r w:rsidRPr="00964A3E">
              <w:rPr>
                <w:rFonts w:ascii="Calibri" w:eastAsia="Calibri" w:hAnsi="Calibri" w:cs="Calibri"/>
                <w:sz w:val="20"/>
                <w:szCs w:val="20"/>
              </w:rPr>
              <w:t>9.000.001 eta 25.000.000 € artean</w:t>
            </w:r>
          </w:p>
        </w:tc>
        <w:tc>
          <w:tcPr>
            <w:tcW w:w="4181" w:type="dxa"/>
            <w:tcBorders>
              <w:top w:val="single" w:sz="4" w:space="0" w:color="000000"/>
              <w:left w:val="single" w:sz="4" w:space="0" w:color="000000"/>
              <w:bottom w:val="single" w:sz="4" w:space="0" w:color="000000"/>
              <w:right w:val="single" w:sz="4" w:space="0" w:color="000000"/>
            </w:tcBorders>
            <w:vAlign w:val="center"/>
          </w:tcPr>
          <w:p w:rsidR="006601B8" w:rsidRPr="00964A3E" w:rsidRDefault="00C5361C">
            <w:pPr>
              <w:spacing w:before="120" w:after="120"/>
              <w:jc w:val="both"/>
              <w:rPr>
                <w:rFonts w:ascii="Calibri" w:eastAsia="Calibri" w:hAnsi="Calibri" w:cs="Calibri"/>
                <w:sz w:val="20"/>
                <w:szCs w:val="20"/>
              </w:rPr>
            </w:pPr>
            <w:r w:rsidRPr="00964A3E">
              <w:rPr>
                <w:rFonts w:ascii="Calibri" w:eastAsia="Calibri" w:hAnsi="Calibri" w:cs="Calibri"/>
                <w:sz w:val="20"/>
                <w:szCs w:val="20"/>
              </w:rPr>
              <w:t>3.000.000</w:t>
            </w:r>
          </w:p>
        </w:tc>
      </w:tr>
      <w:tr w:rsidR="00964A3E" w:rsidRPr="00964A3E">
        <w:trPr>
          <w:trHeight w:val="355"/>
        </w:trPr>
        <w:tc>
          <w:tcPr>
            <w:tcW w:w="4243" w:type="dxa"/>
            <w:tcBorders>
              <w:top w:val="single" w:sz="4" w:space="0" w:color="000000"/>
              <w:left w:val="single" w:sz="4" w:space="0" w:color="000000"/>
              <w:bottom w:val="single" w:sz="4" w:space="0" w:color="000000"/>
              <w:right w:val="single" w:sz="4" w:space="0" w:color="000000"/>
            </w:tcBorders>
            <w:vAlign w:val="center"/>
          </w:tcPr>
          <w:p w:rsidR="006601B8" w:rsidRPr="00964A3E" w:rsidRDefault="00C5361C">
            <w:pPr>
              <w:spacing w:before="120" w:after="120"/>
              <w:jc w:val="both"/>
              <w:rPr>
                <w:rFonts w:ascii="Calibri" w:eastAsia="Calibri" w:hAnsi="Calibri" w:cs="Calibri"/>
                <w:sz w:val="20"/>
                <w:szCs w:val="20"/>
              </w:rPr>
            </w:pPr>
            <w:r w:rsidRPr="00964A3E">
              <w:rPr>
                <w:rFonts w:ascii="Calibri" w:eastAsia="Calibri" w:hAnsi="Calibri" w:cs="Calibri"/>
                <w:sz w:val="20"/>
                <w:szCs w:val="20"/>
              </w:rPr>
              <w:t>25.000.001 eta 75.000.000 € artean</w:t>
            </w:r>
          </w:p>
        </w:tc>
        <w:tc>
          <w:tcPr>
            <w:tcW w:w="4181" w:type="dxa"/>
            <w:tcBorders>
              <w:top w:val="single" w:sz="4" w:space="0" w:color="000000"/>
              <w:left w:val="single" w:sz="4" w:space="0" w:color="000000"/>
              <w:bottom w:val="single" w:sz="4" w:space="0" w:color="000000"/>
              <w:right w:val="single" w:sz="4" w:space="0" w:color="000000"/>
            </w:tcBorders>
            <w:vAlign w:val="center"/>
          </w:tcPr>
          <w:p w:rsidR="006601B8" w:rsidRPr="00964A3E" w:rsidRDefault="00C5361C">
            <w:pPr>
              <w:spacing w:before="120" w:after="120"/>
              <w:jc w:val="both"/>
              <w:rPr>
                <w:rFonts w:ascii="Calibri" w:eastAsia="Calibri" w:hAnsi="Calibri" w:cs="Calibri"/>
                <w:sz w:val="20"/>
                <w:szCs w:val="20"/>
              </w:rPr>
            </w:pPr>
            <w:r w:rsidRPr="00964A3E">
              <w:rPr>
                <w:rFonts w:ascii="Calibri" w:eastAsia="Calibri" w:hAnsi="Calibri" w:cs="Calibri"/>
                <w:sz w:val="20"/>
                <w:szCs w:val="20"/>
              </w:rPr>
              <w:t>6.000.000</w:t>
            </w:r>
          </w:p>
        </w:tc>
      </w:tr>
      <w:tr w:rsidR="00964A3E" w:rsidRPr="00964A3E">
        <w:trPr>
          <w:trHeight w:val="355"/>
        </w:trPr>
        <w:tc>
          <w:tcPr>
            <w:tcW w:w="4243" w:type="dxa"/>
            <w:tcBorders>
              <w:top w:val="single" w:sz="4" w:space="0" w:color="000000"/>
              <w:left w:val="single" w:sz="4" w:space="0" w:color="000000"/>
              <w:bottom w:val="single" w:sz="4" w:space="0" w:color="000000"/>
              <w:right w:val="single" w:sz="4" w:space="0" w:color="000000"/>
            </w:tcBorders>
            <w:vAlign w:val="center"/>
          </w:tcPr>
          <w:p w:rsidR="006601B8" w:rsidRPr="00964A3E" w:rsidRDefault="00C5361C">
            <w:pPr>
              <w:spacing w:before="120" w:after="120"/>
              <w:jc w:val="both"/>
              <w:rPr>
                <w:rFonts w:ascii="Calibri" w:eastAsia="Calibri" w:hAnsi="Calibri" w:cs="Calibri"/>
                <w:sz w:val="20"/>
                <w:szCs w:val="20"/>
              </w:rPr>
            </w:pPr>
            <w:r w:rsidRPr="00964A3E">
              <w:rPr>
                <w:rFonts w:ascii="Calibri" w:eastAsia="Calibri" w:hAnsi="Calibri" w:cs="Calibri"/>
                <w:sz w:val="20"/>
                <w:szCs w:val="20"/>
              </w:rPr>
              <w:t>75.000.000 €-tik gora</w:t>
            </w:r>
          </w:p>
        </w:tc>
        <w:tc>
          <w:tcPr>
            <w:tcW w:w="4181" w:type="dxa"/>
            <w:tcBorders>
              <w:top w:val="single" w:sz="4" w:space="0" w:color="000000"/>
              <w:left w:val="single" w:sz="4" w:space="0" w:color="000000"/>
              <w:bottom w:val="single" w:sz="4" w:space="0" w:color="000000"/>
              <w:right w:val="single" w:sz="4" w:space="0" w:color="000000"/>
            </w:tcBorders>
            <w:vAlign w:val="center"/>
          </w:tcPr>
          <w:p w:rsidR="006601B8" w:rsidRPr="00964A3E" w:rsidRDefault="00C5361C">
            <w:pPr>
              <w:spacing w:before="120" w:after="120"/>
              <w:jc w:val="both"/>
              <w:rPr>
                <w:rFonts w:ascii="Calibri" w:eastAsia="Calibri" w:hAnsi="Calibri" w:cs="Calibri"/>
                <w:sz w:val="20"/>
                <w:szCs w:val="20"/>
              </w:rPr>
            </w:pPr>
            <w:r w:rsidRPr="00964A3E">
              <w:rPr>
                <w:rFonts w:ascii="Calibri" w:eastAsia="Calibri" w:hAnsi="Calibri" w:cs="Calibri"/>
                <w:sz w:val="20"/>
                <w:szCs w:val="20"/>
              </w:rPr>
              <w:t>12.000.000</w:t>
            </w:r>
          </w:p>
        </w:tc>
      </w:tr>
    </w:tbl>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ab/>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Nolanahi ere, adjudikaziodunak kalte eta galerak jasan beharko ditu frankiziaren zenbatekoan eta aseguru-polizetan ezarritako mugak gainditzen dituztenetan, bai eta poliza horietan estaltzen ez diren ondasun eta arriskuetan ere.</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Aurreikusitako data baino beranduago amaitzen bada kontratua, behar diren luzapenak kontratatuko dira, eta adjudikaziodunak dagokion gainprima ordaindu beharko du.</w:t>
      </w:r>
    </w:p>
    <w:p w:rsidR="006601B8" w:rsidRPr="00964A3E" w:rsidRDefault="006601B8">
      <w:pPr>
        <w:tabs>
          <w:tab w:val="right" w:pos="8504"/>
        </w:tabs>
        <w:spacing w:before="120"/>
        <w:jc w:val="both"/>
        <w:rPr>
          <w:rFonts w:ascii="Calibri" w:eastAsia="Calibri" w:hAnsi="Calibri" w:cs="Calibri"/>
          <w:sz w:val="20"/>
          <w:szCs w:val="20"/>
        </w:rPr>
      </w:pPr>
    </w:p>
    <w:p w:rsidR="006601B8" w:rsidRPr="00964A3E" w:rsidRDefault="00C5361C">
      <w:pPr>
        <w:pBdr>
          <w:top w:val="single" w:sz="4" w:space="1" w:color="000000"/>
          <w:left w:val="single" w:sz="4" w:space="4" w:color="000000"/>
          <w:bottom w:val="single" w:sz="4" w:space="1" w:color="000000"/>
          <w:right w:val="single" w:sz="4" w:space="4" w:color="000000"/>
        </w:pBdr>
        <w:tabs>
          <w:tab w:val="right" w:pos="8504"/>
        </w:tabs>
        <w:spacing w:before="120"/>
        <w:jc w:val="center"/>
        <w:rPr>
          <w:rFonts w:ascii="Calibri" w:eastAsia="Calibri" w:hAnsi="Calibri" w:cs="Calibri"/>
          <w:b/>
          <w:sz w:val="20"/>
          <w:szCs w:val="20"/>
        </w:rPr>
      </w:pPr>
      <w:r w:rsidRPr="00964A3E">
        <w:rPr>
          <w:rFonts w:ascii="Calibri" w:eastAsia="Calibri" w:hAnsi="Calibri" w:cs="Calibri"/>
          <w:b/>
          <w:sz w:val="20"/>
          <w:szCs w:val="20"/>
        </w:rPr>
        <w:t>II. ZATIA</w:t>
      </w:r>
    </w:p>
    <w:p w:rsidR="006601B8" w:rsidRPr="00964A3E" w:rsidRDefault="00C5361C">
      <w:pPr>
        <w:pBdr>
          <w:top w:val="single" w:sz="4" w:space="1" w:color="000000"/>
          <w:left w:val="single" w:sz="4" w:space="4" w:color="000000"/>
          <w:bottom w:val="single" w:sz="4" w:space="1" w:color="000000"/>
          <w:right w:val="single" w:sz="4" w:space="4" w:color="000000"/>
        </w:pBdr>
        <w:tabs>
          <w:tab w:val="right" w:pos="8504"/>
        </w:tabs>
        <w:spacing w:before="120"/>
        <w:jc w:val="center"/>
        <w:rPr>
          <w:rFonts w:ascii="Calibri" w:eastAsia="Calibri" w:hAnsi="Calibri" w:cs="Calibri"/>
          <w:b/>
          <w:sz w:val="20"/>
          <w:szCs w:val="20"/>
        </w:rPr>
      </w:pPr>
      <w:r w:rsidRPr="00964A3E">
        <w:rPr>
          <w:rFonts w:ascii="Calibri" w:eastAsia="Calibri" w:hAnsi="Calibri" w:cs="Calibri"/>
          <w:b/>
          <w:sz w:val="20"/>
          <w:szCs w:val="20"/>
        </w:rPr>
        <w:t xml:space="preserve">ZERBITZU-KONTRATUEN ONDORIOAK, BETETZEA ETA AZKENTZEA </w:t>
      </w:r>
    </w:p>
    <w:p w:rsidR="006601B8" w:rsidRPr="00964A3E" w:rsidRDefault="00C5361C">
      <w:pPr>
        <w:tabs>
          <w:tab w:val="right" w:pos="8504"/>
        </w:tabs>
        <w:spacing w:before="120"/>
        <w:jc w:val="center"/>
        <w:rPr>
          <w:rFonts w:ascii="Calibri" w:eastAsia="Calibri" w:hAnsi="Calibri" w:cs="Calibri"/>
          <w:i/>
          <w:sz w:val="20"/>
          <w:szCs w:val="20"/>
        </w:rPr>
      </w:pPr>
      <w:r w:rsidRPr="00964A3E">
        <w:rPr>
          <w:rFonts w:ascii="Calibri" w:eastAsia="Calibri" w:hAnsi="Calibri" w:cs="Calibri"/>
          <w:b/>
          <w:i/>
          <w:sz w:val="20"/>
          <w:szCs w:val="20"/>
        </w:rPr>
        <w:t>V. KONTRATUA GAUZATZEA.</w:t>
      </w:r>
    </w:p>
    <w:p w:rsidR="006601B8" w:rsidRPr="00964A3E" w:rsidRDefault="006601B8">
      <w:pPr>
        <w:tabs>
          <w:tab w:val="right" w:pos="8504"/>
        </w:tabs>
        <w:spacing w:before="120"/>
        <w:jc w:val="both"/>
        <w:rPr>
          <w:rFonts w:ascii="Calibri" w:eastAsia="Calibri" w:hAnsi="Calibri" w:cs="Calibri"/>
          <w:sz w:val="20"/>
          <w:szCs w:val="20"/>
        </w:rPr>
      </w:pPr>
    </w:p>
    <w:p w:rsidR="006601B8" w:rsidRPr="00964A3E" w:rsidRDefault="00C5361C">
      <w:pPr>
        <w:tabs>
          <w:tab w:val="right" w:pos="8504"/>
        </w:tabs>
        <w:spacing w:before="120"/>
        <w:jc w:val="both"/>
        <w:rPr>
          <w:rFonts w:ascii="Calibri" w:eastAsia="Calibri" w:hAnsi="Calibri" w:cs="Calibri"/>
          <w:b/>
          <w:sz w:val="20"/>
          <w:szCs w:val="20"/>
        </w:rPr>
      </w:pPr>
      <w:r w:rsidRPr="00964A3E">
        <w:rPr>
          <w:rFonts w:ascii="Calibri" w:eastAsia="Calibri" w:hAnsi="Calibri" w:cs="Calibri"/>
          <w:b/>
          <w:sz w:val="20"/>
          <w:szCs w:val="20"/>
        </w:rPr>
        <w:t>29. klausula. Lanen hasiera.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Lanak hasteko egun ofiziala hasiera-akta sinatu eta hurrengo eguna izango da, eta, hori ezean, kontratua formalizatu eta hurrengo eguna.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lastRenderedPageBreak/>
        <w:t>Presakotzat jotako espedienteetan, kontratua gauzatzeko epea administrazioak hasteko agindua idatziz ematen duenetik hasiko da kontatzen, eta, halakorik ezean, adjudikazioaren jakinarazpena jaso eta kontratistak behin betiko bermea jarri eta biharamunetik.</w:t>
      </w:r>
    </w:p>
    <w:p w:rsidR="006601B8" w:rsidRPr="00964A3E" w:rsidRDefault="00C5361C">
      <w:pPr>
        <w:tabs>
          <w:tab w:val="right" w:pos="8504"/>
        </w:tabs>
        <w:spacing w:before="120"/>
        <w:jc w:val="both"/>
        <w:rPr>
          <w:rFonts w:ascii="Calibri" w:eastAsia="Calibri" w:hAnsi="Calibri" w:cs="Calibri"/>
          <w:b/>
          <w:sz w:val="20"/>
          <w:szCs w:val="20"/>
        </w:rPr>
      </w:pPr>
      <w:r w:rsidRPr="00964A3E">
        <w:rPr>
          <w:rFonts w:ascii="Calibri" w:eastAsia="Calibri" w:hAnsi="Calibri" w:cs="Calibri"/>
          <w:b/>
          <w:sz w:val="20"/>
          <w:szCs w:val="20"/>
        </w:rPr>
        <w:t>30. klausula. Kontratuaren arduraduna.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Kontratazio-organoak kontratuaren arduradun bat izendatu ahal izango du. Pertsona horri egokituko zaio kontratatutako prestazioa zuzentzea eta ikuskatzea, eta, horretarako, prestazioa nola gauzatzen den gainbegiratuko du, erabakiak hartuko ditu eta beharrezko jarraibideak emango ditu, hitzartutako prestazioa behar bezala gauzatzen dela ziurtatzeko. Kontratuaren arduradunak eta haren laguntzaileek sarbide librea izango dute kontratatutako prestazioa egiten den lekuetara, kontratistak izendatutako pertsona lagun dutela.</w:t>
      </w:r>
    </w:p>
    <w:p w:rsidR="006601B8" w:rsidRPr="00964A3E" w:rsidRDefault="00C5361C">
      <w:pPr>
        <w:tabs>
          <w:tab w:val="right" w:pos="8504"/>
        </w:tabs>
        <w:spacing w:before="120"/>
        <w:jc w:val="both"/>
        <w:rPr>
          <w:rFonts w:ascii="Calibri" w:eastAsia="Calibri" w:hAnsi="Calibri" w:cs="Calibri"/>
          <w:b/>
          <w:sz w:val="20"/>
          <w:szCs w:val="20"/>
        </w:rPr>
      </w:pPr>
      <w:r w:rsidRPr="00964A3E">
        <w:rPr>
          <w:rFonts w:ascii="Calibri" w:eastAsia="Calibri" w:hAnsi="Calibri" w:cs="Calibri"/>
          <w:b/>
          <w:sz w:val="20"/>
          <w:szCs w:val="20"/>
        </w:rPr>
        <w:t>31. klausula. Lan-programa.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Preskripzio teknikoen agirian hala eskatzen bada, kontratistak lan-programa bat entregatu beharko dio kontratuaren arduradunari, dagokion klausulan zehaztutako datuak eta informazioak jasoko dituena.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Lan-programa kontratazio-organoak onartuko du, eta baldintza-agirietan eta, hala badagokio, eskaintzan (SPKLren 150. art.) ezarritako epeetara egokituko da.</w:t>
      </w:r>
    </w:p>
    <w:p w:rsidR="006601B8" w:rsidRPr="00964A3E" w:rsidRDefault="00C5361C">
      <w:pPr>
        <w:tabs>
          <w:tab w:val="right" w:pos="8504"/>
        </w:tabs>
        <w:spacing w:before="120"/>
        <w:jc w:val="both"/>
        <w:rPr>
          <w:rFonts w:ascii="Calibri" w:eastAsia="Calibri" w:hAnsi="Calibri" w:cs="Calibri"/>
          <w:b/>
          <w:sz w:val="20"/>
          <w:szCs w:val="20"/>
        </w:rPr>
      </w:pPr>
      <w:r w:rsidRPr="00964A3E">
        <w:rPr>
          <w:rFonts w:ascii="Calibri" w:eastAsia="Calibri" w:hAnsi="Calibri" w:cs="Calibri"/>
          <w:b/>
          <w:sz w:val="20"/>
          <w:szCs w:val="20"/>
        </w:rPr>
        <w:t>32. klausula. Kontratua betetzea.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Kontratistak arrisku eta menturara jardun beharko du kontratua gauzatzean, SPKLren 197. artikuluan xedatutakoaren arabera.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Hitzartutakoari dagokionez, haren zati diren dokumentu erantsiak edo Administrazioak onartutako jarraibide, baldintza-agiri edo era guztietako arauak edozein terminotan ez ezagutzeak ez du enpresa salbuetsiko horiek betetzeko betebeharretik.</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Kontratista izango da egiten dituen lanen eta ematen dituen prestazio eta zerbitzuen kalitate teknikoaren erantzule, bai eta kontratua gauzatzean egindako omisioek, errakuntzek, metodo desegokiek edo amaiera okerrek Administrazioari edo hirugarrenei sortutako ondorioen erantzule ere.</w:t>
      </w:r>
    </w:p>
    <w:p w:rsidR="006601B8" w:rsidRPr="00964A3E" w:rsidRDefault="00C5361C">
      <w:pPr>
        <w:tabs>
          <w:tab w:val="right" w:pos="8504"/>
        </w:tabs>
        <w:spacing w:before="120"/>
        <w:jc w:val="both"/>
        <w:rPr>
          <w:rFonts w:ascii="Calibri" w:eastAsia="Calibri" w:hAnsi="Calibri" w:cs="Calibri"/>
          <w:b/>
          <w:sz w:val="20"/>
          <w:szCs w:val="20"/>
        </w:rPr>
      </w:pPr>
      <w:r w:rsidRPr="00964A3E">
        <w:rPr>
          <w:rFonts w:ascii="Calibri" w:eastAsia="Calibri" w:hAnsi="Calibri" w:cs="Calibri"/>
          <w:b/>
          <w:sz w:val="20"/>
          <w:szCs w:val="20"/>
        </w:rPr>
        <w:t>33. klausula. Ez-betetze partziala edo betetze akastuna eta zigorrak (192. artikulua).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Karatulan ezarritako berme-epea igaro arte, kontratatutako lanak behar bezala egitearen eta horietan dauden akatsen erantzule izango da enpresa kontratista, eta ez da salbueslea izango, eta ez dio inolako eskubiderik emango, Administrazioaren ordezkariek lanak egin bitartean edo egiaztapen, balorazio edo ziurtagiri partzialetan horiek aztertu edo aitortu izanak.</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Enpresa kontratistak ez du erantzukizunik izango, baldin eta lan akastuna edo gaizki egindakoa Administrazioaren agindu baten berehalako eta zuzeneko ondorio bada.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Kontratistak, berari egotz dakizkiokeen arrazoiengatik, kontratuan zehaztutako prestazioak partzialki bete ez baditu, Administrazioak, kasuaren inguruabarrak kontuan hartuta, kontratua suntsiaraztea edo karatulan aurreikusitako zigorrak ezartzea erabaki ahal izango du.</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Karatulan beste zigorrik ezartzen ez bada, kontratuaren xede den prestazioa behar bezala ez betetzea honela zigortuko da: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 Arau orokor gisa, horietako bakoitzaren zenbatekoa kontratuaren prezioaren % 1 izango da, salbu eta, arrazoituta, kontratazio-organoak uste badu ez-betetzea larria edo oso larria dela; kasu horretan, kontratuaren prezioaren % 5era iritsi ahal izango da, edo, gehienez ere, legez ezarritako % 10era (BEZik gabe), hurrenez hurren. Ez-betetzea behin eta berriz gertatzea kontuan hartu ahal izango da larritasuna baloratzeko.</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Nolanahi ere, penalitate bakoitzaren zenbatekoak ezin izango dira kontratuaren prezioaren ehuneko 10 baino handiagoak izan, BEZik gabe, eta zenbateko osoa ezin izango da kontratuaren prezioaren ehuneko 50 baino handiagoa izan.</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lastRenderedPageBreak/>
        <w:t>- Nolanahi ere, zigorrak ezartzeak ez du kontratista salbuetsiko akatsak konpontzeari lotuta legez dagokion betebeharretik.</w:t>
      </w:r>
    </w:p>
    <w:p w:rsidR="006601B8" w:rsidRPr="00964A3E" w:rsidRDefault="00C5361C">
      <w:pPr>
        <w:tabs>
          <w:tab w:val="right" w:pos="8504"/>
        </w:tabs>
        <w:spacing w:before="120"/>
        <w:jc w:val="both"/>
        <w:rPr>
          <w:rFonts w:ascii="Calibri" w:eastAsia="Calibri" w:hAnsi="Calibri" w:cs="Calibri"/>
          <w:b/>
          <w:sz w:val="20"/>
          <w:szCs w:val="20"/>
        </w:rPr>
      </w:pPr>
      <w:r w:rsidRPr="00964A3E">
        <w:rPr>
          <w:rFonts w:ascii="Calibri" w:eastAsia="Calibri" w:hAnsi="Calibri" w:cs="Calibri"/>
          <w:b/>
          <w:sz w:val="20"/>
          <w:szCs w:val="20"/>
        </w:rPr>
        <w:t>34. klausula. Epea betetzea eta berandutzeagatiko zigorrak (193. artikulua).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Kontratistak nahitaez bete behar du kontratua, kontratu-dokumentuan kontratua gauzatzeko finkatutako azken epearen barruan; elkarren jarraian jarritako epe partzialak ere bete egin behar ditu.</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Kontratista berandutze-egoeran jartzeko, ez da beharrezkoa izango administrazio honek aldez aurretik ohartarazpena ematerik.</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Kontratua betetzen berandutuz gero, bi kasu bereizi behar dira: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 xml:space="preserve">a) Baldin eta kontratista, </w:t>
      </w:r>
      <w:r w:rsidRPr="00964A3E">
        <w:rPr>
          <w:rFonts w:ascii="Calibri" w:eastAsia="Calibri" w:hAnsi="Calibri" w:cs="Calibri"/>
          <w:b/>
          <w:sz w:val="20"/>
          <w:szCs w:val="20"/>
        </w:rPr>
        <w:t>berari egotz dakizkiokeen arrazoiengatik</w:t>
      </w:r>
      <w:r w:rsidRPr="00964A3E">
        <w:rPr>
          <w:rFonts w:ascii="Calibri" w:eastAsia="Calibri" w:hAnsi="Calibri" w:cs="Calibri"/>
          <w:sz w:val="20"/>
          <w:szCs w:val="20"/>
        </w:rPr>
        <w:t>, azken epea edo epe partzialak betetzeko orduan berandutze-egoeran jarri bada, eta horiek betetzen berandututa epe osoa ezin izango dela bete uste izateko nahiko arrazoi ikusten bada, administrazioak aukeran izango du, edo kontratua suntsiaraztea, edo zigorrak ezartzea kontratuaren prezioaren 1.000 euro bakoitzeko (BEZik gabe) eguneroko 0,60 euroko proportzioan, baldintza-agiri honen karatulan beste zigorrik ezarri ez bada.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Berandutzeagatiko zigorrak kontratuaren prezioaren 100eko 5eko multiplo batera iristen diren bakoitzean (BEZik gabe), kontratazio-organoak ahalmena izango du, edo kontratua suntsiarazteko, edo kontratua gauzatzen jarraitzea eta zigor berriak ezartzea erabakitzeko. Azken kasu horretan, kontratazio-organoak kontratua amaitzeko beharrezkotzat jotzen duen epea luzatzeko baimena emango du.</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Zigorrak kontratistari ordainketa oso edo partzial gisa ordaindu beharreko kopuruetatik kenduz ordainduko dira, edo, hala badagokio, eratu den bermetik kenduz, ordainketatik kendu ezin direnean .</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 xml:space="preserve">b) Baldin eta zerbitzuak gauzatzean atzerapen bat badago, betiere </w:t>
      </w:r>
      <w:r w:rsidRPr="00964A3E">
        <w:rPr>
          <w:rFonts w:ascii="Calibri" w:eastAsia="Calibri" w:hAnsi="Calibri" w:cs="Calibri"/>
          <w:b/>
          <w:sz w:val="20"/>
          <w:szCs w:val="20"/>
        </w:rPr>
        <w:t>atzerapen hori ezin bazaio kontratistari egotzi</w:t>
      </w:r>
      <w:r w:rsidRPr="00964A3E">
        <w:rPr>
          <w:rFonts w:ascii="Calibri" w:eastAsia="Calibri" w:hAnsi="Calibri" w:cs="Calibri"/>
          <w:sz w:val="20"/>
          <w:szCs w:val="20"/>
        </w:rPr>
        <w:t>, eta kontratistak hasierako exekuzio-epea luzatuz gero bere konpromisoak beteko dituela eskaintzen badu, kontratazio-organoak epe bat emango dio, galdutako denboraren bestekoa, gutxienez, kontratistak beste epe laburrago bat eskatzen ez badu, SPKLren 195.2 artikuluan ezarritakoaren arabera, eta betekizunak eta izapideak HAKLEOren 100. artikuluaren arabera arautuko dira. Kontratuaren arduradunak txosten bat egingo du, atzerapena kontratistari egotz dakizkiokeen arrazoiengatik gertatu den zehazteko.</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Ez-betetze partzialetan, betetze akastunetan eta berandutzeetan, zigorra aurreikusita ez badago edo aurreikusita egonik ere Administrazioari eragindako kalteak estaltzen ez baditu, kontratistari kalte-galerak ordaintzeko eskatuko zaio.</w:t>
      </w:r>
    </w:p>
    <w:p w:rsidR="006601B8" w:rsidRPr="00964A3E" w:rsidRDefault="00C5361C">
      <w:pPr>
        <w:tabs>
          <w:tab w:val="right" w:pos="8504"/>
        </w:tabs>
        <w:spacing w:before="120"/>
        <w:jc w:val="both"/>
        <w:rPr>
          <w:rFonts w:ascii="Calibri" w:eastAsia="Calibri" w:hAnsi="Calibri" w:cs="Calibri"/>
          <w:b/>
          <w:sz w:val="20"/>
          <w:szCs w:val="20"/>
        </w:rPr>
      </w:pPr>
      <w:r w:rsidRPr="00964A3E">
        <w:rPr>
          <w:rFonts w:ascii="Calibri" w:eastAsia="Calibri" w:hAnsi="Calibri" w:cs="Calibri"/>
          <w:b/>
          <w:sz w:val="20"/>
          <w:szCs w:val="20"/>
        </w:rPr>
        <w:t>35. klausula. Prezioa ordaintzea. (198. artikulua)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Kontratistak eskubidea du benetan exekutatzen dituen zerbitzuak ordain dakizkion, hitzartutako prezioen arabera, emandako kontratuaren eta Administrazioak emandako jarraibideen arabera.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Kontratuaren ordainketa-araubidea plegu honen karatulan ezarritakoa izango da, kontratuaren xede den prestazioa gauzatu ondoren, eta osorik edo zati batean ordaindu ahal izango da, konturako ordainketen bidez edo, segidako traktuko kontratuen kasuan, hitzartutako epemuga bakoitzean ordainduz.</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Kontratistak faktura elektronikoa egin ondoren egingo da ordainketa, hurrengo klausulan xedatutakoaren arabera.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Ordainketak konturako ordainketak dira, eta amaierako ziurtapenean gertatzen diren zuzenketen eta aldaketen mende daude; baina horrek inola ere ez du esan nahi ziurtagiriotan jasotako obrak ontzat eman eta hartu egiten direnik.</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Emandako zerbitzuak kontratuan xedatutakoarekin bat datozela egiaztatzen duten dokumentuak onartu eta hurrengo hogeita hamar egunen barruan ordaindu beharko du administrazioak prezioa, eta berandutuz gero, berandutze-interesak eta kobrantza-kostuen kalte-ordainak ordaindu beharko dizkio kontratistari, hogeita hamar eguneko epe hori amaitzen denetik aurrera, betiere, merkataritza-eragiketetan berankortasunaren aurkako neurriak ezartzen dituen abenduaren 29ko 3/2004 Legean ezarritakoarekin bat etorriz.</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lastRenderedPageBreak/>
        <w:t>Kontratistak, idatziz hala eskatuz gero, kontratua hastearekin batera, eskubidea izango du kontratua gauzatzeko prestaketa-lanen konturako ordainketak jasotzeko. Nolanahi ere, berme bat eratzea eskatuko zaio abal gisa, edo legeak onartutako beste berme bat.</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Bestalde, Administrazioaren aurrean kobratzeko eskubidea duten kontratistek laga ahal izango dute eskubide hori, Zuzenbidearen arabera, eta ezinbesteko baldintza izango da Administrazioari lagapen-erabakia modu frogagarrian jakinaraztea.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Kobratzeko eskubidearen jatorri den harreman juridikoa sortu aurreko lagapenek ez dute ondoriorik izango Administrazioaren aurrean. Nolanahi ere, Administrazioak lagapen-hartzailearen aurka jarri ahal izango ditu kontratu-harremanaren ondoriozko kausazko salbuespen guztiak (200. artikulua).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Kontratistak kreditu-lagapena kontratatzen badu: berariaz debekatuta dago errekurtsorik gabeko factoring eragiketak formalizatzea, kontratu honen ondoriozko eragiketak finantzatzeko.</w:t>
      </w:r>
    </w:p>
    <w:p w:rsidR="006601B8" w:rsidRPr="00964A3E" w:rsidRDefault="00C5361C">
      <w:pPr>
        <w:tabs>
          <w:tab w:val="right" w:pos="8504"/>
        </w:tabs>
        <w:spacing w:before="120"/>
        <w:jc w:val="both"/>
        <w:rPr>
          <w:rFonts w:ascii="Calibri" w:eastAsia="Calibri" w:hAnsi="Calibri" w:cs="Calibri"/>
          <w:b/>
          <w:sz w:val="20"/>
          <w:szCs w:val="20"/>
        </w:rPr>
      </w:pPr>
      <w:r w:rsidRPr="00964A3E">
        <w:rPr>
          <w:rFonts w:ascii="Calibri" w:eastAsia="Calibri" w:hAnsi="Calibri" w:cs="Calibri"/>
          <w:b/>
          <w:sz w:val="20"/>
          <w:szCs w:val="20"/>
        </w:rPr>
        <w:t>36. klausula. Faktura elektronikoa.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Kontratistak formatu elektronikoa erabili beharko du nahitaez fakturak egiteko eta udalari bidaltzeko.</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 xml:space="preserve">Fakturazio elektronikoko sistema propiorik ez duen kontratistaren kasuan, udal-webgunearen bidez eskura daiteke faktura elektronikoa igortzeko aukera ematen dion tresna, bai eta PDF-417 espezifikazioaren arabera sortutako autentifikazio-marka grafikoak dituen dokumentu inprimatua lortzekoa ere, espedientearen administrazio-unitateak eta haren eraketaren ardura duen funtzionarioek jaso dezaten, “facturae 3.2”. formatu elektronikoan. </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Fakturazio elektronikoko sistema propioa duen kontratistaren kasuan, nahitaezkoa izango da Zerga Agentziak erabiltzen duen “facturae 3.2" formatua erabiltzea.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Bi kasuetan, sinadura elektroniko aurreratu baten bidez sinatutako faktura elektronikoak baino ez dira onartuko. Sinadura hori ziurtagiri aitortu batean oinarrituta egongo da, eta sinadura sortzeko gailu seguru baten bidez sortuko da.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Ziurtapen-agintaritzari dagokionez, CIMUBISAren adostasuna duten zerbitzuak ematen dituzten enpresek emandako ziurtagiriak baliozkotzat jotzen dira.</w:t>
      </w:r>
    </w:p>
    <w:p w:rsidR="006601B8" w:rsidRPr="00964A3E" w:rsidRDefault="00C5361C">
      <w:pPr>
        <w:tabs>
          <w:tab w:val="right" w:pos="8504"/>
        </w:tabs>
        <w:spacing w:before="120"/>
        <w:jc w:val="both"/>
        <w:rPr>
          <w:rFonts w:ascii="Calibri" w:eastAsia="Calibri" w:hAnsi="Calibri" w:cs="Calibri"/>
          <w:b/>
          <w:sz w:val="20"/>
          <w:szCs w:val="20"/>
        </w:rPr>
      </w:pPr>
      <w:r w:rsidRPr="00964A3E">
        <w:rPr>
          <w:rFonts w:ascii="Calibri" w:eastAsia="Calibri" w:hAnsi="Calibri" w:cs="Calibri"/>
          <w:b/>
          <w:sz w:val="20"/>
          <w:szCs w:val="20"/>
        </w:rPr>
        <w:t>37. klausula. Prezioak berrikustea.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Prezioak, hala badagokio, SPKLren 103. artikuluan ezarritako kasuetan eta karatulan aurreikusitakoaren arabera berrikusiko dira.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Kontratuari aplika dakiokeen berrikuspen-formula edo indizea karatulan finkatuko da, eta aldaezina izango da indarrean dagoen bitartean, eta zehaztuko du noiz berrikusiko diren prezioak kontratua formalizatzen den egunari dagokionez.</w:t>
      </w:r>
    </w:p>
    <w:p w:rsidR="006601B8" w:rsidRPr="00964A3E" w:rsidRDefault="00C5361C">
      <w:pPr>
        <w:tabs>
          <w:tab w:val="right" w:pos="8504"/>
        </w:tabs>
        <w:spacing w:before="120"/>
        <w:jc w:val="both"/>
        <w:rPr>
          <w:rFonts w:ascii="Calibri" w:eastAsia="Calibri" w:hAnsi="Calibri" w:cs="Calibri"/>
          <w:b/>
          <w:sz w:val="20"/>
          <w:szCs w:val="20"/>
        </w:rPr>
      </w:pPr>
      <w:r w:rsidRPr="00964A3E">
        <w:rPr>
          <w:rFonts w:ascii="Calibri" w:eastAsia="Calibri" w:hAnsi="Calibri" w:cs="Calibri"/>
          <w:b/>
          <w:sz w:val="20"/>
          <w:szCs w:val="20"/>
        </w:rPr>
        <w:t>38. klausula. Lan- eta gizarte-betebeharrak.</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Kontratistak lan-arloan eta gizarte-segurantzaren arloan indarrean dagoen araudia bete beharko du. Era berean, nahitaez bete behar ditu honako hauek: 1/2013 Legegintzako Errege Dekretua, azaroaren 29koa, desgaitasuna duten pertsonen eskubideei eta haien gizarteratzeari buruzko Lege Orokorraren testu bategina onartzen duena; 3/2007 Lege Organikoa, martxoaren 22koa, Emakumeen eta Gizonen Berdintasun Eragingarrirakoa; 31/1995 Legea, azaroaren 8koa, Laneko Arriskuen Prebentzioari buruzkoa; Prebentzio Zerbitzuen Erregelamendua, urtarrilaren 17ko 39/1997 Errege Dekretuaren bidez onartua, bai eta kontratua gauzatzean onartzen diren arauak ere.</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Enpresa kontratistak aplikatu beharreko hitzarmen kolektiboan ezarritako arauak eta baldintzak bete beharko ditu kontratua gauzatzen den aldi osoan; nolanahi ere, adjudikaziodunak langileen soldata-baldintzak bete beharko ditu, aplikatzekoa den sektoreko hitzarmen kolektiboaren arabera (122.2 artikulua).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 xml:space="preserve">Lehen paragrafoan aipatutako betebeharrak ez betetzeak, eta, bereziki, soldatak behin eta berriz ez ordaintzeak edo atzeratzeak, edo hitzarmen kolektiboetatik eratorritakoak baino soldata-baldintza </w:t>
      </w:r>
      <w:r w:rsidRPr="00964A3E">
        <w:rPr>
          <w:rFonts w:ascii="Calibri" w:eastAsia="Calibri" w:hAnsi="Calibri" w:cs="Calibri"/>
          <w:sz w:val="20"/>
          <w:szCs w:val="20"/>
        </w:rPr>
        <w:lastRenderedPageBreak/>
        <w:t>baxuagoak aplikatzeak, larria eta dolozkoa bada, 192. artikuluan (201. artikulua) aipatzen diren zigorrak ezartzea ekarriko du.</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Kontratuaren xede den zerbitzua emateko enplegatzen duen pertsonalaren ordainsaria adjudikaziodunaren kontura baino ez da izango, eta bere kontura izango dira gizarte- eta/edo lan-kostuak, indarrean dagoen legeria eta hari eragiten dioten hitzarmenak betez. Udalak ez du inolako erantzukizunik izango kontratistaren eta bere langileen arteko harremanen gainean.</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Kontratua azkentzen denean, kontratuaren xede diren lanak egin dituzten pertsonak ezingo dira, inola ere, sektore publikoko ente, organismo edo entitate kontratatzailearen langile gisa egonkortu.</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Kontratazioaren xede den zerbitzuari eragiten dion lan-grebaren kasuan, adjudikaziodunak, kontratazio-organoak eskatuta eta hark adierazitako epean eta moduan, administrazio eskudunak zehazten dituen ezinbesteko gutxieneko zerbitzuak bermatuko dituzten irtenbideak eskaini beharko ditu. Adjudikaziodunak konponbide horiek eskaintzen ez baditu edo gauzatzen ez baditu, kontratuaren zuzendaritzak onartutako gutxieneko zerbitzuak betetzeko beharrezkotzat jotzen dituen kontratuak sustatu ahal izango ditu. Adjudikaziodunaren kontura izango dira, eta, beraz, fakturaziotik kontratu horien zenbatekoa kenduko da. Hirugarrenei kontratatutako lan horien ondoriozko erantzukizuna, ordea, adjudikaziodunarena izango da, agiri honetan jasotzen diren ondorio guztietarako.</w:t>
      </w:r>
    </w:p>
    <w:p w:rsidR="006601B8" w:rsidRPr="00964A3E" w:rsidRDefault="00C5361C">
      <w:pPr>
        <w:tabs>
          <w:tab w:val="right" w:pos="8504"/>
        </w:tabs>
        <w:spacing w:before="120"/>
        <w:jc w:val="both"/>
        <w:rPr>
          <w:rFonts w:ascii="Calibri" w:eastAsia="Calibri" w:hAnsi="Calibri" w:cs="Calibri"/>
          <w:b/>
          <w:sz w:val="20"/>
          <w:szCs w:val="20"/>
        </w:rPr>
      </w:pPr>
      <w:r w:rsidRPr="00964A3E">
        <w:rPr>
          <w:rFonts w:ascii="Calibri" w:eastAsia="Calibri" w:hAnsi="Calibri" w:cs="Calibri"/>
          <w:b/>
          <w:sz w:val="20"/>
          <w:szCs w:val="20"/>
        </w:rPr>
        <w:t>39. klausula. Baliabide materialak eta giza baliabideak.</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Kontratistak, zerbitzua edo prestazioa emateko, kontratuan hitzartutako epeetan behar bezala gauzatzeko beharrezkoak diren ekipoa eta baliabide osagarriak jarri eta mantendu beharko ditu, eta, bereziki, kontratua gauzatzeko ardura duten pertsonen zerrendan sartutakoak.</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Enpresako langileak enpresa kontratistaren mende soilik egongo dira, eta enpresa kontratistak soilik izango ditu enplegatzaileari dagozkion eskubideak eta betebeharrak.</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Halaber, enpresa kontratistak ezin izango ditu bere eskaintzan ezarritako langileak ordeztu, Administrazioaren berariazko baimenik gabe.</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Administrazioak desegokitzat jotzen duen edozein elementu baztertu ahal izango du, eta enpresak ebazpen horren aurka Administrazioaren aurrean erreklamazioa aurkezteko eskubidea izango du hamar egun naturaleko epean, Administrazioak idatziz jakinarazten dionetik zenbatzen hasita.</w:t>
      </w:r>
    </w:p>
    <w:p w:rsidR="006601B8" w:rsidRPr="00964A3E" w:rsidRDefault="00C5361C">
      <w:pPr>
        <w:tabs>
          <w:tab w:val="right" w:pos="8504"/>
        </w:tabs>
        <w:spacing w:before="120"/>
        <w:jc w:val="both"/>
        <w:rPr>
          <w:rFonts w:ascii="Calibri" w:eastAsia="Calibri" w:hAnsi="Calibri" w:cs="Calibri"/>
          <w:b/>
          <w:sz w:val="20"/>
          <w:szCs w:val="20"/>
        </w:rPr>
      </w:pPr>
      <w:r w:rsidRPr="00964A3E">
        <w:rPr>
          <w:rFonts w:ascii="Calibri" w:eastAsia="Calibri" w:hAnsi="Calibri" w:cs="Calibri"/>
          <w:b/>
          <w:sz w:val="20"/>
          <w:szCs w:val="20"/>
        </w:rPr>
        <w:t>40. klausula. Gauzatzeko hizkuntza-baldintzak.</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Kontratuaren xedearen emaitza (azterlanak, txostenak, proiektuak…) bi hizkuntza ofizialetan entregatu beharko da, baldin eta: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 Emaitza osoa edo zati bat herritarren artean zabalduko dela aurreikusten denean, edo</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 Kontratuaren xedearen hartzailea haurrak edo gazteak izatea.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Kontratuaren xede den emaitza egiteko herritarrekin harreman zuzena duten jarduerak egin behar badira, herritarrak aukeratzen duen hizkuntza ofiziala erabili beharko da, eta bi hizkuntza ofizialen erabilera bermatu beharko da harreman horren oinarri diren euskarri edo jarduera guztietan (inkestak, galdetegiak, eztabaida-taldeak, etab.). Horretarako, kontratistak edo azpikontratistak, herritarrekin harreman zuzena duten eginkizunak betetzeko, eginkizun horiek euskaraz garatzeko behar adina langile gaitu bideratu beharko ditu.</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Era berean, gaztelania eta euskara berdintasun osoz erabili beharko dira kontratuaren xede den jarduerarekin lotutako esku-hartze publikoetan.</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Adjudikaziodun berria azkendutako kontratuari atxikitako langileen kolektiboarekin subrogatu behar bada lan-harremanetan, eta kolektibo horrek ez badu kontratuaren klausula-agirietan ezarritako baldintzak betetzeko hizkuntza-gaitasunik, adjudikaziodun berriak bete egin beharko ditu subrogatutako langileen ordezkapenak, kontratuari eska dakiokeen euskararen ezagutza eta erabilera betetzen duten pertsonekin.</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lastRenderedPageBreak/>
        <w:t>Herritarrei zerbitzuak ematea dakarten kontratuetan, kontratistak euskara eta gaztelania erabili beharko ditu errotulazioan, megafonia bidezko komunikazioetan, erabilera-jarraibideetan, sortzen dituen produktuen etiketa eta bilgarrietan eta zerbitzua emateak sortzen dituen dokumentuetan.</w:t>
      </w:r>
    </w:p>
    <w:p w:rsidR="006601B8" w:rsidRPr="00964A3E" w:rsidRDefault="00C5361C">
      <w:pPr>
        <w:tabs>
          <w:tab w:val="right" w:pos="8504"/>
        </w:tabs>
        <w:spacing w:before="120"/>
        <w:jc w:val="both"/>
        <w:rPr>
          <w:rFonts w:ascii="Calibri" w:eastAsia="Calibri" w:hAnsi="Calibri" w:cs="Calibri"/>
          <w:b/>
          <w:sz w:val="20"/>
          <w:szCs w:val="20"/>
        </w:rPr>
      </w:pPr>
      <w:r w:rsidRPr="00964A3E">
        <w:rPr>
          <w:rFonts w:ascii="Calibri" w:eastAsia="Calibri" w:hAnsi="Calibri" w:cs="Calibri"/>
          <w:b/>
          <w:sz w:val="20"/>
          <w:szCs w:val="20"/>
        </w:rPr>
        <w:t>41. klausula. Kontratua gauzatzeko baldintza bereziak.</w:t>
      </w:r>
    </w:p>
    <w:p w:rsidR="006601B8" w:rsidRPr="00964A3E" w:rsidRDefault="00C5361C">
      <w:pPr>
        <w:tabs>
          <w:tab w:val="right" w:pos="8504"/>
        </w:tabs>
        <w:spacing w:before="120"/>
        <w:jc w:val="both"/>
        <w:rPr>
          <w:rFonts w:ascii="Calibri" w:eastAsia="Calibri" w:hAnsi="Calibri" w:cs="Calibri"/>
          <w:b/>
          <w:sz w:val="20"/>
          <w:szCs w:val="20"/>
        </w:rPr>
      </w:pPr>
      <w:r w:rsidRPr="00964A3E">
        <w:rPr>
          <w:rFonts w:ascii="Calibri" w:eastAsia="Calibri" w:hAnsi="Calibri" w:cs="Calibri"/>
          <w:b/>
          <w:sz w:val="20"/>
          <w:szCs w:val="20"/>
        </w:rPr>
        <w:t>1. Langabeziak bereziki ukitutako kolektiboen enplegua sustatzeko baldintzak.</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1.1 Kontratua gauzatzeko behar diren langile berrien kontratazioetan, enpresa kontratistek lehentasuna emango diete legezko langabezia-egoeran dauden pertsonei, Gizarte Segurantzaren Lege Orokorraren testu bategina onartzen duen ekainaren 20ko 1/1994 Legegintzako Errege Dekretuaren 208. artikuluan aurreikusitakoaren arabera; horrela, egin beharreko lan zehatzaren ezaugarriak direla-eta ezinezkoa dela justifikatu ezean, bermatuko dute egiten diren kontratazio berrien % 15, gutxienez, kolektibo horietako pertsonei dagozkiela.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Kontratistak kontratua gauzatzeko egin diren langile-kontratazio berriak egiaztatu beharko ditu, bai eta langabeziak bereziki eragindako kolektiboetako pertsonei dagozkienak ere, eta horretarako behar den dokumentazioa aurkeztu beharko du: izena, abizenak, NANa eta alta emanda eta Gizarte Segurantzan afiliatuta dagoela egiaztatzen duen agiria.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Kontratatzeko betebehar hori salbuetsi ahal izango da, baldin eta kontratua adjudikatzeak langileak subrogatzea badakar eta kontratu berriak ez badakar kontratazio berrien beharrik.</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Eskatutako dokumentazioa aurkezten ez bada, edo klausulan aurreikusitako legezko langabezia-egoeran dauden pertsonak kontratatzeko betebeharra betetzen ez bada, kontratua ez dela bete ulertuko da, eta kontratuaren aurrekontuaren % 10erainoko zigorra ezarriko da.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1.2. Lortu beharreko prestazioen ezaugarriak kontuan hartuta posible bada, enpresa adjudikaziodunak kontratuaren zati bat azpikontratatu behar badu, lehentasunez egingo du abenduaren 4ko 2273/1985 Errege Dekretuan jasotako Enplegu Zentro Berezien Erregistroan inskribatutako erakundeekin, edo Laneratzeko Enpresen Erregistroan inskribatutako erakundeekin, Laneratzeko Enpresen erregimena arautzen duen abenduaren 13ko 44/2007 Legean xedatutakoa betez, edo gizarte-bazterketaren arriskuan dauden pertsonak gizarteratzeko lan egiten duten irabazi-asmorik gabeko erakundeekin.</w:t>
      </w:r>
    </w:p>
    <w:p w:rsidR="006601B8" w:rsidRPr="00964A3E" w:rsidRDefault="00C5361C">
      <w:pPr>
        <w:tabs>
          <w:tab w:val="right" w:pos="8504"/>
        </w:tabs>
        <w:spacing w:before="120"/>
        <w:jc w:val="both"/>
        <w:rPr>
          <w:rFonts w:ascii="Calibri" w:eastAsia="Calibri" w:hAnsi="Calibri" w:cs="Calibri"/>
          <w:b/>
          <w:sz w:val="20"/>
          <w:szCs w:val="20"/>
        </w:rPr>
      </w:pPr>
      <w:r w:rsidRPr="00964A3E">
        <w:rPr>
          <w:rFonts w:ascii="Calibri" w:eastAsia="Calibri" w:hAnsi="Calibri" w:cs="Calibri"/>
          <w:b/>
          <w:sz w:val="20"/>
          <w:szCs w:val="20"/>
        </w:rPr>
        <w:t>2. Gizarte-bermearen baldintzak.</w:t>
      </w:r>
    </w:p>
    <w:p w:rsidR="006601B8" w:rsidRPr="00964A3E" w:rsidRDefault="00C5361C">
      <w:pPr>
        <w:tabs>
          <w:tab w:val="right" w:pos="8504"/>
        </w:tabs>
        <w:spacing w:before="120"/>
        <w:jc w:val="both"/>
        <w:rPr>
          <w:rFonts w:ascii="Calibri" w:eastAsia="Calibri" w:hAnsi="Calibri" w:cs="Calibri"/>
          <w:b/>
          <w:i/>
          <w:sz w:val="20"/>
          <w:szCs w:val="20"/>
        </w:rPr>
      </w:pPr>
      <w:r w:rsidRPr="00964A3E">
        <w:rPr>
          <w:rFonts w:ascii="Calibri" w:eastAsia="Calibri" w:hAnsi="Calibri" w:cs="Calibri"/>
          <w:b/>
          <w:i/>
          <w:sz w:val="20"/>
          <w:szCs w:val="20"/>
        </w:rPr>
        <w:t>Lan-baldintzak betetzeko betekizunak.</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Enpresa kontratistak nahitaez bete behar ditu lan-arloan, gizarte-segurantzaren arloan eta laneko segurtasun eta osasunaren arloan indarrean dauden xedapenak, eta, bereziki, garatu beharreko prestazioak lan-ordenantzaren edo hitzarmen kolektiboaren mende daudenean, kontratistak lan-ordenantzaren eta hitzarmen kolektiboaren xedapenak bete beharko ditu.</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Enpresa kontratistak aplikatu beharreko hitzarmen kolektiboan ezarritako arauak eta baldintzak bete beharko ditu kontratua gauzatzen den aldi osoan; nolanahi ere, adjudikaziodunak langileen soldata-baldintzak bete beharko ditu, aplikatzekoa den sektoreko hitzarmen kolektiboaren arabera (122.2 artikulua).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Enpresa adjudikaziodunak erantzukizunpeko adierazpenen bidez edo, hala badagokio, erakunde eskudunen ziurtagirien bidez egiaztatu beharko du kontratua gauzatzean bete egin direla lanpostuak babesteari, lan-baldintzei eta laneko arriskuen prebentzioari buruz indarrean dauden xedapen aplikagarrietatik eratorritako betebeharrak.</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Betebehar hori ez betetzea kontratuaren ez betetzetzat joko da, eta kontratuaren aurrekontuaren % 10erainoko zigorra ezarriko da.</w:t>
      </w:r>
    </w:p>
    <w:p w:rsidR="006601B8" w:rsidRPr="00964A3E" w:rsidRDefault="00C5361C">
      <w:pPr>
        <w:tabs>
          <w:tab w:val="right" w:pos="8504"/>
        </w:tabs>
        <w:spacing w:before="120"/>
        <w:jc w:val="both"/>
        <w:rPr>
          <w:rFonts w:ascii="Calibri" w:eastAsia="Calibri" w:hAnsi="Calibri" w:cs="Calibri"/>
          <w:b/>
          <w:i/>
          <w:sz w:val="20"/>
          <w:szCs w:val="20"/>
        </w:rPr>
      </w:pPr>
      <w:r w:rsidRPr="00964A3E">
        <w:rPr>
          <w:rFonts w:ascii="Calibri" w:eastAsia="Calibri" w:hAnsi="Calibri" w:cs="Calibri"/>
          <w:b/>
          <w:i/>
          <w:sz w:val="20"/>
          <w:szCs w:val="20"/>
        </w:rPr>
        <w:t>Gutxieneko lan-baldintzei eta subrogazioari buruzko baldintzak (130. artikulua).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 xml:space="preserve">Lege-arau batek, hitzarmen kolektibo batek edo eraginkortasun orokorreko negoziazio kolektiboko akordio batek adjudikaziodunari lan-harreman jakin batzuetan enplegatzaile gisa subrogatzeko betebeharra ezartzen dionean, lizitatzaileei informazioa emango zaie subrogazioak eragiten dien langileen </w:t>
      </w:r>
      <w:r w:rsidRPr="00964A3E">
        <w:rPr>
          <w:rFonts w:ascii="Calibri" w:eastAsia="Calibri" w:hAnsi="Calibri" w:cs="Calibri"/>
          <w:sz w:val="20"/>
          <w:szCs w:val="20"/>
        </w:rPr>
        <w:lastRenderedPageBreak/>
        <w:t>kontratuen baldintzei buruz, baldin eta informazio hori beharrezkoa bada neurri horrek eragingo dituen lan-kostuen ebaluazio zehatza egin ahal izateko. Informazio hori SPKLren 130. artikuluan aurreikusitakoa betetzeko ematen da, baita zenbait gizarte-klausula kontratazio publikoan sartzeko Eusko Legebiltzarraren apirilaren 7ko 3/2016 Legearen 6.1 artikuluan aurreikusitakoa betetzeko ere.</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SPKLren 130. artikuluan eta Kontratazio publikoan zenbait klausula sozial sartzeko Eusko Legebiltzarraren apirilaren 7ko 3/2016 Legearen 6.1 artikuluan aurreikusitakoa betez, Karatulan jasotzen da legezko arau, hitzarmen kolektibo edo eraginkortasun orokorreko negoziazio kolektiboko akordio bidez subrogatzeko betebeharrari buruzko informazioa.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Kontratu honen adjudikaziodun gertatzen den eta eraginpeko langileen enplegatzaile den enpresak lehen aipatutako informazioa eman beharko du, kontratuaren arduradunak eskatuta. Informazioaren zati gisa, nolanahi ere, subrogazioaren xede diren langileen zerrendak aurkeztu beharko dira, honako hauek adierazita: aplikatu beharreko hitzarmen kolektiboa eta kategoria, kontratu mota, lanaldia, antzinatasun-data, kontratuaren amaiera, langile bakoitzaren urteko soldata gordina, baita subrogazioak eragiten dien langileei aplikatu beharreko indarreko itun guztiak ere.</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Subrogazioa egin ondoren lan-kostuak handiagoak badira lehengo kontratistak kontratazio-organoari emandako informaziotik ondorioztatzen direnak baino, kontratistak zuzeneko ekintza izango du kontratista zaharraren aurka.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Era berean, eta alde batera utzi gabe urriaren 23ko 2/2015 Legegintzako Errege Dekretuak onartutako Langileen Estatutuaren Legearen testu bateginaren 44. artikuluan ezarritakoa, hala badagokio, kontratista subrogazioak ukitutako langileei ordaindu gabeko soldaten erantzule izango da, bai eta sortutako Gizarte Segurantzako kotizazioen erantzule ere, kontratua suntsiarazten bada ere, eta kontratista berriak subrogatzen baditu ere; betebehar hori ez da inola ere izango kontratista berriarena. Kasu horretan, Administrazioak, soldatak ordaindu ez direla egiaztatu ondoren, kontratistari zor zaizkion zenbatekoak atxikiko dizkio, soldata horien ordainketa bermatzeko, eta ez du behin betiko bermea itzuliko, soldatak ordaindu direla egiaztatu arte.</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Kontratua gauzatu bitartean, enpresa kontratistak konpromisoa hartzen du Bilboko Udalak eskatzen dion informazio guztia emateko, kontratuaren xede den jarduera egiten duten langileei benetan aplikatzen zaizkien lan-baldintzei buruz.</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Arau-hauste arintzat jotako betebehar horiek ez betetzeak kontratuaren aurrekontuaren % 10erainoko zigorra ezartzea ekarriko du.</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Arau-hauste astuntzat jotako ez-betetzea kontratua suntsiarazteko eta kontratatzeko debekua deklaratzeko kausa izango da.</w:t>
      </w:r>
    </w:p>
    <w:p w:rsidR="006601B8" w:rsidRPr="00964A3E" w:rsidRDefault="00C5361C">
      <w:pPr>
        <w:tabs>
          <w:tab w:val="right" w:pos="8504"/>
        </w:tabs>
        <w:spacing w:before="120"/>
        <w:jc w:val="both"/>
        <w:rPr>
          <w:rFonts w:ascii="Calibri" w:eastAsia="Calibri" w:hAnsi="Calibri" w:cs="Calibri"/>
          <w:b/>
          <w:i/>
          <w:sz w:val="20"/>
          <w:szCs w:val="20"/>
        </w:rPr>
      </w:pPr>
      <w:r w:rsidRPr="00964A3E">
        <w:rPr>
          <w:rFonts w:ascii="Calibri" w:eastAsia="Calibri" w:hAnsi="Calibri" w:cs="Calibri"/>
          <w:b/>
          <w:i/>
          <w:sz w:val="20"/>
          <w:szCs w:val="20"/>
        </w:rPr>
        <w:t>Azpikontratazioari buruzko baldintzak.</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Azpikontratazioaren kasuan, kontratista nagusiak bere gain hartuko du Administrazioaren aurrean kontratua gauzatzeko erantzukizun osoa, administrazio-klausula partikularren agiriei eta kontratuaren baldintzei hertsiki jarraikiz, gizarte- edo lan-arloko betebeharrak betetzea barne.</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Betebehar hori ez betetzea arau-hauste arintzat jotzen bada, kontratuaren aurrekontuaren % 10erainoko zigorra ezarriko da.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Arau-hauste larritzat jotako ez-betetzea kontratua suntsiarazteko eta kontratatzeko debekua deklaratzeko kausa izango da.</w:t>
      </w:r>
    </w:p>
    <w:p w:rsidR="006601B8" w:rsidRPr="00964A3E" w:rsidRDefault="00C5361C">
      <w:pPr>
        <w:tabs>
          <w:tab w:val="right" w:pos="8504"/>
        </w:tabs>
        <w:spacing w:before="120"/>
        <w:jc w:val="both"/>
        <w:rPr>
          <w:rFonts w:ascii="Calibri" w:eastAsia="Calibri" w:hAnsi="Calibri" w:cs="Calibri"/>
          <w:b/>
          <w:i/>
          <w:sz w:val="20"/>
          <w:szCs w:val="20"/>
        </w:rPr>
      </w:pPr>
      <w:r w:rsidRPr="00964A3E">
        <w:rPr>
          <w:rFonts w:ascii="Calibri" w:eastAsia="Calibri" w:hAnsi="Calibri" w:cs="Calibri"/>
          <w:b/>
          <w:i/>
          <w:sz w:val="20"/>
          <w:szCs w:val="20"/>
        </w:rPr>
        <w:t>Lan-harreman indibidual eta kolektiboen arloko araudia betetzeko baldintzak.</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Arloko agintaritza eskudunak enpresa kontratista kondenatzen badu administrazio-bideko zehapen irmoaren bidez, abuztuaren 4ko 51/2000 Legegintzako Errege Dekretuaren bidez onartutako Lan-arloko Arau-hauste eta Zehapenei buruzko Legearen 6. edo 7. artikuluetan tipifikatutako lan-harremanen arloko arau-hausteak egiteagatik, eta arau-hauste horiek kontratua gauzatzean egiten badira, kontratuaren ez betetzetzat hartuko da, eta kontratuaren aurrekontuaren % 5erainoko zigorra ezarriko da zehapena arau-</w:t>
      </w:r>
      <w:r w:rsidRPr="00964A3E">
        <w:rPr>
          <w:rFonts w:ascii="Calibri" w:eastAsia="Calibri" w:hAnsi="Calibri" w:cs="Calibri"/>
          <w:sz w:val="20"/>
          <w:szCs w:val="20"/>
        </w:rPr>
        <w:lastRenderedPageBreak/>
        <w:t>hauste arinagatik ezartzen bada (6. artikulua), edo % 10erainokoa arau-hauste astunagatik ezartzen bada (7. artikulua).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Lan Arloko Arau Hauste eta Zehapenei buruzko Legearen 8. artikuluan tipifikatutako arau-hauste oso larria egiteagatik zigortzen bada, eta arau-haustea kontratua gauzatzean egiten bada, kontratuaren funtsezko baldintza bat ez dela bete ulertuko da, eta kontratista kontratua suntsiarazteko kausa baten mende egongo da, zehapena administrazio-bidean irmoa denean.</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Kontratistak, halaber, kontratuaren arduradunari informazioa eman beharko dio unean-unean, kontratua gauzatzean egindako egitateengatik lan-arriskuen prebentzioaren arloan ezartzen zaion zehapen orori buruz, bai eta haren aurka planteatu diren balizko errekurtsoei buruz eta horien gainean ematen diren ebazpenei buruz ere. Informatzeko betebehar hori betetzen ez bada, kontratuaren funtsezko baldintzaren bat ez dela bete ulertuko da, eta kontratista, zehapena irmoa denean, kontratua suntsiarazteko kausa baten mende egongo da.</w:t>
      </w:r>
    </w:p>
    <w:p w:rsidR="006601B8" w:rsidRPr="00964A3E" w:rsidRDefault="00C5361C">
      <w:pPr>
        <w:tabs>
          <w:tab w:val="right" w:pos="8504"/>
        </w:tabs>
        <w:spacing w:before="120"/>
        <w:jc w:val="both"/>
        <w:rPr>
          <w:rFonts w:ascii="Calibri" w:eastAsia="Calibri" w:hAnsi="Calibri" w:cs="Calibri"/>
          <w:b/>
          <w:i/>
          <w:sz w:val="20"/>
          <w:szCs w:val="20"/>
        </w:rPr>
      </w:pPr>
      <w:r w:rsidRPr="00964A3E">
        <w:rPr>
          <w:rFonts w:ascii="Calibri" w:eastAsia="Calibri" w:hAnsi="Calibri" w:cs="Calibri"/>
          <w:b/>
          <w:i/>
          <w:sz w:val="20"/>
          <w:szCs w:val="20"/>
        </w:rPr>
        <w:t>Laneko arriskuen prebentzioari buruzko araudia betetzeko baldintzak.</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Arloko agintaritza eskudunak enpresa kontratista kondenatzen badu administrazio-bideko zehapen irmoaren bidez, Lan Arloko Arau-hauste eta Zehapenei buruzko Legearen (abuztuaren 4ko 51/2000 Legegintzako Errege Dekretuaren bidez onartua) 11. edo 12. artikuluetan tipifikatutako laneko arriskuen prebentzioaren arloko arau-hausteak egiteagatik, eta arau-hauste horiek kontratua gauzatzean egiten badira, kontratuaren ez betetzetzat hartuko da, eta kontratuaren aurrekontuaren % 5erainoko zigorra ezarriko da zehapena arau-hauste arinagatik ezartzen bada (11. artikulua), edo % 10erainokoa arau-hauste astunagatik ezartzen bada (12. artikulua).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Lan Arloko Arau Hauste eta Zehapenei buruzko Legearen 13. artikuluan tipifikatutako arau-hauste oso larria egiteagatik zigortzen bada, eta arau-haustea kontratua gauzatzean egiten bada, kontratuaren funtsezko baldintza bat ez dela bete ulertuko da, eta kontratista kontratua suntsiarazteko kausa baten mende egongo da, zehapena administrazio-bidean irmoa denean.</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Kontratistak, halaber, kontratuaren arduradunari informazioa eman beharko dio unean-unean, kontratua gauzatzean egindako egitateengatik lan-arriskuen prebentzioaren arloan ezartzen zaion zehapen orori buruz, bai eta haren aurka planteatu diren balizko errekurtsoei buruz eta horien gainean ematen diren ebazpenei buruz ere. Informatzeko betebehar hori betetzen ez bada, kontratuaren funtsezko baldintzaren bat ez dela bete ulertuko da, eta kontratista, zehapena irmoa denean, kontratua suntsiarazteko kausa baten mende egongo da.</w:t>
      </w:r>
    </w:p>
    <w:p w:rsidR="006601B8" w:rsidRPr="00964A3E" w:rsidRDefault="00C5361C">
      <w:pPr>
        <w:tabs>
          <w:tab w:val="right" w:pos="8504"/>
        </w:tabs>
        <w:spacing w:before="120"/>
        <w:jc w:val="both"/>
        <w:rPr>
          <w:rFonts w:ascii="Calibri" w:eastAsia="Calibri" w:hAnsi="Calibri" w:cs="Calibri"/>
          <w:b/>
          <w:sz w:val="20"/>
          <w:szCs w:val="20"/>
        </w:rPr>
      </w:pPr>
      <w:r w:rsidRPr="00964A3E">
        <w:rPr>
          <w:rFonts w:ascii="Calibri" w:eastAsia="Calibri" w:hAnsi="Calibri" w:cs="Calibri"/>
          <w:b/>
          <w:sz w:val="20"/>
          <w:szCs w:val="20"/>
        </w:rPr>
        <w:t>3. Emakumeen eta gizonen berdintasunerako baldintzak.</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Kontratistak bermatuko du, kontratua gauzatzean, dokumentazioa, publizitatea, irudia edo materialak sexismorik gabe erabiliko direla, emakumeen irudi diskriminatzaile edo estereotipo sexista oro saihestuko dela, eta berdintasunaren, presentzia orekatuaren, aniztasunaren, erantzukidetasunaren eta rol eta genero-identitate pluraltasunaren aldeko irudiak sustatuko direla.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Kontratistak Emakumeen eta Gizonen Berdintasunerako otsailaren 18ko 4/2005 Legean eta Emakumeen eta Gizonen Berdintasun Eragingarrirako martxoaren 22ko 3/2007 Lege Organikoan ezarritako printzipioak eta betebeharrak bete beharko ditu.</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250 langile baino gehiago dituen enpresa kontratistak emakumeen eta gizonen berdintasunerako plana duela justifikatu beharko du, Emakumeen eta Gizonen Berdintasun Eragingarrirako martxoaren 22ko 3/2007 Legean aurreikusitako edukiarekin.</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Kontratua gauzatzean, enpresa kontratistak edo azpikontratistak emakumeen eta gizonen arteko berdintasuna bermatuko du tratuan, enplegua lortzeko aukeran, sailkapen profesionalean, sustapenean, iraunkortasunean, prestakuntzan, kontratua azkentzean, ordainsarietan, lanaren kalitatean eta egonkortasunean, lanaldiaren iraupenean eta antolaketan.</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 xml:space="preserve">Kontratua gauzatzeko langile gehiago kontratatu behar badira, eta enpresa kontratistak edo azpikontratistak plantillan emakumeen ordezkaritza desorekatua badu, emakumeak kontratatzeari eman </w:t>
      </w:r>
      <w:r w:rsidRPr="00964A3E">
        <w:rPr>
          <w:rFonts w:ascii="Calibri" w:eastAsia="Calibri" w:hAnsi="Calibri" w:cs="Calibri"/>
          <w:sz w:val="20"/>
          <w:szCs w:val="20"/>
        </w:rPr>
        <w:lastRenderedPageBreak/>
        <w:t>beharko dio lehentasuna kontratua gauzatzean eta kontratua gauzatzeko aldian. Plantilla desorekatutzat hartuko da emakumeen ordezkaritza edo presentzia guztizkoaren % 50etik beherakoa denean.</w:t>
      </w:r>
    </w:p>
    <w:p w:rsidR="006601B8" w:rsidRPr="00964A3E" w:rsidRDefault="00C5361C">
      <w:pPr>
        <w:tabs>
          <w:tab w:val="right" w:pos="8504"/>
        </w:tabs>
        <w:spacing w:before="120"/>
        <w:jc w:val="both"/>
        <w:rPr>
          <w:rFonts w:ascii="Calibri" w:eastAsia="Calibri" w:hAnsi="Calibri" w:cs="Calibri"/>
          <w:b/>
          <w:sz w:val="20"/>
          <w:szCs w:val="20"/>
        </w:rPr>
      </w:pPr>
      <w:r w:rsidRPr="00964A3E">
        <w:rPr>
          <w:rFonts w:ascii="Calibri" w:eastAsia="Calibri" w:hAnsi="Calibri" w:cs="Calibri"/>
          <w:b/>
          <w:sz w:val="20"/>
          <w:szCs w:val="20"/>
        </w:rPr>
        <w:t>4. Azpikontratistei ordaintzeko baldintzak (217. art.)</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Kontratistak SPKLren 216. eta 217. artikuluetan ezarritako ordainketa-epeak bete beharko ditu, kontratuan parte hartzen duten azpikontratistei edo hornitzaileei zor zaizkienak.</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Kontratistak, hala eskatzen duenean, kontratuan parte hartzen duten azpikontratisten edo hornitzaileen zerrenda zehatza bidali beharko dio kontratuaren arduradunari, haien parte-hartzea perfekzionatzen denean, bai eta horietako bakoitzaren azpikontratazio- edo hornidura-baldintzak ere, ordainketa-epearekin zuzeneko lotura dutenak.</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Era berean, Udalak eskatuta, haiei ordainketak egin izanaren egiaztagiria aurkeztu beharko dute, prestazioa amaitu ondoren, SPKLren 216. artikuluan eta merkataritza-eragiketetako berankortasunaren aurkako neurriak ezartzen dituen abenduaren 29ko 3/2004 Legean ezarritako legezko ordainketa-epeen barruan, aplikatzekoa den guztian.</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Kontratua gauzatzeko baldintza berezi hau betetzen ez bada, karatulan horretarako aurreikusten diren zigorrak ezarriko dira.</w:t>
      </w:r>
    </w:p>
    <w:p w:rsidR="006601B8" w:rsidRPr="00964A3E" w:rsidRDefault="00C5361C">
      <w:pPr>
        <w:tabs>
          <w:tab w:val="right" w:pos="8504"/>
        </w:tabs>
        <w:spacing w:before="120"/>
        <w:jc w:val="both"/>
        <w:rPr>
          <w:rFonts w:ascii="Calibri" w:eastAsia="Calibri" w:hAnsi="Calibri" w:cs="Calibri"/>
          <w:b/>
          <w:sz w:val="20"/>
          <w:szCs w:val="20"/>
        </w:rPr>
      </w:pPr>
      <w:r w:rsidRPr="00964A3E">
        <w:rPr>
          <w:rFonts w:ascii="Calibri" w:eastAsia="Calibri" w:hAnsi="Calibri" w:cs="Calibri"/>
          <w:b/>
          <w:sz w:val="20"/>
          <w:szCs w:val="20"/>
        </w:rPr>
        <w:t>42. klausula. Konfidentzialtasuna.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Enpresa kontratistak kontratua gauzatzean eskuratzen duen informazio guztia konfidentziala izango da. Administrazioak idatzizko baimena eman ezean, kontratistak eta berak kontratua gauzatzeko izendatutako langileek ezin izango dute beren onurarako erabili, ez eta beste inori eman ere, kontratatutako lanei buruzko daturik edo informaziorik, edo kontratua gauzatzean eskura dezaketen informaziorik edo daturik. Beraz, eskura dituzten bitarteko guztiak erabili beharko dituzte egindako lanari buruzko informazioa eta emaitzak isilpean gordetzeko. Nolanahi ere, datu pertsonalak tratatzea ez dakarten lanak egitean, enpresak eta bertako langileek debekatuta izango dute datu pertsonalak eskuratzea, eta isilpean gorde beharko dituzte zerbitzua ematean langileek ezagutu ahal izan dituzten datuak.</w:t>
      </w:r>
    </w:p>
    <w:p w:rsidR="006601B8" w:rsidRPr="00964A3E" w:rsidRDefault="00C5361C">
      <w:pPr>
        <w:tabs>
          <w:tab w:val="right" w:pos="8504"/>
        </w:tabs>
        <w:spacing w:before="120"/>
        <w:jc w:val="both"/>
        <w:rPr>
          <w:rFonts w:ascii="Calibri" w:eastAsia="Calibri" w:hAnsi="Calibri" w:cs="Calibri"/>
          <w:b/>
          <w:sz w:val="20"/>
          <w:szCs w:val="20"/>
        </w:rPr>
      </w:pPr>
      <w:r w:rsidRPr="00964A3E">
        <w:rPr>
          <w:rFonts w:ascii="Calibri" w:eastAsia="Calibri" w:hAnsi="Calibri" w:cs="Calibri"/>
          <w:b/>
          <w:sz w:val="20"/>
          <w:szCs w:val="20"/>
        </w:rPr>
        <w:t>43. klausula. Lanen jabetza.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Kontratua gauzatzean egindako azterlan eta dokumentu guztiak, hala badagokio, Bilboko Udalaren jabetzakoak izango dira, eta hark erreproduzitu, argitaratu eta zabaldu ahal izango ditu, osorik edo zati batean, eta lanak egin dituen adjudikaziodunak ezingo du horren aurka egin.</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Adjudikaziodunak ezingo ditu kontratu hau gauzatzeko egindako azterlan eta dokumentuak erabili edo zabaldu, ez osorik ez zati batean, ez zuzenean ez laburtuta, kontratazio-organoaren berariazko baimenik gabe.</w:t>
      </w:r>
    </w:p>
    <w:p w:rsidR="006601B8" w:rsidRPr="00964A3E" w:rsidRDefault="00C5361C">
      <w:pPr>
        <w:tabs>
          <w:tab w:val="right" w:pos="8504"/>
        </w:tabs>
        <w:spacing w:before="120"/>
        <w:jc w:val="both"/>
        <w:rPr>
          <w:rFonts w:ascii="Calibri" w:eastAsia="Calibri" w:hAnsi="Calibri" w:cs="Calibri"/>
          <w:b/>
          <w:sz w:val="20"/>
          <w:szCs w:val="20"/>
        </w:rPr>
      </w:pPr>
      <w:r w:rsidRPr="00964A3E">
        <w:rPr>
          <w:rFonts w:ascii="Calibri" w:eastAsia="Calibri" w:hAnsi="Calibri" w:cs="Calibri"/>
          <w:b/>
          <w:sz w:val="20"/>
          <w:szCs w:val="20"/>
        </w:rPr>
        <w:t>Jabetza industriala eta intelektuala.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Jabetza intelektualaren edo industrialaren eskubide batek babestutako produktuak garatzea eta eskura jartzea xede duten kontratuek eskubide hori Bilboko Udalari lagatzea ekarriko dute berekin. Nolanahi ere, eta jabetza intelektualeko eskubideen lagapena baztertzen bada ere, dagokion produktua erabiltzeko baimena eman ahal izango zaie SPKLren 3.1 artikuluan aipatzen diren sektore publikoko ente, organismo eta erakundeei.</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Ondorioz, Bilboko Udalak, jatorrizko ekoizpen-formatuaz gain, jabetza intelektualeko eskubideak eskuratzen ditu, eta, bereziki, lortutako obra edo produktua erreproduzitzeko, banatzeko, publikoki komunikatzeko eta eraldatzeko eskubideak, bai eta ekonomikoki ustia daitezkeen gainerakoak ere. Jabetza intelektualeko eskubide horiek esklusibotasunez eskuratzen dira, sinatzen den egunean dagoen edozein ustiapen-modalitateren edo euskarriren gainean, Jabetza Intelektualari buruzko Legearen Testu Bateginean aurreikusitako gehieneko iraupen-eperako, eta munduko herrialde guztietara hedatzen den lurralde-esparruarekin, salbuespenik gabe.</w:t>
      </w:r>
    </w:p>
    <w:p w:rsidR="006601B8" w:rsidRPr="00964A3E" w:rsidRDefault="006601B8">
      <w:pPr>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lastRenderedPageBreak/>
        <w:t>Eskubide horren titulartasunak, lana edo azken produktua ez ezik, honako hauek ere hartzen ditu: lanak, zirriborroak, eskemak, aurretiazko dokumentuak, fluxu-diagramak eta, oro har, garapenerako egindako jabetza intelektual eta industrialaren xede izan daitezkeen lan guztiak. Kontratuaren xedea aplikazioak egitea eta garatzea denean, honako hauek hartzen dituela barnean ulertuko da: analisi funtzionala, prozesuen definizioa, iturburu-kodeak, bitarrak, dokumentazio teknikoa, erabilera-eskuliburuak, garatu beharreko ordenagailu-programa edo -programak eta, oro har, kontratua betearaztearekin lotutako edozein informazio mota.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Kontratistak informazio zehatza eman beharko dio Bilboko Udalari kontratatutako lanaren emaitzan sartuko diren aurretiazko ekarpenen gainean gainontzekoek izan ditzaketen erreserba eta legezko eskubideei buruz. Kontratistaren betebeharra da eskubide eta erreserba horiei lotutako elementu guztiak erabilgarri daudela bermatzea, eta horrek ekar ditzakeen kostuak bere gain hartzea.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Kontratistak bere gain hartu beharko du eskubide horiei buruzko erreklamazio guztien erantzukizuna, eta Bilboko Udalari kalte-ordaina eman beharko dio erreklamazioak jartzeak eragin diezazkiokeen kalte-galerengatik, ordezkaritza- eta defentsa-gastuak barne.</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Kontratuaren xedea aplikazio informatikoak egitea eta garatzea denean, aurreko paragrafoan aipatutako erreserbei eta gainontzekoen legezko eskubideei buruzko informazioan nahitaez aipatu beharko dira erabilitako iturri guztiak, bertsioak eta jatorria, osagai bakoitzari aplikatutako lizentziak eta ea konpilazioan edo exekuzioan erabiltzen diren.</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Kontratistak edo prestaketan parte hartu duten pertsonek ezin izango dute lana beren onurarako erabili, ezta kontratatutako lanaren filmazioaren, testuen, marrazkien, argazkien edo antzekoen zatiak gainontzekoei eman ere; era berean, ezin izango dute edukia osorik edo partzialki argitaratu Euskal Autonomia Erkidegoko Administrazio Orokorraren berariazko eta idatzizko baimenik gabe. Era berean, ez dituzte kontratutik erator daitezkeen jabetza industrialeko edo intelektualeko eskubide berberak edo antzekoak erregistratuko, eta betebehar horrek iraungo du kontratua amaitzean ere. Nolanahi ere, kontratista izango da betebehar horiek ez betetzeak eragindako kalte-galeren erantzulea.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Kontratistak konpromisoa hartzen du Bilboko Udalarekin lankidetzan aritzeko eta Bilboko Udalak erosketa gauzatzeko eskatzen dion dokumentazio guztia sinatzeko.</w:t>
      </w:r>
    </w:p>
    <w:p w:rsidR="006601B8" w:rsidRPr="00964A3E" w:rsidRDefault="006601B8">
      <w:pPr>
        <w:tabs>
          <w:tab w:val="right" w:pos="8504"/>
        </w:tabs>
        <w:spacing w:before="120"/>
        <w:jc w:val="both"/>
        <w:rPr>
          <w:rFonts w:ascii="Calibri" w:eastAsia="Calibri" w:hAnsi="Calibri" w:cs="Calibri"/>
          <w:sz w:val="20"/>
          <w:szCs w:val="20"/>
        </w:rPr>
      </w:pPr>
    </w:p>
    <w:p w:rsidR="006601B8" w:rsidRPr="00964A3E" w:rsidRDefault="00C5361C">
      <w:pPr>
        <w:tabs>
          <w:tab w:val="right" w:pos="8504"/>
        </w:tabs>
        <w:spacing w:before="120"/>
        <w:jc w:val="both"/>
        <w:rPr>
          <w:rFonts w:ascii="Calibri" w:eastAsia="Calibri" w:hAnsi="Calibri" w:cs="Calibri"/>
          <w:b/>
          <w:i/>
          <w:sz w:val="20"/>
          <w:szCs w:val="20"/>
        </w:rPr>
      </w:pPr>
      <w:r w:rsidRPr="00964A3E">
        <w:rPr>
          <w:rFonts w:ascii="Calibri" w:eastAsia="Calibri" w:hAnsi="Calibri" w:cs="Calibri"/>
          <w:b/>
          <w:i/>
          <w:sz w:val="20"/>
          <w:szCs w:val="20"/>
        </w:rPr>
        <w:t>VI. KONTRATUAK ALDATZEA ETA ETETEA</w:t>
      </w:r>
    </w:p>
    <w:p w:rsidR="006601B8" w:rsidRPr="00964A3E" w:rsidRDefault="00C5361C">
      <w:pPr>
        <w:tabs>
          <w:tab w:val="right" w:pos="8504"/>
        </w:tabs>
        <w:spacing w:before="120"/>
        <w:jc w:val="both"/>
        <w:rPr>
          <w:rFonts w:ascii="Calibri" w:eastAsia="Calibri" w:hAnsi="Calibri" w:cs="Calibri"/>
          <w:b/>
          <w:sz w:val="20"/>
          <w:szCs w:val="20"/>
        </w:rPr>
      </w:pPr>
      <w:r w:rsidRPr="00964A3E">
        <w:rPr>
          <w:rFonts w:ascii="Calibri" w:eastAsia="Calibri" w:hAnsi="Calibri" w:cs="Calibri"/>
          <w:b/>
          <w:sz w:val="20"/>
          <w:szCs w:val="20"/>
        </w:rPr>
        <w:t>44. klausula. Kontratua aldatzea.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1. Kontratua perfekzionatu ondoren, interes publikoko arrazoiengatik bakarrik aldatu ahal izango da, hala aurreikusi denean, edo, aurreikusi gabeko kasuetan, legean aurreikusitako inguruabarrak gertatzen direnean. Hau da: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A) Aurreikusitako aldaketak: (204. artikulua).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Kontratua indarrean dagoen bitartean aldatu ahal izango da, baldin eta karatulan aukera hori aurreikusita badago eta argi, zehatz eta zalantzarik gabe zehaztu bada zein baldintzatan erabili ahal izango den, bai eta irismena, mugak eta izaera ere; kontratua erabiltzeko baldintzak, objektiboki egiazta daitezkeen inguruabarrei erreferentzia eginez. Aldaketak ezingo du ekarri kontratuan aurreikusi gabeko unitateko prezio berririk ezartzea.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Nolanahi ere, hasierako prezioaren ehuneko hogeira arte aldatu ahal izango da kontratua.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B) Aurreikusi gabeko aldaketak (205. artikulua).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Kontratuak aldatu ahal izango dira, soilik, SPKLren 205. artikuluan aurreikusitako kasuetan eta bertan ezarritako baldintzak betez.</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lastRenderedPageBreak/>
        <w:t>2. Aurreikusitako aldaketak kontratazio-organoak erabakitakoak badira, nahitaezkoak izango dira kontratistentzat.</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Kontratazio-organoak erabakitako eta aurreikusi gabeko aldaketak nahitaezkoak izango dira kontratistentzat, baldin eta, banaka edo batera hartuta, haien zenbatekoa kontratuaren hasierako prezioaren ehuneko 20tik gora igotzen ez badute, BEZik gabe, eta SPKLren 153. artikuluan xedatutakoaren arabera formalizatu beharko dira.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3. Aldaketa egiteko jarraitu beharreko prozedura.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a) Kontratuaren arduradunaren txostena, honako hauek zehaztuta: aldaketa eskatzen duten interes publikoko arrazoiak, aldaketaren garrantzi kualitatiboa eta kuantitatiboa, aldaketaren inguruabarrak eta aldaketaren egiaztapen objektiboa.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b) Entzunaldia kontratistari, bost (5) egun balioduneko epean.</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c) Hala badagokio, proiektuaren edo zehaztapen teknikoen idazleari entzutea, kontratazio-organoaz kanpoko hirugarren batek prestatu baditu, hiru (3) egun balioduneko epean.</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d) Txosten juridikoa.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e) Fiskalizazio ekonomikoaren txostena.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f) Kontratazio-organoaren ebazpena eta kontratistari jakinaraztea.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g) Aldaketaren iragarkia kontratatzailearen profilean argitaratzea.</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h) Aldaketaren iragarkia EBAOn argitaratzea, baldin eta kontratua erregulazio harmonizatukoa bada (salbu eta zerbitzua SPKLren IV. eranskinean jasotakoetako bat bada), eta aldaketa hori xedapen hauetako batean jasotako kasua bada: SPKLren 205.2 artikuluko a) eta b) letrak.</w:t>
      </w:r>
    </w:p>
    <w:p w:rsidR="006601B8" w:rsidRPr="00964A3E" w:rsidRDefault="00C5361C">
      <w:pPr>
        <w:tabs>
          <w:tab w:val="right" w:pos="8504"/>
        </w:tabs>
        <w:spacing w:before="120"/>
        <w:jc w:val="both"/>
        <w:rPr>
          <w:rFonts w:ascii="Calibri" w:eastAsia="Calibri" w:hAnsi="Calibri" w:cs="Calibri"/>
          <w:sz w:val="20"/>
          <w:szCs w:val="20"/>
        </w:rPr>
      </w:pPr>
      <w:r w:rsidRPr="00964A3E">
        <w:rPr>
          <w:rFonts w:ascii="Calibri" w:eastAsia="Calibri" w:hAnsi="Calibri" w:cs="Calibri"/>
          <w:sz w:val="20"/>
          <w:szCs w:val="20"/>
        </w:rPr>
        <w:t xml:space="preserve">4. SPKLren 309. artikuluan xedatutakoaren arabera, prezioa gauzatze-unitateen bidez zehazten den kasuetan, </w:t>
      </w:r>
      <w:r w:rsidRPr="00964A3E">
        <w:rPr>
          <w:rFonts w:ascii="Calibri" w:eastAsia="Calibri" w:hAnsi="Calibri" w:cs="Calibri"/>
          <w:b/>
          <w:sz w:val="20"/>
          <w:szCs w:val="20"/>
        </w:rPr>
        <w:t>ez dira aldaketatzat hartuko</w:t>
      </w:r>
      <w:r w:rsidRPr="00964A3E">
        <w:rPr>
          <w:rFonts w:ascii="Calibri" w:eastAsia="Calibri" w:hAnsi="Calibri" w:cs="Calibri"/>
          <w:sz w:val="20"/>
          <w:szCs w:val="20"/>
        </w:rPr>
        <w:t>, prestazioa behar bezala gauzatu bitartean, aldaketak soilik gertatzen badira kontratuan aurreikusitakoen gainetik benetan gauzatutako unitate kopuruan. Unitate horiek likidazioan jaso ahal izango dira, betiere gastua kontratuaren prezioaren ehuneko 10etik gora igotzen ez bada.</w:t>
      </w:r>
    </w:p>
    <w:p w:rsidR="006601B8" w:rsidRPr="00964A3E" w:rsidRDefault="006601B8">
      <w:pPr>
        <w:rPr>
          <w:rFonts w:ascii="Calibri" w:eastAsia="Calibri" w:hAnsi="Calibri" w:cs="Calibri"/>
          <w:sz w:val="20"/>
          <w:szCs w:val="20"/>
        </w:rPr>
      </w:pPr>
    </w:p>
    <w:p w:rsidR="006601B8" w:rsidRPr="00964A3E" w:rsidRDefault="00C5361C">
      <w:pPr>
        <w:rPr>
          <w:rFonts w:ascii="Calibri" w:eastAsia="Calibri" w:hAnsi="Calibri" w:cs="Calibri"/>
          <w:b/>
          <w:sz w:val="20"/>
          <w:szCs w:val="20"/>
        </w:rPr>
      </w:pPr>
      <w:r w:rsidRPr="00964A3E">
        <w:rPr>
          <w:rFonts w:ascii="Calibri" w:eastAsia="Calibri" w:hAnsi="Calibri" w:cs="Calibri"/>
          <w:b/>
          <w:sz w:val="20"/>
          <w:szCs w:val="20"/>
        </w:rPr>
        <w:t>45. klausula. Kontratua etetea. (208. artikulua)</w:t>
      </w:r>
    </w:p>
    <w:p w:rsidR="006601B8" w:rsidRPr="00964A3E" w:rsidRDefault="006601B8">
      <w:pPr>
        <w:rPr>
          <w:rFonts w:ascii="Calibri" w:eastAsia="Calibri" w:hAnsi="Calibri" w:cs="Calibri"/>
          <w:b/>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Administrazioak, interes publikoko arrazoiak direla-eta, kontratuaren gauzapena etetea erabaki dezake. Era berean, kontratua eten egingo da SPKLren 198.5 artikuluan adierazitako egoera gertatzen bada. Kontratua eteteari dagokionez, SPKLren 208. artikuluan eta HAKLEOren agindu bateragarrietan xedatutakoari jarraituko zaio.</w:t>
      </w: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SPKLren 208. artikuluaren arabera, Administrazioak kontratua etetea erabakitzen badu, edo etetea SPKLren 198.5 artikuluan xedatutakoa aplikatzearen ondorioz gertatzen bada, Administrazioak kalte-galerak ordainduko dizkio kontratistari, aipatu 208. artikuluan ezarritako arauen arabera.</w:t>
      </w:r>
    </w:p>
    <w:p w:rsidR="006601B8" w:rsidRPr="00964A3E" w:rsidRDefault="006601B8">
      <w:pPr>
        <w:jc w:val="both"/>
        <w:rPr>
          <w:rFonts w:ascii="Calibri" w:eastAsia="Calibri" w:hAnsi="Calibri" w:cs="Calibri"/>
          <w:sz w:val="20"/>
          <w:szCs w:val="20"/>
        </w:rPr>
      </w:pPr>
    </w:p>
    <w:p w:rsidR="006601B8" w:rsidRPr="00964A3E" w:rsidRDefault="00C5361C">
      <w:pPr>
        <w:jc w:val="center"/>
        <w:rPr>
          <w:rFonts w:ascii="Calibri" w:eastAsia="Calibri" w:hAnsi="Calibri" w:cs="Calibri"/>
          <w:b/>
          <w:i/>
          <w:sz w:val="20"/>
          <w:szCs w:val="20"/>
        </w:rPr>
      </w:pPr>
      <w:r w:rsidRPr="00964A3E">
        <w:rPr>
          <w:rFonts w:ascii="Calibri" w:eastAsia="Calibri" w:hAnsi="Calibri" w:cs="Calibri"/>
          <w:b/>
          <w:i/>
          <w:sz w:val="20"/>
          <w:szCs w:val="20"/>
        </w:rPr>
        <w:t>VII. KONTRATUAK LAGATZEA ETA AZPIKONTRATATZEA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b/>
          <w:sz w:val="20"/>
          <w:szCs w:val="20"/>
        </w:rPr>
      </w:pPr>
      <w:r w:rsidRPr="00964A3E">
        <w:rPr>
          <w:rFonts w:ascii="Calibri" w:eastAsia="Calibri" w:hAnsi="Calibri" w:cs="Calibri"/>
          <w:b/>
          <w:sz w:val="20"/>
          <w:szCs w:val="20"/>
        </w:rPr>
        <w:t>46. klausula. Kontratuak lagatzea.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1. Kontratutik datozen eskubideak eta betebeharrak gainontzeko bati laga ahal izango dizkio adjudikaziodunak, baldin eta lagatzailearen ezaugarri teknikoak edo pertsonalak kontratua adjudikatzeko arrazoi erabakigarriak izan ez badira, eta, gainera, SPKLren 214.2 artikuluan ezarritako baldintzak betetzen badira, eta lagapenak merkatuan lehiaren benetako murrizketa ez badakar.</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Ezin izango da baimendu hirugarren bati lagatzea, baldin eta lagapenak kontratistaren ezaugarriak funtsean aldatzen baditu, eta ezaugarri horiek kontratuaren funtsezko osagai badira.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lastRenderedPageBreak/>
        <w:t>2. Kontratua lagatzeko betekizunak honako hauek dira: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a) Kontratazio-organoak aldez aurretik eta berariaz baimena ematea lagapena egiteko.</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b) Lagatzaileak kontratuaren zenbatekoaren 100eko 20 gutxienez gauzatuta izatea. Betekizun hori ez da aplikatuko baldin eta lagapena gertatzen bada kontratista konkurtsoan dagoela, nahiz eta likidazio-fasea irekita egon, edo konkurtsoa deklaratzeko eskumena duen epaitegiari jakinarazi badio negoziazioak hasi dituela birfinantzaketa-akordio bat lortzeko edo hitzarmen-proposamen aurreratu baterako atxikipenak lortzeko, konkurtso-legerian ezarritakoaren arabera.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c) Lagapen-hartzaileak administrazioarekin kontratuak egiteko gaitasuna izan behar du, eta kontratua gauzatzeko fasearen arabera eska daitekeen kaudimena izan behar du; gainera, behar bezala sailkatuta egon behar du, baldin eta lagatzaileari betekizun hori eskatu bazaio, eta ez du kontratatzeko debekurik izan behar.</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d) Lagapena eskritura publikoan formalizatzea adjudikaziodunaren eta lagapen-hartzailearen artean.</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3. Lagapen-hartzailea subrogatuta geratuko da lagatzaileari legozkiokeen eskubide eta betebehar guztietan.</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4. Kontratua lagatzeko prozedura honako hau izango da:</w:t>
      </w: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a) Kontratistak idazki bat bidaliko dio kontratuaren arduradunari, lagatzeko baimena eskatzeko. Eskabide horri honako agiri hauek erantsi beharko zaizkio:</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a. – Kontratua lagatzeko eskatzea ahalbidetzen duen inguruabarra egiaztatzeko dokumentazioa.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b. – Lagapen-hartzaileak SPKLren 214.2 artikuluko c) letran jasotako baldintzak betetzen dituela egiaztatzen duen dokumentazioa.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b) Kontratuaren arduradunak egindako txostena, kontratuaren zenbatekoaren gutxienez % 20 exekutatuta egon behar den ala ez adierazten duena, eta, hala bada, baldintza hori betetzen den ala ez adierazten duena. Halaber, adierazi beharko du errespetatu egiten direla SPKLren 214. artikuluko 1. atalaren bigarren paragrafoan ezarrritako mugak.</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c) Txosten juridikoa.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d) Fiskalizazio ekonomikoaren txostena.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e) Kontratazio-organoaren ebazpena, lagapena baimentzeko eta kontratistari jakinarazteko.</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f) Lagapena baimentzen duen kontratazio-organoaren ebazpena kontratatzailearen profilean argitaratzea.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g) Lagapena eskritura publikoan formalizatzea.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h) Lagapen-hartzaileak bermea gordailutzea Bilboko Udalaren Diruzaintzan. Lagatzaileak emandako bermea ez da itzuliko edo ezereztuko harik eta lagapen-hartzailearen bermea formalki eratuta egon arte.</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b/>
          <w:sz w:val="20"/>
          <w:szCs w:val="20"/>
        </w:rPr>
      </w:pPr>
      <w:r w:rsidRPr="00964A3E">
        <w:rPr>
          <w:rFonts w:ascii="Calibri" w:eastAsia="Calibri" w:hAnsi="Calibri" w:cs="Calibri"/>
          <w:b/>
          <w:sz w:val="20"/>
          <w:szCs w:val="20"/>
        </w:rPr>
        <w:t>47. klausula. Azpikontratazioa (215. artikulua)</w:t>
      </w:r>
    </w:p>
    <w:p w:rsidR="006601B8" w:rsidRPr="00964A3E" w:rsidRDefault="006601B8">
      <w:pPr>
        <w:jc w:val="both"/>
        <w:rPr>
          <w:rFonts w:ascii="Calibri" w:eastAsia="Calibri" w:hAnsi="Calibri" w:cs="Calibri"/>
          <w:b/>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1 Kontratistak hirugarrenekin itundu ahal izango du prestazioaren zati bat gauzatzea, baldintza-agirietan xedatutakoari jarraikiz, salbu eta, 214.2 artikuluaren d) eta e) letretan ezarritakoaren arabera, Karatulan, eta espedientean justifikatuta badago, prestazioa edo prestazioaren zati bat kontratistak berak zuzenean gauzatu behar duela xedatzen bada.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2. Azpikontratuak egiteko, honako hauek bete beharko dira: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a) Karatulan edo espedientearen agirietan hala eskatzen bada, lizitatzaileek kontratuaren zein zati azpikontratatu nahi duten adierazi beharko dute eskaintzan, kontratuaren atal horren zenbatekoa adierazita, eta azpikontratisten izena edo enpresa-profila, kaudimen profesional edo teknikoaren baldintzen arabera zehaztua.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Kasu horretan, azpikontratuak ez badatoz bat eskaintzan adierazitakoarekin, ezingo dira egin harik eta hogei egun igaro arte, jakinarazpena egin eta hurrengo apartatuan aipatutako egiaztagiriak aurkezten direnetik, salbu eta Administrazioak aldez aurretik berariazko baimena ematen badu edo justifikatutako larrialdi-egoera gertatzen bada, salbu eta Administrazioak epe horretan jakinarazten badu aurka dagoela.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b) Nolanahi ere, kontratistak idatziz jakinarazi beharko dio kontratazio-organoari, kontratua adjudikatu ondoren eta, beranduenez, hura gauzatzen hasten denean, azpikontratuak egiteko asmoa, prestazioaren zein zati azpikontratatu nahi duen eta azpikontratistaren identitatea, harremanetarako datuak eta legezko ordezkaria edo ordezkariak adieraziz, eta behar bezala justifikatuz azpikontratistak kontratua gauzatzeko gaitasuna duela, dauzkan elementu teknikoak eta giza baliabideak eta esperientzia aipatuz.</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Halaber, Administrazioari azpikontratuaren berri emateko idazkiarekin batera, kontratistak egiaztatu beharko du azpikontratistak ez duela kontratatzeko debekurik, SPKLren 71. artikuluaren arabera. Hori egiaztatzeko, azpikontratistaren erantzukizunpeko adierazpena aurkeztu ahal izango da.</w:t>
      </w: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Kontratista nagusiak idatziz jakinarazi beharko dio kontratazio-organoari kontratu nagusia gauzatzean informazio horrek izan dezakeen edozein aldaketa, bai eta azpikontratista berriei buruz beharrezkoa den informazio guztia ere.</w:t>
      </w:r>
    </w:p>
    <w:p w:rsidR="006601B8" w:rsidRPr="00964A3E" w:rsidRDefault="006601B8">
      <w:pPr>
        <w:rPr>
          <w:rFonts w:ascii="Times New Roman" w:hAnsi="Times New Roman"/>
          <w:sz w:val="24"/>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3. Baldintza horiek urratuz gero, edo azpikontratistaren gaitasuna egiaztatzen ez bada, edo larrialdi-egoera zehazten duten inguruabarrak egiaztatzen ez badira, edo azpikontratazioa premiazkotzat jotzeko inguruabarrak egiaztatzen ez badira, ondorio hauetako bat izango du, SPKLn aurreikusitako beste batzuen artean, eta kontratuaren gauzapenean duen eraginaren arabera: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a) Kontratistari azpikontratuaren zenbatekoaren % 50erainoko zigorra ezartzea.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b) Kontratua suntsiaraztea, baldin eta SPKLren 211. artikuluaren 1. ataleko f) letraren bigarren paragrafoan ezarritako baldintzak betetzen badira.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4. Azpikontratistek kontratista nagusiaren aurrean baino ez dituzte betebeharrak izango, eta hark bereganatuko du, beraz, Administrazioaren aurrean kontratua gauzatzean erantzukizun osoa.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5. Kontratistak azpikontratazioaren berri eman beharko die langileen ordezkariei, lan-legeriaren arabera.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6. Azpikontratistek ez dute zuzeneko ekintzarik izango administrazio kontratatzailearen aurrean, kontratistak kontratu nagusia eta azpikontratuak gauzatzearen ondorioz harekin hartutako betebeharrengatik.</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b/>
          <w:sz w:val="20"/>
          <w:szCs w:val="20"/>
        </w:rPr>
      </w:pPr>
      <w:r w:rsidRPr="00964A3E">
        <w:rPr>
          <w:rFonts w:ascii="Calibri" w:eastAsia="Calibri" w:hAnsi="Calibri" w:cs="Calibri"/>
          <w:b/>
          <w:sz w:val="20"/>
          <w:szCs w:val="20"/>
        </w:rPr>
        <w:t>Azpikontratistei eta hornitzaileei ordaintzea (216. art.)</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Kontratistak azpikontratistei edo hornitzaileei hitzartutako prezioa ordaindu behar die, merkataritza-eragiketetako berankortasunaren aurkako neurriak ezartzen dituen abenduaren 29ko 3/2004 Legean aurreikusitakoak baino kaltegarriagoak izango ez diren epe eta baldintzetan.</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Berrogeita hamaikagarren xedapen gehigarrian ezarritakoaren arabera, karatulan hala xedatzen bada, azpikontratistei zuzeneko ordainketak egiteko aukera aurreikusi ahal izango da.</w:t>
      </w:r>
    </w:p>
    <w:p w:rsidR="006601B8" w:rsidRPr="00964A3E" w:rsidRDefault="006601B8">
      <w:pPr>
        <w:jc w:val="both"/>
        <w:rPr>
          <w:rFonts w:ascii="Calibri" w:eastAsia="Calibri" w:hAnsi="Calibri" w:cs="Calibri"/>
          <w:sz w:val="20"/>
          <w:szCs w:val="20"/>
        </w:rPr>
      </w:pPr>
    </w:p>
    <w:p w:rsidR="006601B8" w:rsidRPr="00964A3E" w:rsidRDefault="00C5361C">
      <w:pPr>
        <w:jc w:val="center"/>
        <w:rPr>
          <w:rFonts w:ascii="Calibri" w:eastAsia="Calibri" w:hAnsi="Calibri" w:cs="Calibri"/>
          <w:b/>
          <w:i/>
          <w:sz w:val="20"/>
          <w:szCs w:val="20"/>
        </w:rPr>
      </w:pPr>
      <w:r w:rsidRPr="00964A3E">
        <w:rPr>
          <w:rFonts w:ascii="Calibri" w:eastAsia="Calibri" w:hAnsi="Calibri" w:cs="Calibri"/>
          <w:b/>
          <w:i/>
          <w:sz w:val="20"/>
          <w:szCs w:val="20"/>
        </w:rPr>
        <w:lastRenderedPageBreak/>
        <w:t>VIII.- KONTRATUA AZKENTZEA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Kontratua bete delako edo suntsiarazi delako azkenduko da.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b/>
          <w:sz w:val="20"/>
          <w:szCs w:val="20"/>
        </w:rPr>
      </w:pPr>
      <w:r w:rsidRPr="00964A3E">
        <w:rPr>
          <w:rFonts w:ascii="Calibri" w:eastAsia="Calibri" w:hAnsi="Calibri" w:cs="Calibri"/>
          <w:b/>
          <w:sz w:val="20"/>
          <w:szCs w:val="20"/>
        </w:rPr>
        <w:t>48. klausula. Kontratua betetzea.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Kontratua betetzat joko da kontratistak, kontratuko baldintzen arabera eta administrazioaren nahierara, prestazio osoa eman duenean.</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b/>
          <w:sz w:val="20"/>
          <w:szCs w:val="20"/>
        </w:rPr>
      </w:pPr>
      <w:r w:rsidRPr="00964A3E">
        <w:rPr>
          <w:rFonts w:ascii="Calibri" w:eastAsia="Calibri" w:hAnsi="Calibri" w:cs="Calibri"/>
          <w:b/>
          <w:sz w:val="20"/>
          <w:szCs w:val="20"/>
        </w:rPr>
        <w:t>Harrera.</w:t>
      </w:r>
    </w:p>
    <w:p w:rsidR="006601B8" w:rsidRPr="00964A3E" w:rsidRDefault="006601B8">
      <w:pPr>
        <w:jc w:val="both"/>
        <w:rPr>
          <w:rFonts w:ascii="Calibri" w:eastAsia="Calibri" w:hAnsi="Calibri" w:cs="Calibri"/>
          <w:b/>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Hori egiaztatzeko, Administrazioak harrera- edo adostasun-egintza formal eta positibo bat egin behar du (</w:t>
      </w:r>
      <w:r w:rsidRPr="00964A3E">
        <w:rPr>
          <w:rFonts w:ascii="Calibri" w:eastAsia="Calibri" w:hAnsi="Calibri" w:cs="Calibri"/>
          <w:b/>
          <w:sz w:val="20"/>
          <w:szCs w:val="20"/>
        </w:rPr>
        <w:t>harrera-akta</w:t>
      </w:r>
      <w:r w:rsidRPr="00964A3E">
        <w:rPr>
          <w:rFonts w:ascii="Calibri" w:eastAsia="Calibri" w:hAnsi="Calibri" w:cs="Calibri"/>
          <w:sz w:val="20"/>
          <w:szCs w:val="20"/>
        </w:rPr>
        <w:t>) kontratuaren xedea entregatu edo gauzatu eta hurrengo hilabetearen barruan, baldintza-agiri honen karatulan besterik zehaztu ez bada.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Uste bada egindako lana ez datorrela bat kontratuan ezarritakoarekin, antzemandako akatsak edo okerrak zuzentzeko idatzizko jarraibideak emango zaizkio enpresari. Idazki horretan, zuzentzeko epea ezarriko da.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Enpresa kontratistak erreklamazioa aurkezten badu oharren aurka, kontratazio-organoak ebatziko du.</w:t>
      </w:r>
    </w:p>
    <w:p w:rsidR="006601B8" w:rsidRPr="00964A3E" w:rsidRDefault="006601B8">
      <w:pPr>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Enpresak ez badu idatziz erreklamatzen oharren aurka, haiekin ados dagoela ulertuko da, eta antzemandako akatsak zuzendu edo konpondu beharko ditu.</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Ez da harrera egingo jarraibide horiek bete arte, eta, orduan, dagokion akta egingo da.</w:t>
      </w: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Akatsak zuzentzeko emandako epea igaro eta zuzenketa behar bezala egin ez bada, Administrazioak harrera atzera botako du, eta ez du edukiko ezer ordaindu beharrik, edo ordaindutako zenbatekoa berreskuratzeko eskubidea izango du, hala badagokio.</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Nolanahi ere, egindako lanak ez bazaizkio egokitzen kontratatutako prestazioari Administrazioari egotzi ezin zaizkion arrazoiengatik, kontratazio-organoak harrera ezetsi ahal izango du, eta ez du edukiko ezer ordaindu beharrik; aitzitik, ordaindutako prezioa berreskuratzeko eskubidea izango du, hala badagokio.</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Enpresa kontratistak eskubidea du kontratatutako prestazioa betetzeari buruz egiten diren oharrak ezagutzeko eta haiei buruz esateko duena entzun dakion.</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b/>
          <w:sz w:val="20"/>
          <w:szCs w:val="20"/>
        </w:rPr>
      </w:pPr>
      <w:r w:rsidRPr="00964A3E">
        <w:rPr>
          <w:rFonts w:ascii="Calibri" w:eastAsia="Calibri" w:hAnsi="Calibri" w:cs="Calibri"/>
          <w:b/>
          <w:sz w:val="20"/>
          <w:szCs w:val="20"/>
        </w:rPr>
        <w:t>Kontratua likidatzea.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Harrera- edo adostasun-akta egin eta hilabeteko epean, kontratuaren likidazioa erabaki eta kontratistari jakinarazi beharko zaio, eta, hala badagokio, horren ondoriozko saldoa ordaindu beharko zaio.</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b/>
          <w:sz w:val="20"/>
          <w:szCs w:val="20"/>
        </w:rPr>
      </w:pPr>
      <w:r w:rsidRPr="00964A3E">
        <w:rPr>
          <w:rFonts w:ascii="Calibri" w:eastAsia="Calibri" w:hAnsi="Calibri" w:cs="Calibri"/>
          <w:b/>
          <w:sz w:val="20"/>
          <w:szCs w:val="20"/>
        </w:rPr>
        <w:t>49. klausula. Berme-epea.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Karatulan ezarritako berme-epea, hala badagokio, jasotzen den egunetik edo adostasuna ematen den egunetik aurrera hasiko da zenbatzen.</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Epe horretan, behin betiko bermea SPKLren 110. artikuluan adierazitako kontzeptu aplikagarrien araberakoa izango da.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Harrera partzialak badaude, jasotako zatien berme-epea kasuan kasuko harrera partzialen datatik hasiko da kontatzen.</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Berme-epean egiaztatzen bada egindako lanetan akatsak edo hutsak daudela, kontratazio-organoak eskubidea izango du kontratistari horiek konpontzeko erreklamatzeko.</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lastRenderedPageBreak/>
        <w:t>Kontratistak ez baditu akatsak kontratazio-organoak ezarritako epean zuzentzen, kontratazio-organoak nahitaez betearazteko bitartekoak erabili ahal izango ditu, Administrazio Publikoen Administrazio Prozedura Erkidearen urriaren 1eko 39/2015 Legean ezarritakoak.</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Berme-epea amaitu eta administrazioak ez badu formalizatu aurreko ataletan aipatutako eragozpenik edo salaketarik, kontratista salbuetsita geratuko da prestazioa ematearen ondoriozko erantzukizunetik, hargatik eragotzi gabe SPKLren 314. eta 315. artikuluetan obra-proiektuak egitea xede duten kontratuetako akatsak zuzentzeari eta erantzukizunari buruz ezarritakoa.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Kontratistak eskubidea izango du kontratatutako prestazioa betetzeari buruz egiten diren oharrak ezagutzeko eta haiei buruz esateko duena entzun dakion.</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b/>
          <w:sz w:val="20"/>
          <w:szCs w:val="20"/>
        </w:rPr>
      </w:pPr>
      <w:r w:rsidRPr="00964A3E">
        <w:rPr>
          <w:rFonts w:ascii="Calibri" w:eastAsia="Calibri" w:hAnsi="Calibri" w:cs="Calibri"/>
          <w:b/>
          <w:sz w:val="20"/>
          <w:szCs w:val="20"/>
        </w:rPr>
        <w:t>50. klausula. Bermeak itzultzea eta ezereztea.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1. Bermea ez da itzuliko edo ezereztuko berme-epea amaitu arte. Behin igarota, jarduketa hauek egingo dira: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a) Berme-epean erreklamaziorik aurkeztu ez bada behar den moduan eta epean, edo, aurkeztu arren, zuzendu egin badira: kontratazio-organoak bermea itzultzeko edo ezerezteko ebazpena emango du.</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Berme-epea amaitu eta gehienez ere bi (2) hilabeteko epean eman eta jakinaraziko zaio ebazpena kontratistari.</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b) Berme-epean erreklamazioak egin badira behar den moduan eta epean, eta kontratistak zuzendu ez baditu: kontratuaren arduradunak jarraibide egokiak emango dizkio kontratistari, akatsak behar bezala konpon ditzan. Horretarako, epe bat emango dio, eta epe horretan, kontratistak jarraituko du izaten lanen kalitate teknikoaren eta egindako prestazio eta zerbitzuen arduraduna, SPKLren 311. artikuluko 2. atalean zehaztutakoaren arabera, berme-epea luzatzeagatik inolako zenbatekorik jasotzeko eskubiderik gabe.</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Kontratistak ez baditu kontratuaren arduradunak emandako jarraibideak betetzen horretarako emandako epean, bermea bahitu egingo da.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2. Kontratua amaitzen denetik urtebete igaro eta berme-epea amaitu eta artean, kontratistari egotzi ezin zaizkion arrazoiengatik, ez harrera formalik ez likidaziorik egin ez bada, bermeak itzuli edo ezereztu egingo dira, lege honen 3. artikuluan aipatutako erantzukizunak argitu ondoren. SPKL, 110. art. Kontratuaren balio zenbatetsia 100.000,00 eurotik beherakoa bada eta kontratista ETE bat bada, SPKLren 111.5 artikuluaren arabera, urtebeteko epea sei (6) hilabetera murriztuko da.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b/>
          <w:sz w:val="20"/>
          <w:szCs w:val="20"/>
        </w:rPr>
      </w:pPr>
      <w:r w:rsidRPr="00964A3E">
        <w:rPr>
          <w:rFonts w:ascii="Calibri" w:eastAsia="Calibri" w:hAnsi="Calibri" w:cs="Calibri"/>
          <w:b/>
          <w:sz w:val="20"/>
          <w:szCs w:val="20"/>
        </w:rPr>
        <w:t>51. Kontratua suntsiaraztea.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Kontratua suntsiarazteko arrazoiak izango dira SPKLren 211. artikuluan a) ataletik i) atalera bitartean jasotakoak eta 313. artikuluan jasotakoak, bai eta baldintza-agiri honen karatulan aurreikusitakoak ere.</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SPKLren 211.2 artikuluaren arabera, azkentzearen ondorio ekonomikoei buruzko efektu desberdinak dituzten kontratua suntsiarazteko arrazoi bat baino gehiago dagoenean, lehentasuna eman beharko zaio denboran aurretik agertu denari.</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Kontratazio-organoak erabakiko du kontratua suntsiaraztea, SPKLren 212.1 artikuluan xedatutakoaren arabera, erregelamenduz ezarritako moduan izapidetutako prozeduraren bidez.</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 xml:space="preserve">Kontratistaren erruz kontratua bete gabe geratu delako suntsiarazten bada, bahitu egingo zaio bermea, eta, gainera, administrazioari kalte-ordaina eman beharko dio sortutako kalte eta galerengatik, bahitutako bermearen zenbatekotik gora. Kontratistak ordaindu beharreko kalte-galerak kontratazio-organoak zehaztuko ditu, erabaki arrazoitu baten bidez, kontratistari entzun ondoren. Horretarako, </w:t>
      </w:r>
      <w:r w:rsidRPr="00964A3E">
        <w:rPr>
          <w:rFonts w:ascii="Calibri" w:eastAsia="Calibri" w:hAnsi="Calibri" w:cs="Calibri"/>
          <w:sz w:val="20"/>
          <w:szCs w:val="20"/>
        </w:rPr>
        <w:lastRenderedPageBreak/>
        <w:t>kontuan hartuko ditu, besteak beste, proiektatutako inbertsioan izandako atzerapena eta Administrazioari eragindako gastu handiagoak.</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Kontratua suntsiarazteko arrazoiak aplikatzeko, SPKLren 212. artikuluan xedatutakoari jarraituko zaio, eta, haren ondorioetarako, SPKLren 213. eta 313. artikuluetan xedatutakoari, bai eta, hala badagokio, erregelamendu bidezko garapenean xedatutakoari ere.</w:t>
      </w:r>
    </w:p>
    <w:p w:rsidR="006601B8" w:rsidRPr="00964A3E" w:rsidRDefault="006601B8">
      <w:pPr>
        <w:rPr>
          <w:rFonts w:ascii="Times New Roman" w:hAnsi="Times New Roman"/>
          <w:sz w:val="24"/>
        </w:rPr>
      </w:pPr>
    </w:p>
    <w:p w:rsidR="006601B8" w:rsidRPr="00964A3E" w:rsidRDefault="00C5361C">
      <w:pPr>
        <w:jc w:val="both"/>
        <w:rPr>
          <w:rFonts w:ascii="Calibri" w:eastAsia="Calibri" w:hAnsi="Calibri" w:cs="Calibri"/>
          <w:b/>
          <w:i/>
          <w:sz w:val="20"/>
          <w:szCs w:val="20"/>
        </w:rPr>
      </w:pPr>
      <w:r w:rsidRPr="00964A3E">
        <w:rPr>
          <w:rFonts w:ascii="Calibri" w:eastAsia="Calibri" w:hAnsi="Calibri" w:cs="Calibri"/>
          <w:b/>
          <w:i/>
          <w:sz w:val="20"/>
          <w:szCs w:val="20"/>
        </w:rPr>
        <w:t>IX. DATU PERTSONALEN TRATAMENDURAKO NEURRI TEKNIKOAK, ADMINISTRATIBOAK ETA ANTOLAKUNTZAKOAK</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b/>
          <w:sz w:val="20"/>
          <w:szCs w:val="20"/>
        </w:rPr>
      </w:pPr>
      <w:r w:rsidRPr="00964A3E">
        <w:rPr>
          <w:rFonts w:ascii="Calibri" w:eastAsia="Calibri" w:hAnsi="Calibri" w:cs="Calibri"/>
          <w:b/>
          <w:sz w:val="20"/>
          <w:szCs w:val="20"/>
        </w:rPr>
        <w:t>52. klausula. Datu pertsonalen tratamendua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Adjudikaziodun gertatzen den entitateak datu pertsonalak babesteko indarrean dagoen araudia bete beharko du, eta, bereziki, Europako Parlamentuaren eta Kontseiluaren 2016ko apirilaren 27ko 2016/679 (EB) Erregelamendua, datu pertsonalen tratamenduari dagokionez pertsona fisikoen babesari eta datu horien zirkulazio askeari buruzko arauak ezartzen dituena eta 95/46/EE Zuzentaraua indargabetzen duena (Datuak Babesteko Erregelamendu Orokorra), eta abenduaren 5eko 3/2018 Lege Organikoa, Datu Pertsonalak Babestekoa eta Eskubide Digitalak Bermatzekoa.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Zerbitzua ematean datu pertsonalak tratatzen badira, erakunde adjudikaziodunak klausula honetan adierazitakoa ere bete beharko du.</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b/>
          <w:sz w:val="20"/>
          <w:szCs w:val="20"/>
        </w:rPr>
      </w:pPr>
      <w:r w:rsidRPr="00964A3E">
        <w:rPr>
          <w:rFonts w:ascii="Calibri" w:eastAsia="Calibri" w:hAnsi="Calibri" w:cs="Calibri"/>
          <w:b/>
          <w:sz w:val="20"/>
          <w:szCs w:val="20"/>
        </w:rPr>
        <w:t>Tratamenduaren enkarguaren xedea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Entitate adjudikazioduna gaitzen da tratamendu-eragile gisa, eta tratamenduaren arduraduna den Bilboko Udalaren kontura tratatuko ditu, kontratazioaren xede den zerbitzua emateko beharrezkoak diren datu pertsonalak. Adjudikaziodunarekin sinatutako Kontratuaren Hasierako Aktan zehaztuko da.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b/>
          <w:sz w:val="20"/>
          <w:szCs w:val="20"/>
        </w:rPr>
      </w:pPr>
      <w:r w:rsidRPr="00964A3E">
        <w:rPr>
          <w:rFonts w:ascii="Calibri" w:eastAsia="Calibri" w:hAnsi="Calibri" w:cs="Calibri"/>
          <w:b/>
          <w:sz w:val="20"/>
          <w:szCs w:val="20"/>
        </w:rPr>
        <w:t>Eragindako informazioa identifikatzea</w:t>
      </w: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Kontratazio-agiriaren xedea betetzearen ondoriozko prestazioak gauzatzeko, Bilboko Udalak kontratua hasteko aktan deskribatzen den informazioa jarriko du erakunde adjudikaziodunaren eskura, tratamenduaren arduraduna baita.</w:t>
      </w:r>
    </w:p>
    <w:p w:rsidR="006601B8" w:rsidRPr="00964A3E" w:rsidRDefault="006601B8">
      <w:pPr>
        <w:jc w:val="both"/>
        <w:rPr>
          <w:rFonts w:ascii="Calibri" w:eastAsia="Calibri" w:hAnsi="Calibri" w:cs="Calibri"/>
          <w:sz w:val="20"/>
          <w:szCs w:val="20"/>
        </w:rPr>
      </w:pPr>
    </w:p>
    <w:p w:rsidR="006601B8" w:rsidRPr="00964A3E" w:rsidRDefault="00C5361C">
      <w:pPr>
        <w:tabs>
          <w:tab w:val="left" w:pos="2788"/>
        </w:tabs>
        <w:jc w:val="both"/>
        <w:rPr>
          <w:rFonts w:ascii="Calibri" w:eastAsia="Calibri" w:hAnsi="Calibri" w:cs="Calibri"/>
          <w:b/>
          <w:sz w:val="20"/>
          <w:szCs w:val="20"/>
        </w:rPr>
      </w:pPr>
      <w:r w:rsidRPr="00964A3E">
        <w:rPr>
          <w:rFonts w:ascii="Calibri" w:eastAsia="Calibri" w:hAnsi="Calibri" w:cs="Calibri"/>
          <w:b/>
          <w:sz w:val="20"/>
          <w:szCs w:val="20"/>
        </w:rPr>
        <w:t>Iraupena</w:t>
      </w:r>
    </w:p>
    <w:p w:rsidR="006601B8" w:rsidRPr="00964A3E" w:rsidRDefault="006601B8">
      <w:pPr>
        <w:tabs>
          <w:tab w:val="left" w:pos="2788"/>
        </w:tabs>
        <w:jc w:val="both"/>
        <w:rPr>
          <w:rFonts w:ascii="Calibri" w:eastAsia="Calibri" w:hAnsi="Calibri" w:cs="Calibri"/>
          <w:sz w:val="20"/>
          <w:szCs w:val="20"/>
        </w:rPr>
      </w:pPr>
    </w:p>
    <w:p w:rsidR="006601B8" w:rsidRPr="00964A3E" w:rsidRDefault="00C5361C">
      <w:pPr>
        <w:tabs>
          <w:tab w:val="left" w:pos="2788"/>
        </w:tabs>
        <w:jc w:val="both"/>
        <w:rPr>
          <w:rFonts w:ascii="Calibri" w:eastAsia="Calibri" w:hAnsi="Calibri" w:cs="Calibri"/>
          <w:sz w:val="20"/>
          <w:szCs w:val="20"/>
        </w:rPr>
      </w:pPr>
      <w:r w:rsidRPr="00964A3E">
        <w:rPr>
          <w:rFonts w:ascii="Calibri" w:eastAsia="Calibri" w:hAnsi="Calibri" w:cs="Calibri"/>
          <w:sz w:val="20"/>
          <w:szCs w:val="20"/>
        </w:rPr>
        <w:t>Klausula honetan adierazitakoa indarrean egongo da harreman lotesleak irauten duen bitartean edo legezko betebeharrak betetzeko behar diren urteetan. Nolanahi ere, egokitzat jotzen diren aldizkako berrikuspenak egin ahal izango dira, tratamendu-eragilearen zerbitzura dauden datuak eta informazioa berrikusteko eta egiaztatzeko.</w:t>
      </w:r>
    </w:p>
    <w:p w:rsidR="006601B8" w:rsidRPr="00964A3E" w:rsidRDefault="006601B8">
      <w:pPr>
        <w:tabs>
          <w:tab w:val="left" w:pos="2788"/>
        </w:tabs>
        <w:jc w:val="both"/>
        <w:rPr>
          <w:rFonts w:ascii="Calibri" w:eastAsia="Calibri" w:hAnsi="Calibri" w:cs="Calibri"/>
          <w:sz w:val="20"/>
          <w:szCs w:val="20"/>
        </w:rPr>
      </w:pPr>
    </w:p>
    <w:p w:rsidR="006601B8" w:rsidRPr="00964A3E" w:rsidRDefault="00C5361C">
      <w:pPr>
        <w:tabs>
          <w:tab w:val="left" w:pos="2788"/>
        </w:tabs>
        <w:jc w:val="both"/>
        <w:rPr>
          <w:rFonts w:ascii="Calibri" w:eastAsia="Calibri" w:hAnsi="Calibri" w:cs="Calibri"/>
          <w:sz w:val="20"/>
          <w:szCs w:val="20"/>
        </w:rPr>
      </w:pPr>
      <w:r w:rsidRPr="00964A3E">
        <w:rPr>
          <w:rFonts w:ascii="Calibri" w:eastAsia="Calibri" w:hAnsi="Calibri" w:cs="Calibri"/>
          <w:sz w:val="20"/>
          <w:szCs w:val="20"/>
        </w:rPr>
        <w:t>Harreman hori amaitutakoan, erakunde adjudikaziodunak datu pertsonalak ezabatu beharko ditu, tratamendu-eragile gisa dituen betebeharrei buruzko hurrengo apartatuan aurreikusitakoaren arabera, eta, nolanahi ere, ez du kopiarik gorde beharko, salbu eta Bilboko Udalak berariaz baimena ematen badio.</w:t>
      </w:r>
    </w:p>
    <w:p w:rsidR="006601B8" w:rsidRPr="00964A3E" w:rsidRDefault="006601B8">
      <w:pPr>
        <w:tabs>
          <w:tab w:val="left" w:pos="2788"/>
        </w:tabs>
        <w:jc w:val="both"/>
        <w:rPr>
          <w:rFonts w:ascii="Calibri" w:eastAsia="Calibri" w:hAnsi="Calibri" w:cs="Calibri"/>
          <w:sz w:val="20"/>
          <w:szCs w:val="20"/>
        </w:rPr>
      </w:pPr>
    </w:p>
    <w:p w:rsidR="006601B8" w:rsidRPr="00964A3E" w:rsidRDefault="00C5361C">
      <w:pPr>
        <w:rPr>
          <w:rFonts w:ascii="Calibri" w:eastAsia="Calibri" w:hAnsi="Calibri" w:cs="Calibri"/>
          <w:b/>
          <w:sz w:val="20"/>
          <w:szCs w:val="20"/>
        </w:rPr>
      </w:pPr>
      <w:r w:rsidRPr="00964A3E">
        <w:rPr>
          <w:rFonts w:ascii="Calibri" w:eastAsia="Calibri" w:hAnsi="Calibri" w:cs="Calibri"/>
          <w:b/>
          <w:sz w:val="20"/>
          <w:szCs w:val="20"/>
        </w:rPr>
        <w:t>Tratamendu-eragilearen betebeharrak</w:t>
      </w:r>
    </w:p>
    <w:p w:rsidR="006601B8" w:rsidRPr="00964A3E" w:rsidRDefault="006601B8">
      <w:pPr>
        <w:rPr>
          <w:rFonts w:ascii="Calibri" w:eastAsia="Calibri" w:hAnsi="Calibri" w:cs="Calibri"/>
          <w:b/>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Erakunde adjudikaziodunak eta, hala badagokio, bere ardurapeko langileek betebehar hauek izango dituzte:</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a) Tratatu beharreko datu pertsonalak, edo sartzeko biltzen dituenak, baldintza-agiri honen xederako baino ez erabiltzea. Inola ere ezingo ditu datuak bere helburuetarako erabili.</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b) Datuak Bilboko Udalaren jarraibideen arabera tratatzea.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lastRenderedPageBreak/>
        <w:t>c) Bilboko Udalaren kontura egindako tratamendu-jardueren kategoria guztien erregistro bat eramatea idatziz, honako hauek jasoko dituena: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 Erakunde adjudikaziodunaren izena eta harremanetarako datuak, eta, hala badagokio, datuak babesteko ordezkariarenak.</w:t>
      </w: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 Bilboko Udalaren kontura egindako tratamenduen kategoriak.</w:t>
      </w: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 Segurtasun-neurri teknikoen eta antolaketa-neurrien deskribapena, aplikatu behar badira, honako hauei dagokienez:</w:t>
      </w:r>
    </w:p>
    <w:p w:rsidR="006601B8" w:rsidRPr="00964A3E" w:rsidRDefault="00C5361C">
      <w:pPr>
        <w:ind w:left="708"/>
        <w:jc w:val="both"/>
        <w:rPr>
          <w:rFonts w:ascii="Calibri" w:eastAsia="Calibri" w:hAnsi="Calibri" w:cs="Calibri"/>
          <w:sz w:val="20"/>
          <w:szCs w:val="20"/>
        </w:rPr>
      </w:pPr>
      <w:r w:rsidRPr="00964A3E">
        <w:rPr>
          <w:rFonts w:ascii="Calibri" w:eastAsia="Calibri" w:hAnsi="Calibri" w:cs="Calibri"/>
          <w:sz w:val="20"/>
          <w:szCs w:val="20"/>
        </w:rPr>
        <w:t>o Datu pertsonalen seudonimizazioa eta zifratzea.</w:t>
      </w:r>
    </w:p>
    <w:p w:rsidR="006601B8" w:rsidRPr="00964A3E" w:rsidRDefault="00C5361C">
      <w:pPr>
        <w:ind w:left="708"/>
        <w:jc w:val="both"/>
        <w:rPr>
          <w:rFonts w:ascii="Calibri" w:eastAsia="Calibri" w:hAnsi="Calibri" w:cs="Calibri"/>
          <w:sz w:val="20"/>
          <w:szCs w:val="20"/>
        </w:rPr>
      </w:pPr>
      <w:r w:rsidRPr="00964A3E">
        <w:rPr>
          <w:rFonts w:ascii="Calibri" w:eastAsia="Calibri" w:hAnsi="Calibri" w:cs="Calibri"/>
          <w:sz w:val="20"/>
          <w:szCs w:val="20"/>
        </w:rPr>
        <w:t>o Tratamendu-sistemen eta -zerbitzuen konfidentzialtasun, osotasun, erabilgarritasun eta erresilientzia iraunkorra bermatzeko gaitasuna.</w:t>
      </w:r>
    </w:p>
    <w:p w:rsidR="006601B8" w:rsidRPr="00964A3E" w:rsidRDefault="00C5361C">
      <w:pPr>
        <w:ind w:left="708"/>
        <w:jc w:val="both"/>
        <w:rPr>
          <w:rFonts w:ascii="Calibri" w:eastAsia="Calibri" w:hAnsi="Calibri" w:cs="Calibri"/>
          <w:sz w:val="20"/>
          <w:szCs w:val="20"/>
        </w:rPr>
      </w:pPr>
      <w:r w:rsidRPr="00964A3E">
        <w:rPr>
          <w:rFonts w:ascii="Calibri" w:eastAsia="Calibri" w:hAnsi="Calibri" w:cs="Calibri"/>
          <w:sz w:val="20"/>
          <w:szCs w:val="20"/>
        </w:rPr>
        <w:t>o Gorabehera fisiko edo teknikoren bat gertatuz gero, datu pertsonalen eskuragarritasuna eta sarbidea azkar leheneratzeko gaitasuna.</w:t>
      </w:r>
    </w:p>
    <w:p w:rsidR="006601B8" w:rsidRPr="00964A3E" w:rsidRDefault="00C5361C">
      <w:pPr>
        <w:ind w:left="708"/>
        <w:jc w:val="both"/>
        <w:rPr>
          <w:rFonts w:ascii="Calibri" w:eastAsia="Calibri" w:hAnsi="Calibri" w:cs="Calibri"/>
          <w:sz w:val="20"/>
          <w:szCs w:val="20"/>
        </w:rPr>
      </w:pPr>
      <w:r w:rsidRPr="00964A3E">
        <w:rPr>
          <w:rFonts w:ascii="Calibri" w:eastAsia="Calibri" w:hAnsi="Calibri" w:cs="Calibri"/>
          <w:sz w:val="20"/>
          <w:szCs w:val="20"/>
        </w:rPr>
        <w:t>o Tratamenduaren segurtasuna bermatzeko neurri teknikoen eta antolaketa-neurrien eraginkortasuna aldian-aldian egiaztatzeko, ebaluatzeko eta baloratzeko prozesua.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d) Erabiltzaileen lagapenak eta datuak: oro har, ezin izango zaie daturik jakinarazi hirugarren pertsonei edo erakundeei, salbu eta ordezkaritza eta defentsa judizialaren esparruan legitimatutako hirugarrenek ezagutu behar duten informazioa.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e) Azpikontratazioa: debekatuta dago akordio honen xedea osatzen duten prestazioak azpikontratatzea.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f) Kontratazio-prozesu honen ondorioz eskuratu dituen datu pertsonalak isilpean gordetzea, baita xedea amaitu ondoren ere.</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g) Bermatzea datu pertsonalak tratatzeko baimena duten pertsonek konpromisoa hartzen dutela, berariaz eta idatziz, konfidentzialtasuna errespetatzeko eta dagozkion segurtasun-neurriak betetzeko, eta betebehar hori betetzen dutela egiaztatzen duten agiriak Bilboko Udalaren eskura izango dituztela.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h) Datu pertsonalak tratatzeko baimena duen erakunde adjudikazioduneko langileen datu pertsonalen babesari buruzko beharrezko prestakuntza bermatzea.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i) Bilboko Udalari laguntzea datuetan sartzeko, datuak zuzentzeko, datuak ezerezteko eta datuen aurka egiteko eskubideei erantzuten; tratamendua mugatzeko; banakako erabaki automatizatuen xede ez izateko (profilak egitea barne) eta, hala badagokio, eramangarritasun-eskubideei erantzuten. Erakunde adjudikaziodunak arduradunaren datu-tratamenduei dagozkien eskubideak baliatzeko eskaeraren bat jasotzen badu, gehienez ere 48 orduko epean jakinarazi beharko dio Bilboko Udalari.</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j) Bilboko Udalari dagokio interesdunei informazio-eskubidea ematea, eta, beraz, erakunde adjudikaziodunak ez ditu bere informazio-ereduak emango. Nolanahi ere, Bilboko Udalak emandakoetara joko du, edo, datuak biltzeko edozein bide edo kanaletan sartu behar izanez gero, eredu horiek eskatuko ditu.</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k) Datuen segurtasun-arrakalen jakinarazpena: erakunde adjudikaziodunak Bilboko Udalari jakinaraziko dizkio, bidegabeko atzerapenik gabe eta, nolanahi ere, 24 orduko gehieneko epea igaro baino lehen, posta elektronikoz kontratuaren objektua gauzatzeko eta/edo gainbegiratzeko arduradunari, ezagutzen dituen datu pertsonalen segurtasunaren urraketak, bai eta gorabehera dokumentatzeko eta jakinarazteko garrantzitsua den informazio guztia ere (zehazki, intzidentziaren deskribapena eta izan ditzakeen ondorioak, eragindako pertsonen kategoria eta gutxi gorabeherako kopurua, eta gorabehera konpontzeko eta arintzeko hartutako neurriak).</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Segurtasun-urraketa hori pertsona fisikoen eskubide eta askatasunetarako arriskutsua izatea gertagaitza denean, ez da beharrezkoa izango jakinarazpena egitea.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lastRenderedPageBreak/>
        <w:t>l) Bilboko Udalari laguntza ematea datuen babesari buruzko eraginaren ebaluazioak egiteko, hala dagokionean.</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m) Bilboko Udalari laguntza ematea kontrol-agintaritzari aurretiazko kontsultak egiteko, hala dagokionean.</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n) Bilboko Udalaren esku jartzea bere betebeharrak betetzen dituela frogatzeko behar den informazio guztia, bai eta Bilboko Udalak edo hark baimendutako beste auditore batek egiten dituen auditoriak edo ikuskapenak egiteko behar den informazio guztia ere.</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o) Segurtasun-neurriak ezartzea, tratamendu-sistemen eta -zerbitzuen konfidentzialtasuna, osotasuna, erabilgarritasuna eta erresilientzia iraunkorra bermatzeko. Era berean, gorabehera fisiko edo teknikorik izanez gero, datu pertsonalen eskuragarritasuna eta sarbidea azkar berrezartzeko aukera ematen dutenak; tratamenduaren segurtasuna bermatzeko ezarritako neurri teknikoen eta antolaketa-neurrien eraginkortasuna erregulartasunez egiaztatu, ebaluatu eta baloratzeko aukera ematen dutenak. Onartutako estandarren arabera, alderdien artean jarraibide bidez ezarri edo adostu daitezkeen eta, gainera, horretarako ziurtagirien eta egiaztagirien bidez egiaztatu daitezkeen beste neurri batzuk ere har daitezke. Bereziki, ezarri beharreko segurtasun-neurriak, gutxienez, zerbitzuaren hasierako aktan zehaztutakoak izango dira.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p) Datuen xedea: Entitate adjudikaziodunak Bilboko Udalari itzuli beharko dizkio datu pertsonalak eta, hala badagokio, datu horiek jasotzen dituzten euskarriak, prestazioa bete ondoren. Itzulketak berekin ekarri behar du entitate adjudikaziodunak erabilitako ekipo informatikoetan dauden datu guztiak ezabatzea.</w:t>
      </w:r>
    </w:p>
    <w:p w:rsidR="006601B8" w:rsidRPr="00964A3E" w:rsidRDefault="006601B8">
      <w:pPr>
        <w:jc w:val="both"/>
        <w:rPr>
          <w:rFonts w:ascii="Calibri" w:eastAsia="Calibri" w:hAnsi="Calibri" w:cs="Calibri"/>
          <w:sz w:val="20"/>
          <w:szCs w:val="20"/>
        </w:rPr>
      </w:pPr>
    </w:p>
    <w:p w:rsidR="006601B8" w:rsidRPr="00964A3E" w:rsidRDefault="00C5361C">
      <w:pPr>
        <w:jc w:val="center"/>
        <w:rPr>
          <w:rFonts w:ascii="Calibri" w:eastAsia="Calibri" w:hAnsi="Calibri" w:cs="Calibri"/>
          <w:b/>
          <w:i/>
          <w:sz w:val="20"/>
          <w:szCs w:val="20"/>
        </w:rPr>
      </w:pPr>
      <w:r w:rsidRPr="00964A3E">
        <w:rPr>
          <w:rFonts w:ascii="Calibri" w:eastAsia="Calibri" w:hAnsi="Calibri" w:cs="Calibri"/>
          <w:b/>
          <w:i/>
          <w:sz w:val="20"/>
          <w:szCs w:val="20"/>
        </w:rPr>
        <w:t>X.ADMINISTRAZIOAREN PRERROGATIBAK ETA ERREKURTSOAK</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b/>
          <w:sz w:val="20"/>
          <w:szCs w:val="20"/>
        </w:rPr>
      </w:pPr>
      <w:r w:rsidRPr="00964A3E">
        <w:rPr>
          <w:rFonts w:ascii="Calibri" w:eastAsia="Calibri" w:hAnsi="Calibri" w:cs="Calibri"/>
          <w:b/>
          <w:sz w:val="20"/>
          <w:szCs w:val="20"/>
        </w:rPr>
        <w:t>53. klausula. Administrazioaren prerrogatibak.</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Kontratazio-organoak administrazio-kontratuak interpretatzeko eta horiek betetzean sortzen diren zalantzak ebazteko prerrogatiba du. Era berean, interes publikoko arrazoiak direla-eta, kontratuak aldatu ahal izango ditu, kontratuak suntsiaraztea erabaki eta suntsiaraztearen ondorioak zehaztu, betiere indarreko legerian ezarritako mugen barruan eta bertan adierazitako betekizunei eta ondorioei lotuta.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Kontratazio-organoak interpretazio-, aldaketa- eta ebazpen-prerrogatibak erabiliz hartzen dituen akordioak berehala betearaztekoak izango dira.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b/>
          <w:sz w:val="20"/>
          <w:szCs w:val="20"/>
        </w:rPr>
      </w:pPr>
      <w:r w:rsidRPr="00964A3E">
        <w:rPr>
          <w:rFonts w:ascii="Calibri" w:eastAsia="Calibri" w:hAnsi="Calibri" w:cs="Calibri"/>
          <w:b/>
          <w:sz w:val="20"/>
          <w:szCs w:val="20"/>
        </w:rPr>
        <w:t>54. klausula. Kontratazio-arloko errekurtso berezia.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Kontratazio-arloko errekurtso berezia jar dakiekeen kontratuen kasuan, administrazioarekiko auzi-errekurtsoa jarri aurretik, administrazio-errekurtso berezia jarri ahal izango da SPKLren 44.2 artikuluan zerrendatutako egintzen aurka.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Administrazio-errekurtso berezia aukerakoa izango da, eta aurkezteko epea 15 egun baliodunekoa izango da, SPKLren 50. artikuluan aurreikusitakoaren arabera zenbatuta.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Errekurtsoa jartzeko idazkia honako leku hauetan aurkeztu beharko da nahitaez:</w:t>
      </w: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 kontratazio-organoaren erregistroa (Bilboko Udalaren Erregistro Orokorra, Ernesto Erkoreka plaza z.g., 48007, Bilbao)</w:t>
      </w: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 edo errekurtsoa ebazteko eskumena duen organoarena (Kontratuen inguruko Errekurtsoen Administrazio Organoaren Erregistroa, Donostia kalea 1, 01010 Vitoria-Gasteiz).</w:t>
      </w: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 edo Administrazio Publikoen Administrazio Prozedura Erkidearen urriaren 1eko 39/2015 Legearen 16.4 artikuluan ezarritako lekuetan.</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lastRenderedPageBreak/>
        <w:t>Lehenengo bi paragrafoetan adierazitakoez bestelako erregistroetan aurkeztutako idazkiak berehala eta ahalik eta azkarren jakinarazi beharko zaizkio Kontratuen inguruko Errekurtsoen Administrazio Organoari.</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Errekurtsoa jartzeko idazkian honako hauek jasoko dira: errekurritutako egintza, errekurtsoa oinarritzen duen arrazoia, errekurtsogileak baliatu nahi dituen frogabideak eta, hala badagokio, SPKLren 49. artikuluan aurreikusitako neurrien izaera bereko zein neurri hartzeko eskatzen den.</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Idazki horrekin batera, honako hauek aurkeztuko dira:</w:t>
      </w:r>
    </w:p>
    <w:p w:rsidR="006601B8" w:rsidRPr="00964A3E" w:rsidRDefault="006601B8">
      <w:pPr>
        <w:jc w:val="both"/>
        <w:rPr>
          <w:rFonts w:ascii="Calibri" w:eastAsia="Calibri" w:hAnsi="Calibri" w:cs="Calibri"/>
          <w:sz w:val="20"/>
          <w:szCs w:val="20"/>
        </w:rPr>
      </w:pP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a) Agertutakoaren ordezkaritza egiaztatzen duen agiria, salbu eta organo berean ebazteke dagoen beste errekurtso baten jarduketei lotuta agertzen bada; kasu horretan, ziurtagiria eskatu ahal izango da, prozedurarekin bat egiteko.</w:t>
      </w: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b) Auzi-jartzailearen legitimazioa egiaztatzen duen agiria edo dokumentuak, legitimazio hori jaraunspen bidez edo beste edozein tituluren bidez beste batek eskualdatu dionean.</w:t>
      </w: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c) Errekurritu den berariazko egintzaren kopia edo helarazpena, edo egintza hori eman den espedientearen aipamena, edo egintza argitaratu den aldizkari ofizialaren aipamena edo kontratatzailearen profilaren aipamena.</w:t>
      </w: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d) Zein dokumentutan oinarritzen den bere eskubidea.</w:t>
      </w:r>
    </w:p>
    <w:p w:rsidR="006601B8" w:rsidRPr="00964A3E" w:rsidRDefault="00C5361C">
      <w:pPr>
        <w:jc w:val="both"/>
        <w:rPr>
          <w:rFonts w:ascii="Calibri" w:eastAsia="Calibri" w:hAnsi="Calibri" w:cs="Calibri"/>
          <w:sz w:val="20"/>
          <w:szCs w:val="20"/>
        </w:rPr>
      </w:pPr>
      <w:r w:rsidRPr="00964A3E">
        <w:rPr>
          <w:rFonts w:ascii="Calibri" w:eastAsia="Calibri" w:hAnsi="Calibri" w:cs="Calibri"/>
          <w:sz w:val="20"/>
          <w:szCs w:val="20"/>
        </w:rPr>
        <w:t>e) «Gaitutako» helbide elektroniko bat, komunikazioak eta jakinarazpenak bidaltzeko, hamabosgarren xedapen gehigarriaren arabera.</w:t>
      </w:r>
    </w:p>
    <w:p w:rsidR="006601B8" w:rsidRPr="00964A3E" w:rsidRDefault="006601B8">
      <w:pPr>
        <w:jc w:val="both"/>
        <w:rPr>
          <w:rFonts w:ascii="Calibri" w:eastAsia="Calibri" w:hAnsi="Calibri" w:cs="Calibri"/>
          <w:sz w:val="20"/>
          <w:szCs w:val="20"/>
        </w:rPr>
      </w:pPr>
    </w:p>
    <w:p w:rsidR="006601B8" w:rsidRPr="00964A3E" w:rsidRDefault="00C5361C">
      <w:pPr>
        <w:tabs>
          <w:tab w:val="left" w:pos="6900"/>
        </w:tabs>
        <w:jc w:val="both"/>
        <w:rPr>
          <w:rFonts w:ascii="Calibri" w:eastAsia="Calibri" w:hAnsi="Calibri" w:cs="Calibri"/>
          <w:b/>
          <w:sz w:val="20"/>
          <w:szCs w:val="20"/>
        </w:rPr>
      </w:pPr>
      <w:r w:rsidRPr="00964A3E">
        <w:rPr>
          <w:rFonts w:ascii="Calibri" w:eastAsia="Calibri" w:hAnsi="Calibri" w:cs="Calibri"/>
          <w:b/>
          <w:sz w:val="20"/>
          <w:szCs w:val="20"/>
        </w:rPr>
        <w:t>55. klausula. Berraztertzeko errekurtsoa.</w:t>
      </w:r>
    </w:p>
    <w:p w:rsidR="006601B8" w:rsidRPr="00964A3E" w:rsidRDefault="00C5361C">
      <w:pPr>
        <w:pBdr>
          <w:bottom w:val="single" w:sz="4" w:space="1" w:color="000000"/>
        </w:pBdr>
        <w:tabs>
          <w:tab w:val="left" w:pos="6900"/>
        </w:tabs>
        <w:jc w:val="both"/>
        <w:rPr>
          <w:rFonts w:ascii="Calibri" w:eastAsia="Calibri" w:hAnsi="Calibri" w:cs="Calibri"/>
          <w:sz w:val="20"/>
          <w:szCs w:val="20"/>
        </w:rPr>
      </w:pPr>
      <w:r w:rsidRPr="00964A3E">
        <w:rPr>
          <w:rFonts w:ascii="Calibri" w:eastAsia="Calibri" w:hAnsi="Calibri" w:cs="Calibri"/>
          <w:sz w:val="20"/>
          <w:szCs w:val="20"/>
        </w:rPr>
        <w:t>Administrazio-kontratuen adjudikazio-prozeduretan ematen diren egintzen aurka, errekurtso berezirik jarri ezin bazaie, aukerako berraztertze-errekurtsoa aurkeztu ahal izango da, hilabeteko epean, ebazpena jakinarazi eta hurrengo egunetik aurrera, Administrazio Publikoen Administrazio Prozedura Erkidearen urriaren 1eko 39/2015 Legean eta Administrazioarekiko Auzien Jurisdikzioa arautzen duen uztailaren 13ko 29/1998 Legean xedatutakoaren arabera.</w:t>
      </w:r>
    </w:p>
    <w:p w:rsidR="006601B8" w:rsidRPr="00964A3E" w:rsidRDefault="006601B8">
      <w:pPr>
        <w:tabs>
          <w:tab w:val="left" w:pos="6900"/>
        </w:tabs>
        <w:jc w:val="both"/>
        <w:rPr>
          <w:rFonts w:ascii="Calibri" w:eastAsia="Calibri" w:hAnsi="Calibri" w:cs="Calibri"/>
          <w:sz w:val="20"/>
          <w:szCs w:val="20"/>
        </w:rPr>
      </w:pPr>
    </w:p>
    <w:p w:rsidR="006601B8" w:rsidRPr="00964A3E" w:rsidRDefault="00C5361C">
      <w:pPr>
        <w:tabs>
          <w:tab w:val="left" w:pos="6900"/>
        </w:tabs>
        <w:jc w:val="both"/>
        <w:rPr>
          <w:rFonts w:ascii="Calibri" w:eastAsia="Calibri" w:hAnsi="Calibri" w:cs="Calibri"/>
          <w:i/>
          <w:sz w:val="20"/>
          <w:szCs w:val="20"/>
        </w:rPr>
      </w:pPr>
      <w:r w:rsidRPr="00964A3E">
        <w:rPr>
          <w:rFonts w:ascii="Calibri" w:eastAsia="Calibri" w:hAnsi="Calibri" w:cs="Calibri"/>
          <w:i/>
          <w:sz w:val="20"/>
          <w:szCs w:val="20"/>
        </w:rPr>
        <w:t>BILBOKO UDALAREN KONTRATAZIO ZUZENDARITZA</w:t>
      </w:r>
    </w:p>
    <w:p w:rsidR="006601B8" w:rsidRPr="00964A3E" w:rsidRDefault="006601B8">
      <w:pPr>
        <w:tabs>
          <w:tab w:val="left" w:pos="6900"/>
        </w:tabs>
        <w:jc w:val="both"/>
        <w:rPr>
          <w:rFonts w:ascii="Calibri" w:eastAsia="Calibri" w:hAnsi="Calibri" w:cs="Calibri"/>
          <w:i/>
          <w:sz w:val="20"/>
          <w:szCs w:val="20"/>
        </w:rPr>
      </w:pPr>
    </w:p>
    <w:p w:rsidR="006601B8" w:rsidRPr="00964A3E" w:rsidRDefault="00C5361C">
      <w:pPr>
        <w:tabs>
          <w:tab w:val="left" w:pos="6900"/>
        </w:tabs>
        <w:jc w:val="both"/>
        <w:rPr>
          <w:rFonts w:ascii="Calibri" w:eastAsia="Calibri" w:hAnsi="Calibri" w:cs="Calibri"/>
          <w:i/>
          <w:sz w:val="20"/>
          <w:szCs w:val="20"/>
        </w:rPr>
      </w:pPr>
      <w:r w:rsidRPr="00964A3E">
        <w:rPr>
          <w:rFonts w:ascii="Calibri" w:eastAsia="Calibri" w:hAnsi="Calibri" w:cs="Calibri"/>
          <w:i/>
          <w:sz w:val="20"/>
          <w:szCs w:val="20"/>
        </w:rPr>
        <w:t>Udal Kontu-hartzailetzak eta Udal Aholkularitza Juridikoaren titularrak informatutako eta Hiriko Gobernu Batzarrak 2018ko apirilaren 25ean onartutako ereduzko plegua.</w:t>
      </w:r>
    </w:p>
    <w:p w:rsidR="006601B8" w:rsidRPr="00964A3E" w:rsidRDefault="006601B8">
      <w:pPr>
        <w:tabs>
          <w:tab w:val="left" w:pos="6900"/>
        </w:tabs>
        <w:jc w:val="both"/>
        <w:rPr>
          <w:rFonts w:ascii="Calibri" w:eastAsia="Calibri" w:hAnsi="Calibri" w:cs="Calibri"/>
          <w:i/>
          <w:sz w:val="20"/>
          <w:szCs w:val="20"/>
        </w:rPr>
      </w:pPr>
    </w:p>
    <w:p w:rsidR="006601B8" w:rsidRPr="00964A3E" w:rsidRDefault="00C5361C">
      <w:pPr>
        <w:tabs>
          <w:tab w:val="left" w:pos="6900"/>
        </w:tabs>
        <w:jc w:val="both"/>
        <w:rPr>
          <w:rFonts w:ascii="Calibri" w:eastAsia="Calibri" w:hAnsi="Calibri" w:cs="Calibri"/>
          <w:sz w:val="20"/>
          <w:szCs w:val="20"/>
        </w:rPr>
      </w:pPr>
      <w:r w:rsidRPr="00964A3E">
        <w:rPr>
          <w:rFonts w:ascii="Calibri" w:eastAsia="Calibri" w:hAnsi="Calibri" w:cs="Calibri"/>
          <w:i/>
          <w:sz w:val="20"/>
          <w:szCs w:val="20"/>
        </w:rPr>
        <w:t>Baldintza-agiriak honako arau honek 9/2017 Legean egindako aldaketetara egokituta daude: urriaren 31ko 14/2019 Errege Lege Dekretua, administrazio digitalaren, sektore publikoko kontratazioaren eta telekomunikazioen arloan segurtasun publikoko arrazoiengatik presako neurriak hartzekoa.</w:t>
      </w:r>
    </w:p>
    <w:sectPr w:rsidR="006601B8" w:rsidRPr="00964A3E">
      <w:headerReference w:type="default" r:id="rId9"/>
      <w:footerReference w:type="default" r:id="rId10"/>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3200" w:rsidRDefault="004F3200" w:rsidP="00C5361C">
      <w:r>
        <w:separator/>
      </w:r>
    </w:p>
  </w:endnote>
  <w:endnote w:type="continuationSeparator" w:id="0">
    <w:p w:rsidR="004F3200" w:rsidRDefault="004F3200" w:rsidP="00C536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Gill Sans">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3200" w:rsidRPr="00941057" w:rsidRDefault="004F3200" w:rsidP="00C5361C">
    <w:pPr>
      <w:pBdr>
        <w:top w:val="single" w:sz="4" w:space="1" w:color="FF0000"/>
      </w:pBdr>
      <w:tabs>
        <w:tab w:val="center" w:pos="4252"/>
        <w:tab w:val="right" w:pos="8504"/>
      </w:tabs>
      <w:rPr>
        <w:rFonts w:ascii="Calibri" w:hAnsi="Calibri" w:cs="Arial"/>
        <w:sz w:val="16"/>
        <w:szCs w:val="16"/>
        <w:lang w:val="es-ES_tradnl"/>
      </w:rPr>
    </w:pPr>
    <w:r>
      <w:rPr>
        <w:rFonts w:ascii="Calibri" w:hAnsi="Calibri" w:cs="Arial"/>
        <w:sz w:val="16"/>
        <w:szCs w:val="16"/>
        <w:lang w:val="es-ES_tradnl"/>
      </w:rPr>
      <w:t xml:space="preserve">KONTRATAZIO ZUZENDARITZA </w:t>
    </w:r>
  </w:p>
  <w:p w:rsidR="004F3200" w:rsidRDefault="004F3200" w:rsidP="00A567DA">
    <w:pPr>
      <w:tabs>
        <w:tab w:val="center" w:pos="4252"/>
        <w:tab w:val="right" w:pos="8504"/>
      </w:tabs>
      <w:rPr>
        <w:rFonts w:asciiTheme="majorHAnsi" w:hAnsiTheme="majorHAnsi" w:cs="Arial"/>
        <w:sz w:val="16"/>
        <w:szCs w:val="16"/>
        <w:lang w:val="en-US"/>
      </w:rPr>
    </w:pPr>
    <w:r>
      <w:rPr>
        <w:rFonts w:asciiTheme="majorHAnsi" w:hAnsiTheme="majorHAnsi" w:cs="Arial"/>
        <w:sz w:val="16"/>
        <w:szCs w:val="16"/>
        <w:lang w:val="es-ES_tradnl"/>
      </w:rPr>
      <w:t xml:space="preserve">Plaza Venezuela, nº  2,- 4ª.  </w:t>
    </w:r>
    <w:r>
      <w:rPr>
        <w:rFonts w:asciiTheme="majorHAnsi" w:hAnsiTheme="majorHAnsi" w:cs="Arial"/>
        <w:sz w:val="16"/>
        <w:szCs w:val="16"/>
      </w:rPr>
      <w:t xml:space="preserve">48001 Bilbao. </w:t>
    </w:r>
    <w:r>
      <w:rPr>
        <w:rFonts w:asciiTheme="majorHAnsi" w:hAnsiTheme="majorHAnsi" w:cs="Arial"/>
        <w:sz w:val="16"/>
        <w:szCs w:val="16"/>
        <w:lang w:val="en-US"/>
      </w:rPr>
      <w:t xml:space="preserve">Tf. 944 204 611, </w:t>
    </w:r>
    <w:hyperlink r:id="rId1" w:history="1">
      <w:r>
        <w:rPr>
          <w:rStyle w:val="Hipervnculo"/>
          <w:rFonts w:asciiTheme="majorHAnsi" w:hAnsiTheme="majorHAnsi" w:cs="Arial"/>
          <w:sz w:val="16"/>
          <w:szCs w:val="16"/>
          <w:lang w:val="en-US"/>
        </w:rPr>
        <w:t>contratacion@bilbao.eus</w:t>
      </w:r>
    </w:hyperlink>
    <w:r>
      <w:rPr>
        <w:rFonts w:asciiTheme="majorHAnsi" w:hAnsiTheme="majorHAnsi"/>
        <w:sz w:val="16"/>
        <w:szCs w:val="16"/>
        <w:lang w:val="en-US"/>
      </w:rPr>
      <w:t xml:space="preserve"> </w:t>
    </w:r>
  </w:p>
  <w:p w:rsidR="004F3200" w:rsidRPr="00C5361C" w:rsidRDefault="004F3200" w:rsidP="00C5361C">
    <w:pPr>
      <w:tabs>
        <w:tab w:val="center" w:pos="4252"/>
        <w:tab w:val="right" w:pos="8504"/>
      </w:tabs>
      <w:jc w:val="right"/>
      <w:rPr>
        <w:rFonts w:ascii="Calibri" w:hAnsi="Calibri"/>
        <w:sz w:val="16"/>
        <w:szCs w:val="16"/>
      </w:rPr>
    </w:pPr>
    <w:r w:rsidRPr="00C5361C">
      <w:rPr>
        <w:rFonts w:ascii="Calibri" w:hAnsi="Calibri"/>
        <w:sz w:val="16"/>
        <w:szCs w:val="16"/>
      </w:rPr>
      <w:fldChar w:fldCharType="begin"/>
    </w:r>
    <w:r w:rsidRPr="00C5361C">
      <w:rPr>
        <w:rFonts w:ascii="Calibri" w:hAnsi="Calibri"/>
        <w:sz w:val="16"/>
        <w:szCs w:val="16"/>
      </w:rPr>
      <w:instrText xml:space="preserve"> NUMPAGES </w:instrText>
    </w:r>
    <w:r w:rsidRPr="00C5361C">
      <w:rPr>
        <w:rFonts w:ascii="Calibri" w:hAnsi="Calibri"/>
        <w:sz w:val="16"/>
        <w:szCs w:val="16"/>
      </w:rPr>
      <w:fldChar w:fldCharType="separate"/>
    </w:r>
    <w:r w:rsidR="00D71989">
      <w:rPr>
        <w:rFonts w:ascii="Calibri" w:hAnsi="Calibri"/>
        <w:noProof/>
        <w:sz w:val="16"/>
        <w:szCs w:val="16"/>
      </w:rPr>
      <w:t>38</w:t>
    </w:r>
    <w:r w:rsidRPr="00C5361C">
      <w:rPr>
        <w:rFonts w:ascii="Calibri" w:hAnsi="Calibri"/>
        <w:sz w:val="16"/>
        <w:szCs w:val="16"/>
      </w:rPr>
      <w:fldChar w:fldCharType="end"/>
    </w:r>
    <w:r>
      <w:rPr>
        <w:rFonts w:ascii="Calibri" w:hAnsi="Calibri"/>
        <w:sz w:val="16"/>
        <w:szCs w:val="16"/>
      </w:rPr>
      <w:t xml:space="preserve">tik </w:t>
    </w:r>
    <w:r w:rsidRPr="00C5361C">
      <w:rPr>
        <w:rFonts w:ascii="Calibri" w:hAnsi="Calibri"/>
        <w:sz w:val="16"/>
        <w:szCs w:val="16"/>
      </w:rPr>
      <w:fldChar w:fldCharType="begin"/>
    </w:r>
    <w:r w:rsidRPr="00C5361C">
      <w:rPr>
        <w:rFonts w:ascii="Calibri" w:hAnsi="Calibri"/>
        <w:sz w:val="16"/>
        <w:szCs w:val="16"/>
      </w:rPr>
      <w:instrText xml:space="preserve"> PAGE </w:instrText>
    </w:r>
    <w:r w:rsidRPr="00C5361C">
      <w:rPr>
        <w:rFonts w:ascii="Calibri" w:hAnsi="Calibri"/>
        <w:sz w:val="16"/>
        <w:szCs w:val="16"/>
      </w:rPr>
      <w:fldChar w:fldCharType="separate"/>
    </w:r>
    <w:r w:rsidR="00D71989">
      <w:rPr>
        <w:rFonts w:ascii="Calibri" w:hAnsi="Calibri"/>
        <w:noProof/>
        <w:sz w:val="16"/>
        <w:szCs w:val="16"/>
      </w:rPr>
      <w:t>1</w:t>
    </w:r>
    <w:r w:rsidRPr="00C5361C">
      <w:rPr>
        <w:rFonts w:ascii="Calibri" w:hAnsi="Calibri"/>
        <w:sz w:val="16"/>
        <w:szCs w:val="16"/>
      </w:rPr>
      <w:fldChar w:fldCharType="end"/>
    </w:r>
  </w:p>
  <w:p w:rsidR="004F3200" w:rsidRDefault="004F3200" w:rsidP="00C5361C">
    <w:pPr>
      <w:pStyle w:val="Piedepgina"/>
      <w:tabs>
        <w:tab w:val="clear" w:pos="8504"/>
        <w:tab w:val="right" w:pos="9240"/>
      </w:tabs>
      <w:ind w:right="-21"/>
      <w:rPr>
        <w:sz w:val="18"/>
      </w:rPr>
    </w:pPr>
  </w:p>
  <w:p w:rsidR="004F3200" w:rsidRDefault="004F320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3200" w:rsidRDefault="004F3200" w:rsidP="00C5361C">
      <w:r>
        <w:separator/>
      </w:r>
    </w:p>
  </w:footnote>
  <w:footnote w:type="continuationSeparator" w:id="0">
    <w:p w:rsidR="004F3200" w:rsidRDefault="004F3200" w:rsidP="00C536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3200" w:rsidRDefault="004F3200" w:rsidP="00C5361C">
    <w:pPr>
      <w:pStyle w:val="Encabezado"/>
      <w:ind w:left="7090"/>
    </w:pPr>
    <w:r>
      <w:rPr>
        <w:rFonts w:ascii="Times New Roman" w:hAnsi="Times New Roman"/>
        <w:sz w:val="24"/>
      </w:rPr>
      <w:t xml:space="preserve">         </w:t>
    </w:r>
    <w:r w:rsidRPr="00D87F31">
      <w:rPr>
        <w:rFonts w:ascii="Times New Roman" w:hAnsi="Times New Roman"/>
        <w:sz w:val="24"/>
      </w:rPr>
      <w:object w:dxaOrig="123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75pt;height:43.5pt" o:ole="">
          <v:imagedata r:id="rId1" o:title=""/>
        </v:shape>
        <o:OLEObject Type="Embed" ProgID="MSPhotoEd.3" ShapeID="_x0000_i1025" DrawAspect="Content" ObjectID="_1752051029" r:id="rId2"/>
      </w:object>
    </w:r>
  </w:p>
  <w:p w:rsidR="004F3200" w:rsidRDefault="004F320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B2A82"/>
    <w:multiLevelType w:val="multilevel"/>
    <w:tmpl w:val="0F3254C8"/>
    <w:lvl w:ilvl="0">
      <w:start w:val="1"/>
      <w:numFmt w:val="bullet"/>
      <w:lvlText w:val="●"/>
      <w:lvlJc w:val="left"/>
      <w:pPr>
        <w:ind w:left="720" w:hanging="360"/>
      </w:pPr>
      <w:rPr>
        <w:rFonts w:ascii="Noto Sans Symbols" w:eastAsia="Noto Sans Symbols" w:hAnsi="Noto Sans Symbols" w:cs="Noto Sans Symbols"/>
      </w:rPr>
    </w:lvl>
    <w:lvl w:ilvl="1">
      <w:numFmt w:val="bullet"/>
      <w:lvlText w:val="•"/>
      <w:lvlJc w:val="left"/>
      <w:pPr>
        <w:ind w:left="1440" w:hanging="360"/>
      </w:pPr>
      <w:rPr>
        <w:rFonts w:ascii="Calibri" w:eastAsia="Calibri" w:hAnsi="Calibri" w:cs="Calibri"/>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62FB798E"/>
    <w:multiLevelType w:val="multilevel"/>
    <w:tmpl w:val="3A2290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1229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01B8"/>
    <w:rsid w:val="00205BA1"/>
    <w:rsid w:val="003727DE"/>
    <w:rsid w:val="00383867"/>
    <w:rsid w:val="00477978"/>
    <w:rsid w:val="004F3200"/>
    <w:rsid w:val="00527AE4"/>
    <w:rsid w:val="005426AE"/>
    <w:rsid w:val="006502C1"/>
    <w:rsid w:val="006601B8"/>
    <w:rsid w:val="00964A3E"/>
    <w:rsid w:val="00996F07"/>
    <w:rsid w:val="009E1528"/>
    <w:rsid w:val="00A567DA"/>
    <w:rsid w:val="00AF445D"/>
    <w:rsid w:val="00B37C78"/>
    <w:rsid w:val="00C32E1E"/>
    <w:rsid w:val="00C5361C"/>
    <w:rsid w:val="00D20980"/>
    <w:rsid w:val="00D37099"/>
    <w:rsid w:val="00D46D39"/>
    <w:rsid w:val="00D71989"/>
    <w:rsid w:val="00F70E3A"/>
    <w:rsid w:val="00F70E58"/>
    <w:rsid w:val="00F90327"/>
    <w:rsid w:val="00FD3F6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A64FE473-7643-4A01-B2B2-9D7C9E525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ill Sans" w:eastAsia="Gill Sans" w:hAnsi="Gill Sans" w:cs="Gill Sans"/>
        <w:sz w:val="22"/>
        <w:szCs w:val="22"/>
        <w:lang w:val="eu-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326E"/>
    <w:rPr>
      <w:rFonts w:eastAsia="Times New Roman" w:cs="Times New Roman"/>
      <w:szCs w:val="24"/>
    </w:rPr>
  </w:style>
  <w:style w:type="paragraph" w:styleId="Ttulo1">
    <w:name w:val="heading 1"/>
    <w:basedOn w:val="Normal"/>
    <w:next w:val="Normal"/>
    <w:link w:val="Ttulo1Car"/>
    <w:qFormat/>
    <w:rsid w:val="006148C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qFormat/>
    <w:rsid w:val="00DC326E"/>
    <w:pPr>
      <w:keepNext/>
      <w:spacing w:before="120" w:after="120" w:line="360" w:lineRule="auto"/>
      <w:jc w:val="center"/>
      <w:outlineLvl w:val="1"/>
    </w:pPr>
    <w:rPr>
      <w:rFonts w:ascii="Arial" w:hAnsi="Arial"/>
      <w:b/>
      <w:i/>
      <w:sz w:val="28"/>
      <w:szCs w:val="20"/>
      <w:lang w:val="es-ES_tradnl"/>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rPr>
  </w:style>
  <w:style w:type="paragraph" w:styleId="Ttulo5">
    <w:name w:val="heading 5"/>
    <w:basedOn w:val="Normal"/>
    <w:next w:val="Normal"/>
    <w:pPr>
      <w:keepNext/>
      <w:keepLines/>
      <w:spacing w:before="220" w:after="40"/>
      <w:outlineLvl w:val="4"/>
    </w:pPr>
    <w:rPr>
      <w:b/>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character" w:customStyle="1" w:styleId="Ttulo2Car">
    <w:name w:val="Título 2 Car"/>
    <w:basedOn w:val="Fuentedeprrafopredeter"/>
    <w:link w:val="Ttulo2"/>
    <w:rsid w:val="00DC326E"/>
    <w:rPr>
      <w:rFonts w:ascii="Arial" w:eastAsia="Times New Roman" w:hAnsi="Arial" w:cs="Times New Roman"/>
      <w:b/>
      <w:i/>
      <w:sz w:val="28"/>
      <w:szCs w:val="20"/>
      <w:lang w:val="es-ES_tradnl" w:eastAsia="es-ES"/>
    </w:rPr>
  </w:style>
  <w:style w:type="paragraph" w:customStyle="1" w:styleId="Titulo">
    <w:name w:val="Titulo"/>
    <w:basedOn w:val="Normal"/>
    <w:autoRedefine/>
    <w:rsid w:val="00DC326E"/>
    <w:pPr>
      <w:widowControl w:val="0"/>
      <w:spacing w:before="120" w:after="120" w:line="240" w:lineRule="exact"/>
      <w:jc w:val="both"/>
    </w:pPr>
    <w:rPr>
      <w:rFonts w:ascii="Gill Sans MT" w:hAnsi="Gill Sans MT" w:cs="Arial"/>
      <w:b/>
      <w:bCs/>
      <w:noProof/>
      <w:snapToGrid w:val="0"/>
      <w:sz w:val="20"/>
      <w:szCs w:val="20"/>
      <w:lang w:val="es-ES_tradnl"/>
    </w:rPr>
  </w:style>
  <w:style w:type="paragraph" w:styleId="Textoindependiente">
    <w:name w:val="Body Text"/>
    <w:basedOn w:val="Normal"/>
    <w:link w:val="TextoindependienteCar"/>
    <w:semiHidden/>
    <w:rsid w:val="00DC326E"/>
    <w:pPr>
      <w:jc w:val="both"/>
    </w:pPr>
    <w:rPr>
      <w:noProof/>
      <w:snapToGrid w:val="0"/>
      <w:szCs w:val="20"/>
      <w:lang w:val="es-ES_tradnl"/>
    </w:rPr>
  </w:style>
  <w:style w:type="character" w:customStyle="1" w:styleId="TextoindependienteCar">
    <w:name w:val="Texto independiente Car"/>
    <w:basedOn w:val="Fuentedeprrafopredeter"/>
    <w:link w:val="Textoindependiente"/>
    <w:semiHidden/>
    <w:rsid w:val="00DC326E"/>
    <w:rPr>
      <w:rFonts w:ascii="Gill Sans" w:eastAsia="Times New Roman" w:hAnsi="Gill Sans" w:cs="Times New Roman"/>
      <w:noProof/>
      <w:snapToGrid w:val="0"/>
      <w:szCs w:val="20"/>
      <w:lang w:val="es-ES_tradnl" w:eastAsia="es-ES"/>
    </w:rPr>
  </w:style>
  <w:style w:type="paragraph" w:styleId="Sangra3detindependiente">
    <w:name w:val="Body Text Indent 3"/>
    <w:basedOn w:val="Normal"/>
    <w:link w:val="Sangra3detindependienteCar"/>
    <w:semiHidden/>
    <w:rsid w:val="00DC326E"/>
    <w:pPr>
      <w:ind w:left="1080"/>
    </w:pPr>
  </w:style>
  <w:style w:type="character" w:customStyle="1" w:styleId="Sangra3detindependienteCar">
    <w:name w:val="Sangría 3 de t. independiente Car"/>
    <w:basedOn w:val="Fuentedeprrafopredeter"/>
    <w:link w:val="Sangra3detindependiente"/>
    <w:semiHidden/>
    <w:rsid w:val="00DC326E"/>
    <w:rPr>
      <w:rFonts w:ascii="Gill Sans" w:eastAsia="Times New Roman" w:hAnsi="Gill Sans" w:cs="Times New Roman"/>
      <w:szCs w:val="24"/>
      <w:lang w:eastAsia="es-ES"/>
    </w:rPr>
  </w:style>
  <w:style w:type="paragraph" w:styleId="Prrafodelista">
    <w:name w:val="List Paragraph"/>
    <w:basedOn w:val="Normal"/>
    <w:uiPriority w:val="34"/>
    <w:qFormat/>
    <w:rsid w:val="00DC326E"/>
    <w:pPr>
      <w:ind w:left="720"/>
      <w:contextualSpacing/>
    </w:pPr>
  </w:style>
  <w:style w:type="paragraph" w:styleId="Encabezado">
    <w:name w:val="header"/>
    <w:basedOn w:val="Normal"/>
    <w:link w:val="EncabezadoCar"/>
    <w:uiPriority w:val="99"/>
    <w:unhideWhenUsed/>
    <w:rsid w:val="000718A1"/>
    <w:pPr>
      <w:tabs>
        <w:tab w:val="center" w:pos="4252"/>
        <w:tab w:val="right" w:pos="8504"/>
      </w:tabs>
    </w:pPr>
  </w:style>
  <w:style w:type="character" w:customStyle="1" w:styleId="EncabezadoCar">
    <w:name w:val="Encabezado Car"/>
    <w:basedOn w:val="Fuentedeprrafopredeter"/>
    <w:link w:val="Encabezado"/>
    <w:uiPriority w:val="99"/>
    <w:rsid w:val="000718A1"/>
    <w:rPr>
      <w:rFonts w:ascii="Gill Sans" w:eastAsia="Times New Roman" w:hAnsi="Gill Sans" w:cs="Times New Roman"/>
      <w:szCs w:val="24"/>
      <w:lang w:eastAsia="es-ES"/>
    </w:rPr>
  </w:style>
  <w:style w:type="paragraph" w:styleId="Piedepgina">
    <w:name w:val="footer"/>
    <w:basedOn w:val="Normal"/>
    <w:link w:val="PiedepginaCar"/>
    <w:uiPriority w:val="99"/>
    <w:unhideWhenUsed/>
    <w:rsid w:val="000718A1"/>
    <w:pPr>
      <w:tabs>
        <w:tab w:val="center" w:pos="4252"/>
        <w:tab w:val="right" w:pos="8504"/>
      </w:tabs>
    </w:pPr>
  </w:style>
  <w:style w:type="character" w:customStyle="1" w:styleId="PiedepginaCar">
    <w:name w:val="Pie de página Car"/>
    <w:basedOn w:val="Fuentedeprrafopredeter"/>
    <w:link w:val="Piedepgina"/>
    <w:uiPriority w:val="99"/>
    <w:rsid w:val="000718A1"/>
    <w:rPr>
      <w:rFonts w:ascii="Gill Sans" w:eastAsia="Times New Roman" w:hAnsi="Gill Sans" w:cs="Times New Roman"/>
      <w:szCs w:val="24"/>
      <w:lang w:eastAsia="es-ES"/>
    </w:rPr>
  </w:style>
  <w:style w:type="character" w:customStyle="1" w:styleId="Ttulo1Car">
    <w:name w:val="Título 1 Car"/>
    <w:basedOn w:val="Fuentedeprrafopredeter"/>
    <w:link w:val="Ttulo1"/>
    <w:rsid w:val="006148C9"/>
    <w:rPr>
      <w:rFonts w:asciiTheme="majorHAnsi" w:eastAsiaTheme="majorEastAsia" w:hAnsiTheme="majorHAnsi" w:cstheme="majorBidi"/>
      <w:color w:val="2E74B5" w:themeColor="accent1" w:themeShade="BF"/>
      <w:sz w:val="32"/>
      <w:szCs w:val="32"/>
      <w:lang w:eastAsia="es-E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70" w:type="dxa"/>
        <w:right w:w="70" w:type="dxa"/>
      </w:tblCellMar>
    </w:tblPr>
  </w:style>
  <w:style w:type="character" w:styleId="Hipervnculo">
    <w:name w:val="Hyperlink"/>
    <w:semiHidden/>
    <w:unhideWhenUsed/>
    <w:rsid w:val="00A567D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28014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ilbao.eu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contratacion@bilbao.eus"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tzdUMyfp6q3exCtMwwwsuYJLXMg==">AMUW2mUhYvf+vGatPEe2FlDcEaBBv7Un0kYuva77KpFSmW0Gd38ZL8v3tgGaAySqJ5aeqfRNTZhphATustv/5QDSmSGskImo2/JX3QDdPPFUyKvQk2sRv00=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17881</Words>
  <Characters>98347</Characters>
  <Application>Microsoft Office Word</Application>
  <DocSecurity>0</DocSecurity>
  <Lines>819</Lines>
  <Paragraphs>231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Miren Zabala Basterrechea</dc:creator>
  <cp:lastModifiedBy>Irantzu Albinarrate Galindez</cp:lastModifiedBy>
  <cp:revision>2</cp:revision>
  <cp:lastPrinted>2023-06-15T10:41:00Z</cp:lastPrinted>
  <dcterms:created xsi:type="dcterms:W3CDTF">2023-07-28T10:04:00Z</dcterms:created>
  <dcterms:modified xsi:type="dcterms:W3CDTF">2023-07-28T10:04:00Z</dcterms:modified>
</cp:coreProperties>
</file>